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AF297" w14:textId="7F53B7EA" w:rsidR="001C0F49" w:rsidRPr="005A7C0B" w:rsidRDefault="001C0F49" w:rsidP="007A31D3">
      <w:pPr>
        <w:pStyle w:val="PartHeading-TOC"/>
      </w:pPr>
      <w:bookmarkStart w:id="1" w:name="_Toc133228821"/>
      <w:r>
        <w:t>Screen Australia</w:t>
      </w:r>
      <w:bookmarkEnd w:id="1"/>
    </w:p>
    <w:p w14:paraId="08996453" w14:textId="77777777" w:rsidR="001C0F49" w:rsidRDefault="001C0F49" w:rsidP="001C0F49">
      <w:pPr>
        <w:pStyle w:val="PartHeading"/>
      </w:pPr>
    </w:p>
    <w:p w14:paraId="7FAA72FB" w14:textId="77777777" w:rsidR="001C0F49" w:rsidRDefault="001C0F49" w:rsidP="001C0F49">
      <w:pPr>
        <w:pStyle w:val="PartHeading"/>
      </w:pPr>
    </w:p>
    <w:p w14:paraId="4909F52E" w14:textId="77777777" w:rsidR="001C0F49" w:rsidRPr="007A31D3" w:rsidRDefault="001C0F49" w:rsidP="007A31D3">
      <w:pPr>
        <w:pStyle w:val="PartHeading"/>
      </w:pPr>
      <w:r w:rsidRPr="007A31D3">
        <w:t>Entity resources and planned performance</w:t>
      </w:r>
    </w:p>
    <w:p w14:paraId="435AD423" w14:textId="77777777" w:rsidR="009F5112" w:rsidRDefault="009F5112" w:rsidP="007A31D3">
      <w:pPr>
        <w:pStyle w:val="PartHeading"/>
        <w:sectPr w:rsidR="009F5112" w:rsidSect="00BA273A">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2438" w:right="2098" w:bottom="2438" w:left="2098" w:header="1814" w:footer="1814" w:gutter="0"/>
          <w:cols w:space="708"/>
          <w:vAlign w:val="center"/>
          <w:titlePg/>
          <w:docGrid w:linePitch="360"/>
        </w:sectPr>
      </w:pPr>
    </w:p>
    <w:p w14:paraId="1E0FB211" w14:textId="7ABD1851" w:rsidR="001C0F49" w:rsidRPr="007A31D3" w:rsidRDefault="001C0F49" w:rsidP="007A31D3">
      <w:pPr>
        <w:pStyle w:val="PartHeading"/>
        <w:sectPr w:rsidR="001C0F49" w:rsidRPr="007A31D3" w:rsidSect="00BA273A">
          <w:type w:val="oddPage"/>
          <w:pgSz w:w="11906" w:h="16838" w:code="9"/>
          <w:pgMar w:top="2438" w:right="2098" w:bottom="2438" w:left="2098" w:header="1814" w:footer="1814" w:gutter="0"/>
          <w:cols w:space="708"/>
          <w:vAlign w:val="center"/>
          <w:titlePg/>
          <w:docGrid w:linePitch="360"/>
        </w:sectPr>
      </w:pPr>
    </w:p>
    <w:p w14:paraId="5B2EED2C" w14:textId="77777777" w:rsidR="001C0F49" w:rsidRPr="002A32FD" w:rsidRDefault="001C0F49" w:rsidP="001C0F49">
      <w:pPr>
        <w:pStyle w:val="ContentsHeading"/>
      </w:pPr>
      <w:r>
        <w:lastRenderedPageBreak/>
        <w:t>Screen Australia</w:t>
      </w:r>
    </w:p>
    <w:p w14:paraId="324D9743" w14:textId="6E49FFDF" w:rsidR="001C0F49" w:rsidRDefault="001C0F49" w:rsidP="001C0F49">
      <w:pPr>
        <w:pStyle w:val="TOC1"/>
        <w:rPr>
          <w:rFonts w:asciiTheme="minorHAnsi" w:eastAsiaTheme="minorEastAsia" w:hAnsiTheme="minorHAnsi" w:cstheme="minorBidi"/>
          <w:b w:val="0"/>
          <w:caps w:val="0"/>
          <w:noProof/>
          <w:sz w:val="22"/>
          <w:szCs w:val="22"/>
        </w:rPr>
      </w:pPr>
      <w:r>
        <w:fldChar w:fldCharType="begin"/>
      </w:r>
      <w:r>
        <w:instrText xml:space="preserve"> TOC \h \z \t "Heading 3 - Screen Australia,2,Heading 2 - Screen Aust,1" </w:instrText>
      </w:r>
      <w:r>
        <w:fldChar w:fldCharType="separate"/>
      </w:r>
      <w:hyperlink w:anchor="_Toc98619017" w:history="1">
        <w:r w:rsidRPr="00F21A1A">
          <w:rPr>
            <w:rStyle w:val="Hyperlink"/>
            <w:noProof/>
          </w:rPr>
          <w:t>Section 1: Entity overview and resources</w:t>
        </w:r>
        <w:r>
          <w:rPr>
            <w:noProof/>
            <w:webHidden/>
          </w:rPr>
          <w:tab/>
        </w:r>
        <w:r>
          <w:rPr>
            <w:noProof/>
            <w:webHidden/>
          </w:rPr>
          <w:fldChar w:fldCharType="begin"/>
        </w:r>
        <w:r>
          <w:rPr>
            <w:noProof/>
            <w:webHidden/>
          </w:rPr>
          <w:instrText xml:space="preserve"> PAGEREF _Toc98619017 \h </w:instrText>
        </w:r>
        <w:r>
          <w:rPr>
            <w:noProof/>
            <w:webHidden/>
          </w:rPr>
        </w:r>
        <w:r>
          <w:rPr>
            <w:noProof/>
            <w:webHidden/>
          </w:rPr>
          <w:fldChar w:fldCharType="separate"/>
        </w:r>
        <w:r w:rsidR="006D5321">
          <w:rPr>
            <w:noProof/>
            <w:webHidden/>
          </w:rPr>
          <w:t>523</w:t>
        </w:r>
        <w:r>
          <w:rPr>
            <w:noProof/>
            <w:webHidden/>
          </w:rPr>
          <w:fldChar w:fldCharType="end"/>
        </w:r>
      </w:hyperlink>
    </w:p>
    <w:p w14:paraId="65B0BCDB" w14:textId="595583F8" w:rsidR="001C0F49" w:rsidRDefault="0015283F" w:rsidP="001C0F49">
      <w:pPr>
        <w:pStyle w:val="TOC2"/>
        <w:tabs>
          <w:tab w:val="left" w:pos="800"/>
        </w:tabs>
        <w:rPr>
          <w:rFonts w:asciiTheme="minorHAnsi" w:eastAsiaTheme="minorEastAsia" w:hAnsiTheme="minorHAnsi" w:cstheme="minorBidi"/>
          <w:noProof/>
          <w:sz w:val="22"/>
          <w:szCs w:val="22"/>
        </w:rPr>
      </w:pPr>
      <w:hyperlink w:anchor="_Toc98619018" w:history="1">
        <w:r w:rsidR="001C0F49" w:rsidRPr="00F21A1A">
          <w:rPr>
            <w:rStyle w:val="Hyperlink"/>
            <w:noProof/>
          </w:rPr>
          <w:t>1.1</w:t>
        </w:r>
        <w:r w:rsidR="001C0F49">
          <w:rPr>
            <w:rFonts w:asciiTheme="minorHAnsi" w:eastAsiaTheme="minorEastAsia" w:hAnsiTheme="minorHAnsi" w:cstheme="minorBidi"/>
            <w:noProof/>
            <w:sz w:val="22"/>
            <w:szCs w:val="22"/>
          </w:rPr>
          <w:tab/>
        </w:r>
        <w:r w:rsidR="001C0F49" w:rsidRPr="00F21A1A">
          <w:rPr>
            <w:rStyle w:val="Hyperlink"/>
            <w:noProof/>
          </w:rPr>
          <w:t>Strategic direction statement</w:t>
        </w:r>
        <w:r w:rsidR="001C0F49">
          <w:rPr>
            <w:noProof/>
            <w:webHidden/>
          </w:rPr>
          <w:tab/>
        </w:r>
        <w:r w:rsidR="001C0F49">
          <w:rPr>
            <w:noProof/>
            <w:webHidden/>
          </w:rPr>
          <w:fldChar w:fldCharType="begin"/>
        </w:r>
        <w:r w:rsidR="001C0F49">
          <w:rPr>
            <w:noProof/>
            <w:webHidden/>
          </w:rPr>
          <w:instrText xml:space="preserve"> PAGEREF _Toc98619018 \h </w:instrText>
        </w:r>
        <w:r w:rsidR="001C0F49">
          <w:rPr>
            <w:noProof/>
            <w:webHidden/>
          </w:rPr>
        </w:r>
        <w:r w:rsidR="001C0F49">
          <w:rPr>
            <w:noProof/>
            <w:webHidden/>
          </w:rPr>
          <w:fldChar w:fldCharType="separate"/>
        </w:r>
        <w:r w:rsidR="006D5321">
          <w:rPr>
            <w:noProof/>
            <w:webHidden/>
          </w:rPr>
          <w:t>523</w:t>
        </w:r>
        <w:r w:rsidR="001C0F49">
          <w:rPr>
            <w:noProof/>
            <w:webHidden/>
          </w:rPr>
          <w:fldChar w:fldCharType="end"/>
        </w:r>
      </w:hyperlink>
    </w:p>
    <w:p w14:paraId="4849FD64" w14:textId="6F0F8D4F" w:rsidR="001C0F49" w:rsidRDefault="0015283F" w:rsidP="001C0F49">
      <w:pPr>
        <w:pStyle w:val="TOC2"/>
        <w:tabs>
          <w:tab w:val="left" w:pos="800"/>
        </w:tabs>
        <w:rPr>
          <w:rFonts w:asciiTheme="minorHAnsi" w:eastAsiaTheme="minorEastAsia" w:hAnsiTheme="minorHAnsi" w:cstheme="minorBidi"/>
          <w:noProof/>
          <w:sz w:val="22"/>
          <w:szCs w:val="22"/>
        </w:rPr>
      </w:pPr>
      <w:hyperlink w:anchor="_Toc98619019" w:history="1">
        <w:r w:rsidR="001C0F49" w:rsidRPr="00F21A1A">
          <w:rPr>
            <w:rStyle w:val="Hyperlink"/>
            <w:noProof/>
          </w:rPr>
          <w:t>1.2</w:t>
        </w:r>
        <w:r w:rsidR="001C0F49">
          <w:rPr>
            <w:rFonts w:asciiTheme="minorHAnsi" w:eastAsiaTheme="minorEastAsia" w:hAnsiTheme="minorHAnsi" w:cstheme="minorBidi"/>
            <w:noProof/>
            <w:sz w:val="22"/>
            <w:szCs w:val="22"/>
          </w:rPr>
          <w:tab/>
        </w:r>
        <w:r w:rsidR="001C0F49" w:rsidRPr="00F21A1A">
          <w:rPr>
            <w:rStyle w:val="Hyperlink"/>
            <w:noProof/>
          </w:rPr>
          <w:t>Entity resource statement</w:t>
        </w:r>
        <w:r w:rsidR="001C0F49">
          <w:rPr>
            <w:noProof/>
            <w:webHidden/>
          </w:rPr>
          <w:tab/>
        </w:r>
        <w:r w:rsidR="001C0F49">
          <w:rPr>
            <w:noProof/>
            <w:webHidden/>
          </w:rPr>
          <w:fldChar w:fldCharType="begin"/>
        </w:r>
        <w:r w:rsidR="001C0F49">
          <w:rPr>
            <w:noProof/>
            <w:webHidden/>
          </w:rPr>
          <w:instrText xml:space="preserve"> PAGEREF _Toc98619019 \h </w:instrText>
        </w:r>
        <w:r w:rsidR="001C0F49">
          <w:rPr>
            <w:noProof/>
            <w:webHidden/>
          </w:rPr>
        </w:r>
        <w:r w:rsidR="001C0F49">
          <w:rPr>
            <w:noProof/>
            <w:webHidden/>
          </w:rPr>
          <w:fldChar w:fldCharType="separate"/>
        </w:r>
        <w:r w:rsidR="006D5321">
          <w:rPr>
            <w:noProof/>
            <w:webHidden/>
          </w:rPr>
          <w:t>525</w:t>
        </w:r>
        <w:r w:rsidR="001C0F49">
          <w:rPr>
            <w:noProof/>
            <w:webHidden/>
          </w:rPr>
          <w:fldChar w:fldCharType="end"/>
        </w:r>
      </w:hyperlink>
    </w:p>
    <w:p w14:paraId="598ACB61" w14:textId="010EE7B6" w:rsidR="001C0F49" w:rsidRDefault="0015283F" w:rsidP="001C0F49">
      <w:pPr>
        <w:pStyle w:val="TOC2"/>
        <w:tabs>
          <w:tab w:val="left" w:pos="800"/>
        </w:tabs>
        <w:rPr>
          <w:rFonts w:asciiTheme="minorHAnsi" w:eastAsiaTheme="minorEastAsia" w:hAnsiTheme="minorHAnsi" w:cstheme="minorBidi"/>
          <w:noProof/>
          <w:sz w:val="22"/>
          <w:szCs w:val="22"/>
        </w:rPr>
      </w:pPr>
      <w:hyperlink w:anchor="_Toc98619020" w:history="1">
        <w:r w:rsidR="001C0F49" w:rsidRPr="00F21A1A">
          <w:rPr>
            <w:rStyle w:val="Hyperlink"/>
            <w:noProof/>
          </w:rPr>
          <w:t>1.3</w:t>
        </w:r>
        <w:r w:rsidR="001C0F49">
          <w:rPr>
            <w:rFonts w:asciiTheme="minorHAnsi" w:eastAsiaTheme="minorEastAsia" w:hAnsiTheme="minorHAnsi" w:cstheme="minorBidi"/>
            <w:noProof/>
            <w:sz w:val="22"/>
            <w:szCs w:val="22"/>
          </w:rPr>
          <w:tab/>
        </w:r>
        <w:r w:rsidR="001C0F49" w:rsidRPr="00F21A1A">
          <w:rPr>
            <w:rStyle w:val="Hyperlink"/>
            <w:noProof/>
          </w:rPr>
          <w:t>Budget measures</w:t>
        </w:r>
        <w:r w:rsidR="001C0F49">
          <w:rPr>
            <w:noProof/>
            <w:webHidden/>
          </w:rPr>
          <w:tab/>
        </w:r>
        <w:r w:rsidR="001C0F49">
          <w:rPr>
            <w:noProof/>
            <w:webHidden/>
          </w:rPr>
          <w:fldChar w:fldCharType="begin"/>
        </w:r>
        <w:r w:rsidR="001C0F49">
          <w:rPr>
            <w:noProof/>
            <w:webHidden/>
          </w:rPr>
          <w:instrText xml:space="preserve"> PAGEREF _Toc98619020 \h </w:instrText>
        </w:r>
        <w:r w:rsidR="001C0F49">
          <w:rPr>
            <w:noProof/>
            <w:webHidden/>
          </w:rPr>
        </w:r>
        <w:r w:rsidR="001C0F49">
          <w:rPr>
            <w:noProof/>
            <w:webHidden/>
          </w:rPr>
          <w:fldChar w:fldCharType="separate"/>
        </w:r>
        <w:r w:rsidR="006D5321">
          <w:rPr>
            <w:noProof/>
            <w:webHidden/>
          </w:rPr>
          <w:t>526</w:t>
        </w:r>
        <w:r w:rsidR="001C0F49">
          <w:rPr>
            <w:noProof/>
            <w:webHidden/>
          </w:rPr>
          <w:fldChar w:fldCharType="end"/>
        </w:r>
      </w:hyperlink>
    </w:p>
    <w:p w14:paraId="3CA93137" w14:textId="14D218EC" w:rsidR="001C0F49" w:rsidRDefault="0015283F" w:rsidP="001C0F49">
      <w:pPr>
        <w:pStyle w:val="TOC1"/>
        <w:rPr>
          <w:rFonts w:asciiTheme="minorHAnsi" w:eastAsiaTheme="minorEastAsia" w:hAnsiTheme="minorHAnsi" w:cstheme="minorBidi"/>
          <w:b w:val="0"/>
          <w:caps w:val="0"/>
          <w:noProof/>
          <w:sz w:val="22"/>
          <w:szCs w:val="22"/>
        </w:rPr>
      </w:pPr>
      <w:hyperlink w:anchor="_Toc98619021" w:history="1">
        <w:r w:rsidR="001C0F49" w:rsidRPr="00F21A1A">
          <w:rPr>
            <w:rStyle w:val="Hyperlink"/>
            <w:noProof/>
          </w:rPr>
          <w:t>Section 2: Outcomes and planned performance</w:t>
        </w:r>
        <w:r w:rsidR="001C0F49">
          <w:rPr>
            <w:noProof/>
            <w:webHidden/>
          </w:rPr>
          <w:tab/>
        </w:r>
        <w:r w:rsidR="001C0F49">
          <w:rPr>
            <w:noProof/>
            <w:webHidden/>
          </w:rPr>
          <w:fldChar w:fldCharType="begin"/>
        </w:r>
        <w:r w:rsidR="001C0F49">
          <w:rPr>
            <w:noProof/>
            <w:webHidden/>
          </w:rPr>
          <w:instrText xml:space="preserve"> PAGEREF _Toc98619021 \h </w:instrText>
        </w:r>
        <w:r w:rsidR="001C0F49">
          <w:rPr>
            <w:noProof/>
            <w:webHidden/>
          </w:rPr>
        </w:r>
        <w:r w:rsidR="001C0F49">
          <w:rPr>
            <w:noProof/>
            <w:webHidden/>
          </w:rPr>
          <w:fldChar w:fldCharType="separate"/>
        </w:r>
        <w:r w:rsidR="006D5321">
          <w:rPr>
            <w:noProof/>
            <w:webHidden/>
          </w:rPr>
          <w:t>527</w:t>
        </w:r>
        <w:r w:rsidR="001C0F49">
          <w:rPr>
            <w:noProof/>
            <w:webHidden/>
          </w:rPr>
          <w:fldChar w:fldCharType="end"/>
        </w:r>
      </w:hyperlink>
    </w:p>
    <w:p w14:paraId="41D1D0D0" w14:textId="7C578BDB" w:rsidR="001C0F49" w:rsidRDefault="0015283F" w:rsidP="001C0F49">
      <w:pPr>
        <w:pStyle w:val="TOC2"/>
        <w:tabs>
          <w:tab w:val="left" w:pos="800"/>
        </w:tabs>
        <w:rPr>
          <w:rFonts w:asciiTheme="minorHAnsi" w:eastAsiaTheme="minorEastAsia" w:hAnsiTheme="minorHAnsi" w:cstheme="minorBidi"/>
          <w:noProof/>
          <w:sz w:val="22"/>
          <w:szCs w:val="22"/>
        </w:rPr>
      </w:pPr>
      <w:hyperlink w:anchor="_Toc98619022" w:history="1">
        <w:r w:rsidR="001C0F49" w:rsidRPr="00F21A1A">
          <w:rPr>
            <w:rStyle w:val="Hyperlink"/>
            <w:noProof/>
          </w:rPr>
          <w:t xml:space="preserve">2.1 </w:t>
        </w:r>
        <w:r w:rsidR="001C0F49">
          <w:rPr>
            <w:rFonts w:asciiTheme="minorHAnsi" w:eastAsiaTheme="minorEastAsia" w:hAnsiTheme="minorHAnsi" w:cstheme="minorBidi"/>
            <w:noProof/>
            <w:sz w:val="22"/>
            <w:szCs w:val="22"/>
          </w:rPr>
          <w:tab/>
        </w:r>
        <w:r w:rsidR="001C0F49" w:rsidRPr="00F21A1A">
          <w:rPr>
            <w:rStyle w:val="Hyperlink"/>
            <w:noProof/>
          </w:rPr>
          <w:t>Budgeted expenses and performance for Outcome 1</w:t>
        </w:r>
        <w:r w:rsidR="001C0F49">
          <w:rPr>
            <w:noProof/>
            <w:webHidden/>
          </w:rPr>
          <w:tab/>
        </w:r>
        <w:r w:rsidR="001C0F49">
          <w:rPr>
            <w:noProof/>
            <w:webHidden/>
          </w:rPr>
          <w:fldChar w:fldCharType="begin"/>
        </w:r>
        <w:r w:rsidR="001C0F49">
          <w:rPr>
            <w:noProof/>
            <w:webHidden/>
          </w:rPr>
          <w:instrText xml:space="preserve"> PAGEREF _Toc98619022 \h </w:instrText>
        </w:r>
        <w:r w:rsidR="001C0F49">
          <w:rPr>
            <w:noProof/>
            <w:webHidden/>
          </w:rPr>
        </w:r>
        <w:r w:rsidR="001C0F49">
          <w:rPr>
            <w:noProof/>
            <w:webHidden/>
          </w:rPr>
          <w:fldChar w:fldCharType="separate"/>
        </w:r>
        <w:r w:rsidR="006D5321">
          <w:rPr>
            <w:noProof/>
            <w:webHidden/>
          </w:rPr>
          <w:t>528</w:t>
        </w:r>
        <w:r w:rsidR="001C0F49">
          <w:rPr>
            <w:noProof/>
            <w:webHidden/>
          </w:rPr>
          <w:fldChar w:fldCharType="end"/>
        </w:r>
      </w:hyperlink>
    </w:p>
    <w:p w14:paraId="2944A07E" w14:textId="403B6E7C" w:rsidR="001C0F49" w:rsidRDefault="0015283F" w:rsidP="001C0F49">
      <w:pPr>
        <w:pStyle w:val="TOC1"/>
        <w:rPr>
          <w:rFonts w:asciiTheme="minorHAnsi" w:eastAsiaTheme="minorEastAsia" w:hAnsiTheme="minorHAnsi" w:cstheme="minorBidi"/>
          <w:b w:val="0"/>
          <w:caps w:val="0"/>
          <w:noProof/>
          <w:sz w:val="22"/>
          <w:szCs w:val="22"/>
        </w:rPr>
      </w:pPr>
      <w:hyperlink w:anchor="_Toc98619023" w:history="1">
        <w:r w:rsidR="001C0F49" w:rsidRPr="00F21A1A">
          <w:rPr>
            <w:rStyle w:val="Hyperlink"/>
            <w:noProof/>
          </w:rPr>
          <w:t>Section 3: Budgeted financial statements</w:t>
        </w:r>
        <w:r w:rsidR="001C0F49">
          <w:rPr>
            <w:noProof/>
            <w:webHidden/>
          </w:rPr>
          <w:tab/>
        </w:r>
        <w:r w:rsidR="001C0F49">
          <w:rPr>
            <w:noProof/>
            <w:webHidden/>
          </w:rPr>
          <w:fldChar w:fldCharType="begin"/>
        </w:r>
        <w:r w:rsidR="001C0F49">
          <w:rPr>
            <w:noProof/>
            <w:webHidden/>
          </w:rPr>
          <w:instrText xml:space="preserve"> PAGEREF _Toc98619023 \h </w:instrText>
        </w:r>
        <w:r w:rsidR="001C0F49">
          <w:rPr>
            <w:noProof/>
            <w:webHidden/>
          </w:rPr>
        </w:r>
        <w:r w:rsidR="001C0F49">
          <w:rPr>
            <w:noProof/>
            <w:webHidden/>
          </w:rPr>
          <w:fldChar w:fldCharType="separate"/>
        </w:r>
        <w:r w:rsidR="006D5321">
          <w:rPr>
            <w:noProof/>
            <w:webHidden/>
          </w:rPr>
          <w:t>532</w:t>
        </w:r>
        <w:r w:rsidR="001C0F49">
          <w:rPr>
            <w:noProof/>
            <w:webHidden/>
          </w:rPr>
          <w:fldChar w:fldCharType="end"/>
        </w:r>
      </w:hyperlink>
    </w:p>
    <w:p w14:paraId="48CDCEF3" w14:textId="00CA4A45" w:rsidR="001C0F49" w:rsidRDefault="0015283F" w:rsidP="001C0F49">
      <w:pPr>
        <w:pStyle w:val="TOC2"/>
        <w:tabs>
          <w:tab w:val="left" w:pos="800"/>
        </w:tabs>
        <w:rPr>
          <w:rFonts w:asciiTheme="minorHAnsi" w:eastAsiaTheme="minorEastAsia" w:hAnsiTheme="minorHAnsi" w:cstheme="minorBidi"/>
          <w:noProof/>
          <w:sz w:val="22"/>
          <w:szCs w:val="22"/>
        </w:rPr>
      </w:pPr>
      <w:hyperlink w:anchor="_Toc98619024" w:history="1">
        <w:r w:rsidR="001C0F49" w:rsidRPr="00F21A1A">
          <w:rPr>
            <w:rStyle w:val="Hyperlink"/>
            <w:noProof/>
          </w:rPr>
          <w:t>3.1</w:t>
        </w:r>
        <w:r w:rsidR="001C0F49">
          <w:rPr>
            <w:rFonts w:asciiTheme="minorHAnsi" w:eastAsiaTheme="minorEastAsia" w:hAnsiTheme="minorHAnsi" w:cstheme="minorBidi"/>
            <w:noProof/>
            <w:sz w:val="22"/>
            <w:szCs w:val="22"/>
          </w:rPr>
          <w:tab/>
        </w:r>
        <w:r w:rsidR="001C0F49" w:rsidRPr="00F21A1A">
          <w:rPr>
            <w:rStyle w:val="Hyperlink"/>
            <w:noProof/>
          </w:rPr>
          <w:t>Budgeted financial statements</w:t>
        </w:r>
        <w:r w:rsidR="001C0F49">
          <w:rPr>
            <w:noProof/>
            <w:webHidden/>
          </w:rPr>
          <w:tab/>
        </w:r>
        <w:r w:rsidR="001C0F49">
          <w:rPr>
            <w:noProof/>
            <w:webHidden/>
          </w:rPr>
          <w:fldChar w:fldCharType="begin"/>
        </w:r>
        <w:r w:rsidR="001C0F49">
          <w:rPr>
            <w:noProof/>
            <w:webHidden/>
          </w:rPr>
          <w:instrText xml:space="preserve"> PAGEREF _Toc98619024 \h </w:instrText>
        </w:r>
        <w:r w:rsidR="001C0F49">
          <w:rPr>
            <w:noProof/>
            <w:webHidden/>
          </w:rPr>
        </w:r>
        <w:r w:rsidR="001C0F49">
          <w:rPr>
            <w:noProof/>
            <w:webHidden/>
          </w:rPr>
          <w:fldChar w:fldCharType="separate"/>
        </w:r>
        <w:r w:rsidR="006D5321">
          <w:rPr>
            <w:noProof/>
            <w:webHidden/>
          </w:rPr>
          <w:t>532</w:t>
        </w:r>
        <w:r w:rsidR="001C0F49">
          <w:rPr>
            <w:noProof/>
            <w:webHidden/>
          </w:rPr>
          <w:fldChar w:fldCharType="end"/>
        </w:r>
      </w:hyperlink>
    </w:p>
    <w:p w14:paraId="1A891D91" w14:textId="0BFF3BD6" w:rsidR="001C0F49" w:rsidRDefault="0015283F" w:rsidP="001C0F49">
      <w:pPr>
        <w:pStyle w:val="TOC2"/>
        <w:tabs>
          <w:tab w:val="left" w:pos="800"/>
        </w:tabs>
        <w:rPr>
          <w:rFonts w:asciiTheme="minorHAnsi" w:eastAsiaTheme="minorEastAsia" w:hAnsiTheme="minorHAnsi" w:cstheme="minorBidi"/>
          <w:noProof/>
          <w:sz w:val="22"/>
          <w:szCs w:val="22"/>
        </w:rPr>
      </w:pPr>
      <w:hyperlink w:anchor="_Toc98619025" w:history="1">
        <w:r w:rsidR="001C0F49" w:rsidRPr="00F21A1A">
          <w:rPr>
            <w:rStyle w:val="Hyperlink"/>
            <w:noProof/>
          </w:rPr>
          <w:t>3.2</w:t>
        </w:r>
        <w:r w:rsidR="001C0F49">
          <w:rPr>
            <w:rFonts w:asciiTheme="minorHAnsi" w:eastAsiaTheme="minorEastAsia" w:hAnsiTheme="minorHAnsi" w:cstheme="minorBidi"/>
            <w:noProof/>
            <w:sz w:val="22"/>
            <w:szCs w:val="22"/>
          </w:rPr>
          <w:tab/>
        </w:r>
        <w:r w:rsidR="001C0F49" w:rsidRPr="00F21A1A">
          <w:rPr>
            <w:rStyle w:val="Hyperlink"/>
            <w:noProof/>
          </w:rPr>
          <w:t>Budgeted financial statements tables</w:t>
        </w:r>
        <w:r w:rsidR="001C0F49">
          <w:rPr>
            <w:noProof/>
            <w:webHidden/>
          </w:rPr>
          <w:tab/>
        </w:r>
        <w:r w:rsidR="001C0F49">
          <w:rPr>
            <w:noProof/>
            <w:webHidden/>
          </w:rPr>
          <w:fldChar w:fldCharType="begin"/>
        </w:r>
        <w:r w:rsidR="001C0F49">
          <w:rPr>
            <w:noProof/>
            <w:webHidden/>
          </w:rPr>
          <w:instrText xml:space="preserve"> PAGEREF _Toc98619025 \h </w:instrText>
        </w:r>
        <w:r w:rsidR="001C0F49">
          <w:rPr>
            <w:noProof/>
            <w:webHidden/>
          </w:rPr>
        </w:r>
        <w:r w:rsidR="001C0F49">
          <w:rPr>
            <w:noProof/>
            <w:webHidden/>
          </w:rPr>
          <w:fldChar w:fldCharType="separate"/>
        </w:r>
        <w:r w:rsidR="006D5321">
          <w:rPr>
            <w:noProof/>
            <w:webHidden/>
          </w:rPr>
          <w:t>533</w:t>
        </w:r>
        <w:r w:rsidR="001C0F49">
          <w:rPr>
            <w:noProof/>
            <w:webHidden/>
          </w:rPr>
          <w:fldChar w:fldCharType="end"/>
        </w:r>
      </w:hyperlink>
    </w:p>
    <w:p w14:paraId="7138797E" w14:textId="77777777" w:rsidR="00DD43C2" w:rsidRDefault="001C0F49" w:rsidP="001C0F49">
      <w:pPr>
        <w:pStyle w:val="TOC1"/>
        <w:sectPr w:rsidR="00DD43C2" w:rsidSect="009835BC">
          <w:headerReference w:type="even" r:id="rId20"/>
          <w:headerReference w:type="default" r:id="rId21"/>
          <w:footerReference w:type="even" r:id="rId22"/>
          <w:footerReference w:type="default" r:id="rId23"/>
          <w:headerReference w:type="first" r:id="rId24"/>
          <w:footerReference w:type="first" r:id="rId25"/>
          <w:pgSz w:w="11906" w:h="16838" w:code="9"/>
          <w:pgMar w:top="2438" w:right="2098" w:bottom="2438" w:left="2098" w:header="1531" w:footer="1531" w:gutter="0"/>
          <w:cols w:space="708"/>
          <w:titlePg/>
          <w:docGrid w:linePitch="360"/>
        </w:sectPr>
      </w:pPr>
      <w:r>
        <w:fldChar w:fldCharType="end"/>
      </w:r>
    </w:p>
    <w:p w14:paraId="476B662A" w14:textId="519CC442" w:rsidR="001C0F49" w:rsidRDefault="001C0F49" w:rsidP="00CE55D4">
      <w:pPr>
        <w:pStyle w:val="Heading1"/>
      </w:pPr>
      <w:bookmarkStart w:id="2" w:name="_Toc98440184"/>
      <w:bookmarkStart w:id="3" w:name="_Toc117326657"/>
      <w:r>
        <w:lastRenderedPageBreak/>
        <w:t>Screen Australia</w:t>
      </w:r>
      <w:bookmarkEnd w:id="2"/>
      <w:bookmarkEnd w:id="3"/>
    </w:p>
    <w:p w14:paraId="7E3B308C" w14:textId="454B1614" w:rsidR="001C0F49" w:rsidRPr="002C4D41" w:rsidRDefault="001C0F49" w:rsidP="001C0F49">
      <w:pPr>
        <w:pStyle w:val="Heading2-ScreenAust"/>
      </w:pPr>
      <w:bookmarkStart w:id="4" w:name="_Toc97287737"/>
      <w:bookmarkStart w:id="5" w:name="_Toc98440412"/>
      <w:bookmarkStart w:id="6" w:name="_Toc98440560"/>
      <w:bookmarkStart w:id="7" w:name="_Toc98440708"/>
      <w:bookmarkStart w:id="8" w:name="_Toc98440856"/>
      <w:bookmarkStart w:id="9" w:name="_Toc98441004"/>
      <w:bookmarkStart w:id="10" w:name="_Toc98619017"/>
      <w:r w:rsidRPr="002C4D41">
        <w:t xml:space="preserve">Section 1: Entity overview and </w:t>
      </w:r>
      <w:r>
        <w:t>reso</w:t>
      </w:r>
      <w:r w:rsidRPr="002C4D41">
        <w:t>urces</w:t>
      </w:r>
      <w:bookmarkEnd w:id="4"/>
      <w:bookmarkEnd w:id="5"/>
      <w:bookmarkEnd w:id="6"/>
      <w:bookmarkEnd w:id="7"/>
      <w:bookmarkEnd w:id="8"/>
      <w:bookmarkEnd w:id="9"/>
      <w:bookmarkEnd w:id="10"/>
    </w:p>
    <w:p w14:paraId="3FC25C27" w14:textId="03CBC4FD" w:rsidR="001C0F49" w:rsidRDefault="001C0F49" w:rsidP="00977C28">
      <w:pPr>
        <w:pStyle w:val="Heading3-ScreenAustralia"/>
        <w:numPr>
          <w:ilvl w:val="1"/>
          <w:numId w:val="31"/>
        </w:numPr>
        <w:ind w:left="0" w:firstLine="0"/>
      </w:pPr>
      <w:bookmarkStart w:id="11" w:name="_Toc97287738"/>
      <w:bookmarkStart w:id="12" w:name="_Toc98440413"/>
      <w:bookmarkStart w:id="13" w:name="_Toc98440561"/>
      <w:bookmarkStart w:id="14" w:name="_Toc98440709"/>
      <w:bookmarkStart w:id="15" w:name="_Toc98440857"/>
      <w:bookmarkStart w:id="16" w:name="_Toc98441005"/>
      <w:bookmarkStart w:id="17" w:name="_Toc98619018"/>
      <w:r w:rsidRPr="00A56D6D">
        <w:t>Strategic</w:t>
      </w:r>
      <w:r>
        <w:t xml:space="preserve"> direction statement</w:t>
      </w:r>
      <w:bookmarkEnd w:id="11"/>
      <w:bookmarkEnd w:id="12"/>
      <w:bookmarkEnd w:id="13"/>
      <w:bookmarkEnd w:id="14"/>
      <w:bookmarkEnd w:id="15"/>
      <w:bookmarkEnd w:id="16"/>
      <w:bookmarkEnd w:id="17"/>
    </w:p>
    <w:p w14:paraId="51E6E793" w14:textId="3B7F536B" w:rsidR="004B281B" w:rsidRPr="00DD43C2" w:rsidRDefault="004B281B" w:rsidP="002E6F91">
      <w:r w:rsidRPr="00DD43C2">
        <w:t xml:space="preserve">Screen Australia is the Australian Government’s screen investment and administration agency. Screen Australia was established under the </w:t>
      </w:r>
      <w:hyperlink r:id="rId26" w:history="1">
        <w:r w:rsidRPr="00DD43C2">
          <w:rPr>
            <w:rStyle w:val="Hyperlink"/>
            <w:i/>
          </w:rPr>
          <w:t>Screen Australia Act 2008</w:t>
        </w:r>
      </w:hyperlink>
      <w:r w:rsidRPr="00DD43C2">
        <w:t xml:space="preserve"> (the Act), and is involved in almost every aspect of the domestic Australian screen industry relating to drama, documentary and children’s content. </w:t>
      </w:r>
    </w:p>
    <w:p w14:paraId="20EE1F3B" w14:textId="13FB1498" w:rsidR="002E6F91" w:rsidRPr="00DD43C2" w:rsidRDefault="002E6F91" w:rsidP="002E6F91">
      <w:r w:rsidRPr="00DD43C2">
        <w:t xml:space="preserve">The agency manages the Producer Offset and invests in funds projects at every stage from development, production and into distribution. Screen Australia provides creative and business advice, supports industry sustainability via Enterprise funding, assists producers to make deals in the international marketplace and supports travel to foreign markets and festivals. Screen Australia funds activities to support Australian screen culture and provides comprehensive research and analysis of sector performance and trends. </w:t>
      </w:r>
    </w:p>
    <w:p w14:paraId="6A30D506" w14:textId="77777777" w:rsidR="002E6F91" w:rsidRPr="00DD43C2" w:rsidRDefault="002E6F91" w:rsidP="002E6F91">
      <w:pPr>
        <w:spacing w:before="120" w:after="120"/>
      </w:pPr>
      <w:r w:rsidRPr="00DD43C2">
        <w:t>Broadly, Screen Australia is responsible for:</w:t>
      </w:r>
    </w:p>
    <w:p w14:paraId="6E694907" w14:textId="77777777" w:rsidR="002E6F91" w:rsidRPr="00DD43C2" w:rsidRDefault="002E6F91" w:rsidP="00977C28">
      <w:pPr>
        <w:pStyle w:val="ListParagraph"/>
        <w:numPr>
          <w:ilvl w:val="0"/>
          <w:numId w:val="16"/>
        </w:numPr>
        <w:spacing w:before="120" w:after="120" w:line="256" w:lineRule="auto"/>
        <w:ind w:left="426"/>
        <w:rPr>
          <w:rFonts w:ascii="Book Antiqua" w:hAnsi="Book Antiqua" w:cstheme="minorHAnsi"/>
          <w:sz w:val="20"/>
          <w:szCs w:val="20"/>
        </w:rPr>
      </w:pPr>
      <w:r w:rsidRPr="00DD43C2">
        <w:rPr>
          <w:rFonts w:ascii="Book Antiqua" w:hAnsi="Book Antiqua" w:cstheme="minorHAnsi"/>
          <w:b/>
          <w:sz w:val="20"/>
          <w:szCs w:val="20"/>
        </w:rPr>
        <w:t>content:</w:t>
      </w:r>
      <w:r w:rsidRPr="00DD43C2">
        <w:rPr>
          <w:rFonts w:ascii="Book Antiqua" w:hAnsi="Book Antiqua" w:cstheme="minorHAnsi"/>
          <w:sz w:val="20"/>
          <w:szCs w:val="20"/>
        </w:rPr>
        <w:t xml:space="preserve"> developing, producing, promoting and distributing Australian programs</w:t>
      </w:r>
    </w:p>
    <w:p w14:paraId="5823896D" w14:textId="77777777" w:rsidR="002E6F91" w:rsidRPr="00DD43C2" w:rsidRDefault="002E6F91" w:rsidP="00977C28">
      <w:pPr>
        <w:pStyle w:val="ListParagraph"/>
        <w:numPr>
          <w:ilvl w:val="0"/>
          <w:numId w:val="16"/>
        </w:numPr>
        <w:spacing w:before="120" w:after="120" w:line="256" w:lineRule="auto"/>
        <w:ind w:left="426"/>
        <w:rPr>
          <w:rFonts w:ascii="Book Antiqua" w:hAnsi="Book Antiqua" w:cstheme="minorHAnsi"/>
          <w:sz w:val="20"/>
          <w:szCs w:val="20"/>
        </w:rPr>
      </w:pPr>
      <w:r w:rsidRPr="00DD43C2">
        <w:rPr>
          <w:rFonts w:ascii="Book Antiqua" w:hAnsi="Book Antiqua" w:cstheme="minorHAnsi"/>
          <w:b/>
          <w:sz w:val="20"/>
          <w:szCs w:val="20"/>
        </w:rPr>
        <w:t>culture:</w:t>
      </w:r>
      <w:r w:rsidRPr="00DD43C2">
        <w:rPr>
          <w:rFonts w:ascii="Book Antiqua" w:hAnsi="Book Antiqua" w:cstheme="minorHAnsi"/>
          <w:sz w:val="20"/>
          <w:szCs w:val="20"/>
        </w:rPr>
        <w:t xml:space="preserve"> supporting and promoting the development of screen culture in Australia</w:t>
      </w:r>
    </w:p>
    <w:p w14:paraId="665C0C69" w14:textId="77777777" w:rsidR="002E6F91" w:rsidRPr="00DD43C2" w:rsidRDefault="002E6F91" w:rsidP="00977C28">
      <w:pPr>
        <w:pStyle w:val="ListParagraph"/>
        <w:numPr>
          <w:ilvl w:val="0"/>
          <w:numId w:val="16"/>
        </w:numPr>
        <w:spacing w:after="120" w:line="240" w:lineRule="auto"/>
        <w:ind w:left="425" w:hanging="357"/>
        <w:rPr>
          <w:rFonts w:ascii="Book Antiqua" w:hAnsi="Book Antiqua" w:cstheme="minorHAnsi"/>
          <w:sz w:val="20"/>
          <w:szCs w:val="20"/>
        </w:rPr>
      </w:pPr>
      <w:r w:rsidRPr="00DD43C2">
        <w:rPr>
          <w:rFonts w:ascii="Book Antiqua" w:hAnsi="Book Antiqua" w:cstheme="minorHAnsi"/>
          <w:b/>
          <w:sz w:val="20"/>
          <w:szCs w:val="20"/>
        </w:rPr>
        <w:t>industry:</w:t>
      </w:r>
      <w:r w:rsidRPr="00DD43C2">
        <w:rPr>
          <w:rFonts w:ascii="Book Antiqua" w:hAnsi="Book Antiqua" w:cstheme="minorHAnsi"/>
          <w:sz w:val="20"/>
          <w:szCs w:val="20"/>
        </w:rPr>
        <w:t xml:space="preserve"> supporting and promoting the development of a highly creative, innovative and commercially sustainable Australian screen production industry.</w:t>
      </w:r>
    </w:p>
    <w:p w14:paraId="745514F9" w14:textId="77777777" w:rsidR="002E6F91" w:rsidRPr="00DD43C2" w:rsidRDefault="002E6F91" w:rsidP="002E6F91">
      <w:r w:rsidRPr="00DD43C2">
        <w:t xml:space="preserve">Screen Australia works closely with the state screen agencies, the Australian Children’s Television Foundation, Ausfilm and with international counterparts. Screen Australia also works with the Department of Infrastructure, Transport, Regional Development, Communications and the Arts on developing screen industry policy, and with other Government bodies such as the Department of Foreign Affairs and Trade and Austrade to globally promote the interests of the Australian screen industry and Australia. </w:t>
      </w:r>
    </w:p>
    <w:p w14:paraId="7F1285D2" w14:textId="77777777" w:rsidR="002E6F91" w:rsidRPr="00DD43C2" w:rsidRDefault="002E6F91" w:rsidP="002E6F91">
      <w:r w:rsidRPr="00DD43C2">
        <w:t xml:space="preserve">Screen Australia has a particular focus on First Nations content through its First Nations Department, which has been in existence for almost 30 years, and more generally, supporting the screen industry to become more inclusive in front of and behind the camera, to better reflect the Australian community. </w:t>
      </w:r>
    </w:p>
    <w:p w14:paraId="04A4C2C0" w14:textId="4777BB4D" w:rsidR="002E6F91" w:rsidRPr="00DD43C2" w:rsidRDefault="002E6F91" w:rsidP="002E6F91">
      <w:r w:rsidRPr="00DD43C2">
        <w:t>Screen Australia invests in content for free-to-air television,</w:t>
      </w:r>
      <w:r w:rsidR="00D17D6E" w:rsidRPr="00DD43C2">
        <w:t xml:space="preserve"> </w:t>
      </w:r>
      <w:r w:rsidR="00D17D6E" w:rsidRPr="00DD43C2">
        <w:rPr>
          <w:iCs/>
          <w:lang w:val="en-US" w:eastAsia="x-none"/>
        </w:rPr>
        <w:t>S</w:t>
      </w:r>
      <w:r w:rsidR="00D17D6E" w:rsidRPr="00DD43C2">
        <w:rPr>
          <w:iCs/>
          <w:lang w:val="x-none" w:eastAsia="x-none"/>
        </w:rPr>
        <w:t xml:space="preserve">ubscription </w:t>
      </w:r>
      <w:r w:rsidR="00D17D6E" w:rsidRPr="00DD43C2">
        <w:rPr>
          <w:iCs/>
          <w:lang w:val="en-US" w:eastAsia="x-none"/>
        </w:rPr>
        <w:t>V</w:t>
      </w:r>
      <w:r w:rsidR="00D17D6E" w:rsidRPr="00DD43C2">
        <w:rPr>
          <w:iCs/>
          <w:lang w:val="x-none" w:eastAsia="x-none"/>
        </w:rPr>
        <w:t xml:space="preserve">ideo </w:t>
      </w:r>
      <w:r w:rsidR="00D17D6E" w:rsidRPr="00DD43C2">
        <w:rPr>
          <w:iCs/>
          <w:lang w:val="en-US" w:eastAsia="x-none"/>
        </w:rPr>
        <w:t>on</w:t>
      </w:r>
      <w:r w:rsidR="00D17D6E" w:rsidRPr="00DD43C2">
        <w:rPr>
          <w:iCs/>
          <w:lang w:val="x-none" w:eastAsia="x-none"/>
        </w:rPr>
        <w:t xml:space="preserve"> </w:t>
      </w:r>
      <w:r w:rsidR="00D17D6E" w:rsidRPr="00DD43C2">
        <w:rPr>
          <w:iCs/>
          <w:lang w:val="en-US" w:eastAsia="x-none"/>
        </w:rPr>
        <w:t>D</w:t>
      </w:r>
      <w:r w:rsidR="00D17D6E" w:rsidRPr="00DD43C2">
        <w:rPr>
          <w:iCs/>
          <w:lang w:val="x-none" w:eastAsia="x-none"/>
        </w:rPr>
        <w:t>emand</w:t>
      </w:r>
      <w:r w:rsidRPr="00DD43C2">
        <w:t xml:space="preserve"> </w:t>
      </w:r>
      <w:r w:rsidR="00D17D6E" w:rsidRPr="00DD43C2">
        <w:t>(</w:t>
      </w:r>
      <w:r w:rsidRPr="00DD43C2">
        <w:t>SVOD</w:t>
      </w:r>
      <w:r w:rsidR="00D17D6E" w:rsidRPr="00DD43C2">
        <w:t>)</w:t>
      </w:r>
      <w:r w:rsidRPr="00DD43C2">
        <w:t xml:space="preserve">, </w:t>
      </w:r>
      <w:r w:rsidR="00D17D6E" w:rsidRPr="00DD43C2">
        <w:t>Broadcaster Video on Demand  (</w:t>
      </w:r>
      <w:r w:rsidRPr="00DD43C2">
        <w:t>BVOD</w:t>
      </w:r>
      <w:r w:rsidR="00D17D6E" w:rsidRPr="00DD43C2">
        <w:t>)</w:t>
      </w:r>
      <w:r w:rsidRPr="00DD43C2">
        <w:t xml:space="preserve">, other online platforms (with partners such as YouTube, Instagram and Snapchat) and in feature films. In 2022, Screen Australia recommenced working to support local </w:t>
      </w:r>
      <w:r w:rsidR="004B281B" w:rsidRPr="00DD43C2">
        <w:t>g</w:t>
      </w:r>
      <w:r w:rsidRPr="00DD43C2">
        <w:t>ames development and production.</w:t>
      </w:r>
    </w:p>
    <w:p w14:paraId="3FD00429" w14:textId="4A4C2AEC" w:rsidR="002E6F91" w:rsidRPr="00DD43C2" w:rsidRDefault="002E6F91" w:rsidP="002E6F91">
      <w:r w:rsidRPr="00DD43C2">
        <w:t xml:space="preserve">The Australian, and international, screen industry is going through a period of fundamental change. Large foreign streaming platforms are investing significant </w:t>
      </w:r>
      <w:r w:rsidRPr="00DD43C2">
        <w:lastRenderedPageBreak/>
        <w:t>amounts in new content intended for the local and international market. These new entrants place pressure on existing platforms such as free to air and subscription television. At the same time, the theatrical market is challenged by the new streaming entrants and changes to audience viewing patterns, as well as by the growth in the number of high budget (often franchise) releases. In these highly competitive conditions, it becomes increasingly challenging for Australian content, with generally lower budgets, to find an audience on unregulated platforms and in crowded marketplaces.</w:t>
      </w:r>
      <w:r w:rsidR="004B281B" w:rsidRPr="00DD43C2">
        <w:t xml:space="preserve"> The Australian production sector is also experiencing a period of unprecedented growth for the new multitude of distribution platforms and consequently competition for limited resources is intense, contributing to an increase in the cost of productions.</w:t>
      </w:r>
    </w:p>
    <w:p w14:paraId="2A3C6C84" w14:textId="18F1A496" w:rsidR="002E6F91" w:rsidRPr="00DD43C2" w:rsidRDefault="002E6F91" w:rsidP="002E6F91">
      <w:r w:rsidRPr="00DD43C2">
        <w:t xml:space="preserve">Screen Australia’s budget is under considerable pressure with this exciting but demanding increase in content creation </w:t>
      </w:r>
      <w:r w:rsidR="004B281B" w:rsidRPr="00DD43C2">
        <w:t>across</w:t>
      </w:r>
      <w:r w:rsidRPr="00DD43C2">
        <w:t xml:space="preserve"> new and existing platforms. As the market has become more competitive, costs have increased and the scope of support has expanded to include games. Short term additional funding to support the screen sector through the period of change associated with regulatory reform and COVI</w:t>
      </w:r>
      <w:r w:rsidR="00877A60" w:rsidRPr="00DD43C2">
        <w:t>D</w:t>
      </w:r>
      <w:r w:rsidR="00877A60" w:rsidRPr="00DD43C2">
        <w:noBreakHyphen/>
      </w:r>
      <w:r w:rsidRPr="00DD43C2">
        <w:t>19</w:t>
      </w:r>
      <w:r w:rsidR="00877A60" w:rsidRPr="00DD43C2">
        <w:t xml:space="preserve"> </w:t>
      </w:r>
      <w:r w:rsidRPr="00DD43C2">
        <w:t xml:space="preserve">disruption has concluded. </w:t>
      </w:r>
    </w:p>
    <w:p w14:paraId="6B1BD2B3" w14:textId="75B44BC2" w:rsidR="002E6F91" w:rsidRPr="00DD43C2" w:rsidRDefault="002E6F91" w:rsidP="002E6F91">
      <w:pPr>
        <w:spacing w:after="120"/>
      </w:pPr>
      <w:r w:rsidRPr="00DD43C2">
        <w:t xml:space="preserve">Screen Australia will manage these challenges by reducing costs and looking at the amount it invests across its slate, and strategically targeting certain mediums, platforms or genres. Online content and </w:t>
      </w:r>
      <w:r w:rsidR="004B281B" w:rsidRPr="00DD43C2">
        <w:t>g</w:t>
      </w:r>
      <w:r w:rsidRPr="00DD43C2">
        <w:t xml:space="preserve">ames represent a significant opportunity for growth and relevance to a growing proportion of the population. First Nations content remains extremely popular, successful and culturally important. Screen Australia will work to </w:t>
      </w:r>
      <w:r w:rsidR="004B281B" w:rsidRPr="00DD43C2">
        <w:t>make sure</w:t>
      </w:r>
      <w:r w:rsidRPr="00DD43C2">
        <w:t xml:space="preserve"> that the screen sector continues to grow and create</w:t>
      </w:r>
      <w:r w:rsidR="004B281B" w:rsidRPr="00DD43C2">
        <w:t>s</w:t>
      </w:r>
      <w:r w:rsidRPr="00DD43C2">
        <w:t xml:space="preserve"> impactful, quality content by investigating new paths to sustainability, partners for local and inward investment and supporting opportunities for industry participants to access high quality on-the-job placements, mentoring and training.</w:t>
      </w:r>
    </w:p>
    <w:p w14:paraId="20CB53C7" w14:textId="5D385EF3" w:rsidR="00877A60" w:rsidRPr="00DD43C2" w:rsidRDefault="00877A60" w:rsidP="002E6F91">
      <w:pPr>
        <w:spacing w:after="120"/>
      </w:pPr>
      <w:r w:rsidRPr="00DD43C2">
        <w:t xml:space="preserve">In 2023-24, Screen Australia’s work will be guided by the pillars and principles of the National Cultural Policy – </w:t>
      </w:r>
      <w:r w:rsidRPr="00DD43C2">
        <w:rPr>
          <w:i/>
        </w:rPr>
        <w:t xml:space="preserve">Revive: a place for every story, a story for every place, </w:t>
      </w:r>
      <w:r w:rsidRPr="00DD43C2">
        <w:t>as well as Screen Australia’s own Strategic Framework and Corporate plan.</w:t>
      </w:r>
    </w:p>
    <w:p w14:paraId="01E462DB" w14:textId="77777777" w:rsidR="002B4BF3" w:rsidRDefault="001C0F49" w:rsidP="001C0F49">
      <w:pPr>
        <w:pStyle w:val="Heading3-ScreenAustralia"/>
        <w:numPr>
          <w:ilvl w:val="0"/>
          <w:numId w:val="0"/>
        </w:numPr>
      </w:pPr>
      <w:r w:rsidRPr="0079797F">
        <w:br w:type="page"/>
      </w:r>
      <w:bookmarkStart w:id="18" w:name="_Toc97287739"/>
      <w:bookmarkStart w:id="19" w:name="_Toc98440414"/>
      <w:bookmarkStart w:id="20" w:name="_Toc98440562"/>
      <w:bookmarkStart w:id="21" w:name="_Toc98440710"/>
      <w:bookmarkStart w:id="22" w:name="_Toc98440858"/>
      <w:bookmarkStart w:id="23" w:name="_Toc98441006"/>
      <w:bookmarkStart w:id="24" w:name="_Toc98619019"/>
    </w:p>
    <w:p w14:paraId="6FEB9378" w14:textId="3348DF24" w:rsidR="001C0F49" w:rsidRDefault="001C0F49" w:rsidP="001C0F49">
      <w:pPr>
        <w:pStyle w:val="Heading3-ScreenAustralia"/>
        <w:numPr>
          <w:ilvl w:val="0"/>
          <w:numId w:val="0"/>
        </w:numPr>
      </w:pPr>
      <w:r>
        <w:lastRenderedPageBreak/>
        <w:t>1.2</w:t>
      </w:r>
      <w:r>
        <w:tab/>
        <w:t>Entity resource statement</w:t>
      </w:r>
      <w:bookmarkEnd w:id="18"/>
      <w:bookmarkEnd w:id="19"/>
      <w:bookmarkEnd w:id="20"/>
      <w:bookmarkEnd w:id="21"/>
      <w:bookmarkEnd w:id="22"/>
      <w:bookmarkEnd w:id="23"/>
      <w:bookmarkEnd w:id="24"/>
    </w:p>
    <w:p w14:paraId="3B856485" w14:textId="77777777" w:rsidR="001C0F49" w:rsidRDefault="001C0F49" w:rsidP="001C0F49">
      <w:r>
        <w:t>Table 1.1 shows the total funding from all sources available to Screen Australia for its operations and to deliver programs and services on behalf of the Government.</w:t>
      </w:r>
    </w:p>
    <w:p w14:paraId="076E1AF6" w14:textId="77777777" w:rsidR="001C0F49" w:rsidRDefault="001C0F49" w:rsidP="001C0F49">
      <w:r>
        <w:t>The table summarises how resources will be applied by outcome (government strategic policy objectives) and by departmental (for Screen Australia’s operations) classification.</w:t>
      </w:r>
    </w:p>
    <w:p w14:paraId="260CFE46" w14:textId="77777777" w:rsidR="001C0F49" w:rsidRDefault="001C0F49" w:rsidP="001C0F49">
      <w:r>
        <w:t>Information in this table is presented on a resourcing (that is, appropriations/cash available) basis, whilst the ‘Budgeted expenses by Outcome 1’ tables in Section 2 and the financial statements in Section 3 are presented on an accrual basis.</w:t>
      </w:r>
    </w:p>
    <w:p w14:paraId="7A53E89B" w14:textId="77777777" w:rsidR="00135E4C" w:rsidRDefault="001C0F49" w:rsidP="00135E4C">
      <w:pPr>
        <w:pStyle w:val="TableHeading"/>
      </w:pPr>
      <w:r w:rsidRPr="00D44150">
        <w:t xml:space="preserve">Table 1.1: </w:t>
      </w:r>
      <w:r>
        <w:t xml:space="preserve">Screen Australia </w:t>
      </w:r>
      <w:r w:rsidRPr="00D44150">
        <w:t>resource statement</w:t>
      </w:r>
      <w:r>
        <w:t xml:space="preserve"> — Budget estimates for </w:t>
      </w:r>
      <w:r w:rsidR="00135E4C">
        <w:t xml:space="preserve">2023-24 </w:t>
      </w:r>
      <w:r w:rsidR="00135E4C" w:rsidRPr="00D44150">
        <w:t xml:space="preserve">as at Budget </w:t>
      </w:r>
      <w:r w:rsidR="00135E4C">
        <w:t>May 2023</w:t>
      </w:r>
    </w:p>
    <w:tbl>
      <w:tblPr>
        <w:tblW w:w="5000" w:type="pct"/>
        <w:tblLook w:val="04A0" w:firstRow="1" w:lastRow="0" w:firstColumn="1" w:lastColumn="0" w:noHBand="0" w:noVBand="1"/>
      </w:tblPr>
      <w:tblGrid>
        <w:gridCol w:w="5357"/>
        <w:gridCol w:w="1178"/>
        <w:gridCol w:w="1175"/>
      </w:tblGrid>
      <w:tr w:rsidR="00A64DE1" w:rsidRPr="00A64DE1" w14:paraId="3F5DBEFD" w14:textId="77777777" w:rsidTr="005744FD">
        <w:trPr>
          <w:trHeight w:val="204"/>
        </w:trPr>
        <w:tc>
          <w:tcPr>
            <w:tcW w:w="3474" w:type="pct"/>
            <w:tcBorders>
              <w:top w:val="single" w:sz="4" w:space="0" w:color="auto"/>
              <w:left w:val="nil"/>
              <w:bottom w:val="nil"/>
              <w:right w:val="nil"/>
            </w:tcBorders>
            <w:shd w:val="clear" w:color="000000" w:fill="FFFFFF"/>
            <w:noWrap/>
            <w:vAlign w:val="bottom"/>
            <w:hideMark/>
          </w:tcPr>
          <w:p w14:paraId="29947C40" w14:textId="77777777" w:rsidR="00A64DE1" w:rsidRPr="00A64DE1" w:rsidRDefault="00A64DE1" w:rsidP="00A64DE1">
            <w:pPr>
              <w:spacing w:after="0" w:line="240" w:lineRule="auto"/>
              <w:rPr>
                <w:rFonts w:ascii="Arial" w:hAnsi="Arial" w:cs="Arial"/>
                <w:color w:val="000000"/>
                <w:sz w:val="16"/>
                <w:szCs w:val="16"/>
              </w:rPr>
            </w:pPr>
            <w:r w:rsidRPr="00A64DE1">
              <w:rPr>
                <w:rFonts w:ascii="Arial" w:hAnsi="Arial" w:cs="Arial"/>
                <w:color w:val="000000"/>
                <w:sz w:val="16"/>
                <w:szCs w:val="16"/>
              </w:rPr>
              <w:t> </w:t>
            </w:r>
          </w:p>
        </w:tc>
        <w:tc>
          <w:tcPr>
            <w:tcW w:w="764" w:type="pct"/>
            <w:tcBorders>
              <w:top w:val="single" w:sz="4" w:space="0" w:color="auto"/>
              <w:left w:val="nil"/>
              <w:bottom w:val="single" w:sz="4" w:space="0" w:color="auto"/>
              <w:right w:val="nil"/>
            </w:tcBorders>
            <w:shd w:val="clear" w:color="000000" w:fill="FFFFFF"/>
            <w:vAlign w:val="bottom"/>
            <w:hideMark/>
          </w:tcPr>
          <w:p w14:paraId="406F6C9B" w14:textId="77777777" w:rsidR="00A64DE1" w:rsidRPr="00A64DE1" w:rsidRDefault="00A64DE1" w:rsidP="00A64DE1">
            <w:pPr>
              <w:spacing w:after="0" w:line="240" w:lineRule="auto"/>
              <w:jc w:val="right"/>
              <w:rPr>
                <w:rFonts w:ascii="Arial" w:hAnsi="Arial" w:cs="Arial"/>
                <w:iCs/>
                <w:color w:val="000000"/>
                <w:sz w:val="16"/>
                <w:szCs w:val="16"/>
              </w:rPr>
            </w:pPr>
            <w:r w:rsidRPr="00A64DE1">
              <w:rPr>
                <w:rFonts w:ascii="Arial" w:hAnsi="Arial" w:cs="Arial"/>
                <w:iCs/>
                <w:color w:val="000000"/>
                <w:sz w:val="16"/>
                <w:szCs w:val="16"/>
              </w:rPr>
              <w:t>2022-23 Estimated actual</w:t>
            </w:r>
            <w:r w:rsidRPr="00A64DE1">
              <w:rPr>
                <w:rFonts w:ascii="Arial" w:hAnsi="Arial" w:cs="Arial"/>
                <w:iCs/>
                <w:color w:val="000000"/>
                <w:sz w:val="16"/>
                <w:szCs w:val="16"/>
              </w:rPr>
              <w:br/>
              <w:t>$'000</w:t>
            </w:r>
          </w:p>
        </w:tc>
        <w:tc>
          <w:tcPr>
            <w:tcW w:w="762" w:type="pct"/>
            <w:tcBorders>
              <w:top w:val="single" w:sz="4" w:space="0" w:color="auto"/>
              <w:left w:val="nil"/>
              <w:bottom w:val="single" w:sz="4" w:space="0" w:color="auto"/>
              <w:right w:val="nil"/>
            </w:tcBorders>
            <w:shd w:val="clear" w:color="000000" w:fill="E6E6E6"/>
            <w:vAlign w:val="bottom"/>
            <w:hideMark/>
          </w:tcPr>
          <w:p w14:paraId="0DA6497B" w14:textId="77777777" w:rsidR="00A64DE1" w:rsidRPr="00A64DE1" w:rsidRDefault="00A64DE1" w:rsidP="00A64DE1">
            <w:pPr>
              <w:spacing w:after="0" w:line="240" w:lineRule="auto"/>
              <w:jc w:val="right"/>
              <w:rPr>
                <w:rFonts w:ascii="Arial" w:hAnsi="Arial" w:cs="Arial"/>
                <w:color w:val="000000"/>
                <w:sz w:val="16"/>
                <w:szCs w:val="16"/>
              </w:rPr>
            </w:pPr>
            <w:r w:rsidRPr="00A64DE1">
              <w:rPr>
                <w:rFonts w:ascii="Arial" w:hAnsi="Arial" w:cs="Arial"/>
                <w:color w:val="000000"/>
                <w:sz w:val="16"/>
                <w:szCs w:val="16"/>
              </w:rPr>
              <w:t>2023-24 Estimate</w:t>
            </w:r>
            <w:r w:rsidRPr="00A64DE1">
              <w:rPr>
                <w:rFonts w:ascii="Arial" w:hAnsi="Arial" w:cs="Arial"/>
                <w:color w:val="000000"/>
                <w:sz w:val="16"/>
                <w:szCs w:val="16"/>
              </w:rPr>
              <w:br/>
            </w:r>
            <w:r w:rsidRPr="00A64DE1">
              <w:rPr>
                <w:rFonts w:ascii="Arial" w:hAnsi="Arial" w:cs="Arial"/>
                <w:color w:val="000000"/>
                <w:sz w:val="16"/>
                <w:szCs w:val="16"/>
              </w:rPr>
              <w:br/>
              <w:t>$'000</w:t>
            </w:r>
          </w:p>
        </w:tc>
      </w:tr>
      <w:tr w:rsidR="00A64DE1" w:rsidRPr="00A64DE1" w14:paraId="1776CD84" w14:textId="77777777" w:rsidTr="005744FD">
        <w:trPr>
          <w:trHeight w:val="204"/>
        </w:trPr>
        <w:tc>
          <w:tcPr>
            <w:tcW w:w="3474" w:type="pct"/>
            <w:tcBorders>
              <w:top w:val="nil"/>
              <w:left w:val="nil"/>
              <w:bottom w:val="nil"/>
              <w:right w:val="nil"/>
            </w:tcBorders>
            <w:shd w:val="clear" w:color="000000" w:fill="FFFFFF"/>
            <w:noWrap/>
            <w:vAlign w:val="bottom"/>
            <w:hideMark/>
          </w:tcPr>
          <w:p w14:paraId="0A74B872" w14:textId="77777777" w:rsidR="00A64DE1" w:rsidRPr="00A64DE1" w:rsidRDefault="00A64DE1" w:rsidP="00A64DE1">
            <w:pPr>
              <w:spacing w:after="0" w:line="240" w:lineRule="auto"/>
              <w:rPr>
                <w:rFonts w:ascii="Arial" w:hAnsi="Arial" w:cs="Arial"/>
                <w:b/>
                <w:bCs/>
                <w:color w:val="000000"/>
                <w:sz w:val="16"/>
                <w:szCs w:val="16"/>
              </w:rPr>
            </w:pPr>
            <w:r w:rsidRPr="00A64DE1">
              <w:rPr>
                <w:rFonts w:ascii="Arial" w:hAnsi="Arial" w:cs="Arial"/>
                <w:b/>
                <w:bCs/>
                <w:color w:val="000000"/>
                <w:sz w:val="16"/>
                <w:szCs w:val="16"/>
              </w:rPr>
              <w:t>Opening balance/cash reserves at 1 July</w:t>
            </w:r>
          </w:p>
        </w:tc>
        <w:tc>
          <w:tcPr>
            <w:tcW w:w="764" w:type="pct"/>
            <w:tcBorders>
              <w:top w:val="single" w:sz="4" w:space="0" w:color="auto"/>
              <w:left w:val="nil"/>
              <w:bottom w:val="single" w:sz="4" w:space="0" w:color="auto"/>
              <w:right w:val="nil"/>
            </w:tcBorders>
            <w:shd w:val="clear" w:color="000000" w:fill="FFFFFF"/>
            <w:noWrap/>
            <w:vAlign w:val="bottom"/>
            <w:hideMark/>
          </w:tcPr>
          <w:p w14:paraId="3AD49A4C" w14:textId="2D8C9DAA" w:rsidR="00A64DE1" w:rsidRPr="00A64DE1" w:rsidRDefault="00A64DE1" w:rsidP="00D17D6E">
            <w:pPr>
              <w:spacing w:after="0" w:line="240" w:lineRule="auto"/>
              <w:jc w:val="right"/>
              <w:rPr>
                <w:rFonts w:ascii="Arial" w:hAnsi="Arial" w:cs="Arial"/>
                <w:b/>
                <w:iCs/>
                <w:color w:val="000000"/>
                <w:sz w:val="16"/>
                <w:szCs w:val="16"/>
              </w:rPr>
            </w:pPr>
            <w:r w:rsidRPr="00A64DE1">
              <w:rPr>
                <w:rFonts w:ascii="Arial" w:hAnsi="Arial" w:cs="Arial"/>
                <w:b/>
                <w:iCs/>
                <w:color w:val="000000"/>
                <w:sz w:val="16"/>
                <w:szCs w:val="16"/>
              </w:rPr>
              <w:t>18,771</w:t>
            </w:r>
          </w:p>
        </w:tc>
        <w:tc>
          <w:tcPr>
            <w:tcW w:w="762" w:type="pct"/>
            <w:tcBorders>
              <w:top w:val="single" w:sz="4" w:space="0" w:color="auto"/>
              <w:left w:val="nil"/>
              <w:bottom w:val="single" w:sz="4" w:space="0" w:color="auto"/>
              <w:right w:val="nil"/>
            </w:tcBorders>
            <w:shd w:val="clear" w:color="000000" w:fill="E6E6E6"/>
            <w:noWrap/>
            <w:vAlign w:val="bottom"/>
            <w:hideMark/>
          </w:tcPr>
          <w:p w14:paraId="093027E2" w14:textId="0689581B" w:rsidR="00A64DE1" w:rsidRPr="00A64DE1" w:rsidRDefault="00A64DE1" w:rsidP="00D17D6E">
            <w:pPr>
              <w:spacing w:after="0" w:line="240" w:lineRule="auto"/>
              <w:jc w:val="right"/>
              <w:rPr>
                <w:rFonts w:ascii="Arial" w:hAnsi="Arial" w:cs="Arial"/>
                <w:b/>
                <w:color w:val="000000"/>
                <w:sz w:val="16"/>
                <w:szCs w:val="16"/>
              </w:rPr>
            </w:pPr>
            <w:r w:rsidRPr="00A64DE1">
              <w:rPr>
                <w:rFonts w:ascii="Arial" w:hAnsi="Arial" w:cs="Arial"/>
                <w:b/>
                <w:color w:val="000000"/>
                <w:sz w:val="16"/>
                <w:szCs w:val="16"/>
              </w:rPr>
              <w:t>18,771</w:t>
            </w:r>
          </w:p>
        </w:tc>
      </w:tr>
      <w:tr w:rsidR="00A64DE1" w:rsidRPr="00A64DE1" w14:paraId="24A1F0EC" w14:textId="77777777" w:rsidTr="005744FD">
        <w:trPr>
          <w:trHeight w:val="204"/>
        </w:trPr>
        <w:tc>
          <w:tcPr>
            <w:tcW w:w="3474" w:type="pct"/>
            <w:tcBorders>
              <w:top w:val="nil"/>
              <w:left w:val="nil"/>
              <w:bottom w:val="nil"/>
              <w:right w:val="nil"/>
            </w:tcBorders>
            <w:shd w:val="clear" w:color="000000" w:fill="FFFFFF"/>
            <w:vAlign w:val="bottom"/>
            <w:hideMark/>
          </w:tcPr>
          <w:p w14:paraId="43B6EE36" w14:textId="77777777" w:rsidR="00A64DE1" w:rsidRPr="00A64DE1" w:rsidRDefault="00A64DE1" w:rsidP="00A64DE1">
            <w:pPr>
              <w:spacing w:after="0" w:line="240" w:lineRule="auto"/>
              <w:rPr>
                <w:rFonts w:ascii="Arial" w:hAnsi="Arial" w:cs="Arial"/>
                <w:b/>
                <w:bCs/>
                <w:color w:val="000000"/>
                <w:sz w:val="16"/>
                <w:szCs w:val="16"/>
              </w:rPr>
            </w:pPr>
            <w:r w:rsidRPr="00A64DE1">
              <w:rPr>
                <w:rFonts w:ascii="Arial" w:hAnsi="Arial" w:cs="Arial"/>
                <w:b/>
                <w:bCs/>
                <w:color w:val="000000"/>
                <w:sz w:val="16"/>
                <w:szCs w:val="16"/>
              </w:rPr>
              <w:t>Funds from Government</w:t>
            </w:r>
          </w:p>
        </w:tc>
        <w:tc>
          <w:tcPr>
            <w:tcW w:w="764" w:type="pct"/>
            <w:tcBorders>
              <w:top w:val="nil"/>
              <w:left w:val="nil"/>
              <w:bottom w:val="nil"/>
              <w:right w:val="nil"/>
            </w:tcBorders>
            <w:shd w:val="clear" w:color="000000" w:fill="FFFFFF"/>
            <w:noWrap/>
            <w:vAlign w:val="bottom"/>
            <w:hideMark/>
          </w:tcPr>
          <w:p w14:paraId="5BDD5C5E" w14:textId="5E05B303" w:rsidR="00A64DE1" w:rsidRPr="00A64DE1" w:rsidRDefault="00A64DE1" w:rsidP="00D17D6E">
            <w:pPr>
              <w:spacing w:after="0" w:line="240" w:lineRule="auto"/>
              <w:jc w:val="right"/>
              <w:rPr>
                <w:rFonts w:ascii="Arial" w:hAnsi="Arial" w:cs="Arial"/>
                <w:iCs/>
                <w:color w:val="000000"/>
                <w:sz w:val="16"/>
                <w:szCs w:val="16"/>
              </w:rPr>
            </w:pPr>
          </w:p>
        </w:tc>
        <w:tc>
          <w:tcPr>
            <w:tcW w:w="762" w:type="pct"/>
            <w:tcBorders>
              <w:top w:val="nil"/>
              <w:left w:val="nil"/>
              <w:bottom w:val="nil"/>
              <w:right w:val="nil"/>
            </w:tcBorders>
            <w:shd w:val="clear" w:color="000000" w:fill="E6E6E6"/>
            <w:noWrap/>
            <w:vAlign w:val="bottom"/>
            <w:hideMark/>
          </w:tcPr>
          <w:p w14:paraId="562D5851" w14:textId="1BB16491" w:rsidR="00A64DE1" w:rsidRPr="00A64DE1" w:rsidRDefault="00A64DE1" w:rsidP="00D17D6E">
            <w:pPr>
              <w:spacing w:after="0" w:line="240" w:lineRule="auto"/>
              <w:jc w:val="right"/>
              <w:rPr>
                <w:rFonts w:ascii="Arial" w:hAnsi="Arial" w:cs="Arial"/>
                <w:color w:val="000000"/>
                <w:sz w:val="16"/>
                <w:szCs w:val="16"/>
              </w:rPr>
            </w:pPr>
          </w:p>
        </w:tc>
      </w:tr>
      <w:tr w:rsidR="00A64DE1" w:rsidRPr="00A64DE1" w14:paraId="5C4DFBAF" w14:textId="77777777" w:rsidTr="005744FD">
        <w:trPr>
          <w:trHeight w:val="204"/>
        </w:trPr>
        <w:tc>
          <w:tcPr>
            <w:tcW w:w="3474" w:type="pct"/>
            <w:tcBorders>
              <w:top w:val="nil"/>
              <w:left w:val="nil"/>
              <w:bottom w:val="nil"/>
              <w:right w:val="nil"/>
            </w:tcBorders>
            <w:shd w:val="clear" w:color="000000" w:fill="FFFFFF"/>
            <w:vAlign w:val="bottom"/>
            <w:hideMark/>
          </w:tcPr>
          <w:p w14:paraId="73A44ADF" w14:textId="40F6C02B" w:rsidR="00A64DE1" w:rsidRPr="00A64DE1" w:rsidRDefault="00A64DE1" w:rsidP="00A64DE1">
            <w:pPr>
              <w:spacing w:after="0" w:line="240" w:lineRule="auto"/>
              <w:rPr>
                <w:rFonts w:ascii="Arial" w:hAnsi="Arial" w:cs="Arial"/>
                <w:color w:val="000000"/>
                <w:sz w:val="16"/>
                <w:szCs w:val="16"/>
              </w:rPr>
            </w:pPr>
            <w:r w:rsidRPr="00A64DE1">
              <w:rPr>
                <w:rFonts w:ascii="Arial" w:hAnsi="Arial" w:cs="Arial"/>
                <w:color w:val="000000"/>
                <w:sz w:val="16"/>
                <w:szCs w:val="16"/>
              </w:rPr>
              <w:t>Annual appropriations - ordinary annual services</w:t>
            </w:r>
            <w:r w:rsidRPr="00A64DE1">
              <w:rPr>
                <w:rFonts w:ascii="Arial" w:hAnsi="Arial" w:cs="Arial"/>
                <w:color w:val="000000"/>
                <w:sz w:val="16"/>
                <w:szCs w:val="16"/>
                <w:vertAlign w:val="superscript"/>
              </w:rPr>
              <w:t>(a)</w:t>
            </w:r>
          </w:p>
        </w:tc>
        <w:tc>
          <w:tcPr>
            <w:tcW w:w="764" w:type="pct"/>
            <w:tcBorders>
              <w:top w:val="nil"/>
              <w:left w:val="nil"/>
              <w:bottom w:val="nil"/>
              <w:right w:val="nil"/>
            </w:tcBorders>
            <w:shd w:val="clear" w:color="000000" w:fill="FFFFFF"/>
            <w:noWrap/>
            <w:vAlign w:val="bottom"/>
            <w:hideMark/>
          </w:tcPr>
          <w:p w14:paraId="00D9559C" w14:textId="7F6BC66B" w:rsidR="00A64DE1" w:rsidRPr="00A64DE1" w:rsidRDefault="00A64DE1" w:rsidP="00D17D6E">
            <w:pPr>
              <w:spacing w:after="0" w:line="240" w:lineRule="auto"/>
              <w:jc w:val="right"/>
              <w:rPr>
                <w:rFonts w:ascii="Arial" w:hAnsi="Arial" w:cs="Arial"/>
                <w:iCs/>
                <w:color w:val="000000"/>
                <w:sz w:val="16"/>
                <w:szCs w:val="16"/>
              </w:rPr>
            </w:pPr>
          </w:p>
        </w:tc>
        <w:tc>
          <w:tcPr>
            <w:tcW w:w="762" w:type="pct"/>
            <w:tcBorders>
              <w:top w:val="nil"/>
              <w:left w:val="nil"/>
              <w:bottom w:val="nil"/>
              <w:right w:val="nil"/>
            </w:tcBorders>
            <w:shd w:val="clear" w:color="000000" w:fill="E6E6E6"/>
            <w:noWrap/>
            <w:vAlign w:val="bottom"/>
            <w:hideMark/>
          </w:tcPr>
          <w:p w14:paraId="2CB5FA3F" w14:textId="64A7FC77" w:rsidR="00A64DE1" w:rsidRPr="00A64DE1" w:rsidRDefault="00A64DE1" w:rsidP="00D17D6E">
            <w:pPr>
              <w:spacing w:after="0" w:line="240" w:lineRule="auto"/>
              <w:jc w:val="right"/>
              <w:rPr>
                <w:rFonts w:ascii="Arial" w:hAnsi="Arial" w:cs="Arial"/>
                <w:color w:val="000000"/>
                <w:sz w:val="16"/>
                <w:szCs w:val="16"/>
              </w:rPr>
            </w:pPr>
          </w:p>
        </w:tc>
      </w:tr>
      <w:tr w:rsidR="00A64DE1" w:rsidRPr="00A64DE1" w14:paraId="543AE2E4" w14:textId="77777777" w:rsidTr="005744FD">
        <w:trPr>
          <w:trHeight w:val="204"/>
        </w:trPr>
        <w:tc>
          <w:tcPr>
            <w:tcW w:w="3474" w:type="pct"/>
            <w:tcBorders>
              <w:top w:val="nil"/>
              <w:left w:val="nil"/>
              <w:bottom w:val="nil"/>
              <w:right w:val="nil"/>
            </w:tcBorders>
            <w:shd w:val="clear" w:color="000000" w:fill="FFFFFF"/>
            <w:vAlign w:val="bottom"/>
            <w:hideMark/>
          </w:tcPr>
          <w:p w14:paraId="36BD41C7" w14:textId="77777777" w:rsidR="00A64DE1" w:rsidRPr="00A64DE1" w:rsidRDefault="00A64DE1" w:rsidP="00A64DE1">
            <w:pPr>
              <w:spacing w:after="0" w:line="240" w:lineRule="auto"/>
              <w:ind w:firstLineChars="100" w:firstLine="160"/>
              <w:rPr>
                <w:rFonts w:ascii="Arial" w:hAnsi="Arial" w:cs="Arial"/>
                <w:color w:val="000000"/>
                <w:sz w:val="16"/>
                <w:szCs w:val="16"/>
              </w:rPr>
            </w:pPr>
            <w:r w:rsidRPr="00A64DE1">
              <w:rPr>
                <w:rFonts w:ascii="Arial" w:hAnsi="Arial" w:cs="Arial"/>
                <w:color w:val="000000"/>
                <w:sz w:val="16"/>
                <w:szCs w:val="16"/>
              </w:rPr>
              <w:t>Outcome 1</w:t>
            </w:r>
          </w:p>
        </w:tc>
        <w:tc>
          <w:tcPr>
            <w:tcW w:w="764" w:type="pct"/>
            <w:tcBorders>
              <w:top w:val="nil"/>
              <w:left w:val="nil"/>
              <w:bottom w:val="nil"/>
              <w:right w:val="nil"/>
            </w:tcBorders>
            <w:shd w:val="clear" w:color="000000" w:fill="FFFFFF"/>
            <w:noWrap/>
            <w:vAlign w:val="bottom"/>
            <w:hideMark/>
          </w:tcPr>
          <w:p w14:paraId="15913F52" w14:textId="1B8D5C57" w:rsidR="00A64DE1" w:rsidRPr="00A64DE1" w:rsidRDefault="00A64DE1" w:rsidP="00D17D6E">
            <w:pPr>
              <w:spacing w:after="0" w:line="240" w:lineRule="auto"/>
              <w:jc w:val="right"/>
              <w:rPr>
                <w:rFonts w:ascii="Arial" w:hAnsi="Arial" w:cs="Arial"/>
                <w:iCs/>
                <w:color w:val="000000"/>
                <w:sz w:val="16"/>
                <w:szCs w:val="16"/>
              </w:rPr>
            </w:pPr>
            <w:r w:rsidRPr="00A64DE1">
              <w:rPr>
                <w:rFonts w:ascii="Arial" w:hAnsi="Arial" w:cs="Arial"/>
                <w:iCs/>
                <w:color w:val="000000"/>
                <w:sz w:val="16"/>
                <w:szCs w:val="16"/>
              </w:rPr>
              <w:t>27,834</w:t>
            </w:r>
          </w:p>
        </w:tc>
        <w:tc>
          <w:tcPr>
            <w:tcW w:w="762" w:type="pct"/>
            <w:tcBorders>
              <w:top w:val="nil"/>
              <w:left w:val="nil"/>
              <w:bottom w:val="nil"/>
              <w:right w:val="nil"/>
            </w:tcBorders>
            <w:shd w:val="clear" w:color="000000" w:fill="E6E6E6"/>
            <w:noWrap/>
            <w:vAlign w:val="bottom"/>
            <w:hideMark/>
          </w:tcPr>
          <w:p w14:paraId="0036DFF8" w14:textId="191C39CB" w:rsidR="00A64DE1" w:rsidRPr="00A64DE1" w:rsidRDefault="00A64DE1" w:rsidP="00D17D6E">
            <w:pPr>
              <w:spacing w:after="0" w:line="240" w:lineRule="auto"/>
              <w:jc w:val="right"/>
              <w:rPr>
                <w:rFonts w:ascii="Arial" w:hAnsi="Arial" w:cs="Arial"/>
                <w:color w:val="000000"/>
                <w:sz w:val="16"/>
                <w:szCs w:val="16"/>
              </w:rPr>
            </w:pPr>
            <w:r w:rsidRPr="00A64DE1">
              <w:rPr>
                <w:rFonts w:ascii="Arial" w:hAnsi="Arial" w:cs="Arial"/>
                <w:color w:val="000000"/>
                <w:sz w:val="16"/>
                <w:szCs w:val="16"/>
              </w:rPr>
              <w:t>12,890</w:t>
            </w:r>
          </w:p>
        </w:tc>
      </w:tr>
      <w:tr w:rsidR="00A64DE1" w:rsidRPr="00A64DE1" w14:paraId="2249E357" w14:textId="77777777" w:rsidTr="005744FD">
        <w:trPr>
          <w:trHeight w:val="204"/>
        </w:trPr>
        <w:tc>
          <w:tcPr>
            <w:tcW w:w="3474" w:type="pct"/>
            <w:tcBorders>
              <w:top w:val="nil"/>
              <w:left w:val="nil"/>
              <w:bottom w:val="nil"/>
              <w:right w:val="nil"/>
            </w:tcBorders>
            <w:shd w:val="clear" w:color="000000" w:fill="FFFFFF"/>
            <w:vAlign w:val="bottom"/>
            <w:hideMark/>
          </w:tcPr>
          <w:p w14:paraId="721F2EB3" w14:textId="77777777" w:rsidR="00A64DE1" w:rsidRPr="00A64DE1" w:rsidRDefault="00A64DE1" w:rsidP="00A64DE1">
            <w:pPr>
              <w:spacing w:after="0" w:line="240" w:lineRule="auto"/>
              <w:rPr>
                <w:rFonts w:ascii="Arial" w:hAnsi="Arial" w:cs="Arial"/>
                <w:color w:val="000000"/>
                <w:sz w:val="16"/>
                <w:szCs w:val="16"/>
              </w:rPr>
            </w:pPr>
            <w:r w:rsidRPr="00A64DE1">
              <w:rPr>
                <w:rFonts w:ascii="Arial" w:hAnsi="Arial" w:cs="Arial"/>
                <w:color w:val="000000"/>
                <w:sz w:val="16"/>
                <w:szCs w:val="16"/>
              </w:rPr>
              <w:t>Total annual appropriations</w:t>
            </w:r>
          </w:p>
        </w:tc>
        <w:tc>
          <w:tcPr>
            <w:tcW w:w="764" w:type="pct"/>
            <w:tcBorders>
              <w:top w:val="single" w:sz="4" w:space="0" w:color="auto"/>
              <w:left w:val="nil"/>
              <w:bottom w:val="single" w:sz="4" w:space="0" w:color="auto"/>
              <w:right w:val="nil"/>
            </w:tcBorders>
            <w:shd w:val="clear" w:color="000000" w:fill="FFFFFF"/>
            <w:noWrap/>
            <w:vAlign w:val="bottom"/>
            <w:hideMark/>
          </w:tcPr>
          <w:p w14:paraId="314F8A81" w14:textId="6AE1DF75" w:rsidR="00A64DE1" w:rsidRPr="00A64DE1" w:rsidRDefault="00A64DE1" w:rsidP="00D17D6E">
            <w:pPr>
              <w:spacing w:after="0" w:line="240" w:lineRule="auto"/>
              <w:jc w:val="right"/>
              <w:rPr>
                <w:rFonts w:ascii="Arial" w:hAnsi="Arial" w:cs="Arial"/>
                <w:iCs/>
                <w:color w:val="000000"/>
                <w:sz w:val="16"/>
                <w:szCs w:val="16"/>
              </w:rPr>
            </w:pPr>
            <w:r w:rsidRPr="00A64DE1">
              <w:rPr>
                <w:rFonts w:ascii="Arial" w:hAnsi="Arial" w:cs="Arial"/>
                <w:iCs/>
                <w:color w:val="000000"/>
                <w:sz w:val="16"/>
                <w:szCs w:val="16"/>
              </w:rPr>
              <w:t>27,834</w:t>
            </w:r>
          </w:p>
        </w:tc>
        <w:tc>
          <w:tcPr>
            <w:tcW w:w="762" w:type="pct"/>
            <w:tcBorders>
              <w:top w:val="single" w:sz="4" w:space="0" w:color="auto"/>
              <w:left w:val="nil"/>
              <w:bottom w:val="single" w:sz="4" w:space="0" w:color="auto"/>
              <w:right w:val="nil"/>
            </w:tcBorders>
            <w:shd w:val="clear" w:color="000000" w:fill="E6E6E6"/>
            <w:noWrap/>
            <w:vAlign w:val="bottom"/>
            <w:hideMark/>
          </w:tcPr>
          <w:p w14:paraId="53814BE8" w14:textId="76468CFA" w:rsidR="00A64DE1" w:rsidRPr="005744FD" w:rsidRDefault="00A64DE1" w:rsidP="00D17D6E">
            <w:pPr>
              <w:spacing w:after="0" w:line="240" w:lineRule="auto"/>
              <w:jc w:val="right"/>
              <w:rPr>
                <w:rFonts w:ascii="Arial" w:hAnsi="Arial" w:cs="Arial"/>
                <w:iCs/>
                <w:color w:val="000000"/>
                <w:sz w:val="16"/>
                <w:szCs w:val="16"/>
              </w:rPr>
            </w:pPr>
            <w:r w:rsidRPr="005744FD">
              <w:rPr>
                <w:rFonts w:ascii="Arial" w:hAnsi="Arial" w:cs="Arial"/>
                <w:iCs/>
                <w:color w:val="000000"/>
                <w:sz w:val="16"/>
                <w:szCs w:val="16"/>
              </w:rPr>
              <w:t>12,890</w:t>
            </w:r>
          </w:p>
        </w:tc>
      </w:tr>
      <w:tr w:rsidR="00A64DE1" w:rsidRPr="00A64DE1" w14:paraId="181F21A3" w14:textId="77777777" w:rsidTr="005744FD">
        <w:trPr>
          <w:trHeight w:val="204"/>
        </w:trPr>
        <w:tc>
          <w:tcPr>
            <w:tcW w:w="3474" w:type="pct"/>
            <w:tcBorders>
              <w:top w:val="nil"/>
              <w:left w:val="nil"/>
              <w:bottom w:val="nil"/>
              <w:right w:val="nil"/>
            </w:tcBorders>
            <w:shd w:val="clear" w:color="000000" w:fill="FFFFFF"/>
            <w:vAlign w:val="bottom"/>
            <w:hideMark/>
          </w:tcPr>
          <w:p w14:paraId="07A35534" w14:textId="77777777" w:rsidR="00A64DE1" w:rsidRPr="00A64DE1" w:rsidRDefault="00A64DE1" w:rsidP="00A64DE1">
            <w:pPr>
              <w:spacing w:after="0" w:line="240" w:lineRule="auto"/>
              <w:rPr>
                <w:rFonts w:ascii="Arial" w:hAnsi="Arial" w:cs="Arial"/>
                <w:color w:val="000000"/>
                <w:sz w:val="16"/>
                <w:szCs w:val="16"/>
              </w:rPr>
            </w:pPr>
            <w:r w:rsidRPr="00A64DE1">
              <w:rPr>
                <w:rFonts w:ascii="Arial" w:hAnsi="Arial" w:cs="Arial"/>
                <w:color w:val="000000"/>
                <w:sz w:val="16"/>
                <w:szCs w:val="16"/>
              </w:rPr>
              <w:t>Amounts received from related entities</w:t>
            </w:r>
          </w:p>
        </w:tc>
        <w:tc>
          <w:tcPr>
            <w:tcW w:w="764" w:type="pct"/>
            <w:tcBorders>
              <w:top w:val="nil"/>
              <w:left w:val="nil"/>
              <w:bottom w:val="nil"/>
              <w:right w:val="nil"/>
            </w:tcBorders>
            <w:shd w:val="clear" w:color="000000" w:fill="FFFFFF"/>
            <w:noWrap/>
            <w:vAlign w:val="bottom"/>
            <w:hideMark/>
          </w:tcPr>
          <w:p w14:paraId="20086224" w14:textId="0B9B4E3B" w:rsidR="00A64DE1" w:rsidRPr="00A64DE1" w:rsidRDefault="00A64DE1" w:rsidP="00D17D6E">
            <w:pPr>
              <w:spacing w:after="0" w:line="240" w:lineRule="auto"/>
              <w:jc w:val="right"/>
              <w:rPr>
                <w:rFonts w:ascii="Arial" w:hAnsi="Arial" w:cs="Arial"/>
                <w:iCs/>
                <w:color w:val="000000"/>
                <w:sz w:val="16"/>
                <w:szCs w:val="16"/>
              </w:rPr>
            </w:pPr>
          </w:p>
        </w:tc>
        <w:tc>
          <w:tcPr>
            <w:tcW w:w="762" w:type="pct"/>
            <w:tcBorders>
              <w:top w:val="nil"/>
              <w:left w:val="nil"/>
              <w:bottom w:val="nil"/>
              <w:right w:val="nil"/>
            </w:tcBorders>
            <w:shd w:val="clear" w:color="000000" w:fill="E6E6E6"/>
            <w:noWrap/>
            <w:vAlign w:val="bottom"/>
            <w:hideMark/>
          </w:tcPr>
          <w:p w14:paraId="7CA9C608" w14:textId="6014E734" w:rsidR="00A64DE1" w:rsidRPr="00A64DE1" w:rsidRDefault="00A64DE1" w:rsidP="00D17D6E">
            <w:pPr>
              <w:spacing w:after="0" w:line="240" w:lineRule="auto"/>
              <w:jc w:val="right"/>
              <w:rPr>
                <w:rFonts w:ascii="Arial" w:hAnsi="Arial" w:cs="Arial"/>
                <w:color w:val="000000"/>
                <w:sz w:val="16"/>
                <w:szCs w:val="16"/>
              </w:rPr>
            </w:pPr>
          </w:p>
        </w:tc>
      </w:tr>
      <w:tr w:rsidR="00A64DE1" w:rsidRPr="00A64DE1" w14:paraId="5E94DE49" w14:textId="77777777" w:rsidTr="005744FD">
        <w:trPr>
          <w:trHeight w:val="204"/>
        </w:trPr>
        <w:tc>
          <w:tcPr>
            <w:tcW w:w="3474" w:type="pct"/>
            <w:tcBorders>
              <w:top w:val="nil"/>
              <w:left w:val="nil"/>
              <w:bottom w:val="nil"/>
              <w:right w:val="nil"/>
            </w:tcBorders>
            <w:shd w:val="clear" w:color="000000" w:fill="FFFFFF"/>
            <w:vAlign w:val="bottom"/>
            <w:hideMark/>
          </w:tcPr>
          <w:p w14:paraId="7D5A2016" w14:textId="7B23B828" w:rsidR="00A64DE1" w:rsidRPr="00A64DE1" w:rsidRDefault="00A64DE1" w:rsidP="00A64DE1">
            <w:pPr>
              <w:spacing w:after="0" w:line="240" w:lineRule="auto"/>
              <w:ind w:firstLineChars="100" w:firstLine="160"/>
              <w:rPr>
                <w:rFonts w:ascii="Arial" w:hAnsi="Arial" w:cs="Arial"/>
                <w:color w:val="000000"/>
                <w:sz w:val="16"/>
                <w:szCs w:val="16"/>
              </w:rPr>
            </w:pPr>
            <w:r w:rsidRPr="00A64DE1">
              <w:rPr>
                <w:rFonts w:ascii="Arial" w:hAnsi="Arial" w:cs="Arial"/>
                <w:color w:val="000000"/>
                <w:sz w:val="16"/>
                <w:szCs w:val="16"/>
              </w:rPr>
              <w:t>Amounts from portfolio department</w:t>
            </w:r>
            <w:r w:rsidRPr="00A64DE1">
              <w:rPr>
                <w:rFonts w:ascii="Arial" w:hAnsi="Arial" w:cs="Arial"/>
                <w:color w:val="000000"/>
                <w:sz w:val="16"/>
                <w:szCs w:val="16"/>
                <w:vertAlign w:val="superscript"/>
              </w:rPr>
              <w:t>(b)</w:t>
            </w:r>
          </w:p>
        </w:tc>
        <w:tc>
          <w:tcPr>
            <w:tcW w:w="764" w:type="pct"/>
            <w:tcBorders>
              <w:top w:val="nil"/>
              <w:left w:val="nil"/>
              <w:bottom w:val="nil"/>
              <w:right w:val="nil"/>
            </w:tcBorders>
            <w:shd w:val="clear" w:color="000000" w:fill="FFFFFF"/>
            <w:noWrap/>
            <w:vAlign w:val="bottom"/>
            <w:hideMark/>
          </w:tcPr>
          <w:p w14:paraId="058DDCD7" w14:textId="1CF69175" w:rsidR="00A64DE1" w:rsidRPr="00A64DE1" w:rsidRDefault="00A64DE1" w:rsidP="00D17D6E">
            <w:pPr>
              <w:spacing w:after="0" w:line="240" w:lineRule="auto"/>
              <w:jc w:val="right"/>
              <w:rPr>
                <w:rFonts w:ascii="Arial" w:hAnsi="Arial" w:cs="Arial"/>
                <w:iCs/>
                <w:color w:val="000000"/>
                <w:sz w:val="16"/>
                <w:szCs w:val="16"/>
              </w:rPr>
            </w:pPr>
            <w:r w:rsidRPr="00A64DE1">
              <w:rPr>
                <w:rFonts w:ascii="Arial" w:hAnsi="Arial" w:cs="Arial"/>
                <w:iCs/>
                <w:color w:val="000000"/>
                <w:sz w:val="16"/>
                <w:szCs w:val="16"/>
              </w:rPr>
              <w:t>70,454</w:t>
            </w:r>
          </w:p>
        </w:tc>
        <w:tc>
          <w:tcPr>
            <w:tcW w:w="762" w:type="pct"/>
            <w:tcBorders>
              <w:top w:val="nil"/>
              <w:left w:val="nil"/>
              <w:bottom w:val="nil"/>
              <w:right w:val="nil"/>
            </w:tcBorders>
            <w:shd w:val="clear" w:color="000000" w:fill="E6E6E6"/>
            <w:noWrap/>
            <w:vAlign w:val="bottom"/>
            <w:hideMark/>
          </w:tcPr>
          <w:p w14:paraId="2E5DC680" w14:textId="3A36E7A2" w:rsidR="00A64DE1" w:rsidRPr="00A64DE1" w:rsidRDefault="00A64DE1" w:rsidP="00D17D6E">
            <w:pPr>
              <w:spacing w:after="0" w:line="240" w:lineRule="auto"/>
              <w:jc w:val="right"/>
              <w:rPr>
                <w:rFonts w:ascii="Arial" w:hAnsi="Arial" w:cs="Arial"/>
                <w:color w:val="000000"/>
                <w:sz w:val="16"/>
                <w:szCs w:val="16"/>
              </w:rPr>
            </w:pPr>
            <w:r w:rsidRPr="00A64DE1">
              <w:rPr>
                <w:rFonts w:ascii="Arial" w:hAnsi="Arial" w:cs="Arial"/>
                <w:color w:val="000000"/>
                <w:sz w:val="16"/>
                <w:szCs w:val="16"/>
              </w:rPr>
              <w:t>72,564</w:t>
            </w:r>
          </w:p>
        </w:tc>
      </w:tr>
      <w:tr w:rsidR="00A64DE1" w:rsidRPr="00A64DE1" w14:paraId="15C05F48" w14:textId="77777777" w:rsidTr="005744FD">
        <w:trPr>
          <w:trHeight w:val="204"/>
        </w:trPr>
        <w:tc>
          <w:tcPr>
            <w:tcW w:w="3474" w:type="pct"/>
            <w:tcBorders>
              <w:top w:val="nil"/>
              <w:left w:val="nil"/>
              <w:bottom w:val="nil"/>
              <w:right w:val="nil"/>
            </w:tcBorders>
            <w:shd w:val="clear" w:color="000000" w:fill="FFFFFF"/>
            <w:vAlign w:val="bottom"/>
            <w:hideMark/>
          </w:tcPr>
          <w:p w14:paraId="102082CB" w14:textId="77777777" w:rsidR="00A64DE1" w:rsidRPr="00A64DE1" w:rsidRDefault="00A64DE1" w:rsidP="00A64DE1">
            <w:pPr>
              <w:spacing w:after="0" w:line="240" w:lineRule="auto"/>
              <w:rPr>
                <w:rFonts w:ascii="Arial" w:hAnsi="Arial" w:cs="Arial"/>
                <w:color w:val="000000"/>
                <w:sz w:val="16"/>
                <w:szCs w:val="16"/>
              </w:rPr>
            </w:pPr>
            <w:r w:rsidRPr="00A64DE1">
              <w:rPr>
                <w:rFonts w:ascii="Arial" w:hAnsi="Arial" w:cs="Arial"/>
                <w:color w:val="000000"/>
                <w:sz w:val="16"/>
                <w:szCs w:val="16"/>
              </w:rPr>
              <w:t>Total amounts received from related entities</w:t>
            </w:r>
          </w:p>
        </w:tc>
        <w:tc>
          <w:tcPr>
            <w:tcW w:w="764" w:type="pct"/>
            <w:tcBorders>
              <w:top w:val="single" w:sz="4" w:space="0" w:color="auto"/>
              <w:left w:val="nil"/>
              <w:bottom w:val="single" w:sz="4" w:space="0" w:color="auto"/>
              <w:right w:val="nil"/>
            </w:tcBorders>
            <w:shd w:val="clear" w:color="000000" w:fill="FFFFFF"/>
            <w:noWrap/>
            <w:vAlign w:val="bottom"/>
            <w:hideMark/>
          </w:tcPr>
          <w:p w14:paraId="4A466B47" w14:textId="6760F92E" w:rsidR="00A64DE1" w:rsidRPr="00A64DE1" w:rsidRDefault="00A64DE1" w:rsidP="00D17D6E">
            <w:pPr>
              <w:spacing w:after="0" w:line="240" w:lineRule="auto"/>
              <w:jc w:val="right"/>
              <w:rPr>
                <w:rFonts w:ascii="Arial" w:hAnsi="Arial" w:cs="Arial"/>
                <w:iCs/>
                <w:color w:val="000000"/>
                <w:sz w:val="16"/>
                <w:szCs w:val="16"/>
              </w:rPr>
            </w:pPr>
            <w:r w:rsidRPr="00A64DE1">
              <w:rPr>
                <w:rFonts w:ascii="Arial" w:hAnsi="Arial" w:cs="Arial"/>
                <w:iCs/>
                <w:color w:val="000000"/>
                <w:sz w:val="16"/>
                <w:szCs w:val="16"/>
              </w:rPr>
              <w:t>70,454</w:t>
            </w:r>
          </w:p>
        </w:tc>
        <w:tc>
          <w:tcPr>
            <w:tcW w:w="762" w:type="pct"/>
            <w:tcBorders>
              <w:top w:val="single" w:sz="4" w:space="0" w:color="auto"/>
              <w:left w:val="nil"/>
              <w:bottom w:val="single" w:sz="4" w:space="0" w:color="auto"/>
              <w:right w:val="nil"/>
            </w:tcBorders>
            <w:shd w:val="clear" w:color="000000" w:fill="E6E6E6"/>
            <w:noWrap/>
            <w:vAlign w:val="bottom"/>
            <w:hideMark/>
          </w:tcPr>
          <w:p w14:paraId="0A8E7237" w14:textId="0E4456EB" w:rsidR="00A64DE1" w:rsidRPr="00A64DE1" w:rsidRDefault="00A64DE1" w:rsidP="00D17D6E">
            <w:pPr>
              <w:spacing w:after="0" w:line="240" w:lineRule="auto"/>
              <w:jc w:val="right"/>
              <w:rPr>
                <w:rFonts w:ascii="Arial" w:hAnsi="Arial" w:cs="Arial"/>
                <w:color w:val="000000"/>
                <w:sz w:val="16"/>
                <w:szCs w:val="16"/>
              </w:rPr>
            </w:pPr>
            <w:r w:rsidRPr="00A64DE1">
              <w:rPr>
                <w:rFonts w:ascii="Arial" w:hAnsi="Arial" w:cs="Arial"/>
                <w:color w:val="000000"/>
                <w:sz w:val="16"/>
                <w:szCs w:val="16"/>
              </w:rPr>
              <w:t>72,564</w:t>
            </w:r>
          </w:p>
        </w:tc>
      </w:tr>
      <w:tr w:rsidR="00A64DE1" w:rsidRPr="00A64DE1" w14:paraId="3A55F409" w14:textId="77777777" w:rsidTr="005744FD">
        <w:trPr>
          <w:trHeight w:val="204"/>
        </w:trPr>
        <w:tc>
          <w:tcPr>
            <w:tcW w:w="3474" w:type="pct"/>
            <w:tcBorders>
              <w:top w:val="nil"/>
              <w:left w:val="nil"/>
              <w:bottom w:val="nil"/>
              <w:right w:val="nil"/>
            </w:tcBorders>
            <w:shd w:val="clear" w:color="000000" w:fill="FFFFFF"/>
            <w:vAlign w:val="bottom"/>
            <w:hideMark/>
          </w:tcPr>
          <w:p w14:paraId="10140295" w14:textId="77777777" w:rsidR="00A64DE1" w:rsidRPr="00A64DE1" w:rsidRDefault="00A64DE1" w:rsidP="00A64DE1">
            <w:pPr>
              <w:spacing w:after="0" w:line="240" w:lineRule="auto"/>
              <w:rPr>
                <w:rFonts w:ascii="Arial" w:hAnsi="Arial" w:cs="Arial"/>
                <w:b/>
                <w:bCs/>
                <w:color w:val="000000"/>
                <w:sz w:val="16"/>
                <w:szCs w:val="16"/>
              </w:rPr>
            </w:pPr>
            <w:r w:rsidRPr="00A64DE1">
              <w:rPr>
                <w:rFonts w:ascii="Arial" w:hAnsi="Arial" w:cs="Arial"/>
                <w:b/>
                <w:bCs/>
                <w:color w:val="000000"/>
                <w:sz w:val="16"/>
                <w:szCs w:val="16"/>
              </w:rPr>
              <w:t>Total funds from Government</w:t>
            </w:r>
          </w:p>
        </w:tc>
        <w:tc>
          <w:tcPr>
            <w:tcW w:w="764" w:type="pct"/>
            <w:tcBorders>
              <w:top w:val="single" w:sz="4" w:space="0" w:color="auto"/>
              <w:left w:val="nil"/>
              <w:bottom w:val="single" w:sz="4" w:space="0" w:color="auto"/>
              <w:right w:val="nil"/>
            </w:tcBorders>
            <w:shd w:val="clear" w:color="000000" w:fill="FFFFFF"/>
            <w:noWrap/>
            <w:vAlign w:val="bottom"/>
            <w:hideMark/>
          </w:tcPr>
          <w:p w14:paraId="6AB3D529" w14:textId="6EC73CDA" w:rsidR="00A64DE1" w:rsidRPr="00A64DE1" w:rsidRDefault="00A64DE1" w:rsidP="00D17D6E">
            <w:pPr>
              <w:spacing w:after="0" w:line="240" w:lineRule="auto"/>
              <w:jc w:val="right"/>
              <w:rPr>
                <w:rFonts w:ascii="Arial" w:hAnsi="Arial" w:cs="Arial"/>
                <w:b/>
                <w:bCs/>
                <w:iCs/>
                <w:color w:val="000000"/>
                <w:sz w:val="16"/>
                <w:szCs w:val="16"/>
              </w:rPr>
            </w:pPr>
            <w:r w:rsidRPr="00A64DE1">
              <w:rPr>
                <w:rFonts w:ascii="Arial" w:hAnsi="Arial" w:cs="Arial"/>
                <w:b/>
                <w:bCs/>
                <w:iCs/>
                <w:color w:val="000000"/>
                <w:sz w:val="16"/>
                <w:szCs w:val="16"/>
              </w:rPr>
              <w:t>98,288</w:t>
            </w:r>
          </w:p>
        </w:tc>
        <w:tc>
          <w:tcPr>
            <w:tcW w:w="762" w:type="pct"/>
            <w:tcBorders>
              <w:top w:val="single" w:sz="4" w:space="0" w:color="auto"/>
              <w:left w:val="nil"/>
              <w:bottom w:val="single" w:sz="4" w:space="0" w:color="auto"/>
              <w:right w:val="nil"/>
            </w:tcBorders>
            <w:shd w:val="clear" w:color="000000" w:fill="E6E6E6"/>
            <w:noWrap/>
            <w:vAlign w:val="bottom"/>
            <w:hideMark/>
          </w:tcPr>
          <w:p w14:paraId="1005673B" w14:textId="6C765BF9" w:rsidR="00A64DE1" w:rsidRPr="00A64DE1" w:rsidRDefault="00A64DE1" w:rsidP="00D17D6E">
            <w:pPr>
              <w:spacing w:after="0" w:line="240" w:lineRule="auto"/>
              <w:jc w:val="right"/>
              <w:rPr>
                <w:rFonts w:ascii="Arial" w:hAnsi="Arial" w:cs="Arial"/>
                <w:b/>
                <w:bCs/>
                <w:color w:val="000000"/>
                <w:sz w:val="16"/>
                <w:szCs w:val="16"/>
              </w:rPr>
            </w:pPr>
            <w:r w:rsidRPr="00A64DE1">
              <w:rPr>
                <w:rFonts w:ascii="Arial" w:hAnsi="Arial" w:cs="Arial"/>
                <w:b/>
                <w:bCs/>
                <w:color w:val="000000"/>
                <w:sz w:val="16"/>
                <w:szCs w:val="16"/>
              </w:rPr>
              <w:t>85,454</w:t>
            </w:r>
          </w:p>
        </w:tc>
      </w:tr>
      <w:tr w:rsidR="00A64DE1" w:rsidRPr="00A64DE1" w14:paraId="3A5DC8B2" w14:textId="77777777" w:rsidTr="005744FD">
        <w:trPr>
          <w:trHeight w:val="204"/>
        </w:trPr>
        <w:tc>
          <w:tcPr>
            <w:tcW w:w="3474" w:type="pct"/>
            <w:tcBorders>
              <w:top w:val="nil"/>
              <w:left w:val="nil"/>
              <w:bottom w:val="nil"/>
              <w:right w:val="nil"/>
            </w:tcBorders>
            <w:shd w:val="clear" w:color="000000" w:fill="FFFFFF"/>
            <w:vAlign w:val="bottom"/>
            <w:hideMark/>
          </w:tcPr>
          <w:p w14:paraId="0E7FE08E" w14:textId="77777777" w:rsidR="00A64DE1" w:rsidRPr="00A64DE1" w:rsidRDefault="00A64DE1" w:rsidP="00A64DE1">
            <w:pPr>
              <w:spacing w:after="0" w:line="240" w:lineRule="auto"/>
              <w:rPr>
                <w:rFonts w:ascii="Arial" w:hAnsi="Arial" w:cs="Arial"/>
                <w:b/>
                <w:bCs/>
                <w:color w:val="000000"/>
                <w:sz w:val="16"/>
                <w:szCs w:val="16"/>
              </w:rPr>
            </w:pPr>
            <w:r w:rsidRPr="00A64DE1">
              <w:rPr>
                <w:rFonts w:ascii="Arial" w:hAnsi="Arial" w:cs="Arial"/>
                <w:b/>
                <w:bCs/>
                <w:color w:val="000000"/>
                <w:sz w:val="16"/>
                <w:szCs w:val="16"/>
              </w:rPr>
              <w:t>Funds from industry sources</w:t>
            </w:r>
          </w:p>
        </w:tc>
        <w:tc>
          <w:tcPr>
            <w:tcW w:w="764" w:type="pct"/>
            <w:tcBorders>
              <w:top w:val="nil"/>
              <w:left w:val="nil"/>
              <w:bottom w:val="nil"/>
              <w:right w:val="nil"/>
            </w:tcBorders>
            <w:shd w:val="clear" w:color="000000" w:fill="FFFFFF"/>
            <w:noWrap/>
            <w:vAlign w:val="bottom"/>
            <w:hideMark/>
          </w:tcPr>
          <w:p w14:paraId="5AD64E8C" w14:textId="13B34523" w:rsidR="00A64DE1" w:rsidRPr="00A64DE1" w:rsidRDefault="00A64DE1" w:rsidP="00D17D6E">
            <w:pPr>
              <w:spacing w:after="0" w:line="240" w:lineRule="auto"/>
              <w:jc w:val="right"/>
              <w:rPr>
                <w:rFonts w:ascii="Arial" w:hAnsi="Arial" w:cs="Arial"/>
                <w:iCs/>
                <w:color w:val="000000"/>
                <w:sz w:val="16"/>
                <w:szCs w:val="16"/>
              </w:rPr>
            </w:pPr>
          </w:p>
        </w:tc>
        <w:tc>
          <w:tcPr>
            <w:tcW w:w="762" w:type="pct"/>
            <w:tcBorders>
              <w:top w:val="nil"/>
              <w:left w:val="nil"/>
              <w:bottom w:val="nil"/>
              <w:right w:val="nil"/>
            </w:tcBorders>
            <w:shd w:val="clear" w:color="000000" w:fill="E6E6E6"/>
            <w:noWrap/>
            <w:vAlign w:val="bottom"/>
            <w:hideMark/>
          </w:tcPr>
          <w:p w14:paraId="6A903C14" w14:textId="5F7015EC" w:rsidR="00A64DE1" w:rsidRPr="00A64DE1" w:rsidRDefault="00A64DE1" w:rsidP="00D17D6E">
            <w:pPr>
              <w:spacing w:after="0" w:line="240" w:lineRule="auto"/>
              <w:jc w:val="right"/>
              <w:rPr>
                <w:rFonts w:ascii="Arial" w:hAnsi="Arial" w:cs="Arial"/>
                <w:color w:val="000000"/>
                <w:sz w:val="16"/>
                <w:szCs w:val="16"/>
              </w:rPr>
            </w:pPr>
          </w:p>
        </w:tc>
      </w:tr>
      <w:tr w:rsidR="00A64DE1" w:rsidRPr="00A64DE1" w14:paraId="79859303" w14:textId="77777777" w:rsidTr="005744FD">
        <w:trPr>
          <w:trHeight w:val="204"/>
        </w:trPr>
        <w:tc>
          <w:tcPr>
            <w:tcW w:w="3474" w:type="pct"/>
            <w:tcBorders>
              <w:top w:val="nil"/>
              <w:left w:val="nil"/>
              <w:bottom w:val="nil"/>
              <w:right w:val="nil"/>
            </w:tcBorders>
            <w:shd w:val="clear" w:color="000000" w:fill="FFFFFF"/>
            <w:vAlign w:val="bottom"/>
            <w:hideMark/>
          </w:tcPr>
          <w:p w14:paraId="3AE9310D" w14:textId="77777777" w:rsidR="00A64DE1" w:rsidRPr="00A64DE1" w:rsidRDefault="00A64DE1" w:rsidP="00A64DE1">
            <w:pPr>
              <w:spacing w:after="0" w:line="240" w:lineRule="auto"/>
              <w:rPr>
                <w:rFonts w:ascii="Arial" w:hAnsi="Arial" w:cs="Arial"/>
                <w:b/>
                <w:bCs/>
                <w:color w:val="000000"/>
                <w:sz w:val="16"/>
                <w:szCs w:val="16"/>
              </w:rPr>
            </w:pPr>
            <w:r w:rsidRPr="00A64DE1">
              <w:rPr>
                <w:rFonts w:ascii="Arial" w:hAnsi="Arial" w:cs="Arial"/>
                <w:b/>
                <w:bCs/>
                <w:color w:val="000000"/>
                <w:sz w:val="16"/>
                <w:szCs w:val="16"/>
              </w:rPr>
              <w:t>Funds from other sources</w:t>
            </w:r>
          </w:p>
        </w:tc>
        <w:tc>
          <w:tcPr>
            <w:tcW w:w="764" w:type="pct"/>
            <w:tcBorders>
              <w:top w:val="nil"/>
              <w:left w:val="nil"/>
              <w:bottom w:val="nil"/>
              <w:right w:val="nil"/>
            </w:tcBorders>
            <w:shd w:val="clear" w:color="000000" w:fill="FFFFFF"/>
            <w:noWrap/>
            <w:vAlign w:val="bottom"/>
            <w:hideMark/>
          </w:tcPr>
          <w:p w14:paraId="1F0B9824" w14:textId="6A05E024" w:rsidR="00A64DE1" w:rsidRPr="00A64DE1" w:rsidRDefault="00A64DE1" w:rsidP="00D17D6E">
            <w:pPr>
              <w:spacing w:after="0" w:line="240" w:lineRule="auto"/>
              <w:jc w:val="right"/>
              <w:rPr>
                <w:rFonts w:ascii="Arial" w:hAnsi="Arial" w:cs="Arial"/>
                <w:iCs/>
                <w:color w:val="000000"/>
                <w:sz w:val="16"/>
                <w:szCs w:val="16"/>
              </w:rPr>
            </w:pPr>
          </w:p>
        </w:tc>
        <w:tc>
          <w:tcPr>
            <w:tcW w:w="762" w:type="pct"/>
            <w:tcBorders>
              <w:top w:val="nil"/>
              <w:left w:val="nil"/>
              <w:bottom w:val="nil"/>
              <w:right w:val="nil"/>
            </w:tcBorders>
            <w:shd w:val="clear" w:color="000000" w:fill="E6E6E6"/>
            <w:noWrap/>
            <w:vAlign w:val="bottom"/>
            <w:hideMark/>
          </w:tcPr>
          <w:p w14:paraId="1AD85D72" w14:textId="7E74A402" w:rsidR="00A64DE1" w:rsidRPr="00A64DE1" w:rsidRDefault="00A64DE1" w:rsidP="00D17D6E">
            <w:pPr>
              <w:spacing w:after="0" w:line="240" w:lineRule="auto"/>
              <w:jc w:val="right"/>
              <w:rPr>
                <w:rFonts w:ascii="Arial" w:hAnsi="Arial" w:cs="Arial"/>
                <w:color w:val="000000"/>
                <w:sz w:val="16"/>
                <w:szCs w:val="16"/>
              </w:rPr>
            </w:pPr>
          </w:p>
        </w:tc>
      </w:tr>
      <w:tr w:rsidR="00A64DE1" w:rsidRPr="00A64DE1" w14:paraId="74462E43" w14:textId="77777777" w:rsidTr="005744FD">
        <w:trPr>
          <w:trHeight w:val="204"/>
        </w:trPr>
        <w:tc>
          <w:tcPr>
            <w:tcW w:w="3474" w:type="pct"/>
            <w:tcBorders>
              <w:top w:val="nil"/>
              <w:left w:val="nil"/>
              <w:bottom w:val="nil"/>
              <w:right w:val="nil"/>
            </w:tcBorders>
            <w:shd w:val="clear" w:color="000000" w:fill="FFFFFF"/>
            <w:vAlign w:val="bottom"/>
            <w:hideMark/>
          </w:tcPr>
          <w:p w14:paraId="1465C790" w14:textId="77777777" w:rsidR="00A64DE1" w:rsidRPr="00A64DE1" w:rsidRDefault="00A64DE1" w:rsidP="00A64DE1">
            <w:pPr>
              <w:spacing w:after="0" w:line="240" w:lineRule="auto"/>
              <w:ind w:firstLineChars="100" w:firstLine="160"/>
              <w:rPr>
                <w:rFonts w:ascii="Arial" w:hAnsi="Arial" w:cs="Arial"/>
                <w:color w:val="000000"/>
                <w:sz w:val="16"/>
                <w:szCs w:val="16"/>
              </w:rPr>
            </w:pPr>
            <w:r w:rsidRPr="00A64DE1">
              <w:rPr>
                <w:rFonts w:ascii="Arial" w:hAnsi="Arial" w:cs="Arial"/>
                <w:color w:val="000000"/>
                <w:sz w:val="16"/>
                <w:szCs w:val="16"/>
              </w:rPr>
              <w:t>Interest</w:t>
            </w:r>
          </w:p>
        </w:tc>
        <w:tc>
          <w:tcPr>
            <w:tcW w:w="764" w:type="pct"/>
            <w:tcBorders>
              <w:top w:val="nil"/>
              <w:left w:val="nil"/>
              <w:bottom w:val="nil"/>
              <w:right w:val="nil"/>
            </w:tcBorders>
            <w:shd w:val="clear" w:color="000000" w:fill="FFFFFF"/>
            <w:noWrap/>
            <w:vAlign w:val="bottom"/>
            <w:hideMark/>
          </w:tcPr>
          <w:p w14:paraId="1FA5A154" w14:textId="5BC4E63F" w:rsidR="00A64DE1" w:rsidRPr="00A64DE1" w:rsidRDefault="00A64DE1" w:rsidP="00D17D6E">
            <w:pPr>
              <w:spacing w:after="0" w:line="240" w:lineRule="auto"/>
              <w:jc w:val="right"/>
              <w:rPr>
                <w:rFonts w:ascii="Arial" w:hAnsi="Arial" w:cs="Arial"/>
                <w:iCs/>
                <w:color w:val="000000"/>
                <w:sz w:val="16"/>
                <w:szCs w:val="16"/>
              </w:rPr>
            </w:pPr>
            <w:r w:rsidRPr="00A64DE1">
              <w:rPr>
                <w:rFonts w:ascii="Arial" w:hAnsi="Arial" w:cs="Arial"/>
                <w:iCs/>
                <w:color w:val="000000"/>
                <w:sz w:val="16"/>
                <w:szCs w:val="16"/>
              </w:rPr>
              <w:t>1,400</w:t>
            </w:r>
          </w:p>
        </w:tc>
        <w:tc>
          <w:tcPr>
            <w:tcW w:w="762" w:type="pct"/>
            <w:tcBorders>
              <w:top w:val="nil"/>
              <w:left w:val="nil"/>
              <w:bottom w:val="nil"/>
              <w:right w:val="nil"/>
            </w:tcBorders>
            <w:shd w:val="clear" w:color="000000" w:fill="E6E6E6"/>
            <w:noWrap/>
            <w:vAlign w:val="bottom"/>
            <w:hideMark/>
          </w:tcPr>
          <w:p w14:paraId="302AC7F7" w14:textId="2BC1F31A" w:rsidR="00A64DE1" w:rsidRPr="00A64DE1" w:rsidRDefault="00A64DE1" w:rsidP="00D17D6E">
            <w:pPr>
              <w:spacing w:after="0" w:line="240" w:lineRule="auto"/>
              <w:jc w:val="right"/>
              <w:rPr>
                <w:rFonts w:ascii="Arial" w:hAnsi="Arial" w:cs="Arial"/>
                <w:color w:val="000000"/>
                <w:sz w:val="16"/>
                <w:szCs w:val="16"/>
              </w:rPr>
            </w:pPr>
            <w:r w:rsidRPr="00A64DE1">
              <w:rPr>
                <w:rFonts w:ascii="Arial" w:hAnsi="Arial" w:cs="Arial"/>
                <w:color w:val="000000"/>
                <w:sz w:val="16"/>
                <w:szCs w:val="16"/>
              </w:rPr>
              <w:t>3,140</w:t>
            </w:r>
          </w:p>
        </w:tc>
      </w:tr>
      <w:tr w:rsidR="00A64DE1" w:rsidRPr="00A64DE1" w14:paraId="277AEFB8" w14:textId="77777777" w:rsidTr="005744FD">
        <w:trPr>
          <w:trHeight w:val="204"/>
        </w:trPr>
        <w:tc>
          <w:tcPr>
            <w:tcW w:w="3474" w:type="pct"/>
            <w:tcBorders>
              <w:top w:val="nil"/>
              <w:left w:val="nil"/>
              <w:bottom w:val="nil"/>
              <w:right w:val="nil"/>
            </w:tcBorders>
            <w:shd w:val="clear" w:color="000000" w:fill="FFFFFF"/>
            <w:vAlign w:val="bottom"/>
            <w:hideMark/>
          </w:tcPr>
          <w:p w14:paraId="4369B0E2" w14:textId="77777777" w:rsidR="00A64DE1" w:rsidRPr="00A64DE1" w:rsidRDefault="00A64DE1" w:rsidP="00A64DE1">
            <w:pPr>
              <w:spacing w:after="0" w:line="240" w:lineRule="auto"/>
              <w:ind w:firstLineChars="100" w:firstLine="160"/>
              <w:rPr>
                <w:rFonts w:ascii="Arial" w:hAnsi="Arial" w:cs="Arial"/>
                <w:color w:val="000000"/>
                <w:sz w:val="16"/>
                <w:szCs w:val="16"/>
              </w:rPr>
            </w:pPr>
            <w:r w:rsidRPr="00A64DE1">
              <w:rPr>
                <w:rFonts w:ascii="Arial" w:hAnsi="Arial" w:cs="Arial"/>
                <w:color w:val="000000"/>
                <w:sz w:val="16"/>
                <w:szCs w:val="16"/>
              </w:rPr>
              <w:t>Royalties</w:t>
            </w:r>
          </w:p>
        </w:tc>
        <w:tc>
          <w:tcPr>
            <w:tcW w:w="764" w:type="pct"/>
            <w:tcBorders>
              <w:top w:val="nil"/>
              <w:left w:val="nil"/>
              <w:bottom w:val="nil"/>
              <w:right w:val="nil"/>
            </w:tcBorders>
            <w:shd w:val="clear" w:color="000000" w:fill="FFFFFF"/>
            <w:noWrap/>
            <w:vAlign w:val="bottom"/>
            <w:hideMark/>
          </w:tcPr>
          <w:p w14:paraId="48B3A159" w14:textId="4A97FBB8" w:rsidR="00A64DE1" w:rsidRPr="00A64DE1" w:rsidRDefault="00A64DE1" w:rsidP="00D17D6E">
            <w:pPr>
              <w:spacing w:after="0" w:line="240" w:lineRule="auto"/>
              <w:jc w:val="right"/>
              <w:rPr>
                <w:rFonts w:ascii="Arial" w:hAnsi="Arial" w:cs="Arial"/>
                <w:iCs/>
                <w:color w:val="000000"/>
                <w:sz w:val="16"/>
                <w:szCs w:val="16"/>
              </w:rPr>
            </w:pPr>
            <w:r w:rsidRPr="00A64DE1">
              <w:rPr>
                <w:rFonts w:ascii="Arial" w:hAnsi="Arial" w:cs="Arial"/>
                <w:iCs/>
                <w:color w:val="000000"/>
                <w:sz w:val="16"/>
                <w:szCs w:val="16"/>
              </w:rPr>
              <w:t>4,000</w:t>
            </w:r>
          </w:p>
        </w:tc>
        <w:tc>
          <w:tcPr>
            <w:tcW w:w="762" w:type="pct"/>
            <w:tcBorders>
              <w:top w:val="nil"/>
              <w:left w:val="nil"/>
              <w:bottom w:val="nil"/>
              <w:right w:val="nil"/>
            </w:tcBorders>
            <w:shd w:val="clear" w:color="000000" w:fill="E6E6E6"/>
            <w:noWrap/>
            <w:vAlign w:val="bottom"/>
            <w:hideMark/>
          </w:tcPr>
          <w:p w14:paraId="2E41A59B" w14:textId="43A0A26D" w:rsidR="00A64DE1" w:rsidRPr="00A64DE1" w:rsidRDefault="00A64DE1" w:rsidP="00D17D6E">
            <w:pPr>
              <w:spacing w:after="0" w:line="240" w:lineRule="auto"/>
              <w:jc w:val="right"/>
              <w:rPr>
                <w:rFonts w:ascii="Arial" w:hAnsi="Arial" w:cs="Arial"/>
                <w:color w:val="000000"/>
                <w:sz w:val="16"/>
                <w:szCs w:val="16"/>
              </w:rPr>
            </w:pPr>
            <w:r w:rsidRPr="00A64DE1">
              <w:rPr>
                <w:rFonts w:ascii="Arial" w:hAnsi="Arial" w:cs="Arial"/>
                <w:color w:val="000000"/>
                <w:sz w:val="16"/>
                <w:szCs w:val="16"/>
              </w:rPr>
              <w:t>4,000</w:t>
            </w:r>
          </w:p>
        </w:tc>
      </w:tr>
      <w:tr w:rsidR="00A64DE1" w:rsidRPr="00A64DE1" w14:paraId="3AE53130" w14:textId="77777777" w:rsidTr="005744FD">
        <w:trPr>
          <w:trHeight w:val="204"/>
        </w:trPr>
        <w:tc>
          <w:tcPr>
            <w:tcW w:w="3474" w:type="pct"/>
            <w:tcBorders>
              <w:top w:val="nil"/>
              <w:left w:val="nil"/>
              <w:bottom w:val="nil"/>
              <w:right w:val="nil"/>
            </w:tcBorders>
            <w:shd w:val="clear" w:color="000000" w:fill="FFFFFF"/>
            <w:vAlign w:val="bottom"/>
            <w:hideMark/>
          </w:tcPr>
          <w:p w14:paraId="324B3977" w14:textId="77777777" w:rsidR="00A64DE1" w:rsidRPr="00A64DE1" w:rsidRDefault="00A64DE1" w:rsidP="00A64DE1">
            <w:pPr>
              <w:spacing w:after="0" w:line="240" w:lineRule="auto"/>
              <w:ind w:firstLineChars="100" w:firstLine="160"/>
              <w:rPr>
                <w:rFonts w:ascii="Arial" w:hAnsi="Arial" w:cs="Arial"/>
                <w:color w:val="000000"/>
                <w:sz w:val="16"/>
                <w:szCs w:val="16"/>
              </w:rPr>
            </w:pPr>
            <w:r w:rsidRPr="00A64DE1">
              <w:rPr>
                <w:rFonts w:ascii="Arial" w:hAnsi="Arial" w:cs="Arial"/>
                <w:color w:val="000000"/>
                <w:sz w:val="16"/>
                <w:szCs w:val="16"/>
              </w:rPr>
              <w:t>Sale of goods and services</w:t>
            </w:r>
          </w:p>
        </w:tc>
        <w:tc>
          <w:tcPr>
            <w:tcW w:w="764" w:type="pct"/>
            <w:tcBorders>
              <w:top w:val="nil"/>
              <w:left w:val="nil"/>
              <w:bottom w:val="nil"/>
              <w:right w:val="nil"/>
            </w:tcBorders>
            <w:shd w:val="clear" w:color="000000" w:fill="FFFFFF"/>
            <w:noWrap/>
            <w:vAlign w:val="bottom"/>
            <w:hideMark/>
          </w:tcPr>
          <w:p w14:paraId="0AE858FC" w14:textId="04840E9C" w:rsidR="00A64DE1" w:rsidRPr="00A64DE1" w:rsidRDefault="00A64DE1" w:rsidP="00D17D6E">
            <w:pPr>
              <w:spacing w:after="0" w:line="240" w:lineRule="auto"/>
              <w:jc w:val="right"/>
              <w:rPr>
                <w:rFonts w:ascii="Arial" w:hAnsi="Arial" w:cs="Arial"/>
                <w:iCs/>
                <w:color w:val="000000"/>
                <w:sz w:val="16"/>
                <w:szCs w:val="16"/>
              </w:rPr>
            </w:pPr>
            <w:r w:rsidRPr="00A64DE1">
              <w:rPr>
                <w:rFonts w:ascii="Arial" w:hAnsi="Arial" w:cs="Arial"/>
                <w:iCs/>
                <w:color w:val="000000"/>
                <w:sz w:val="16"/>
                <w:szCs w:val="16"/>
              </w:rPr>
              <w:t>950</w:t>
            </w:r>
          </w:p>
        </w:tc>
        <w:tc>
          <w:tcPr>
            <w:tcW w:w="762" w:type="pct"/>
            <w:tcBorders>
              <w:top w:val="nil"/>
              <w:left w:val="nil"/>
              <w:bottom w:val="nil"/>
              <w:right w:val="nil"/>
            </w:tcBorders>
            <w:shd w:val="clear" w:color="000000" w:fill="E6E6E6"/>
            <w:noWrap/>
            <w:vAlign w:val="bottom"/>
            <w:hideMark/>
          </w:tcPr>
          <w:p w14:paraId="0EAA6B5B" w14:textId="5931366F" w:rsidR="00A64DE1" w:rsidRPr="00A64DE1" w:rsidRDefault="00A64DE1" w:rsidP="00D17D6E">
            <w:pPr>
              <w:spacing w:after="0" w:line="240" w:lineRule="auto"/>
              <w:jc w:val="right"/>
              <w:rPr>
                <w:rFonts w:ascii="Arial" w:hAnsi="Arial" w:cs="Arial"/>
                <w:color w:val="000000"/>
                <w:sz w:val="16"/>
                <w:szCs w:val="16"/>
              </w:rPr>
            </w:pPr>
            <w:r w:rsidRPr="00A64DE1">
              <w:rPr>
                <w:rFonts w:ascii="Arial" w:hAnsi="Arial" w:cs="Arial"/>
                <w:color w:val="000000"/>
                <w:sz w:val="16"/>
                <w:szCs w:val="16"/>
              </w:rPr>
              <w:t>160</w:t>
            </w:r>
          </w:p>
        </w:tc>
      </w:tr>
      <w:tr w:rsidR="00A64DE1" w:rsidRPr="00A64DE1" w14:paraId="3B2E574B" w14:textId="77777777" w:rsidTr="005744FD">
        <w:trPr>
          <w:trHeight w:val="204"/>
        </w:trPr>
        <w:tc>
          <w:tcPr>
            <w:tcW w:w="3474" w:type="pct"/>
            <w:tcBorders>
              <w:top w:val="nil"/>
              <w:left w:val="nil"/>
              <w:bottom w:val="nil"/>
              <w:right w:val="nil"/>
            </w:tcBorders>
            <w:shd w:val="clear" w:color="000000" w:fill="FFFFFF"/>
            <w:vAlign w:val="bottom"/>
            <w:hideMark/>
          </w:tcPr>
          <w:p w14:paraId="059CE1F2" w14:textId="77777777" w:rsidR="00A64DE1" w:rsidRPr="00A64DE1" w:rsidRDefault="00A64DE1" w:rsidP="00A64DE1">
            <w:pPr>
              <w:spacing w:after="0" w:line="240" w:lineRule="auto"/>
              <w:ind w:firstLineChars="100" w:firstLine="160"/>
              <w:rPr>
                <w:rFonts w:ascii="Arial" w:hAnsi="Arial" w:cs="Arial"/>
                <w:color w:val="000000"/>
                <w:sz w:val="16"/>
                <w:szCs w:val="16"/>
              </w:rPr>
            </w:pPr>
            <w:r w:rsidRPr="00A64DE1">
              <w:rPr>
                <w:rFonts w:ascii="Arial" w:hAnsi="Arial" w:cs="Arial"/>
                <w:color w:val="000000"/>
                <w:sz w:val="16"/>
                <w:szCs w:val="16"/>
              </w:rPr>
              <w:t>Other</w:t>
            </w:r>
          </w:p>
        </w:tc>
        <w:tc>
          <w:tcPr>
            <w:tcW w:w="764" w:type="pct"/>
            <w:tcBorders>
              <w:top w:val="nil"/>
              <w:left w:val="nil"/>
              <w:bottom w:val="nil"/>
              <w:right w:val="nil"/>
            </w:tcBorders>
            <w:shd w:val="clear" w:color="000000" w:fill="FFFFFF"/>
            <w:noWrap/>
            <w:vAlign w:val="bottom"/>
            <w:hideMark/>
          </w:tcPr>
          <w:p w14:paraId="6E94BCC7" w14:textId="50023044" w:rsidR="00A64DE1" w:rsidRPr="00A64DE1" w:rsidRDefault="00A64DE1" w:rsidP="00D17D6E">
            <w:pPr>
              <w:spacing w:after="0" w:line="240" w:lineRule="auto"/>
              <w:jc w:val="right"/>
              <w:rPr>
                <w:rFonts w:ascii="Arial" w:hAnsi="Arial" w:cs="Arial"/>
                <w:iCs/>
                <w:color w:val="000000"/>
                <w:sz w:val="16"/>
                <w:szCs w:val="16"/>
              </w:rPr>
            </w:pPr>
            <w:r w:rsidRPr="00A64DE1">
              <w:rPr>
                <w:rFonts w:ascii="Arial" w:hAnsi="Arial" w:cs="Arial"/>
                <w:iCs/>
                <w:color w:val="000000"/>
                <w:sz w:val="16"/>
                <w:szCs w:val="16"/>
              </w:rPr>
              <w:t>62</w:t>
            </w:r>
          </w:p>
        </w:tc>
        <w:tc>
          <w:tcPr>
            <w:tcW w:w="762" w:type="pct"/>
            <w:tcBorders>
              <w:top w:val="nil"/>
              <w:left w:val="nil"/>
              <w:bottom w:val="nil"/>
              <w:right w:val="nil"/>
            </w:tcBorders>
            <w:shd w:val="clear" w:color="000000" w:fill="E6E6E6"/>
            <w:noWrap/>
            <w:vAlign w:val="bottom"/>
            <w:hideMark/>
          </w:tcPr>
          <w:p w14:paraId="5B1B2384" w14:textId="7F0288C6" w:rsidR="00A64DE1" w:rsidRPr="00A64DE1" w:rsidRDefault="00A64DE1" w:rsidP="00D17D6E">
            <w:pPr>
              <w:spacing w:after="0" w:line="240" w:lineRule="auto"/>
              <w:jc w:val="right"/>
              <w:rPr>
                <w:rFonts w:ascii="Arial" w:hAnsi="Arial" w:cs="Arial"/>
                <w:color w:val="000000"/>
                <w:sz w:val="16"/>
                <w:szCs w:val="16"/>
              </w:rPr>
            </w:pPr>
            <w:r w:rsidRPr="00A64DE1">
              <w:rPr>
                <w:rFonts w:ascii="Arial" w:hAnsi="Arial" w:cs="Arial"/>
                <w:color w:val="000000"/>
                <w:sz w:val="16"/>
                <w:szCs w:val="16"/>
              </w:rPr>
              <w:t>-</w:t>
            </w:r>
          </w:p>
        </w:tc>
      </w:tr>
      <w:tr w:rsidR="00A64DE1" w:rsidRPr="00A64DE1" w14:paraId="193685EC" w14:textId="77777777" w:rsidTr="005744FD">
        <w:trPr>
          <w:trHeight w:val="204"/>
        </w:trPr>
        <w:tc>
          <w:tcPr>
            <w:tcW w:w="3474" w:type="pct"/>
            <w:tcBorders>
              <w:top w:val="nil"/>
              <w:left w:val="nil"/>
              <w:bottom w:val="nil"/>
              <w:right w:val="nil"/>
            </w:tcBorders>
            <w:shd w:val="clear" w:color="000000" w:fill="FFFFFF"/>
            <w:noWrap/>
            <w:vAlign w:val="bottom"/>
            <w:hideMark/>
          </w:tcPr>
          <w:p w14:paraId="7BD7B800" w14:textId="77777777" w:rsidR="00A64DE1" w:rsidRPr="00A64DE1" w:rsidRDefault="00A64DE1" w:rsidP="00A64DE1">
            <w:pPr>
              <w:spacing w:after="0" w:line="240" w:lineRule="auto"/>
              <w:rPr>
                <w:rFonts w:ascii="Arial" w:hAnsi="Arial" w:cs="Arial"/>
                <w:b/>
                <w:bCs/>
                <w:color w:val="000000"/>
                <w:sz w:val="16"/>
                <w:szCs w:val="16"/>
              </w:rPr>
            </w:pPr>
            <w:r w:rsidRPr="00A64DE1">
              <w:rPr>
                <w:rFonts w:ascii="Arial" w:hAnsi="Arial" w:cs="Arial"/>
                <w:b/>
                <w:bCs/>
                <w:color w:val="000000"/>
                <w:sz w:val="16"/>
                <w:szCs w:val="16"/>
              </w:rPr>
              <w:t>Total funds from other sources</w:t>
            </w:r>
          </w:p>
        </w:tc>
        <w:tc>
          <w:tcPr>
            <w:tcW w:w="764" w:type="pct"/>
            <w:tcBorders>
              <w:top w:val="single" w:sz="4" w:space="0" w:color="auto"/>
              <w:left w:val="nil"/>
              <w:bottom w:val="single" w:sz="4" w:space="0" w:color="auto"/>
              <w:right w:val="nil"/>
            </w:tcBorders>
            <w:shd w:val="clear" w:color="000000" w:fill="FFFFFF"/>
            <w:noWrap/>
            <w:vAlign w:val="bottom"/>
            <w:hideMark/>
          </w:tcPr>
          <w:p w14:paraId="1DBADD73" w14:textId="1F461F99" w:rsidR="00A64DE1" w:rsidRPr="00A64DE1" w:rsidRDefault="00A64DE1" w:rsidP="00D17D6E">
            <w:pPr>
              <w:spacing w:after="0" w:line="240" w:lineRule="auto"/>
              <w:jc w:val="right"/>
              <w:rPr>
                <w:rFonts w:ascii="Arial" w:hAnsi="Arial" w:cs="Arial"/>
                <w:b/>
                <w:bCs/>
                <w:iCs/>
                <w:color w:val="000000"/>
                <w:sz w:val="16"/>
                <w:szCs w:val="16"/>
              </w:rPr>
            </w:pPr>
            <w:r w:rsidRPr="00A64DE1">
              <w:rPr>
                <w:rFonts w:ascii="Arial" w:hAnsi="Arial" w:cs="Arial"/>
                <w:b/>
                <w:bCs/>
                <w:iCs/>
                <w:color w:val="000000"/>
                <w:sz w:val="16"/>
                <w:szCs w:val="16"/>
              </w:rPr>
              <w:t>6,412</w:t>
            </w:r>
          </w:p>
        </w:tc>
        <w:tc>
          <w:tcPr>
            <w:tcW w:w="762" w:type="pct"/>
            <w:tcBorders>
              <w:top w:val="single" w:sz="4" w:space="0" w:color="auto"/>
              <w:left w:val="nil"/>
              <w:bottom w:val="single" w:sz="4" w:space="0" w:color="auto"/>
              <w:right w:val="nil"/>
            </w:tcBorders>
            <w:shd w:val="clear" w:color="000000" w:fill="E6E6E6"/>
            <w:noWrap/>
            <w:vAlign w:val="bottom"/>
            <w:hideMark/>
          </w:tcPr>
          <w:p w14:paraId="24CE4B96" w14:textId="6036FA3C" w:rsidR="00A64DE1" w:rsidRPr="00A64DE1" w:rsidRDefault="00A64DE1" w:rsidP="00D17D6E">
            <w:pPr>
              <w:spacing w:after="0" w:line="240" w:lineRule="auto"/>
              <w:jc w:val="right"/>
              <w:rPr>
                <w:rFonts w:ascii="Arial" w:hAnsi="Arial" w:cs="Arial"/>
                <w:b/>
                <w:bCs/>
                <w:color w:val="000000"/>
                <w:sz w:val="16"/>
                <w:szCs w:val="16"/>
              </w:rPr>
            </w:pPr>
            <w:r w:rsidRPr="00A64DE1">
              <w:rPr>
                <w:rFonts w:ascii="Arial" w:hAnsi="Arial" w:cs="Arial"/>
                <w:b/>
                <w:bCs/>
                <w:color w:val="000000"/>
                <w:sz w:val="16"/>
                <w:szCs w:val="16"/>
              </w:rPr>
              <w:t>7,300</w:t>
            </w:r>
          </w:p>
        </w:tc>
      </w:tr>
      <w:tr w:rsidR="00A64DE1" w:rsidRPr="00A64DE1" w14:paraId="15D3330C" w14:textId="77777777" w:rsidTr="005744FD">
        <w:trPr>
          <w:trHeight w:val="204"/>
        </w:trPr>
        <w:tc>
          <w:tcPr>
            <w:tcW w:w="3474" w:type="pct"/>
            <w:tcBorders>
              <w:top w:val="nil"/>
              <w:left w:val="nil"/>
              <w:bottom w:val="single" w:sz="4" w:space="0" w:color="auto"/>
              <w:right w:val="nil"/>
            </w:tcBorders>
            <w:shd w:val="clear" w:color="000000" w:fill="FFFFFF"/>
            <w:noWrap/>
            <w:vAlign w:val="bottom"/>
            <w:hideMark/>
          </w:tcPr>
          <w:p w14:paraId="5BBC6CB3" w14:textId="77777777" w:rsidR="00A64DE1" w:rsidRPr="00A64DE1" w:rsidRDefault="00A64DE1" w:rsidP="00A64DE1">
            <w:pPr>
              <w:spacing w:after="0" w:line="240" w:lineRule="auto"/>
              <w:rPr>
                <w:rFonts w:ascii="Arial" w:hAnsi="Arial" w:cs="Arial"/>
                <w:b/>
                <w:bCs/>
                <w:color w:val="000000"/>
                <w:sz w:val="16"/>
                <w:szCs w:val="16"/>
              </w:rPr>
            </w:pPr>
            <w:r w:rsidRPr="00A64DE1">
              <w:rPr>
                <w:rFonts w:ascii="Arial" w:hAnsi="Arial" w:cs="Arial"/>
                <w:b/>
                <w:bCs/>
                <w:color w:val="000000"/>
                <w:sz w:val="16"/>
                <w:szCs w:val="16"/>
              </w:rPr>
              <w:t>Total net resourcing for Screen Australia</w:t>
            </w:r>
          </w:p>
        </w:tc>
        <w:tc>
          <w:tcPr>
            <w:tcW w:w="764" w:type="pct"/>
            <w:tcBorders>
              <w:top w:val="single" w:sz="4" w:space="0" w:color="auto"/>
              <w:left w:val="nil"/>
              <w:bottom w:val="single" w:sz="4" w:space="0" w:color="auto"/>
              <w:right w:val="nil"/>
            </w:tcBorders>
            <w:shd w:val="clear" w:color="000000" w:fill="FFFFFF"/>
            <w:noWrap/>
            <w:vAlign w:val="bottom"/>
            <w:hideMark/>
          </w:tcPr>
          <w:p w14:paraId="66A2F12E" w14:textId="382ABED7" w:rsidR="00A64DE1" w:rsidRPr="00A64DE1" w:rsidRDefault="00A64DE1" w:rsidP="00D17D6E">
            <w:pPr>
              <w:spacing w:after="0" w:line="240" w:lineRule="auto"/>
              <w:jc w:val="right"/>
              <w:rPr>
                <w:rFonts w:ascii="Arial" w:hAnsi="Arial" w:cs="Arial"/>
                <w:b/>
                <w:bCs/>
                <w:iCs/>
                <w:color w:val="000000"/>
                <w:sz w:val="16"/>
                <w:szCs w:val="16"/>
              </w:rPr>
            </w:pPr>
            <w:r w:rsidRPr="00A64DE1">
              <w:rPr>
                <w:rFonts w:ascii="Arial" w:hAnsi="Arial" w:cs="Arial"/>
                <w:b/>
                <w:bCs/>
                <w:iCs/>
                <w:color w:val="000000"/>
                <w:sz w:val="16"/>
                <w:szCs w:val="16"/>
              </w:rPr>
              <w:t>123,471</w:t>
            </w:r>
          </w:p>
        </w:tc>
        <w:tc>
          <w:tcPr>
            <w:tcW w:w="762" w:type="pct"/>
            <w:tcBorders>
              <w:top w:val="single" w:sz="4" w:space="0" w:color="auto"/>
              <w:left w:val="nil"/>
              <w:bottom w:val="single" w:sz="4" w:space="0" w:color="auto"/>
              <w:right w:val="nil"/>
            </w:tcBorders>
            <w:shd w:val="clear" w:color="000000" w:fill="E6E6E6"/>
            <w:noWrap/>
            <w:vAlign w:val="bottom"/>
            <w:hideMark/>
          </w:tcPr>
          <w:p w14:paraId="140B6FF8" w14:textId="5AE81F49" w:rsidR="00A64DE1" w:rsidRPr="00A64DE1" w:rsidRDefault="00A64DE1" w:rsidP="00D17D6E">
            <w:pPr>
              <w:spacing w:after="0" w:line="240" w:lineRule="auto"/>
              <w:jc w:val="right"/>
              <w:rPr>
                <w:rFonts w:ascii="Arial" w:hAnsi="Arial" w:cs="Arial"/>
                <w:b/>
                <w:bCs/>
                <w:color w:val="000000"/>
                <w:sz w:val="16"/>
                <w:szCs w:val="16"/>
              </w:rPr>
            </w:pPr>
            <w:r w:rsidRPr="00A64DE1">
              <w:rPr>
                <w:rFonts w:ascii="Arial" w:hAnsi="Arial" w:cs="Arial"/>
                <w:b/>
                <w:bCs/>
                <w:color w:val="000000"/>
                <w:sz w:val="16"/>
                <w:szCs w:val="16"/>
              </w:rPr>
              <w:t>111,525</w:t>
            </w:r>
          </w:p>
        </w:tc>
      </w:tr>
    </w:tbl>
    <w:p w14:paraId="5C9BA597" w14:textId="77777777" w:rsidR="00A64DE1" w:rsidRPr="00695887" w:rsidRDefault="00A64DE1" w:rsidP="001C0F49">
      <w:pPr>
        <w:pStyle w:val="BodyText"/>
        <w:spacing w:after="0"/>
        <w:rPr>
          <w:rFonts w:ascii="Arial" w:hAnsi="Arial" w:cs="Arial"/>
          <w:sz w:val="16"/>
          <w:szCs w:val="16"/>
        </w:rPr>
      </w:pPr>
    </w:p>
    <w:tbl>
      <w:tblPr>
        <w:tblW w:w="5000" w:type="pct"/>
        <w:tblLook w:val="04A0" w:firstRow="1" w:lastRow="0" w:firstColumn="1" w:lastColumn="0" w:noHBand="0" w:noVBand="1"/>
      </w:tblPr>
      <w:tblGrid>
        <w:gridCol w:w="5416"/>
        <w:gridCol w:w="1147"/>
        <w:gridCol w:w="1147"/>
      </w:tblGrid>
      <w:tr w:rsidR="00135E4C" w:rsidRPr="00ED3E0C" w14:paraId="71E09BA4" w14:textId="77777777" w:rsidTr="005744FD">
        <w:trPr>
          <w:trHeight w:val="204"/>
        </w:trPr>
        <w:tc>
          <w:tcPr>
            <w:tcW w:w="3512" w:type="pct"/>
            <w:tcBorders>
              <w:top w:val="single" w:sz="4" w:space="0" w:color="auto"/>
              <w:left w:val="nil"/>
              <w:bottom w:val="nil"/>
              <w:right w:val="nil"/>
            </w:tcBorders>
            <w:shd w:val="clear" w:color="000000" w:fill="FFFFFF"/>
            <w:noWrap/>
            <w:vAlign w:val="bottom"/>
            <w:hideMark/>
          </w:tcPr>
          <w:p w14:paraId="7E9A0DB2" w14:textId="77777777" w:rsidR="00135E4C" w:rsidRPr="00ED3E0C" w:rsidRDefault="00135E4C" w:rsidP="00135E4C">
            <w:pPr>
              <w:spacing w:after="0" w:line="240" w:lineRule="auto"/>
              <w:rPr>
                <w:rFonts w:ascii="Arial" w:hAnsi="Arial" w:cs="Arial"/>
                <w:color w:val="000000"/>
                <w:sz w:val="16"/>
                <w:szCs w:val="16"/>
              </w:rPr>
            </w:pPr>
            <w:r w:rsidRPr="00ED3E0C">
              <w:rPr>
                <w:rFonts w:ascii="Arial" w:hAnsi="Arial" w:cs="Arial"/>
                <w:color w:val="000000"/>
                <w:sz w:val="16"/>
                <w:szCs w:val="16"/>
              </w:rPr>
              <w:t> </w:t>
            </w:r>
          </w:p>
        </w:tc>
        <w:tc>
          <w:tcPr>
            <w:tcW w:w="744" w:type="pct"/>
            <w:tcBorders>
              <w:top w:val="single" w:sz="4" w:space="0" w:color="auto"/>
              <w:left w:val="nil"/>
              <w:bottom w:val="single" w:sz="4" w:space="0" w:color="auto"/>
              <w:right w:val="nil"/>
            </w:tcBorders>
            <w:shd w:val="clear" w:color="000000" w:fill="FFFFFF"/>
            <w:vAlign w:val="bottom"/>
            <w:hideMark/>
          </w:tcPr>
          <w:p w14:paraId="770C638A" w14:textId="59CE2797" w:rsidR="00135E4C" w:rsidRPr="00ED3E0C" w:rsidRDefault="00135E4C" w:rsidP="00135E4C">
            <w:pPr>
              <w:spacing w:after="0" w:line="240" w:lineRule="auto"/>
              <w:ind w:left="-385" w:firstLine="385"/>
              <w:jc w:val="right"/>
              <w:rPr>
                <w:rFonts w:ascii="Arial" w:hAnsi="Arial" w:cs="Arial"/>
                <w:color w:val="000000"/>
                <w:sz w:val="16"/>
                <w:szCs w:val="16"/>
              </w:rPr>
            </w:pPr>
            <w:r w:rsidRPr="007150F3">
              <w:rPr>
                <w:rFonts w:ascii="Arial" w:hAnsi="Arial" w:cs="Arial"/>
                <w:iCs/>
                <w:color w:val="000000"/>
                <w:sz w:val="16"/>
                <w:szCs w:val="16"/>
              </w:rPr>
              <w:t>2022-23</w:t>
            </w:r>
          </w:p>
        </w:tc>
        <w:tc>
          <w:tcPr>
            <w:tcW w:w="744" w:type="pct"/>
            <w:tcBorders>
              <w:top w:val="single" w:sz="4" w:space="0" w:color="auto"/>
              <w:left w:val="nil"/>
              <w:bottom w:val="single" w:sz="4" w:space="0" w:color="auto"/>
              <w:right w:val="nil"/>
            </w:tcBorders>
            <w:shd w:val="clear" w:color="auto" w:fill="E6E6E6"/>
            <w:vAlign w:val="bottom"/>
            <w:hideMark/>
          </w:tcPr>
          <w:p w14:paraId="3153AB55" w14:textId="0D29E8AC" w:rsidR="00135E4C" w:rsidRPr="00ED3E0C" w:rsidRDefault="00135E4C" w:rsidP="00135E4C">
            <w:pPr>
              <w:spacing w:after="0" w:line="240" w:lineRule="auto"/>
              <w:jc w:val="right"/>
              <w:rPr>
                <w:rFonts w:ascii="Arial" w:hAnsi="Arial" w:cs="Arial"/>
                <w:color w:val="000000"/>
                <w:sz w:val="16"/>
                <w:szCs w:val="16"/>
              </w:rPr>
            </w:pPr>
            <w:r w:rsidRPr="007F4DA5">
              <w:rPr>
                <w:rFonts w:ascii="Arial" w:hAnsi="Arial" w:cs="Arial"/>
                <w:color w:val="000000"/>
                <w:sz w:val="16"/>
                <w:szCs w:val="16"/>
              </w:rPr>
              <w:t>2023-24</w:t>
            </w:r>
          </w:p>
        </w:tc>
      </w:tr>
      <w:tr w:rsidR="00135E4C" w:rsidRPr="00ED3E0C" w14:paraId="2ECDC14A" w14:textId="77777777" w:rsidTr="005744FD">
        <w:trPr>
          <w:trHeight w:val="204"/>
        </w:trPr>
        <w:tc>
          <w:tcPr>
            <w:tcW w:w="3512" w:type="pct"/>
            <w:tcBorders>
              <w:top w:val="nil"/>
              <w:left w:val="nil"/>
              <w:bottom w:val="single" w:sz="4" w:space="0" w:color="auto"/>
              <w:right w:val="nil"/>
            </w:tcBorders>
            <w:shd w:val="clear" w:color="000000" w:fill="FFFFFF"/>
            <w:noWrap/>
            <w:vAlign w:val="bottom"/>
            <w:hideMark/>
          </w:tcPr>
          <w:p w14:paraId="50BFD285" w14:textId="77777777" w:rsidR="00135E4C" w:rsidRPr="00ED3E0C" w:rsidRDefault="00135E4C" w:rsidP="00135E4C">
            <w:pPr>
              <w:spacing w:after="0" w:line="240" w:lineRule="auto"/>
              <w:rPr>
                <w:rFonts w:ascii="Arial" w:hAnsi="Arial" w:cs="Arial"/>
                <w:b/>
                <w:bCs/>
                <w:color w:val="000000"/>
                <w:sz w:val="16"/>
                <w:szCs w:val="16"/>
              </w:rPr>
            </w:pPr>
            <w:r w:rsidRPr="00ED3E0C">
              <w:rPr>
                <w:rFonts w:ascii="Arial" w:hAnsi="Arial" w:cs="Arial"/>
                <w:b/>
                <w:bCs/>
                <w:color w:val="000000"/>
                <w:sz w:val="16"/>
                <w:szCs w:val="16"/>
              </w:rPr>
              <w:t>Average staffing level (number)</w:t>
            </w:r>
          </w:p>
        </w:tc>
        <w:tc>
          <w:tcPr>
            <w:tcW w:w="744" w:type="pct"/>
            <w:tcBorders>
              <w:top w:val="nil"/>
              <w:left w:val="nil"/>
              <w:bottom w:val="single" w:sz="4" w:space="0" w:color="auto"/>
              <w:right w:val="nil"/>
            </w:tcBorders>
            <w:shd w:val="clear" w:color="000000" w:fill="FFFFFF"/>
            <w:noWrap/>
            <w:vAlign w:val="bottom"/>
            <w:hideMark/>
          </w:tcPr>
          <w:p w14:paraId="69FC208A" w14:textId="3AE116D6" w:rsidR="00135E4C" w:rsidRPr="00ED3E0C" w:rsidRDefault="00135E4C" w:rsidP="00135E4C">
            <w:pPr>
              <w:spacing w:after="0" w:line="240" w:lineRule="auto"/>
              <w:jc w:val="right"/>
              <w:rPr>
                <w:rFonts w:ascii="Arial" w:hAnsi="Arial" w:cs="Arial"/>
                <w:color w:val="000000"/>
                <w:sz w:val="16"/>
                <w:szCs w:val="16"/>
              </w:rPr>
            </w:pPr>
            <w:r w:rsidRPr="007150F3">
              <w:rPr>
                <w:rFonts w:ascii="Arial" w:hAnsi="Arial" w:cs="Arial"/>
                <w:iCs/>
                <w:color w:val="000000"/>
                <w:sz w:val="16"/>
                <w:szCs w:val="16"/>
              </w:rPr>
              <w:t>9</w:t>
            </w:r>
            <w:r w:rsidR="00287F90">
              <w:rPr>
                <w:rFonts w:ascii="Arial" w:hAnsi="Arial" w:cs="Arial"/>
                <w:iCs/>
                <w:color w:val="000000"/>
                <w:sz w:val="16"/>
                <w:szCs w:val="16"/>
              </w:rPr>
              <w:t>8</w:t>
            </w:r>
          </w:p>
        </w:tc>
        <w:tc>
          <w:tcPr>
            <w:tcW w:w="744" w:type="pct"/>
            <w:tcBorders>
              <w:top w:val="nil"/>
              <w:left w:val="nil"/>
              <w:bottom w:val="single" w:sz="4" w:space="0" w:color="auto"/>
              <w:right w:val="nil"/>
            </w:tcBorders>
            <w:shd w:val="clear" w:color="auto" w:fill="E6E6E6"/>
            <w:noWrap/>
            <w:vAlign w:val="bottom"/>
            <w:hideMark/>
          </w:tcPr>
          <w:p w14:paraId="08794160" w14:textId="398D37D2" w:rsidR="00135E4C" w:rsidRPr="00ED3E0C" w:rsidRDefault="00135E4C" w:rsidP="00135E4C">
            <w:pPr>
              <w:spacing w:after="0" w:line="240" w:lineRule="auto"/>
              <w:jc w:val="right"/>
              <w:rPr>
                <w:rFonts w:ascii="Arial" w:hAnsi="Arial" w:cs="Arial"/>
                <w:color w:val="000000"/>
                <w:sz w:val="16"/>
                <w:szCs w:val="16"/>
              </w:rPr>
            </w:pPr>
            <w:r w:rsidRPr="007F4DA5">
              <w:rPr>
                <w:rFonts w:ascii="Arial" w:hAnsi="Arial" w:cs="Arial"/>
                <w:color w:val="000000"/>
                <w:sz w:val="16"/>
                <w:szCs w:val="16"/>
              </w:rPr>
              <w:t>105</w:t>
            </w:r>
          </w:p>
        </w:tc>
      </w:tr>
    </w:tbl>
    <w:p w14:paraId="267CFD50" w14:textId="77777777" w:rsidR="001C0F49" w:rsidRPr="00ED3E0C" w:rsidRDefault="001C0F49" w:rsidP="00135E4C">
      <w:pPr>
        <w:spacing w:before="60" w:after="0"/>
        <w:rPr>
          <w:rFonts w:ascii="Arial" w:hAnsi="Arial" w:cs="Arial"/>
          <w:sz w:val="16"/>
          <w:szCs w:val="16"/>
        </w:rPr>
      </w:pPr>
      <w:r w:rsidRPr="00ED3E0C">
        <w:rPr>
          <w:rFonts w:ascii="Arial" w:hAnsi="Arial" w:cs="Arial"/>
          <w:sz w:val="16"/>
          <w:szCs w:val="16"/>
        </w:rPr>
        <w:t>All figures shown above are GST exclusive - these may not match figures in the cash flow statement.</w:t>
      </w:r>
    </w:p>
    <w:p w14:paraId="0F0CF2F4" w14:textId="611F31D0" w:rsidR="00135E4C" w:rsidRPr="007150F3" w:rsidRDefault="00135E4C" w:rsidP="00977C28">
      <w:pPr>
        <w:pStyle w:val="ListParagraph"/>
        <w:numPr>
          <w:ilvl w:val="0"/>
          <w:numId w:val="220"/>
        </w:numPr>
        <w:spacing w:after="0" w:line="240" w:lineRule="auto"/>
        <w:ind w:left="425" w:hanging="425"/>
        <w:rPr>
          <w:rFonts w:ascii="Arial" w:hAnsi="Arial" w:cs="Arial"/>
          <w:sz w:val="16"/>
          <w:szCs w:val="16"/>
        </w:rPr>
      </w:pPr>
      <w:r w:rsidRPr="007150F3">
        <w:rPr>
          <w:rFonts w:ascii="Arial" w:hAnsi="Arial" w:cs="Arial"/>
          <w:sz w:val="16"/>
          <w:szCs w:val="16"/>
        </w:rPr>
        <w:t>Appropriation Bill (No. 1) 2023-24.</w:t>
      </w:r>
    </w:p>
    <w:p w14:paraId="7ED13455" w14:textId="77777777" w:rsidR="00135E4C" w:rsidRPr="007150F3" w:rsidRDefault="00135E4C" w:rsidP="00977C28">
      <w:pPr>
        <w:pStyle w:val="ListParagraph"/>
        <w:numPr>
          <w:ilvl w:val="0"/>
          <w:numId w:val="220"/>
        </w:numPr>
        <w:spacing w:after="0" w:line="240" w:lineRule="auto"/>
        <w:ind w:left="425" w:hanging="425"/>
        <w:rPr>
          <w:rFonts w:ascii="Arial" w:hAnsi="Arial" w:cs="Arial"/>
          <w:color w:val="000000"/>
          <w:sz w:val="16"/>
          <w:szCs w:val="16"/>
        </w:rPr>
      </w:pPr>
      <w:r w:rsidRPr="007150F3">
        <w:rPr>
          <w:rFonts w:ascii="Arial" w:hAnsi="Arial" w:cs="Arial"/>
          <w:sz w:val="16"/>
          <w:szCs w:val="16"/>
        </w:rPr>
        <w:t>Funding provided by the Department of Infrastructure, Transport, Regional Development</w:t>
      </w:r>
      <w:r>
        <w:rPr>
          <w:rFonts w:ascii="Arial" w:hAnsi="Arial" w:cs="Arial"/>
          <w:sz w:val="16"/>
          <w:szCs w:val="16"/>
        </w:rPr>
        <w:t>,</w:t>
      </w:r>
      <w:r w:rsidRPr="007150F3">
        <w:rPr>
          <w:rFonts w:ascii="Arial" w:hAnsi="Arial" w:cs="Arial"/>
          <w:sz w:val="16"/>
          <w:szCs w:val="16"/>
        </w:rPr>
        <w:t xml:space="preserve"> Communications</w:t>
      </w:r>
      <w:r>
        <w:rPr>
          <w:rFonts w:ascii="Arial" w:hAnsi="Arial" w:cs="Arial"/>
          <w:sz w:val="16"/>
          <w:szCs w:val="16"/>
        </w:rPr>
        <w:t xml:space="preserve"> and the Arts</w:t>
      </w:r>
      <w:r w:rsidRPr="007150F3">
        <w:rPr>
          <w:rFonts w:ascii="Arial" w:hAnsi="Arial" w:cs="Arial"/>
          <w:sz w:val="16"/>
          <w:szCs w:val="16"/>
        </w:rPr>
        <w:t xml:space="preserve"> that is not specified within the annual Appropriation Bills as a payment to Screen Australia.</w:t>
      </w:r>
    </w:p>
    <w:p w14:paraId="3AD19BD6" w14:textId="0EE52D52" w:rsidR="00135E4C" w:rsidRPr="008219B0" w:rsidRDefault="00135E4C" w:rsidP="00135E4C">
      <w:pPr>
        <w:pStyle w:val="ChartandTableFootnote"/>
        <w:spacing w:before="120"/>
        <w:jc w:val="left"/>
      </w:pPr>
      <w:r>
        <w:rPr>
          <w:rFonts w:cs="Arial"/>
          <w:color w:val="auto"/>
          <w:lang w:val="en-US"/>
        </w:rPr>
        <w:t xml:space="preserve">Screen Australia is not directly appropriated as it is a </w:t>
      </w:r>
      <w:r w:rsidR="003263A6">
        <w:rPr>
          <w:rFonts w:cs="Arial"/>
          <w:color w:val="auto"/>
          <w:lang w:val="en-US"/>
        </w:rPr>
        <w:t>C</w:t>
      </w:r>
      <w:r>
        <w:rPr>
          <w:rFonts w:cs="Arial"/>
          <w:color w:val="auto"/>
          <w:lang w:val="en-US"/>
        </w:rPr>
        <w:t xml:space="preserve">orporate Commonwealth </w:t>
      </w:r>
      <w:r w:rsidR="003263A6">
        <w:rPr>
          <w:rFonts w:cs="Arial"/>
          <w:color w:val="auto"/>
          <w:lang w:val="en-US"/>
        </w:rPr>
        <w:t>E</w:t>
      </w:r>
      <w:r>
        <w:rPr>
          <w:rFonts w:cs="Arial"/>
          <w:color w:val="auto"/>
          <w:lang w:val="en-US"/>
        </w:rPr>
        <w:t xml:space="preserve">ntity. Appropriations are made to the Department of Infrastructure, Transport, Regional Development, Communications and the Arts (a </w:t>
      </w:r>
      <w:r w:rsidR="003263A6">
        <w:rPr>
          <w:rFonts w:cs="Arial"/>
          <w:color w:val="auto"/>
          <w:lang w:val="en-US"/>
        </w:rPr>
        <w:t>N</w:t>
      </w:r>
      <w:r>
        <w:rPr>
          <w:rFonts w:cs="Arial"/>
          <w:color w:val="auto"/>
          <w:lang w:val="en-US"/>
        </w:rPr>
        <w:t>on-</w:t>
      </w:r>
      <w:r w:rsidR="003263A6">
        <w:rPr>
          <w:rFonts w:cs="Arial"/>
          <w:color w:val="auto"/>
          <w:lang w:val="en-US"/>
        </w:rPr>
        <w:t>C</w:t>
      </w:r>
      <w:r>
        <w:rPr>
          <w:rFonts w:cs="Arial"/>
          <w:color w:val="auto"/>
          <w:lang w:val="en-US"/>
        </w:rPr>
        <w:t xml:space="preserve">orporate Commonwealth </w:t>
      </w:r>
      <w:r w:rsidR="003263A6">
        <w:rPr>
          <w:rFonts w:cs="Arial"/>
          <w:color w:val="auto"/>
          <w:lang w:val="en-US"/>
        </w:rPr>
        <w:t>E</w:t>
      </w:r>
      <w:r>
        <w:rPr>
          <w:rFonts w:cs="Arial"/>
          <w:color w:val="auto"/>
          <w:lang w:val="en-US"/>
        </w:rPr>
        <w:t xml:space="preserve">ntity), which are then paid to the Screen Australia and considered ‘departmental’ for all purposes </w:t>
      </w:r>
    </w:p>
    <w:p w14:paraId="01AC22A5" w14:textId="1ED5E708" w:rsidR="00E91619" w:rsidRDefault="00E91619" w:rsidP="00135E4C">
      <w:pPr>
        <w:spacing w:after="0" w:line="240" w:lineRule="auto"/>
        <w:ind w:left="426" w:hanging="426"/>
        <w:rPr>
          <w:rFonts w:ascii="Arial" w:hAnsi="Arial"/>
          <w:sz w:val="16"/>
        </w:rPr>
      </w:pPr>
      <w:r>
        <w:br w:type="page"/>
      </w:r>
    </w:p>
    <w:p w14:paraId="327848C4" w14:textId="712C24CD" w:rsidR="001C0F49" w:rsidRDefault="001C0F49" w:rsidP="001C0F49">
      <w:pPr>
        <w:pStyle w:val="Heading3-ScreenAustralia"/>
        <w:numPr>
          <w:ilvl w:val="0"/>
          <w:numId w:val="0"/>
        </w:numPr>
        <w:spacing w:before="240"/>
      </w:pPr>
      <w:r w:rsidRPr="005A7C0B">
        <w:lastRenderedPageBreak/>
        <w:t>1.3</w:t>
      </w:r>
      <w:r w:rsidRPr="005A7C0B">
        <w:tab/>
      </w:r>
      <w:bookmarkStart w:id="25" w:name="_Toc97287740"/>
      <w:bookmarkStart w:id="26" w:name="_Toc98619020"/>
      <w:r w:rsidRPr="005A7C0B">
        <w:t>Budget measures</w:t>
      </w:r>
      <w:bookmarkEnd w:id="25"/>
      <w:bookmarkEnd w:id="26"/>
    </w:p>
    <w:p w14:paraId="77CB46B5" w14:textId="3F5BF0D2" w:rsidR="00D17D6E" w:rsidRPr="005A7C0B" w:rsidRDefault="00D17D6E" w:rsidP="00D17D6E">
      <w:r w:rsidRPr="00705355">
        <w:t>Budget</w:t>
      </w:r>
      <w:r w:rsidRPr="00705355">
        <w:rPr>
          <w:spacing w:val="-2"/>
        </w:rPr>
        <w:t xml:space="preserve"> </w:t>
      </w:r>
      <w:r w:rsidRPr="00705355">
        <w:t>measures</w:t>
      </w:r>
      <w:r w:rsidRPr="00705355">
        <w:rPr>
          <w:spacing w:val="-2"/>
        </w:rPr>
        <w:t xml:space="preserve"> </w:t>
      </w:r>
      <w:r w:rsidRPr="00705355">
        <w:t>in</w:t>
      </w:r>
      <w:r w:rsidRPr="00705355">
        <w:rPr>
          <w:spacing w:val="-2"/>
        </w:rPr>
        <w:t xml:space="preserve"> </w:t>
      </w:r>
      <w:r w:rsidRPr="00705355">
        <w:t>Part</w:t>
      </w:r>
      <w:r w:rsidRPr="00705355">
        <w:rPr>
          <w:spacing w:val="-4"/>
        </w:rPr>
        <w:t xml:space="preserve"> </w:t>
      </w:r>
      <w:r w:rsidRPr="00705355">
        <w:t>1</w:t>
      </w:r>
      <w:r w:rsidRPr="00705355">
        <w:rPr>
          <w:spacing w:val="-2"/>
        </w:rPr>
        <w:t xml:space="preserve"> </w:t>
      </w:r>
      <w:r w:rsidRPr="00705355">
        <w:t>relating</w:t>
      </w:r>
      <w:r w:rsidRPr="00705355">
        <w:rPr>
          <w:spacing w:val="-2"/>
        </w:rPr>
        <w:t xml:space="preserve"> </w:t>
      </w:r>
      <w:r w:rsidRPr="00705355">
        <w:t>to</w:t>
      </w:r>
      <w:r w:rsidRPr="00705355">
        <w:rPr>
          <w:spacing w:val="-2"/>
        </w:rPr>
        <w:t xml:space="preserve"> </w:t>
      </w:r>
      <w:r w:rsidRPr="00705355">
        <w:t>Screen Australia</w:t>
      </w:r>
      <w:r w:rsidRPr="00705355">
        <w:rPr>
          <w:spacing w:val="-4"/>
        </w:rPr>
        <w:t xml:space="preserve"> </w:t>
      </w:r>
      <w:r w:rsidRPr="00705355">
        <w:t>are</w:t>
      </w:r>
      <w:r w:rsidRPr="00705355">
        <w:rPr>
          <w:spacing w:val="-2"/>
        </w:rPr>
        <w:t xml:space="preserve"> </w:t>
      </w:r>
      <w:r w:rsidRPr="00705355">
        <w:t>detailed</w:t>
      </w:r>
      <w:r w:rsidRPr="00705355">
        <w:rPr>
          <w:spacing w:val="-3"/>
        </w:rPr>
        <w:t xml:space="preserve"> </w:t>
      </w:r>
      <w:r w:rsidRPr="00705355">
        <w:t>in</w:t>
      </w:r>
      <w:r w:rsidRPr="00705355">
        <w:rPr>
          <w:spacing w:val="-2"/>
        </w:rPr>
        <w:t xml:space="preserve"> </w:t>
      </w:r>
      <w:r w:rsidRPr="00705355">
        <w:t>Budget</w:t>
      </w:r>
      <w:r w:rsidRPr="00705355">
        <w:rPr>
          <w:spacing w:val="-2"/>
        </w:rPr>
        <w:t xml:space="preserve"> </w:t>
      </w:r>
      <w:r w:rsidRPr="00705355">
        <w:t>Paper</w:t>
      </w:r>
      <w:r w:rsidRPr="00705355">
        <w:rPr>
          <w:spacing w:val="-3"/>
        </w:rPr>
        <w:t xml:space="preserve"> </w:t>
      </w:r>
      <w:r w:rsidRPr="00705355">
        <w:t>No.</w:t>
      </w:r>
      <w:r w:rsidRPr="00705355">
        <w:rPr>
          <w:spacing w:val="-2"/>
        </w:rPr>
        <w:t xml:space="preserve"> </w:t>
      </w:r>
      <w:r w:rsidRPr="00705355">
        <w:t>2 and are summarised below.</w:t>
      </w:r>
    </w:p>
    <w:p w14:paraId="11176262" w14:textId="77777777" w:rsidR="00135E4C" w:rsidRPr="009A40DD" w:rsidRDefault="00E91619" w:rsidP="00135E4C">
      <w:pPr>
        <w:pStyle w:val="TableHeading"/>
      </w:pPr>
      <w:bookmarkStart w:id="27" w:name="_Toc97287741"/>
      <w:r w:rsidRPr="00C25B3A">
        <w:t xml:space="preserve">Table 1.2: </w:t>
      </w:r>
      <w:r>
        <w:rPr>
          <w:lang w:val="en-US"/>
        </w:rPr>
        <w:t>Screen Australia</w:t>
      </w:r>
      <w:r w:rsidRPr="00C25B3A">
        <w:t xml:space="preserve"> </w:t>
      </w:r>
      <w:r w:rsidR="00135E4C">
        <w:t xml:space="preserve">2023-24 </w:t>
      </w:r>
      <w:r w:rsidR="00135E4C" w:rsidRPr="009A40DD">
        <w:t>Budget measures</w:t>
      </w:r>
    </w:p>
    <w:p w14:paraId="4925F4FC" w14:textId="77777777" w:rsidR="00135E4C" w:rsidRDefault="00135E4C" w:rsidP="00135E4C">
      <w:pPr>
        <w:pStyle w:val="TableHeading"/>
      </w:pPr>
      <w:r>
        <w:rPr>
          <w:rFonts w:ascii="Arial Bold" w:hAnsi="Arial Bold"/>
        </w:rPr>
        <w:t xml:space="preserve">Part 1: </w:t>
      </w:r>
      <w:r w:rsidRPr="007F6CAD">
        <w:rPr>
          <w:rFonts w:ascii="Arial Bold" w:hAnsi="Arial Bold"/>
        </w:rPr>
        <w:t xml:space="preserve">Measures announced </w:t>
      </w:r>
      <w:r>
        <w:rPr>
          <w:rFonts w:ascii="Arial Bold" w:hAnsi="Arial Bold"/>
        </w:rPr>
        <w:t>since</w:t>
      </w:r>
      <w:r w:rsidRPr="007F6CAD">
        <w:rPr>
          <w:rFonts w:ascii="Arial Bold" w:hAnsi="Arial Bold"/>
        </w:rPr>
        <w:t xml:space="preserve"> the</w:t>
      </w:r>
      <w:r>
        <w:rPr>
          <w:rFonts w:ascii="Arial Bold" w:hAnsi="Arial Bold"/>
        </w:rPr>
        <w:t xml:space="preserve"> 2022-23 October Budget</w:t>
      </w:r>
    </w:p>
    <w:tbl>
      <w:tblPr>
        <w:tblW w:w="5000" w:type="pct"/>
        <w:tblLook w:val="04A0" w:firstRow="1" w:lastRow="0" w:firstColumn="1" w:lastColumn="0" w:noHBand="0" w:noVBand="1"/>
      </w:tblPr>
      <w:tblGrid>
        <w:gridCol w:w="2502"/>
        <w:gridCol w:w="888"/>
        <w:gridCol w:w="864"/>
        <w:gridCol w:w="864"/>
        <w:gridCol w:w="865"/>
        <w:gridCol w:w="865"/>
        <w:gridCol w:w="862"/>
      </w:tblGrid>
      <w:tr w:rsidR="00D17D6E" w:rsidRPr="00D17D6E" w14:paraId="53F256F8" w14:textId="77777777" w:rsidTr="00D17D6E">
        <w:trPr>
          <w:trHeight w:val="204"/>
        </w:trPr>
        <w:tc>
          <w:tcPr>
            <w:tcW w:w="1623" w:type="pct"/>
            <w:tcBorders>
              <w:top w:val="single" w:sz="4" w:space="0" w:color="auto"/>
              <w:left w:val="nil"/>
              <w:bottom w:val="nil"/>
              <w:right w:val="nil"/>
            </w:tcBorders>
            <w:shd w:val="clear" w:color="auto" w:fill="auto"/>
            <w:noWrap/>
            <w:vAlign w:val="bottom"/>
            <w:hideMark/>
          </w:tcPr>
          <w:p w14:paraId="52D87B96" w14:textId="77777777" w:rsidR="00D17D6E" w:rsidRPr="00D17D6E" w:rsidRDefault="00D17D6E" w:rsidP="00D17D6E">
            <w:pPr>
              <w:spacing w:after="0" w:line="240" w:lineRule="auto"/>
              <w:rPr>
                <w:rFonts w:ascii="Arial" w:hAnsi="Arial" w:cs="Arial"/>
                <w:sz w:val="16"/>
                <w:szCs w:val="16"/>
              </w:rPr>
            </w:pPr>
            <w:r w:rsidRPr="00D17D6E">
              <w:rPr>
                <w:rFonts w:ascii="Arial" w:hAnsi="Arial" w:cs="Arial"/>
                <w:sz w:val="16"/>
                <w:szCs w:val="16"/>
              </w:rPr>
              <w:t> </w:t>
            </w:r>
          </w:p>
        </w:tc>
        <w:tc>
          <w:tcPr>
            <w:tcW w:w="576" w:type="pct"/>
            <w:tcBorders>
              <w:top w:val="single" w:sz="4" w:space="0" w:color="auto"/>
              <w:left w:val="nil"/>
              <w:bottom w:val="single" w:sz="4" w:space="0" w:color="auto"/>
              <w:right w:val="nil"/>
            </w:tcBorders>
            <w:shd w:val="clear" w:color="auto" w:fill="auto"/>
            <w:noWrap/>
            <w:vAlign w:val="bottom"/>
            <w:hideMark/>
          </w:tcPr>
          <w:p w14:paraId="560A1C22" w14:textId="77777777" w:rsidR="00D17D6E" w:rsidRPr="00D17D6E" w:rsidRDefault="00D17D6E" w:rsidP="00D17D6E">
            <w:pPr>
              <w:spacing w:after="0" w:line="240" w:lineRule="auto"/>
              <w:rPr>
                <w:rFonts w:ascii="Arial" w:hAnsi="Arial" w:cs="Arial"/>
                <w:sz w:val="16"/>
                <w:szCs w:val="16"/>
              </w:rPr>
            </w:pPr>
            <w:r w:rsidRPr="00D17D6E">
              <w:rPr>
                <w:rFonts w:ascii="Arial" w:hAnsi="Arial" w:cs="Arial"/>
                <w:sz w:val="16"/>
                <w:szCs w:val="16"/>
              </w:rPr>
              <w:t>Program</w:t>
            </w:r>
          </w:p>
        </w:tc>
        <w:tc>
          <w:tcPr>
            <w:tcW w:w="560" w:type="pct"/>
            <w:tcBorders>
              <w:top w:val="single" w:sz="4" w:space="0" w:color="auto"/>
              <w:left w:val="nil"/>
              <w:bottom w:val="single" w:sz="4" w:space="0" w:color="auto"/>
              <w:right w:val="nil"/>
            </w:tcBorders>
            <w:shd w:val="clear" w:color="000000" w:fill="E6E6E6"/>
            <w:vAlign w:val="bottom"/>
            <w:hideMark/>
          </w:tcPr>
          <w:p w14:paraId="5CE61ABE" w14:textId="77777777" w:rsidR="00D17D6E" w:rsidRPr="00D17D6E" w:rsidRDefault="00D17D6E" w:rsidP="00D17D6E">
            <w:pPr>
              <w:spacing w:after="0" w:line="240" w:lineRule="auto"/>
              <w:jc w:val="right"/>
              <w:rPr>
                <w:rFonts w:ascii="Arial" w:hAnsi="Arial" w:cs="Arial"/>
                <w:sz w:val="16"/>
                <w:szCs w:val="16"/>
              </w:rPr>
            </w:pPr>
            <w:r w:rsidRPr="00D17D6E">
              <w:rPr>
                <w:rFonts w:ascii="Arial" w:hAnsi="Arial" w:cs="Arial"/>
                <w:sz w:val="16"/>
                <w:szCs w:val="16"/>
              </w:rPr>
              <w:t>2022-23</w:t>
            </w:r>
            <w:r w:rsidRPr="00D17D6E">
              <w:rPr>
                <w:rFonts w:ascii="Arial" w:hAnsi="Arial" w:cs="Arial"/>
                <w:sz w:val="16"/>
                <w:szCs w:val="16"/>
              </w:rPr>
              <w:br/>
              <w:t>$'000</w:t>
            </w:r>
          </w:p>
        </w:tc>
        <w:tc>
          <w:tcPr>
            <w:tcW w:w="560" w:type="pct"/>
            <w:tcBorders>
              <w:top w:val="single" w:sz="4" w:space="0" w:color="auto"/>
              <w:left w:val="nil"/>
              <w:bottom w:val="single" w:sz="4" w:space="0" w:color="auto"/>
              <w:right w:val="nil"/>
            </w:tcBorders>
            <w:shd w:val="clear" w:color="auto" w:fill="auto"/>
            <w:vAlign w:val="bottom"/>
            <w:hideMark/>
          </w:tcPr>
          <w:p w14:paraId="029CD56D" w14:textId="77777777" w:rsidR="00D17D6E" w:rsidRPr="00D17D6E" w:rsidRDefault="00D17D6E" w:rsidP="00D17D6E">
            <w:pPr>
              <w:spacing w:after="0" w:line="240" w:lineRule="auto"/>
              <w:jc w:val="right"/>
              <w:rPr>
                <w:rFonts w:ascii="Arial" w:hAnsi="Arial" w:cs="Arial"/>
                <w:sz w:val="16"/>
                <w:szCs w:val="16"/>
              </w:rPr>
            </w:pPr>
            <w:r w:rsidRPr="00D17D6E">
              <w:rPr>
                <w:rFonts w:ascii="Arial" w:hAnsi="Arial" w:cs="Arial"/>
                <w:sz w:val="16"/>
                <w:szCs w:val="16"/>
              </w:rPr>
              <w:t>2023-24</w:t>
            </w:r>
            <w:r w:rsidRPr="00D17D6E">
              <w:rPr>
                <w:rFonts w:ascii="Arial" w:hAnsi="Arial" w:cs="Arial"/>
                <w:sz w:val="16"/>
                <w:szCs w:val="16"/>
              </w:rPr>
              <w:br/>
              <w:t>$'000</w:t>
            </w:r>
          </w:p>
        </w:tc>
        <w:tc>
          <w:tcPr>
            <w:tcW w:w="561" w:type="pct"/>
            <w:tcBorders>
              <w:top w:val="single" w:sz="4" w:space="0" w:color="auto"/>
              <w:left w:val="nil"/>
              <w:bottom w:val="single" w:sz="4" w:space="0" w:color="auto"/>
              <w:right w:val="nil"/>
            </w:tcBorders>
            <w:shd w:val="clear" w:color="000000" w:fill="E6E6E6"/>
            <w:vAlign w:val="bottom"/>
            <w:hideMark/>
          </w:tcPr>
          <w:p w14:paraId="55B46760" w14:textId="77777777" w:rsidR="00D17D6E" w:rsidRPr="00D17D6E" w:rsidRDefault="00D17D6E" w:rsidP="00D17D6E">
            <w:pPr>
              <w:spacing w:after="0" w:line="240" w:lineRule="auto"/>
              <w:jc w:val="right"/>
              <w:rPr>
                <w:rFonts w:ascii="Arial" w:hAnsi="Arial" w:cs="Arial"/>
                <w:sz w:val="16"/>
                <w:szCs w:val="16"/>
              </w:rPr>
            </w:pPr>
            <w:r w:rsidRPr="00D17D6E">
              <w:rPr>
                <w:rFonts w:ascii="Arial" w:hAnsi="Arial" w:cs="Arial"/>
                <w:sz w:val="16"/>
                <w:szCs w:val="16"/>
              </w:rPr>
              <w:t>2024-25</w:t>
            </w:r>
            <w:r w:rsidRPr="00D17D6E">
              <w:rPr>
                <w:rFonts w:ascii="Arial" w:hAnsi="Arial" w:cs="Arial"/>
                <w:sz w:val="16"/>
                <w:szCs w:val="16"/>
              </w:rPr>
              <w:br/>
              <w:t>$'000</w:t>
            </w:r>
          </w:p>
        </w:tc>
        <w:tc>
          <w:tcPr>
            <w:tcW w:w="561" w:type="pct"/>
            <w:tcBorders>
              <w:top w:val="single" w:sz="4" w:space="0" w:color="auto"/>
              <w:left w:val="nil"/>
              <w:bottom w:val="single" w:sz="4" w:space="0" w:color="auto"/>
              <w:right w:val="nil"/>
            </w:tcBorders>
            <w:shd w:val="clear" w:color="auto" w:fill="auto"/>
            <w:vAlign w:val="bottom"/>
            <w:hideMark/>
          </w:tcPr>
          <w:p w14:paraId="04EEB13C" w14:textId="77777777" w:rsidR="00D17D6E" w:rsidRPr="00D17D6E" w:rsidRDefault="00D17D6E" w:rsidP="00D17D6E">
            <w:pPr>
              <w:spacing w:after="0" w:line="240" w:lineRule="auto"/>
              <w:jc w:val="right"/>
              <w:rPr>
                <w:rFonts w:ascii="Arial" w:hAnsi="Arial" w:cs="Arial"/>
                <w:sz w:val="16"/>
                <w:szCs w:val="16"/>
              </w:rPr>
            </w:pPr>
            <w:r w:rsidRPr="00D17D6E">
              <w:rPr>
                <w:rFonts w:ascii="Arial" w:hAnsi="Arial" w:cs="Arial"/>
                <w:sz w:val="16"/>
                <w:szCs w:val="16"/>
              </w:rPr>
              <w:t>2025-26</w:t>
            </w:r>
            <w:r w:rsidRPr="00D17D6E">
              <w:rPr>
                <w:rFonts w:ascii="Arial" w:hAnsi="Arial" w:cs="Arial"/>
                <w:sz w:val="16"/>
                <w:szCs w:val="16"/>
              </w:rPr>
              <w:br/>
              <w:t>$'000</w:t>
            </w:r>
          </w:p>
        </w:tc>
        <w:tc>
          <w:tcPr>
            <w:tcW w:w="559" w:type="pct"/>
            <w:tcBorders>
              <w:top w:val="single" w:sz="4" w:space="0" w:color="auto"/>
              <w:left w:val="nil"/>
              <w:bottom w:val="single" w:sz="4" w:space="0" w:color="auto"/>
              <w:right w:val="nil"/>
            </w:tcBorders>
            <w:shd w:val="clear" w:color="000000" w:fill="E6E6E6"/>
            <w:vAlign w:val="bottom"/>
            <w:hideMark/>
          </w:tcPr>
          <w:p w14:paraId="54120FBB" w14:textId="77777777" w:rsidR="00D17D6E" w:rsidRPr="00D17D6E" w:rsidRDefault="00D17D6E" w:rsidP="00D17D6E">
            <w:pPr>
              <w:spacing w:after="0" w:line="240" w:lineRule="auto"/>
              <w:jc w:val="right"/>
              <w:rPr>
                <w:rFonts w:ascii="Arial" w:hAnsi="Arial" w:cs="Arial"/>
                <w:sz w:val="16"/>
                <w:szCs w:val="16"/>
              </w:rPr>
            </w:pPr>
            <w:r w:rsidRPr="00D17D6E">
              <w:rPr>
                <w:rFonts w:ascii="Arial" w:hAnsi="Arial" w:cs="Arial"/>
                <w:sz w:val="16"/>
                <w:szCs w:val="16"/>
              </w:rPr>
              <w:t>2026-27</w:t>
            </w:r>
            <w:r w:rsidRPr="00D17D6E">
              <w:rPr>
                <w:rFonts w:ascii="Arial" w:hAnsi="Arial" w:cs="Arial"/>
                <w:sz w:val="16"/>
                <w:szCs w:val="16"/>
              </w:rPr>
              <w:br/>
              <w:t>$'000</w:t>
            </w:r>
          </w:p>
        </w:tc>
      </w:tr>
      <w:tr w:rsidR="00D17D6E" w:rsidRPr="00D17D6E" w14:paraId="447027A0" w14:textId="77777777" w:rsidTr="00D17D6E">
        <w:trPr>
          <w:trHeight w:val="204"/>
        </w:trPr>
        <w:tc>
          <w:tcPr>
            <w:tcW w:w="1623" w:type="pct"/>
            <w:tcBorders>
              <w:top w:val="nil"/>
              <w:left w:val="nil"/>
              <w:bottom w:val="nil"/>
              <w:right w:val="nil"/>
            </w:tcBorders>
            <w:shd w:val="clear" w:color="auto" w:fill="auto"/>
            <w:vAlign w:val="bottom"/>
            <w:hideMark/>
          </w:tcPr>
          <w:p w14:paraId="12FF405D" w14:textId="58620ED1" w:rsidR="00D17D6E" w:rsidRPr="00D17D6E" w:rsidRDefault="00D17D6E" w:rsidP="00D17D6E">
            <w:pPr>
              <w:spacing w:after="0" w:line="240" w:lineRule="auto"/>
              <w:rPr>
                <w:rFonts w:ascii="Arial" w:hAnsi="Arial" w:cs="Arial"/>
                <w:b/>
                <w:bCs/>
                <w:sz w:val="16"/>
                <w:szCs w:val="16"/>
              </w:rPr>
            </w:pPr>
            <w:r>
              <w:rPr>
                <w:rFonts w:ascii="Arial" w:hAnsi="Arial" w:cs="Arial"/>
                <w:b/>
                <w:bCs/>
                <w:sz w:val="16"/>
                <w:szCs w:val="16"/>
              </w:rPr>
              <w:t xml:space="preserve">Payment </w:t>
            </w:r>
            <w:r w:rsidRPr="00D17D6E">
              <w:rPr>
                <w:rFonts w:ascii="Arial" w:hAnsi="Arial" w:cs="Arial"/>
                <w:b/>
                <w:bCs/>
                <w:sz w:val="16"/>
                <w:szCs w:val="16"/>
              </w:rPr>
              <w:t>Measure</w:t>
            </w:r>
          </w:p>
        </w:tc>
        <w:tc>
          <w:tcPr>
            <w:tcW w:w="576" w:type="pct"/>
            <w:tcBorders>
              <w:top w:val="nil"/>
              <w:left w:val="nil"/>
              <w:bottom w:val="nil"/>
              <w:right w:val="nil"/>
            </w:tcBorders>
            <w:shd w:val="clear" w:color="auto" w:fill="auto"/>
            <w:noWrap/>
            <w:vAlign w:val="bottom"/>
            <w:hideMark/>
          </w:tcPr>
          <w:p w14:paraId="6554E236" w14:textId="77777777" w:rsidR="00D17D6E" w:rsidRPr="00D17D6E" w:rsidRDefault="00D17D6E" w:rsidP="00D17D6E">
            <w:pPr>
              <w:spacing w:after="0" w:line="240" w:lineRule="auto"/>
              <w:jc w:val="center"/>
              <w:rPr>
                <w:rFonts w:ascii="Arial" w:hAnsi="Arial" w:cs="Arial"/>
                <w:b/>
                <w:bCs/>
                <w:sz w:val="16"/>
                <w:szCs w:val="16"/>
              </w:rPr>
            </w:pPr>
          </w:p>
        </w:tc>
        <w:tc>
          <w:tcPr>
            <w:tcW w:w="560" w:type="pct"/>
            <w:tcBorders>
              <w:top w:val="nil"/>
              <w:left w:val="nil"/>
              <w:bottom w:val="nil"/>
              <w:right w:val="nil"/>
            </w:tcBorders>
            <w:shd w:val="clear" w:color="000000" w:fill="E6E6E6"/>
            <w:noWrap/>
            <w:vAlign w:val="bottom"/>
            <w:hideMark/>
          </w:tcPr>
          <w:p w14:paraId="047714D4" w14:textId="447C7C31" w:rsidR="00D17D6E" w:rsidRPr="00D17D6E" w:rsidRDefault="00D17D6E" w:rsidP="00D17D6E">
            <w:pPr>
              <w:spacing w:after="0" w:line="240" w:lineRule="auto"/>
              <w:jc w:val="right"/>
              <w:rPr>
                <w:rFonts w:ascii="Arial" w:hAnsi="Arial" w:cs="Arial"/>
                <w:sz w:val="16"/>
                <w:szCs w:val="16"/>
              </w:rPr>
            </w:pPr>
          </w:p>
        </w:tc>
        <w:tc>
          <w:tcPr>
            <w:tcW w:w="560" w:type="pct"/>
            <w:tcBorders>
              <w:top w:val="nil"/>
              <w:left w:val="nil"/>
              <w:bottom w:val="nil"/>
              <w:right w:val="nil"/>
            </w:tcBorders>
            <w:shd w:val="clear" w:color="auto" w:fill="auto"/>
            <w:noWrap/>
            <w:vAlign w:val="bottom"/>
            <w:hideMark/>
          </w:tcPr>
          <w:p w14:paraId="6766A902" w14:textId="77777777" w:rsidR="00D17D6E" w:rsidRPr="00D17D6E" w:rsidRDefault="00D17D6E" w:rsidP="00D17D6E">
            <w:pPr>
              <w:spacing w:after="0" w:line="240" w:lineRule="auto"/>
              <w:jc w:val="right"/>
              <w:rPr>
                <w:rFonts w:ascii="Arial" w:hAnsi="Arial" w:cs="Arial"/>
                <w:sz w:val="16"/>
                <w:szCs w:val="16"/>
              </w:rPr>
            </w:pPr>
          </w:p>
        </w:tc>
        <w:tc>
          <w:tcPr>
            <w:tcW w:w="561" w:type="pct"/>
            <w:tcBorders>
              <w:top w:val="nil"/>
              <w:left w:val="nil"/>
              <w:bottom w:val="nil"/>
              <w:right w:val="nil"/>
            </w:tcBorders>
            <w:shd w:val="clear" w:color="000000" w:fill="E6E6E6"/>
            <w:noWrap/>
            <w:vAlign w:val="bottom"/>
            <w:hideMark/>
          </w:tcPr>
          <w:p w14:paraId="686EA111" w14:textId="76B54DBF" w:rsidR="00D17D6E" w:rsidRPr="00D17D6E" w:rsidRDefault="00D17D6E" w:rsidP="00D17D6E">
            <w:pPr>
              <w:spacing w:after="0" w:line="240" w:lineRule="auto"/>
              <w:jc w:val="right"/>
              <w:rPr>
                <w:rFonts w:ascii="Arial" w:hAnsi="Arial" w:cs="Arial"/>
                <w:sz w:val="16"/>
                <w:szCs w:val="16"/>
              </w:rPr>
            </w:pPr>
          </w:p>
        </w:tc>
        <w:tc>
          <w:tcPr>
            <w:tcW w:w="561" w:type="pct"/>
            <w:tcBorders>
              <w:top w:val="nil"/>
              <w:left w:val="nil"/>
              <w:bottom w:val="nil"/>
              <w:right w:val="nil"/>
            </w:tcBorders>
            <w:shd w:val="clear" w:color="auto" w:fill="auto"/>
            <w:noWrap/>
            <w:vAlign w:val="bottom"/>
            <w:hideMark/>
          </w:tcPr>
          <w:p w14:paraId="7726063A" w14:textId="77777777" w:rsidR="00D17D6E" w:rsidRPr="00D17D6E" w:rsidRDefault="00D17D6E" w:rsidP="00D17D6E">
            <w:pPr>
              <w:spacing w:after="0" w:line="240" w:lineRule="auto"/>
              <w:jc w:val="right"/>
              <w:rPr>
                <w:rFonts w:ascii="Arial" w:hAnsi="Arial" w:cs="Arial"/>
                <w:sz w:val="16"/>
                <w:szCs w:val="16"/>
              </w:rPr>
            </w:pPr>
          </w:p>
        </w:tc>
        <w:tc>
          <w:tcPr>
            <w:tcW w:w="559" w:type="pct"/>
            <w:tcBorders>
              <w:top w:val="nil"/>
              <w:left w:val="nil"/>
              <w:bottom w:val="nil"/>
              <w:right w:val="nil"/>
            </w:tcBorders>
            <w:shd w:val="clear" w:color="000000" w:fill="E6E6E6"/>
            <w:noWrap/>
            <w:vAlign w:val="bottom"/>
            <w:hideMark/>
          </w:tcPr>
          <w:p w14:paraId="08C9E558" w14:textId="24749272" w:rsidR="00D17D6E" w:rsidRPr="00D17D6E" w:rsidRDefault="00D17D6E" w:rsidP="00D17D6E">
            <w:pPr>
              <w:spacing w:after="0" w:line="240" w:lineRule="auto"/>
              <w:jc w:val="right"/>
              <w:rPr>
                <w:rFonts w:ascii="Arial" w:hAnsi="Arial" w:cs="Arial"/>
                <w:sz w:val="16"/>
                <w:szCs w:val="16"/>
              </w:rPr>
            </w:pPr>
          </w:p>
        </w:tc>
      </w:tr>
      <w:tr w:rsidR="00D17D6E" w:rsidRPr="00D17D6E" w14:paraId="504F9C5D" w14:textId="77777777" w:rsidTr="00D17D6E">
        <w:trPr>
          <w:trHeight w:val="204"/>
        </w:trPr>
        <w:tc>
          <w:tcPr>
            <w:tcW w:w="1623" w:type="pct"/>
            <w:tcBorders>
              <w:top w:val="nil"/>
              <w:left w:val="nil"/>
              <w:bottom w:val="nil"/>
              <w:right w:val="nil"/>
            </w:tcBorders>
            <w:shd w:val="clear" w:color="auto" w:fill="auto"/>
            <w:vAlign w:val="bottom"/>
            <w:hideMark/>
          </w:tcPr>
          <w:p w14:paraId="1DAD09FB" w14:textId="507EE2AE" w:rsidR="00D17D6E" w:rsidRPr="00D17D6E" w:rsidRDefault="00A3733D" w:rsidP="00D17D6E">
            <w:pPr>
              <w:spacing w:after="0" w:line="240" w:lineRule="auto"/>
              <w:rPr>
                <w:rFonts w:ascii="Arial" w:hAnsi="Arial" w:cs="Arial"/>
                <w:sz w:val="16"/>
                <w:szCs w:val="16"/>
              </w:rPr>
            </w:pPr>
            <w:r>
              <w:rPr>
                <w:rFonts w:ascii="Arial" w:hAnsi="Arial" w:cs="Arial"/>
                <w:sz w:val="16"/>
                <w:szCs w:val="16"/>
              </w:rPr>
              <w:t>Revive – National Cultural Policy</w:t>
            </w:r>
            <w:r w:rsidR="00ED1DEE">
              <w:rPr>
                <w:rFonts w:ascii="Arial" w:hAnsi="Arial" w:cs="Arial"/>
                <w:sz w:val="16"/>
                <w:szCs w:val="16"/>
              </w:rPr>
              <w:t xml:space="preserve"> and Location Incentive</w:t>
            </w:r>
          </w:p>
        </w:tc>
        <w:tc>
          <w:tcPr>
            <w:tcW w:w="576" w:type="pct"/>
            <w:tcBorders>
              <w:top w:val="nil"/>
              <w:left w:val="nil"/>
              <w:bottom w:val="nil"/>
              <w:right w:val="nil"/>
            </w:tcBorders>
            <w:shd w:val="clear" w:color="auto" w:fill="auto"/>
            <w:noWrap/>
            <w:vAlign w:val="bottom"/>
            <w:hideMark/>
          </w:tcPr>
          <w:p w14:paraId="1264A865" w14:textId="6340EB51" w:rsidR="00D17D6E" w:rsidRPr="00D17D6E" w:rsidRDefault="00D17D6E" w:rsidP="00D17D6E">
            <w:pPr>
              <w:spacing w:after="0" w:line="240" w:lineRule="auto"/>
              <w:jc w:val="center"/>
              <w:rPr>
                <w:rFonts w:ascii="Arial" w:hAnsi="Arial" w:cs="Arial"/>
                <w:sz w:val="16"/>
                <w:szCs w:val="16"/>
              </w:rPr>
            </w:pPr>
            <w:r w:rsidRPr="00D17D6E">
              <w:rPr>
                <w:rFonts w:ascii="Arial" w:hAnsi="Arial" w:cs="Arial"/>
                <w:sz w:val="16"/>
                <w:szCs w:val="16"/>
              </w:rPr>
              <w:t>1</w:t>
            </w:r>
            <w:r>
              <w:rPr>
                <w:rFonts w:ascii="Arial" w:hAnsi="Arial" w:cs="Arial"/>
                <w:sz w:val="16"/>
                <w:szCs w:val="16"/>
              </w:rPr>
              <w:t>.1</w:t>
            </w:r>
          </w:p>
        </w:tc>
        <w:tc>
          <w:tcPr>
            <w:tcW w:w="560" w:type="pct"/>
            <w:tcBorders>
              <w:top w:val="nil"/>
              <w:left w:val="nil"/>
              <w:bottom w:val="nil"/>
              <w:right w:val="nil"/>
            </w:tcBorders>
            <w:shd w:val="clear" w:color="000000" w:fill="E6E6E6"/>
            <w:noWrap/>
            <w:vAlign w:val="bottom"/>
            <w:hideMark/>
          </w:tcPr>
          <w:p w14:paraId="3A9CE5BC" w14:textId="4C906FAC" w:rsidR="00D17D6E" w:rsidRPr="00D17D6E" w:rsidRDefault="00D17D6E" w:rsidP="00D17D6E">
            <w:pPr>
              <w:spacing w:after="0" w:line="240" w:lineRule="auto"/>
              <w:jc w:val="right"/>
              <w:rPr>
                <w:rFonts w:ascii="Arial" w:hAnsi="Arial" w:cs="Arial"/>
                <w:sz w:val="16"/>
                <w:szCs w:val="16"/>
              </w:rPr>
            </w:pPr>
          </w:p>
        </w:tc>
        <w:tc>
          <w:tcPr>
            <w:tcW w:w="560" w:type="pct"/>
            <w:tcBorders>
              <w:top w:val="nil"/>
              <w:left w:val="nil"/>
              <w:bottom w:val="nil"/>
              <w:right w:val="nil"/>
            </w:tcBorders>
            <w:shd w:val="clear" w:color="auto" w:fill="auto"/>
            <w:noWrap/>
            <w:vAlign w:val="bottom"/>
            <w:hideMark/>
          </w:tcPr>
          <w:p w14:paraId="30263C3B" w14:textId="77777777" w:rsidR="00D17D6E" w:rsidRPr="00D17D6E" w:rsidRDefault="00D17D6E" w:rsidP="00D17D6E">
            <w:pPr>
              <w:spacing w:after="0" w:line="240" w:lineRule="auto"/>
              <w:jc w:val="right"/>
              <w:rPr>
                <w:rFonts w:ascii="Arial" w:hAnsi="Arial" w:cs="Arial"/>
                <w:sz w:val="16"/>
                <w:szCs w:val="16"/>
              </w:rPr>
            </w:pPr>
          </w:p>
        </w:tc>
        <w:tc>
          <w:tcPr>
            <w:tcW w:w="561" w:type="pct"/>
            <w:tcBorders>
              <w:top w:val="nil"/>
              <w:left w:val="nil"/>
              <w:bottom w:val="nil"/>
              <w:right w:val="nil"/>
            </w:tcBorders>
            <w:shd w:val="clear" w:color="000000" w:fill="E6E6E6"/>
            <w:noWrap/>
            <w:vAlign w:val="bottom"/>
            <w:hideMark/>
          </w:tcPr>
          <w:p w14:paraId="45E18298" w14:textId="5C18ECE1" w:rsidR="00D17D6E" w:rsidRPr="00D17D6E" w:rsidRDefault="00D17D6E" w:rsidP="00D17D6E">
            <w:pPr>
              <w:spacing w:after="0" w:line="240" w:lineRule="auto"/>
              <w:jc w:val="right"/>
              <w:rPr>
                <w:rFonts w:ascii="Arial" w:hAnsi="Arial" w:cs="Arial"/>
                <w:sz w:val="16"/>
                <w:szCs w:val="16"/>
              </w:rPr>
            </w:pPr>
          </w:p>
        </w:tc>
        <w:tc>
          <w:tcPr>
            <w:tcW w:w="561" w:type="pct"/>
            <w:tcBorders>
              <w:top w:val="nil"/>
              <w:left w:val="nil"/>
              <w:bottom w:val="nil"/>
              <w:right w:val="nil"/>
            </w:tcBorders>
            <w:shd w:val="clear" w:color="auto" w:fill="auto"/>
            <w:noWrap/>
            <w:vAlign w:val="bottom"/>
            <w:hideMark/>
          </w:tcPr>
          <w:p w14:paraId="775BCEEB" w14:textId="77777777" w:rsidR="00D17D6E" w:rsidRPr="00D17D6E" w:rsidRDefault="00D17D6E" w:rsidP="00D17D6E">
            <w:pPr>
              <w:spacing w:after="0" w:line="240" w:lineRule="auto"/>
              <w:jc w:val="right"/>
              <w:rPr>
                <w:rFonts w:ascii="Arial" w:hAnsi="Arial" w:cs="Arial"/>
                <w:sz w:val="16"/>
                <w:szCs w:val="16"/>
              </w:rPr>
            </w:pPr>
          </w:p>
        </w:tc>
        <w:tc>
          <w:tcPr>
            <w:tcW w:w="559" w:type="pct"/>
            <w:tcBorders>
              <w:top w:val="nil"/>
              <w:left w:val="nil"/>
              <w:bottom w:val="nil"/>
              <w:right w:val="nil"/>
            </w:tcBorders>
            <w:shd w:val="clear" w:color="000000" w:fill="E6E6E6"/>
            <w:noWrap/>
            <w:vAlign w:val="bottom"/>
            <w:hideMark/>
          </w:tcPr>
          <w:p w14:paraId="181DF513" w14:textId="434453F2" w:rsidR="00D17D6E" w:rsidRPr="00D17D6E" w:rsidRDefault="00D17D6E" w:rsidP="00D17D6E">
            <w:pPr>
              <w:spacing w:after="0" w:line="240" w:lineRule="auto"/>
              <w:jc w:val="right"/>
              <w:rPr>
                <w:rFonts w:ascii="Arial" w:hAnsi="Arial" w:cs="Arial"/>
                <w:sz w:val="16"/>
                <w:szCs w:val="16"/>
              </w:rPr>
            </w:pPr>
          </w:p>
        </w:tc>
      </w:tr>
      <w:tr w:rsidR="00D17D6E" w:rsidRPr="00D17D6E" w14:paraId="5BFC63F5" w14:textId="77777777" w:rsidTr="00D17D6E">
        <w:trPr>
          <w:trHeight w:val="204"/>
        </w:trPr>
        <w:tc>
          <w:tcPr>
            <w:tcW w:w="1623" w:type="pct"/>
            <w:tcBorders>
              <w:top w:val="nil"/>
              <w:left w:val="nil"/>
              <w:bottom w:val="nil"/>
              <w:right w:val="nil"/>
            </w:tcBorders>
            <w:shd w:val="clear" w:color="auto" w:fill="auto"/>
            <w:vAlign w:val="bottom"/>
            <w:hideMark/>
          </w:tcPr>
          <w:p w14:paraId="47D11E03" w14:textId="52320F5B" w:rsidR="00D17D6E" w:rsidRPr="00D17D6E" w:rsidRDefault="00D17D6E" w:rsidP="00D17D6E">
            <w:pPr>
              <w:spacing w:after="0" w:line="240" w:lineRule="auto"/>
              <w:ind w:firstLineChars="100" w:firstLine="160"/>
              <w:rPr>
                <w:rFonts w:ascii="Arial" w:hAnsi="Arial" w:cs="Arial"/>
                <w:sz w:val="16"/>
                <w:szCs w:val="16"/>
              </w:rPr>
            </w:pPr>
            <w:r w:rsidRPr="00D17D6E">
              <w:rPr>
                <w:rFonts w:ascii="Arial" w:hAnsi="Arial" w:cs="Arial"/>
                <w:sz w:val="16"/>
                <w:szCs w:val="16"/>
              </w:rPr>
              <w:t>Departmental payment</w:t>
            </w:r>
            <w:r w:rsidR="009F5112">
              <w:rPr>
                <w:rFonts w:ascii="Arial" w:hAnsi="Arial" w:cs="Arial"/>
                <w:sz w:val="16"/>
                <w:szCs w:val="16"/>
              </w:rPr>
              <w:t>s</w:t>
            </w:r>
          </w:p>
        </w:tc>
        <w:tc>
          <w:tcPr>
            <w:tcW w:w="576" w:type="pct"/>
            <w:tcBorders>
              <w:top w:val="nil"/>
              <w:left w:val="nil"/>
              <w:bottom w:val="nil"/>
              <w:right w:val="nil"/>
            </w:tcBorders>
            <w:shd w:val="clear" w:color="auto" w:fill="auto"/>
            <w:noWrap/>
            <w:vAlign w:val="bottom"/>
            <w:hideMark/>
          </w:tcPr>
          <w:p w14:paraId="3C793421" w14:textId="77777777" w:rsidR="00D17D6E" w:rsidRPr="00D17D6E" w:rsidRDefault="00D17D6E" w:rsidP="00D17D6E">
            <w:pPr>
              <w:spacing w:after="0" w:line="240" w:lineRule="auto"/>
              <w:ind w:firstLineChars="100" w:firstLine="160"/>
              <w:jc w:val="center"/>
              <w:rPr>
                <w:rFonts w:ascii="Arial" w:hAnsi="Arial" w:cs="Arial"/>
                <w:sz w:val="16"/>
                <w:szCs w:val="16"/>
              </w:rPr>
            </w:pPr>
          </w:p>
        </w:tc>
        <w:tc>
          <w:tcPr>
            <w:tcW w:w="560" w:type="pct"/>
            <w:tcBorders>
              <w:top w:val="nil"/>
              <w:left w:val="nil"/>
              <w:bottom w:val="nil"/>
              <w:right w:val="nil"/>
            </w:tcBorders>
            <w:shd w:val="clear" w:color="000000" w:fill="E6E6E6"/>
            <w:noWrap/>
            <w:vAlign w:val="bottom"/>
            <w:hideMark/>
          </w:tcPr>
          <w:p w14:paraId="10D1A411" w14:textId="33415CC4" w:rsidR="00D17D6E" w:rsidRPr="00D17D6E" w:rsidRDefault="00D17D6E" w:rsidP="00D17D6E">
            <w:pPr>
              <w:spacing w:after="0" w:line="240" w:lineRule="auto"/>
              <w:jc w:val="right"/>
              <w:rPr>
                <w:rFonts w:ascii="Arial" w:hAnsi="Arial" w:cs="Arial"/>
                <w:sz w:val="16"/>
                <w:szCs w:val="16"/>
              </w:rPr>
            </w:pPr>
            <w:r>
              <w:rPr>
                <w:rFonts w:ascii="Arial" w:hAnsi="Arial" w:cs="Arial"/>
                <w:sz w:val="16"/>
                <w:szCs w:val="16"/>
              </w:rPr>
              <w:t>-</w:t>
            </w:r>
          </w:p>
        </w:tc>
        <w:tc>
          <w:tcPr>
            <w:tcW w:w="560" w:type="pct"/>
            <w:tcBorders>
              <w:top w:val="nil"/>
              <w:left w:val="nil"/>
              <w:bottom w:val="nil"/>
              <w:right w:val="nil"/>
            </w:tcBorders>
            <w:shd w:val="clear" w:color="auto" w:fill="auto"/>
            <w:noWrap/>
            <w:vAlign w:val="bottom"/>
            <w:hideMark/>
          </w:tcPr>
          <w:p w14:paraId="558FDDFE" w14:textId="4A21D184" w:rsidR="00D17D6E" w:rsidRPr="00D17D6E" w:rsidRDefault="00D17D6E" w:rsidP="00D17D6E">
            <w:pPr>
              <w:spacing w:after="0" w:line="240" w:lineRule="auto"/>
              <w:jc w:val="right"/>
              <w:rPr>
                <w:rFonts w:ascii="Arial" w:hAnsi="Arial" w:cs="Arial"/>
                <w:sz w:val="16"/>
                <w:szCs w:val="16"/>
              </w:rPr>
            </w:pPr>
            <w:r w:rsidRPr="00D17D6E">
              <w:rPr>
                <w:rFonts w:ascii="Arial" w:hAnsi="Arial" w:cs="Arial"/>
                <w:sz w:val="16"/>
                <w:szCs w:val="16"/>
              </w:rPr>
              <w:t>878</w:t>
            </w:r>
          </w:p>
        </w:tc>
        <w:tc>
          <w:tcPr>
            <w:tcW w:w="561" w:type="pct"/>
            <w:tcBorders>
              <w:top w:val="nil"/>
              <w:left w:val="nil"/>
              <w:bottom w:val="nil"/>
              <w:right w:val="nil"/>
            </w:tcBorders>
            <w:shd w:val="clear" w:color="000000" w:fill="E6E6E6"/>
            <w:noWrap/>
            <w:vAlign w:val="bottom"/>
            <w:hideMark/>
          </w:tcPr>
          <w:p w14:paraId="0B442D7F" w14:textId="66EE68A0" w:rsidR="00D17D6E" w:rsidRPr="00D17D6E" w:rsidRDefault="00D17D6E" w:rsidP="00D17D6E">
            <w:pPr>
              <w:spacing w:after="0" w:line="240" w:lineRule="auto"/>
              <w:jc w:val="right"/>
              <w:rPr>
                <w:rFonts w:ascii="Arial" w:hAnsi="Arial" w:cs="Arial"/>
                <w:sz w:val="16"/>
                <w:szCs w:val="16"/>
              </w:rPr>
            </w:pPr>
            <w:r w:rsidRPr="00D17D6E">
              <w:rPr>
                <w:rFonts w:ascii="Arial" w:hAnsi="Arial" w:cs="Arial"/>
                <w:sz w:val="16"/>
                <w:szCs w:val="16"/>
              </w:rPr>
              <w:t>892</w:t>
            </w:r>
          </w:p>
        </w:tc>
        <w:tc>
          <w:tcPr>
            <w:tcW w:w="561" w:type="pct"/>
            <w:tcBorders>
              <w:top w:val="nil"/>
              <w:left w:val="nil"/>
              <w:bottom w:val="nil"/>
              <w:right w:val="nil"/>
            </w:tcBorders>
            <w:shd w:val="clear" w:color="auto" w:fill="auto"/>
            <w:noWrap/>
            <w:vAlign w:val="bottom"/>
            <w:hideMark/>
          </w:tcPr>
          <w:p w14:paraId="51921AE8" w14:textId="5E573C4F" w:rsidR="00D17D6E" w:rsidRPr="00D17D6E" w:rsidRDefault="00D17D6E" w:rsidP="00D17D6E">
            <w:pPr>
              <w:spacing w:after="0" w:line="240" w:lineRule="auto"/>
              <w:jc w:val="right"/>
              <w:rPr>
                <w:rFonts w:ascii="Arial" w:hAnsi="Arial" w:cs="Arial"/>
                <w:sz w:val="16"/>
                <w:szCs w:val="16"/>
              </w:rPr>
            </w:pPr>
            <w:r w:rsidRPr="00D17D6E">
              <w:rPr>
                <w:rFonts w:ascii="Arial" w:hAnsi="Arial" w:cs="Arial"/>
                <w:sz w:val="16"/>
                <w:szCs w:val="16"/>
              </w:rPr>
              <w:t>902</w:t>
            </w:r>
          </w:p>
        </w:tc>
        <w:tc>
          <w:tcPr>
            <w:tcW w:w="559" w:type="pct"/>
            <w:tcBorders>
              <w:top w:val="nil"/>
              <w:left w:val="nil"/>
              <w:bottom w:val="nil"/>
              <w:right w:val="nil"/>
            </w:tcBorders>
            <w:shd w:val="clear" w:color="000000" w:fill="E6E6E6"/>
            <w:noWrap/>
            <w:vAlign w:val="bottom"/>
            <w:hideMark/>
          </w:tcPr>
          <w:p w14:paraId="6D1F11D7" w14:textId="5EF75E48" w:rsidR="00D17D6E" w:rsidRPr="00D17D6E" w:rsidRDefault="00D17D6E" w:rsidP="00D17D6E">
            <w:pPr>
              <w:spacing w:after="0" w:line="240" w:lineRule="auto"/>
              <w:jc w:val="right"/>
              <w:rPr>
                <w:rFonts w:ascii="Arial" w:hAnsi="Arial" w:cs="Arial"/>
                <w:sz w:val="16"/>
                <w:szCs w:val="16"/>
              </w:rPr>
            </w:pPr>
            <w:r w:rsidRPr="00D17D6E">
              <w:rPr>
                <w:rFonts w:ascii="Arial" w:hAnsi="Arial" w:cs="Arial"/>
                <w:sz w:val="16"/>
                <w:szCs w:val="16"/>
              </w:rPr>
              <w:t>911</w:t>
            </w:r>
          </w:p>
        </w:tc>
      </w:tr>
      <w:tr w:rsidR="00D17D6E" w:rsidRPr="00D17D6E" w14:paraId="1B3FA7BF" w14:textId="77777777" w:rsidTr="00D17D6E">
        <w:trPr>
          <w:trHeight w:val="204"/>
        </w:trPr>
        <w:tc>
          <w:tcPr>
            <w:tcW w:w="1623" w:type="pct"/>
            <w:tcBorders>
              <w:top w:val="nil"/>
              <w:left w:val="nil"/>
              <w:bottom w:val="nil"/>
              <w:right w:val="nil"/>
            </w:tcBorders>
            <w:shd w:val="clear" w:color="auto" w:fill="auto"/>
            <w:noWrap/>
            <w:vAlign w:val="bottom"/>
            <w:hideMark/>
          </w:tcPr>
          <w:p w14:paraId="7C939BC5" w14:textId="77777777" w:rsidR="00D17D6E" w:rsidRPr="00D17D6E" w:rsidRDefault="00D17D6E" w:rsidP="00D17D6E">
            <w:pPr>
              <w:spacing w:after="0" w:line="240" w:lineRule="auto"/>
              <w:rPr>
                <w:rFonts w:ascii="Arial" w:hAnsi="Arial" w:cs="Arial"/>
                <w:b/>
                <w:bCs/>
                <w:sz w:val="16"/>
                <w:szCs w:val="16"/>
              </w:rPr>
            </w:pPr>
            <w:r w:rsidRPr="00D17D6E">
              <w:rPr>
                <w:rFonts w:ascii="Arial" w:hAnsi="Arial" w:cs="Arial"/>
                <w:b/>
                <w:bCs/>
                <w:sz w:val="16"/>
                <w:szCs w:val="16"/>
              </w:rPr>
              <w:t xml:space="preserve">Total </w:t>
            </w:r>
          </w:p>
        </w:tc>
        <w:tc>
          <w:tcPr>
            <w:tcW w:w="576" w:type="pct"/>
            <w:tcBorders>
              <w:top w:val="nil"/>
              <w:left w:val="nil"/>
              <w:bottom w:val="nil"/>
              <w:right w:val="nil"/>
            </w:tcBorders>
            <w:shd w:val="clear" w:color="auto" w:fill="auto"/>
            <w:noWrap/>
            <w:vAlign w:val="bottom"/>
            <w:hideMark/>
          </w:tcPr>
          <w:p w14:paraId="45CBD8BD" w14:textId="77777777" w:rsidR="00D17D6E" w:rsidRPr="00D17D6E" w:rsidRDefault="00D17D6E" w:rsidP="00D17D6E">
            <w:pPr>
              <w:spacing w:after="0" w:line="240" w:lineRule="auto"/>
              <w:jc w:val="center"/>
              <w:rPr>
                <w:rFonts w:ascii="Arial" w:hAnsi="Arial" w:cs="Arial"/>
                <w:b/>
                <w:bCs/>
                <w:sz w:val="16"/>
                <w:szCs w:val="16"/>
              </w:rPr>
            </w:pPr>
          </w:p>
        </w:tc>
        <w:tc>
          <w:tcPr>
            <w:tcW w:w="560" w:type="pct"/>
            <w:tcBorders>
              <w:top w:val="nil"/>
              <w:left w:val="nil"/>
              <w:bottom w:val="nil"/>
              <w:right w:val="nil"/>
            </w:tcBorders>
            <w:shd w:val="clear" w:color="000000" w:fill="E6E6E6"/>
            <w:noWrap/>
            <w:vAlign w:val="bottom"/>
            <w:hideMark/>
          </w:tcPr>
          <w:p w14:paraId="3846B463" w14:textId="5B87D4C3" w:rsidR="00D17D6E" w:rsidRPr="00D17D6E" w:rsidRDefault="00D17D6E" w:rsidP="00D17D6E">
            <w:pPr>
              <w:spacing w:after="0" w:line="240" w:lineRule="auto"/>
              <w:jc w:val="right"/>
              <w:rPr>
                <w:rFonts w:ascii="Arial" w:hAnsi="Arial" w:cs="Arial"/>
                <w:b/>
                <w:bCs/>
                <w:sz w:val="16"/>
                <w:szCs w:val="16"/>
              </w:rPr>
            </w:pPr>
            <w:r>
              <w:rPr>
                <w:rFonts w:ascii="Arial" w:hAnsi="Arial" w:cs="Arial"/>
                <w:b/>
                <w:bCs/>
                <w:sz w:val="16"/>
                <w:szCs w:val="16"/>
              </w:rPr>
              <w:t>-</w:t>
            </w:r>
          </w:p>
        </w:tc>
        <w:tc>
          <w:tcPr>
            <w:tcW w:w="560" w:type="pct"/>
            <w:tcBorders>
              <w:top w:val="nil"/>
              <w:left w:val="nil"/>
              <w:bottom w:val="nil"/>
              <w:right w:val="nil"/>
            </w:tcBorders>
            <w:shd w:val="clear" w:color="auto" w:fill="auto"/>
            <w:noWrap/>
            <w:vAlign w:val="bottom"/>
            <w:hideMark/>
          </w:tcPr>
          <w:p w14:paraId="0B82F8C2" w14:textId="0CA53720" w:rsidR="00D17D6E" w:rsidRPr="00D17D6E" w:rsidRDefault="00D17D6E" w:rsidP="00D17D6E">
            <w:pPr>
              <w:spacing w:after="0" w:line="240" w:lineRule="auto"/>
              <w:jc w:val="right"/>
              <w:rPr>
                <w:rFonts w:ascii="Arial" w:hAnsi="Arial" w:cs="Arial"/>
                <w:b/>
                <w:bCs/>
                <w:sz w:val="16"/>
                <w:szCs w:val="16"/>
              </w:rPr>
            </w:pPr>
            <w:r w:rsidRPr="00D17D6E">
              <w:rPr>
                <w:rFonts w:ascii="Arial" w:hAnsi="Arial" w:cs="Arial"/>
                <w:b/>
                <w:bCs/>
                <w:sz w:val="16"/>
                <w:szCs w:val="16"/>
              </w:rPr>
              <w:t>878</w:t>
            </w:r>
          </w:p>
        </w:tc>
        <w:tc>
          <w:tcPr>
            <w:tcW w:w="561" w:type="pct"/>
            <w:tcBorders>
              <w:top w:val="nil"/>
              <w:left w:val="nil"/>
              <w:bottom w:val="nil"/>
              <w:right w:val="nil"/>
            </w:tcBorders>
            <w:shd w:val="clear" w:color="000000" w:fill="E6E6E6"/>
            <w:noWrap/>
            <w:vAlign w:val="bottom"/>
            <w:hideMark/>
          </w:tcPr>
          <w:p w14:paraId="3A8DE632" w14:textId="7E6A688D" w:rsidR="00D17D6E" w:rsidRPr="00D17D6E" w:rsidRDefault="00D17D6E" w:rsidP="00D17D6E">
            <w:pPr>
              <w:spacing w:after="0" w:line="240" w:lineRule="auto"/>
              <w:jc w:val="right"/>
              <w:rPr>
                <w:rFonts w:ascii="Arial" w:hAnsi="Arial" w:cs="Arial"/>
                <w:b/>
                <w:bCs/>
                <w:sz w:val="16"/>
                <w:szCs w:val="16"/>
              </w:rPr>
            </w:pPr>
            <w:r w:rsidRPr="00D17D6E">
              <w:rPr>
                <w:rFonts w:ascii="Arial" w:hAnsi="Arial" w:cs="Arial"/>
                <w:b/>
                <w:bCs/>
                <w:sz w:val="16"/>
                <w:szCs w:val="16"/>
              </w:rPr>
              <w:t>892</w:t>
            </w:r>
          </w:p>
        </w:tc>
        <w:tc>
          <w:tcPr>
            <w:tcW w:w="561" w:type="pct"/>
            <w:tcBorders>
              <w:top w:val="nil"/>
              <w:left w:val="nil"/>
              <w:bottom w:val="nil"/>
              <w:right w:val="nil"/>
            </w:tcBorders>
            <w:shd w:val="clear" w:color="auto" w:fill="auto"/>
            <w:noWrap/>
            <w:vAlign w:val="bottom"/>
            <w:hideMark/>
          </w:tcPr>
          <w:p w14:paraId="70C4DD15" w14:textId="7C85DB44" w:rsidR="00D17D6E" w:rsidRPr="00D17D6E" w:rsidRDefault="00D17D6E" w:rsidP="00D17D6E">
            <w:pPr>
              <w:spacing w:after="0" w:line="240" w:lineRule="auto"/>
              <w:jc w:val="right"/>
              <w:rPr>
                <w:rFonts w:ascii="Arial" w:hAnsi="Arial" w:cs="Arial"/>
                <w:b/>
                <w:bCs/>
                <w:sz w:val="16"/>
                <w:szCs w:val="16"/>
              </w:rPr>
            </w:pPr>
            <w:r w:rsidRPr="00D17D6E">
              <w:rPr>
                <w:rFonts w:ascii="Arial" w:hAnsi="Arial" w:cs="Arial"/>
                <w:b/>
                <w:bCs/>
                <w:sz w:val="16"/>
                <w:szCs w:val="16"/>
              </w:rPr>
              <w:t>902</w:t>
            </w:r>
          </w:p>
        </w:tc>
        <w:tc>
          <w:tcPr>
            <w:tcW w:w="559" w:type="pct"/>
            <w:tcBorders>
              <w:top w:val="nil"/>
              <w:left w:val="nil"/>
              <w:bottom w:val="nil"/>
              <w:right w:val="nil"/>
            </w:tcBorders>
            <w:shd w:val="clear" w:color="000000" w:fill="E6E6E6"/>
            <w:noWrap/>
            <w:vAlign w:val="bottom"/>
            <w:hideMark/>
          </w:tcPr>
          <w:p w14:paraId="4B62756D" w14:textId="58597DC0" w:rsidR="00D17D6E" w:rsidRPr="00D17D6E" w:rsidRDefault="00D17D6E" w:rsidP="00D17D6E">
            <w:pPr>
              <w:spacing w:after="0" w:line="240" w:lineRule="auto"/>
              <w:jc w:val="right"/>
              <w:rPr>
                <w:rFonts w:ascii="Arial" w:hAnsi="Arial" w:cs="Arial"/>
                <w:b/>
                <w:bCs/>
                <w:sz w:val="16"/>
                <w:szCs w:val="16"/>
              </w:rPr>
            </w:pPr>
            <w:r w:rsidRPr="00D17D6E">
              <w:rPr>
                <w:rFonts w:ascii="Arial" w:hAnsi="Arial" w:cs="Arial"/>
                <w:b/>
                <w:bCs/>
                <w:sz w:val="16"/>
                <w:szCs w:val="16"/>
              </w:rPr>
              <w:t>911</w:t>
            </w:r>
          </w:p>
        </w:tc>
      </w:tr>
      <w:tr w:rsidR="00D17D6E" w:rsidRPr="00D17D6E" w14:paraId="73355D38" w14:textId="77777777" w:rsidTr="00D17D6E">
        <w:trPr>
          <w:trHeight w:val="204"/>
        </w:trPr>
        <w:tc>
          <w:tcPr>
            <w:tcW w:w="1623" w:type="pct"/>
            <w:tcBorders>
              <w:top w:val="nil"/>
              <w:left w:val="nil"/>
              <w:bottom w:val="nil"/>
              <w:right w:val="nil"/>
            </w:tcBorders>
            <w:shd w:val="clear" w:color="auto" w:fill="auto"/>
            <w:noWrap/>
            <w:vAlign w:val="bottom"/>
            <w:hideMark/>
          </w:tcPr>
          <w:p w14:paraId="7413195C" w14:textId="675EEC74" w:rsidR="00D17D6E" w:rsidRPr="00D17D6E" w:rsidRDefault="00D17D6E" w:rsidP="00D17D6E">
            <w:pPr>
              <w:spacing w:after="0" w:line="240" w:lineRule="auto"/>
              <w:rPr>
                <w:rFonts w:ascii="Arial" w:hAnsi="Arial" w:cs="Arial"/>
                <w:b/>
                <w:bCs/>
                <w:sz w:val="16"/>
                <w:szCs w:val="16"/>
              </w:rPr>
            </w:pPr>
            <w:r w:rsidRPr="00D17D6E">
              <w:rPr>
                <w:rFonts w:ascii="Arial" w:hAnsi="Arial" w:cs="Arial"/>
                <w:b/>
                <w:bCs/>
                <w:sz w:val="16"/>
                <w:szCs w:val="16"/>
              </w:rPr>
              <w:t xml:space="preserve">Total </w:t>
            </w:r>
            <w:r>
              <w:rPr>
                <w:rFonts w:ascii="Arial" w:hAnsi="Arial" w:cs="Arial"/>
                <w:b/>
                <w:bCs/>
                <w:sz w:val="16"/>
                <w:szCs w:val="16"/>
              </w:rPr>
              <w:t xml:space="preserve">payment </w:t>
            </w:r>
            <w:r w:rsidRPr="00D17D6E">
              <w:rPr>
                <w:rFonts w:ascii="Arial" w:hAnsi="Arial" w:cs="Arial"/>
                <w:b/>
                <w:bCs/>
                <w:sz w:val="16"/>
                <w:szCs w:val="16"/>
              </w:rPr>
              <w:t>measure</w:t>
            </w:r>
          </w:p>
        </w:tc>
        <w:tc>
          <w:tcPr>
            <w:tcW w:w="576" w:type="pct"/>
            <w:tcBorders>
              <w:top w:val="nil"/>
              <w:left w:val="nil"/>
              <w:bottom w:val="nil"/>
              <w:right w:val="nil"/>
            </w:tcBorders>
            <w:shd w:val="clear" w:color="auto" w:fill="auto"/>
            <w:noWrap/>
            <w:vAlign w:val="bottom"/>
            <w:hideMark/>
          </w:tcPr>
          <w:p w14:paraId="1BC0C97F" w14:textId="77777777" w:rsidR="00D17D6E" w:rsidRPr="00D17D6E" w:rsidRDefault="00D17D6E" w:rsidP="00D17D6E">
            <w:pPr>
              <w:spacing w:after="0" w:line="240" w:lineRule="auto"/>
              <w:jc w:val="center"/>
              <w:rPr>
                <w:rFonts w:ascii="Arial" w:hAnsi="Arial" w:cs="Arial"/>
                <w:b/>
                <w:bCs/>
                <w:sz w:val="16"/>
                <w:szCs w:val="16"/>
              </w:rPr>
            </w:pPr>
          </w:p>
        </w:tc>
        <w:tc>
          <w:tcPr>
            <w:tcW w:w="560" w:type="pct"/>
            <w:tcBorders>
              <w:top w:val="nil"/>
              <w:left w:val="nil"/>
              <w:bottom w:val="nil"/>
              <w:right w:val="nil"/>
            </w:tcBorders>
            <w:shd w:val="clear" w:color="000000" w:fill="E6E6E6"/>
            <w:noWrap/>
            <w:vAlign w:val="bottom"/>
            <w:hideMark/>
          </w:tcPr>
          <w:p w14:paraId="4DFED657" w14:textId="7C3A2549" w:rsidR="00D17D6E" w:rsidRPr="00D17D6E" w:rsidRDefault="00D17D6E" w:rsidP="00D17D6E">
            <w:pPr>
              <w:spacing w:after="0" w:line="240" w:lineRule="auto"/>
              <w:jc w:val="right"/>
              <w:rPr>
                <w:rFonts w:ascii="Arial" w:hAnsi="Arial" w:cs="Arial"/>
                <w:b/>
                <w:bCs/>
                <w:sz w:val="16"/>
                <w:szCs w:val="16"/>
              </w:rPr>
            </w:pPr>
          </w:p>
        </w:tc>
        <w:tc>
          <w:tcPr>
            <w:tcW w:w="560" w:type="pct"/>
            <w:tcBorders>
              <w:top w:val="nil"/>
              <w:left w:val="nil"/>
              <w:bottom w:val="nil"/>
              <w:right w:val="nil"/>
            </w:tcBorders>
            <w:shd w:val="clear" w:color="auto" w:fill="auto"/>
            <w:noWrap/>
            <w:vAlign w:val="bottom"/>
            <w:hideMark/>
          </w:tcPr>
          <w:p w14:paraId="4471B334" w14:textId="77777777" w:rsidR="00D17D6E" w:rsidRPr="00D17D6E" w:rsidRDefault="00D17D6E" w:rsidP="00D17D6E">
            <w:pPr>
              <w:spacing w:after="0" w:line="240" w:lineRule="auto"/>
              <w:jc w:val="right"/>
              <w:rPr>
                <w:rFonts w:ascii="Arial" w:hAnsi="Arial" w:cs="Arial"/>
                <w:b/>
                <w:bCs/>
                <w:sz w:val="16"/>
                <w:szCs w:val="16"/>
              </w:rPr>
            </w:pPr>
          </w:p>
        </w:tc>
        <w:tc>
          <w:tcPr>
            <w:tcW w:w="561" w:type="pct"/>
            <w:tcBorders>
              <w:top w:val="nil"/>
              <w:left w:val="nil"/>
              <w:bottom w:val="nil"/>
              <w:right w:val="nil"/>
            </w:tcBorders>
            <w:shd w:val="clear" w:color="000000" w:fill="E6E6E6"/>
            <w:noWrap/>
            <w:vAlign w:val="bottom"/>
            <w:hideMark/>
          </w:tcPr>
          <w:p w14:paraId="58F4A56F" w14:textId="5DB55FFF" w:rsidR="00D17D6E" w:rsidRPr="00D17D6E" w:rsidRDefault="00D17D6E" w:rsidP="00D17D6E">
            <w:pPr>
              <w:spacing w:after="0" w:line="240" w:lineRule="auto"/>
              <w:jc w:val="right"/>
              <w:rPr>
                <w:rFonts w:ascii="Arial" w:hAnsi="Arial" w:cs="Arial"/>
                <w:b/>
                <w:bCs/>
                <w:sz w:val="16"/>
                <w:szCs w:val="16"/>
              </w:rPr>
            </w:pPr>
          </w:p>
        </w:tc>
        <w:tc>
          <w:tcPr>
            <w:tcW w:w="561" w:type="pct"/>
            <w:tcBorders>
              <w:top w:val="nil"/>
              <w:left w:val="nil"/>
              <w:bottom w:val="nil"/>
              <w:right w:val="nil"/>
            </w:tcBorders>
            <w:shd w:val="clear" w:color="auto" w:fill="auto"/>
            <w:noWrap/>
            <w:vAlign w:val="bottom"/>
            <w:hideMark/>
          </w:tcPr>
          <w:p w14:paraId="3C7B8178" w14:textId="77777777" w:rsidR="00D17D6E" w:rsidRPr="00D17D6E" w:rsidRDefault="00D17D6E" w:rsidP="00D17D6E">
            <w:pPr>
              <w:spacing w:after="0" w:line="240" w:lineRule="auto"/>
              <w:jc w:val="right"/>
              <w:rPr>
                <w:rFonts w:ascii="Arial" w:hAnsi="Arial" w:cs="Arial"/>
                <w:b/>
                <w:bCs/>
                <w:sz w:val="16"/>
                <w:szCs w:val="16"/>
              </w:rPr>
            </w:pPr>
          </w:p>
        </w:tc>
        <w:tc>
          <w:tcPr>
            <w:tcW w:w="559" w:type="pct"/>
            <w:tcBorders>
              <w:top w:val="nil"/>
              <w:left w:val="nil"/>
              <w:bottom w:val="nil"/>
              <w:right w:val="nil"/>
            </w:tcBorders>
            <w:shd w:val="clear" w:color="000000" w:fill="E6E6E6"/>
            <w:noWrap/>
            <w:vAlign w:val="bottom"/>
            <w:hideMark/>
          </w:tcPr>
          <w:p w14:paraId="6922B2E1" w14:textId="1230AADB" w:rsidR="00D17D6E" w:rsidRPr="00D17D6E" w:rsidRDefault="00D17D6E" w:rsidP="00D17D6E">
            <w:pPr>
              <w:spacing w:after="0" w:line="240" w:lineRule="auto"/>
              <w:jc w:val="right"/>
              <w:rPr>
                <w:rFonts w:ascii="Arial" w:hAnsi="Arial" w:cs="Arial"/>
                <w:b/>
                <w:bCs/>
                <w:sz w:val="16"/>
                <w:szCs w:val="16"/>
              </w:rPr>
            </w:pPr>
          </w:p>
        </w:tc>
      </w:tr>
      <w:tr w:rsidR="00D17D6E" w:rsidRPr="00D17D6E" w14:paraId="3AB1A3F6" w14:textId="77777777" w:rsidTr="00D17D6E">
        <w:trPr>
          <w:trHeight w:val="204"/>
        </w:trPr>
        <w:tc>
          <w:tcPr>
            <w:tcW w:w="1623" w:type="pct"/>
            <w:tcBorders>
              <w:top w:val="nil"/>
              <w:left w:val="nil"/>
              <w:bottom w:val="nil"/>
              <w:right w:val="nil"/>
            </w:tcBorders>
            <w:shd w:val="clear" w:color="auto" w:fill="auto"/>
            <w:noWrap/>
            <w:vAlign w:val="bottom"/>
            <w:hideMark/>
          </w:tcPr>
          <w:p w14:paraId="65086937" w14:textId="77777777" w:rsidR="00D17D6E" w:rsidRPr="00D17D6E" w:rsidRDefault="00D17D6E" w:rsidP="00D17D6E">
            <w:pPr>
              <w:spacing w:after="0" w:line="240" w:lineRule="auto"/>
              <w:ind w:firstLineChars="100" w:firstLine="160"/>
              <w:rPr>
                <w:rFonts w:ascii="Arial" w:hAnsi="Arial" w:cs="Arial"/>
                <w:sz w:val="16"/>
                <w:szCs w:val="16"/>
              </w:rPr>
            </w:pPr>
            <w:r w:rsidRPr="00D17D6E">
              <w:rPr>
                <w:rFonts w:ascii="Arial" w:hAnsi="Arial" w:cs="Arial"/>
                <w:sz w:val="16"/>
                <w:szCs w:val="16"/>
              </w:rPr>
              <w:t>Departmental</w:t>
            </w:r>
          </w:p>
        </w:tc>
        <w:tc>
          <w:tcPr>
            <w:tcW w:w="576" w:type="pct"/>
            <w:tcBorders>
              <w:top w:val="nil"/>
              <w:left w:val="nil"/>
              <w:bottom w:val="nil"/>
              <w:right w:val="nil"/>
            </w:tcBorders>
            <w:shd w:val="clear" w:color="auto" w:fill="auto"/>
            <w:noWrap/>
            <w:vAlign w:val="bottom"/>
            <w:hideMark/>
          </w:tcPr>
          <w:p w14:paraId="0EB95972" w14:textId="77777777" w:rsidR="00D17D6E" w:rsidRPr="00D17D6E" w:rsidRDefault="00D17D6E" w:rsidP="00D17D6E">
            <w:pPr>
              <w:spacing w:after="0" w:line="240" w:lineRule="auto"/>
              <w:ind w:firstLineChars="100" w:firstLine="160"/>
              <w:jc w:val="center"/>
              <w:rPr>
                <w:rFonts w:ascii="Arial" w:hAnsi="Arial" w:cs="Arial"/>
                <w:sz w:val="16"/>
                <w:szCs w:val="16"/>
              </w:rPr>
            </w:pPr>
          </w:p>
        </w:tc>
        <w:tc>
          <w:tcPr>
            <w:tcW w:w="560" w:type="pct"/>
            <w:tcBorders>
              <w:top w:val="nil"/>
              <w:left w:val="nil"/>
              <w:bottom w:val="nil"/>
              <w:right w:val="nil"/>
            </w:tcBorders>
            <w:shd w:val="clear" w:color="000000" w:fill="E6E6E6"/>
            <w:noWrap/>
            <w:vAlign w:val="bottom"/>
            <w:hideMark/>
          </w:tcPr>
          <w:p w14:paraId="77A9248E" w14:textId="14B7A481" w:rsidR="00D17D6E" w:rsidRPr="00D17D6E" w:rsidRDefault="00D17D6E" w:rsidP="00D17D6E">
            <w:pPr>
              <w:spacing w:after="0" w:line="240" w:lineRule="auto"/>
              <w:jc w:val="right"/>
              <w:rPr>
                <w:rFonts w:ascii="Arial" w:hAnsi="Arial" w:cs="Arial"/>
                <w:sz w:val="16"/>
                <w:szCs w:val="16"/>
              </w:rPr>
            </w:pPr>
            <w:r>
              <w:rPr>
                <w:rFonts w:ascii="Arial" w:hAnsi="Arial" w:cs="Arial"/>
                <w:sz w:val="16"/>
                <w:szCs w:val="16"/>
              </w:rPr>
              <w:t>-</w:t>
            </w:r>
          </w:p>
        </w:tc>
        <w:tc>
          <w:tcPr>
            <w:tcW w:w="560" w:type="pct"/>
            <w:tcBorders>
              <w:top w:val="nil"/>
              <w:left w:val="nil"/>
              <w:bottom w:val="nil"/>
              <w:right w:val="nil"/>
            </w:tcBorders>
            <w:shd w:val="clear" w:color="auto" w:fill="auto"/>
            <w:noWrap/>
            <w:vAlign w:val="bottom"/>
            <w:hideMark/>
          </w:tcPr>
          <w:p w14:paraId="2EEC59FE" w14:textId="600EC7FA" w:rsidR="00D17D6E" w:rsidRPr="00D17D6E" w:rsidRDefault="00D17D6E" w:rsidP="00D17D6E">
            <w:pPr>
              <w:spacing w:after="0" w:line="240" w:lineRule="auto"/>
              <w:jc w:val="right"/>
              <w:rPr>
                <w:rFonts w:ascii="Arial" w:hAnsi="Arial" w:cs="Arial"/>
                <w:sz w:val="16"/>
                <w:szCs w:val="16"/>
              </w:rPr>
            </w:pPr>
            <w:r w:rsidRPr="00D17D6E">
              <w:rPr>
                <w:rFonts w:ascii="Arial" w:hAnsi="Arial" w:cs="Arial"/>
                <w:sz w:val="16"/>
                <w:szCs w:val="16"/>
              </w:rPr>
              <w:t>878</w:t>
            </w:r>
          </w:p>
        </w:tc>
        <w:tc>
          <w:tcPr>
            <w:tcW w:w="561" w:type="pct"/>
            <w:tcBorders>
              <w:top w:val="nil"/>
              <w:left w:val="nil"/>
              <w:bottom w:val="nil"/>
              <w:right w:val="nil"/>
            </w:tcBorders>
            <w:shd w:val="clear" w:color="000000" w:fill="E6E6E6"/>
            <w:noWrap/>
            <w:vAlign w:val="bottom"/>
            <w:hideMark/>
          </w:tcPr>
          <w:p w14:paraId="3C45293C" w14:textId="321ABBBB" w:rsidR="00D17D6E" w:rsidRPr="00D17D6E" w:rsidRDefault="00D17D6E" w:rsidP="00D17D6E">
            <w:pPr>
              <w:spacing w:after="0" w:line="240" w:lineRule="auto"/>
              <w:jc w:val="right"/>
              <w:rPr>
                <w:rFonts w:ascii="Arial" w:hAnsi="Arial" w:cs="Arial"/>
                <w:sz w:val="16"/>
                <w:szCs w:val="16"/>
              </w:rPr>
            </w:pPr>
            <w:r w:rsidRPr="00D17D6E">
              <w:rPr>
                <w:rFonts w:ascii="Arial" w:hAnsi="Arial" w:cs="Arial"/>
                <w:sz w:val="16"/>
                <w:szCs w:val="16"/>
              </w:rPr>
              <w:t>892</w:t>
            </w:r>
          </w:p>
        </w:tc>
        <w:tc>
          <w:tcPr>
            <w:tcW w:w="561" w:type="pct"/>
            <w:tcBorders>
              <w:top w:val="nil"/>
              <w:left w:val="nil"/>
              <w:bottom w:val="nil"/>
              <w:right w:val="nil"/>
            </w:tcBorders>
            <w:shd w:val="clear" w:color="auto" w:fill="auto"/>
            <w:noWrap/>
            <w:vAlign w:val="bottom"/>
            <w:hideMark/>
          </w:tcPr>
          <w:p w14:paraId="444BB2F8" w14:textId="46A0BCB7" w:rsidR="00D17D6E" w:rsidRPr="00D17D6E" w:rsidRDefault="00D17D6E" w:rsidP="00D17D6E">
            <w:pPr>
              <w:spacing w:after="0" w:line="240" w:lineRule="auto"/>
              <w:jc w:val="right"/>
              <w:rPr>
                <w:rFonts w:ascii="Arial" w:hAnsi="Arial" w:cs="Arial"/>
                <w:sz w:val="16"/>
                <w:szCs w:val="16"/>
              </w:rPr>
            </w:pPr>
            <w:r w:rsidRPr="00D17D6E">
              <w:rPr>
                <w:rFonts w:ascii="Arial" w:hAnsi="Arial" w:cs="Arial"/>
                <w:sz w:val="16"/>
                <w:szCs w:val="16"/>
              </w:rPr>
              <w:t>902</w:t>
            </w:r>
          </w:p>
        </w:tc>
        <w:tc>
          <w:tcPr>
            <w:tcW w:w="559" w:type="pct"/>
            <w:tcBorders>
              <w:top w:val="nil"/>
              <w:left w:val="nil"/>
              <w:bottom w:val="nil"/>
              <w:right w:val="nil"/>
            </w:tcBorders>
            <w:shd w:val="clear" w:color="000000" w:fill="E6E6E6"/>
            <w:noWrap/>
            <w:vAlign w:val="bottom"/>
            <w:hideMark/>
          </w:tcPr>
          <w:p w14:paraId="271DBB92" w14:textId="1F7492C5" w:rsidR="00D17D6E" w:rsidRPr="00D17D6E" w:rsidRDefault="00D17D6E" w:rsidP="00D17D6E">
            <w:pPr>
              <w:spacing w:after="0" w:line="240" w:lineRule="auto"/>
              <w:jc w:val="right"/>
              <w:rPr>
                <w:rFonts w:ascii="Arial" w:hAnsi="Arial" w:cs="Arial"/>
                <w:sz w:val="16"/>
                <w:szCs w:val="16"/>
              </w:rPr>
            </w:pPr>
            <w:r w:rsidRPr="00D17D6E">
              <w:rPr>
                <w:rFonts w:ascii="Arial" w:hAnsi="Arial" w:cs="Arial"/>
                <w:sz w:val="16"/>
                <w:szCs w:val="16"/>
              </w:rPr>
              <w:t>911</w:t>
            </w:r>
          </w:p>
        </w:tc>
      </w:tr>
      <w:tr w:rsidR="00D17D6E" w:rsidRPr="00D17D6E" w14:paraId="08B048A5" w14:textId="77777777" w:rsidTr="00D17D6E">
        <w:trPr>
          <w:trHeight w:val="204"/>
        </w:trPr>
        <w:tc>
          <w:tcPr>
            <w:tcW w:w="1623" w:type="pct"/>
            <w:tcBorders>
              <w:top w:val="nil"/>
              <w:left w:val="nil"/>
              <w:bottom w:val="single" w:sz="4" w:space="0" w:color="auto"/>
              <w:right w:val="nil"/>
            </w:tcBorders>
            <w:shd w:val="clear" w:color="auto" w:fill="auto"/>
            <w:noWrap/>
            <w:vAlign w:val="bottom"/>
            <w:hideMark/>
          </w:tcPr>
          <w:p w14:paraId="4BEBD8A0" w14:textId="77777777" w:rsidR="00D17D6E" w:rsidRPr="00D17D6E" w:rsidRDefault="00D17D6E" w:rsidP="00D17D6E">
            <w:pPr>
              <w:spacing w:after="0" w:line="240" w:lineRule="auto"/>
              <w:rPr>
                <w:rFonts w:ascii="Arial" w:hAnsi="Arial" w:cs="Arial"/>
                <w:b/>
                <w:bCs/>
                <w:sz w:val="16"/>
                <w:szCs w:val="16"/>
              </w:rPr>
            </w:pPr>
            <w:r w:rsidRPr="00D17D6E">
              <w:rPr>
                <w:rFonts w:ascii="Arial" w:hAnsi="Arial" w:cs="Arial"/>
                <w:b/>
                <w:bCs/>
                <w:sz w:val="16"/>
                <w:szCs w:val="16"/>
              </w:rPr>
              <w:t>Total</w:t>
            </w:r>
          </w:p>
        </w:tc>
        <w:tc>
          <w:tcPr>
            <w:tcW w:w="576" w:type="pct"/>
            <w:tcBorders>
              <w:top w:val="nil"/>
              <w:left w:val="nil"/>
              <w:bottom w:val="single" w:sz="4" w:space="0" w:color="auto"/>
              <w:right w:val="nil"/>
            </w:tcBorders>
            <w:shd w:val="clear" w:color="auto" w:fill="auto"/>
            <w:noWrap/>
            <w:vAlign w:val="bottom"/>
            <w:hideMark/>
          </w:tcPr>
          <w:p w14:paraId="31E25E2C" w14:textId="562F64AF" w:rsidR="00D17D6E" w:rsidRPr="00D17D6E" w:rsidRDefault="00D17D6E" w:rsidP="00D17D6E">
            <w:pPr>
              <w:spacing w:after="0" w:line="240" w:lineRule="auto"/>
              <w:jc w:val="center"/>
              <w:rPr>
                <w:rFonts w:ascii="Arial" w:hAnsi="Arial" w:cs="Arial"/>
                <w:b/>
                <w:bCs/>
                <w:sz w:val="16"/>
                <w:szCs w:val="16"/>
              </w:rPr>
            </w:pPr>
          </w:p>
        </w:tc>
        <w:tc>
          <w:tcPr>
            <w:tcW w:w="560" w:type="pct"/>
            <w:tcBorders>
              <w:top w:val="nil"/>
              <w:left w:val="nil"/>
              <w:bottom w:val="single" w:sz="4" w:space="0" w:color="auto"/>
              <w:right w:val="nil"/>
            </w:tcBorders>
            <w:shd w:val="clear" w:color="000000" w:fill="E6E6E6"/>
            <w:noWrap/>
            <w:vAlign w:val="bottom"/>
            <w:hideMark/>
          </w:tcPr>
          <w:p w14:paraId="544394FA" w14:textId="31090FA4" w:rsidR="00D17D6E" w:rsidRPr="00D17D6E" w:rsidRDefault="00D17D6E" w:rsidP="00D17D6E">
            <w:pPr>
              <w:spacing w:after="0" w:line="240" w:lineRule="auto"/>
              <w:jc w:val="right"/>
              <w:rPr>
                <w:rFonts w:ascii="Arial" w:hAnsi="Arial" w:cs="Arial"/>
                <w:b/>
                <w:bCs/>
                <w:sz w:val="16"/>
                <w:szCs w:val="16"/>
              </w:rPr>
            </w:pPr>
            <w:r>
              <w:rPr>
                <w:rFonts w:ascii="Arial" w:hAnsi="Arial" w:cs="Arial"/>
                <w:b/>
                <w:bCs/>
                <w:sz w:val="16"/>
                <w:szCs w:val="16"/>
              </w:rPr>
              <w:t>-</w:t>
            </w:r>
          </w:p>
        </w:tc>
        <w:tc>
          <w:tcPr>
            <w:tcW w:w="560" w:type="pct"/>
            <w:tcBorders>
              <w:top w:val="nil"/>
              <w:left w:val="nil"/>
              <w:bottom w:val="single" w:sz="4" w:space="0" w:color="auto"/>
              <w:right w:val="nil"/>
            </w:tcBorders>
            <w:shd w:val="clear" w:color="auto" w:fill="auto"/>
            <w:noWrap/>
            <w:vAlign w:val="bottom"/>
            <w:hideMark/>
          </w:tcPr>
          <w:p w14:paraId="3FB7103D" w14:textId="09ADCF7F" w:rsidR="00D17D6E" w:rsidRPr="00D17D6E" w:rsidRDefault="00D17D6E" w:rsidP="00D17D6E">
            <w:pPr>
              <w:spacing w:after="0" w:line="240" w:lineRule="auto"/>
              <w:jc w:val="right"/>
              <w:rPr>
                <w:rFonts w:ascii="Arial" w:hAnsi="Arial" w:cs="Arial"/>
                <w:b/>
                <w:bCs/>
                <w:sz w:val="16"/>
                <w:szCs w:val="16"/>
              </w:rPr>
            </w:pPr>
            <w:r w:rsidRPr="00D17D6E">
              <w:rPr>
                <w:rFonts w:ascii="Arial" w:hAnsi="Arial" w:cs="Arial"/>
                <w:b/>
                <w:bCs/>
                <w:sz w:val="16"/>
                <w:szCs w:val="16"/>
              </w:rPr>
              <w:t>878</w:t>
            </w:r>
          </w:p>
        </w:tc>
        <w:tc>
          <w:tcPr>
            <w:tcW w:w="561" w:type="pct"/>
            <w:tcBorders>
              <w:top w:val="nil"/>
              <w:left w:val="nil"/>
              <w:bottom w:val="single" w:sz="4" w:space="0" w:color="auto"/>
              <w:right w:val="nil"/>
            </w:tcBorders>
            <w:shd w:val="clear" w:color="000000" w:fill="E6E6E6"/>
            <w:noWrap/>
            <w:vAlign w:val="bottom"/>
            <w:hideMark/>
          </w:tcPr>
          <w:p w14:paraId="6CF6D0B2" w14:textId="5D06F69C" w:rsidR="00D17D6E" w:rsidRPr="00D17D6E" w:rsidRDefault="00D17D6E" w:rsidP="00D17D6E">
            <w:pPr>
              <w:spacing w:after="0" w:line="240" w:lineRule="auto"/>
              <w:jc w:val="right"/>
              <w:rPr>
                <w:rFonts w:ascii="Arial" w:hAnsi="Arial" w:cs="Arial"/>
                <w:b/>
                <w:bCs/>
                <w:sz w:val="16"/>
                <w:szCs w:val="16"/>
              </w:rPr>
            </w:pPr>
            <w:r w:rsidRPr="00D17D6E">
              <w:rPr>
                <w:rFonts w:ascii="Arial" w:hAnsi="Arial" w:cs="Arial"/>
                <w:b/>
                <w:bCs/>
                <w:sz w:val="16"/>
                <w:szCs w:val="16"/>
              </w:rPr>
              <w:t>892</w:t>
            </w:r>
          </w:p>
        </w:tc>
        <w:tc>
          <w:tcPr>
            <w:tcW w:w="561" w:type="pct"/>
            <w:tcBorders>
              <w:top w:val="nil"/>
              <w:left w:val="nil"/>
              <w:bottom w:val="single" w:sz="4" w:space="0" w:color="auto"/>
              <w:right w:val="nil"/>
            </w:tcBorders>
            <w:shd w:val="clear" w:color="auto" w:fill="auto"/>
            <w:noWrap/>
            <w:vAlign w:val="bottom"/>
            <w:hideMark/>
          </w:tcPr>
          <w:p w14:paraId="53B12304" w14:textId="1046122E" w:rsidR="00D17D6E" w:rsidRPr="00D17D6E" w:rsidRDefault="00D17D6E" w:rsidP="00D17D6E">
            <w:pPr>
              <w:spacing w:after="0" w:line="240" w:lineRule="auto"/>
              <w:jc w:val="right"/>
              <w:rPr>
                <w:rFonts w:ascii="Arial" w:hAnsi="Arial" w:cs="Arial"/>
                <w:b/>
                <w:bCs/>
                <w:sz w:val="16"/>
                <w:szCs w:val="16"/>
              </w:rPr>
            </w:pPr>
            <w:r w:rsidRPr="00D17D6E">
              <w:rPr>
                <w:rFonts w:ascii="Arial" w:hAnsi="Arial" w:cs="Arial"/>
                <w:b/>
                <w:bCs/>
                <w:sz w:val="16"/>
                <w:szCs w:val="16"/>
              </w:rPr>
              <w:t>902</w:t>
            </w:r>
          </w:p>
        </w:tc>
        <w:tc>
          <w:tcPr>
            <w:tcW w:w="559" w:type="pct"/>
            <w:tcBorders>
              <w:top w:val="nil"/>
              <w:left w:val="nil"/>
              <w:bottom w:val="single" w:sz="4" w:space="0" w:color="auto"/>
              <w:right w:val="nil"/>
            </w:tcBorders>
            <w:shd w:val="clear" w:color="000000" w:fill="E6E6E6"/>
            <w:noWrap/>
            <w:vAlign w:val="bottom"/>
            <w:hideMark/>
          </w:tcPr>
          <w:p w14:paraId="4D992F16" w14:textId="0A4280DA" w:rsidR="00D17D6E" w:rsidRPr="00D17D6E" w:rsidRDefault="00D17D6E" w:rsidP="00D17D6E">
            <w:pPr>
              <w:spacing w:after="0" w:line="240" w:lineRule="auto"/>
              <w:jc w:val="right"/>
              <w:rPr>
                <w:rFonts w:ascii="Arial" w:hAnsi="Arial" w:cs="Arial"/>
                <w:b/>
                <w:bCs/>
                <w:sz w:val="16"/>
                <w:szCs w:val="16"/>
              </w:rPr>
            </w:pPr>
            <w:r w:rsidRPr="00D17D6E">
              <w:rPr>
                <w:rFonts w:ascii="Arial" w:hAnsi="Arial" w:cs="Arial"/>
                <w:b/>
                <w:bCs/>
                <w:sz w:val="16"/>
                <w:szCs w:val="16"/>
              </w:rPr>
              <w:t>911</w:t>
            </w:r>
          </w:p>
        </w:tc>
      </w:tr>
    </w:tbl>
    <w:p w14:paraId="154001E3" w14:textId="77777777" w:rsidR="00E91619" w:rsidRDefault="00E91619" w:rsidP="00E91619">
      <w:pPr>
        <w:spacing w:before="60" w:after="0" w:line="240" w:lineRule="auto"/>
        <w:rPr>
          <w:rFonts w:ascii="Arial" w:hAnsi="Arial" w:cs="Arial"/>
          <w:color w:val="000000"/>
          <w:sz w:val="16"/>
          <w:szCs w:val="16"/>
        </w:rPr>
      </w:pPr>
      <w:r w:rsidRPr="008F0517">
        <w:rPr>
          <w:rFonts w:ascii="Arial" w:hAnsi="Arial" w:cs="Arial"/>
          <w:color w:val="000000"/>
          <w:sz w:val="16"/>
          <w:szCs w:val="16"/>
        </w:rPr>
        <w:t>Prepared on a Government Finance Statistics (Underlying Cash) basis.</w:t>
      </w:r>
    </w:p>
    <w:p w14:paraId="53951D8E" w14:textId="77777777" w:rsidR="00E91619" w:rsidRDefault="00E91619" w:rsidP="00E91619">
      <w:pPr>
        <w:spacing w:after="0" w:line="240" w:lineRule="auto"/>
        <w:rPr>
          <w:rFonts w:ascii="Arial Bold" w:hAnsi="Arial Bold"/>
          <w:b/>
        </w:rPr>
      </w:pPr>
      <w:r w:rsidRPr="008F0517">
        <w:rPr>
          <w:rFonts w:ascii="Arial" w:hAnsi="Arial" w:cs="Arial"/>
          <w:color w:val="000000"/>
          <w:sz w:val="16"/>
          <w:szCs w:val="16"/>
        </w:rPr>
        <w:t>Figures displayed as a negative (</w:t>
      </w:r>
      <w:r>
        <w:rPr>
          <w:rFonts w:ascii="Arial" w:hAnsi="Arial" w:cs="Arial"/>
          <w:color w:val="000000"/>
          <w:sz w:val="16"/>
          <w:szCs w:val="16"/>
        </w:rPr>
        <w:noBreakHyphen/>
      </w:r>
      <w:r w:rsidRPr="008F0517">
        <w:rPr>
          <w:rFonts w:ascii="Arial" w:hAnsi="Arial" w:cs="Arial"/>
          <w:color w:val="000000"/>
          <w:sz w:val="16"/>
          <w:szCs w:val="16"/>
        </w:rPr>
        <w:t>) represent a decrease in funds and a positive (+) represent an increase in funds.</w:t>
      </w:r>
    </w:p>
    <w:p w14:paraId="4B8C4D7C" w14:textId="44465E32" w:rsidR="001C0F49" w:rsidRDefault="001C0F49" w:rsidP="001C0F49">
      <w:r>
        <w:br w:type="page"/>
      </w:r>
    </w:p>
    <w:p w14:paraId="6085766C" w14:textId="60F0EA7F" w:rsidR="001C0F49" w:rsidRPr="00810C6A" w:rsidRDefault="001C0F49" w:rsidP="001C0F49">
      <w:pPr>
        <w:pStyle w:val="Heading2-ScreenAust"/>
      </w:pPr>
      <w:bookmarkStart w:id="28" w:name="_Toc98440415"/>
      <w:bookmarkStart w:id="29" w:name="_Toc98440563"/>
      <w:bookmarkStart w:id="30" w:name="_Toc98440711"/>
      <w:bookmarkStart w:id="31" w:name="_Toc98440859"/>
      <w:bookmarkStart w:id="32" w:name="_Toc98441007"/>
      <w:bookmarkStart w:id="33" w:name="_Toc98619021"/>
      <w:r w:rsidRPr="00810C6A">
        <w:lastRenderedPageBreak/>
        <w:t>Section 2: Outcomes and planned performance</w:t>
      </w:r>
      <w:bookmarkEnd w:id="27"/>
      <w:bookmarkEnd w:id="28"/>
      <w:bookmarkEnd w:id="29"/>
      <w:bookmarkEnd w:id="30"/>
      <w:bookmarkEnd w:id="31"/>
      <w:bookmarkEnd w:id="32"/>
      <w:bookmarkEnd w:id="33"/>
    </w:p>
    <w:p w14:paraId="7B1CE80B" w14:textId="77777777" w:rsidR="001C0F49" w:rsidRPr="005E6F2B" w:rsidRDefault="001C0F49" w:rsidP="002B4BF3">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1EFEF3E5" w14:textId="77777777" w:rsidR="001C0F49" w:rsidRPr="00A16789" w:rsidRDefault="001C0F49" w:rsidP="002B4BF3">
      <w:pPr>
        <w:rPr>
          <w:i/>
        </w:rPr>
      </w:pPr>
      <w:r w:rsidRPr="005E6F2B">
        <w:t xml:space="preserve">Each outcome is described below together with its related programs. The following provides detailed information on expenses for each outcome and program, further broken down by funding 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1C0F49" w:rsidRPr="00135E4C" w14:paraId="0B5009E0" w14:textId="77777777" w:rsidTr="001C2CA6">
        <w:trPr>
          <w:trHeight w:val="3841"/>
        </w:trPr>
        <w:tc>
          <w:tcPr>
            <w:tcW w:w="7700" w:type="dxa"/>
          </w:tcPr>
          <w:p w14:paraId="35DF6272" w14:textId="77777777" w:rsidR="001C0F49" w:rsidRPr="00135E4C" w:rsidRDefault="001C0F49" w:rsidP="002B4BF3">
            <w:pPr>
              <w:spacing w:before="120" w:after="120" w:line="240" w:lineRule="auto"/>
              <w:jc w:val="left"/>
              <w:rPr>
                <w:rFonts w:cs="Arial"/>
                <w:b/>
              </w:rPr>
            </w:pPr>
            <w:r w:rsidRPr="00135E4C">
              <w:rPr>
                <w:rFonts w:cs="Arial"/>
                <w:b/>
              </w:rPr>
              <w:t>Note:</w:t>
            </w:r>
          </w:p>
          <w:p w14:paraId="55D0897A" w14:textId="77777777" w:rsidR="001C0F49" w:rsidRPr="00135E4C" w:rsidRDefault="001C0F49" w:rsidP="00135E4C">
            <w:pPr>
              <w:jc w:val="left"/>
              <w:rPr>
                <w:rFonts w:cs="Arial"/>
              </w:rPr>
            </w:pPr>
            <w:r w:rsidRPr="00135E4C">
              <w:rPr>
                <w:rFonts w:cs="Arial"/>
              </w:rPr>
              <w:t xml:space="preserve">Performance reporting requirements in the Portfolio Budget Statements are part of the Commonwealth performance framework established by the </w:t>
            </w:r>
            <w:r w:rsidRPr="00135E4C">
              <w:rPr>
                <w:rFonts w:cs="Arial"/>
                <w:i/>
              </w:rPr>
              <w:t>Public Governance, Performance and Accountability Act 2013</w:t>
            </w:r>
            <w:r w:rsidRPr="00135E4C">
              <w:rPr>
                <w:rFonts w:cs="Arial"/>
              </w:rPr>
              <w:t>. It is anticipated that the performance measures described in Portfolio Budget Statements will be read with broader information provided in an entity’s corporate plans and annual performance statements – included in Annual Reports – to provide a complete picture of an entity’s planned and actual performance.</w:t>
            </w:r>
          </w:p>
          <w:p w14:paraId="3C36F3E6" w14:textId="2FC1B11A" w:rsidR="001C0F49" w:rsidRPr="003263A6" w:rsidRDefault="001C0F49" w:rsidP="00135E4C">
            <w:pPr>
              <w:spacing w:after="0"/>
              <w:jc w:val="left"/>
              <w:rPr>
                <w:rFonts w:cs="Arial"/>
                <w:u w:val="single"/>
              </w:rPr>
            </w:pPr>
            <w:r w:rsidRPr="00135E4C">
              <w:rPr>
                <w:rFonts w:cs="Arial"/>
              </w:rPr>
              <w:t xml:space="preserve">The most recent Corporate Plan for Screen Australia can be found at: </w:t>
            </w:r>
            <w:r w:rsidR="003263A6" w:rsidRPr="003263A6">
              <w:rPr>
                <w:u w:val="single"/>
              </w:rPr>
              <w:t>https://www.screenaustralia.gov.au/getmedia/bd7cf2de-1c31-44ed-a8bf-ac49bd2f89c2/Screen-Australia-Corporate-Plan-2020-2024.pdf</w:t>
            </w:r>
          </w:p>
          <w:p w14:paraId="24F2A27B" w14:textId="1D8A0B69" w:rsidR="001C0F49" w:rsidRPr="003263A6" w:rsidRDefault="001C0F49" w:rsidP="00135E4C">
            <w:pPr>
              <w:pStyle w:val="BodyText"/>
              <w:spacing w:before="240"/>
              <w:ind w:right="99"/>
              <w:jc w:val="left"/>
              <w:rPr>
                <w:rFonts w:ascii="Book Antiqua" w:hAnsi="Book Antiqua" w:cs="Arial"/>
                <w:sz w:val="20"/>
                <w:szCs w:val="20"/>
                <w:lang w:val="en-US"/>
              </w:rPr>
            </w:pPr>
            <w:r w:rsidRPr="00135E4C">
              <w:rPr>
                <w:rFonts w:ascii="Book Antiqua" w:hAnsi="Book Antiqua" w:cs="Arial"/>
                <w:sz w:val="20"/>
                <w:szCs w:val="20"/>
              </w:rPr>
              <w:t xml:space="preserve">The most recent annual performance statement can be found at: </w:t>
            </w:r>
            <w:r w:rsidR="003263A6" w:rsidRPr="003263A6">
              <w:rPr>
                <w:rFonts w:ascii="Book Antiqua" w:hAnsi="Book Antiqua" w:cs="Arial"/>
                <w:sz w:val="20"/>
                <w:szCs w:val="20"/>
                <w:u w:val="single"/>
              </w:rPr>
              <w:t>https://www.screenaustralia.gov.au/getmedia/4af98de9-e06a-4269-aee3-98d7fd5c52ee/SA-Annual-Report-2021-2022.pdf?ext=.pdf</w:t>
            </w:r>
            <w:r w:rsidR="003263A6">
              <w:rPr>
                <w:rFonts w:ascii="Book Antiqua" w:hAnsi="Book Antiqua" w:cs="Arial"/>
                <w:sz w:val="20"/>
                <w:szCs w:val="20"/>
                <w:lang w:val="en-US"/>
              </w:rPr>
              <w:t xml:space="preserve"> </w:t>
            </w:r>
          </w:p>
        </w:tc>
      </w:tr>
    </w:tbl>
    <w:p w14:paraId="47D588B1" w14:textId="77777777" w:rsidR="001C2CA6" w:rsidRDefault="001C2CA6">
      <w:pPr>
        <w:spacing w:after="0" w:line="240" w:lineRule="auto"/>
        <w:rPr>
          <w:rFonts w:ascii="Arial Bold" w:hAnsi="Arial Bold"/>
          <w:b/>
          <w:sz w:val="22"/>
        </w:rPr>
      </w:pPr>
      <w:bookmarkStart w:id="34" w:name="_Toc97287742"/>
      <w:bookmarkStart w:id="35" w:name="_Toc98440416"/>
      <w:bookmarkStart w:id="36" w:name="_Toc98440564"/>
      <w:bookmarkStart w:id="37" w:name="_Toc98440712"/>
      <w:bookmarkStart w:id="38" w:name="_Toc98440860"/>
      <w:bookmarkStart w:id="39" w:name="_Toc98441008"/>
      <w:bookmarkStart w:id="40" w:name="_Toc98619022"/>
      <w:r>
        <w:br w:type="page"/>
      </w:r>
    </w:p>
    <w:p w14:paraId="08B8800F" w14:textId="628D75D0" w:rsidR="001C0F49" w:rsidRPr="00F743D8" w:rsidRDefault="001C0F49" w:rsidP="001C0F49">
      <w:pPr>
        <w:pStyle w:val="Heading3-ScreenAustralia"/>
        <w:numPr>
          <w:ilvl w:val="0"/>
          <w:numId w:val="0"/>
        </w:numPr>
      </w:pPr>
      <w:r>
        <w:lastRenderedPageBreak/>
        <w:t>2.1</w:t>
      </w:r>
      <w:r w:rsidRPr="00F743D8">
        <w:t xml:space="preserve"> </w:t>
      </w:r>
      <w:r w:rsidRPr="00F743D8">
        <w:tab/>
        <w:t xml:space="preserve">Budgeted expenses and performance for Outcome </w:t>
      </w:r>
      <w:r>
        <w:t>1</w:t>
      </w:r>
      <w:bookmarkEnd w:id="34"/>
      <w:bookmarkEnd w:id="35"/>
      <w:bookmarkEnd w:id="36"/>
      <w:bookmarkEnd w:id="37"/>
      <w:bookmarkEnd w:id="38"/>
      <w:bookmarkEnd w:id="39"/>
      <w:bookmarkEnd w:id="40"/>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1C0F49" w:rsidRPr="005E6F2B" w14:paraId="39AF9FB3" w14:textId="77777777" w:rsidTr="00293BD0">
        <w:tc>
          <w:tcPr>
            <w:tcW w:w="7704" w:type="dxa"/>
            <w:shd w:val="clear" w:color="auto" w:fill="E6E6E6"/>
          </w:tcPr>
          <w:p w14:paraId="29158582" w14:textId="77777777" w:rsidR="001C0F49" w:rsidRPr="00507066" w:rsidRDefault="001C0F49" w:rsidP="00293BD0">
            <w:pPr>
              <w:pStyle w:val="TableTextLeft"/>
            </w:pPr>
            <w:r>
              <w:rPr>
                <w:b/>
                <w:sz w:val="20"/>
              </w:rPr>
              <w:t>Outcome 1: Promote engaged audiences and support a creative, innovative and commercially sustainable screen industry through the funding and promotion of diverse Australian screen product</w:t>
            </w:r>
          </w:p>
        </w:tc>
      </w:tr>
    </w:tbl>
    <w:p w14:paraId="218E56D8" w14:textId="77777777" w:rsidR="001C0F49" w:rsidRDefault="001C0F49" w:rsidP="001C0F49">
      <w:pPr>
        <w:pStyle w:val="Heading5"/>
      </w:pPr>
    </w:p>
    <w:p w14:paraId="6CA65483" w14:textId="77777777" w:rsidR="001C0F49" w:rsidRPr="00507066" w:rsidRDefault="001C0F49" w:rsidP="001C0F49">
      <w:pPr>
        <w:pStyle w:val="Heading5"/>
        <w:rPr>
          <w:b/>
        </w:rPr>
      </w:pPr>
      <w:r w:rsidRPr="00507066">
        <w:rPr>
          <w:b/>
        </w:rPr>
        <w:t>Budgeted expenses for Outcome 1</w:t>
      </w:r>
    </w:p>
    <w:p w14:paraId="440520B2" w14:textId="77777777" w:rsidR="001C0F49" w:rsidRDefault="001C0F49" w:rsidP="001C0F49">
      <w:r w:rsidRPr="00950281">
        <w:t>This</w:t>
      </w:r>
      <w:r>
        <w:t xml:space="preserve"> table shows how much Screen Australia </w:t>
      </w:r>
      <w:r w:rsidRPr="00950281">
        <w:t xml:space="preserve">intends to spend (on an accrual basis) on achieving the outcome, broken down by </w:t>
      </w:r>
      <w:r>
        <w:t>program.</w:t>
      </w:r>
    </w:p>
    <w:p w14:paraId="13C4374A" w14:textId="77777777" w:rsidR="001C0F49" w:rsidRDefault="001C0F49" w:rsidP="001C0F49">
      <w:pPr>
        <w:spacing w:after="0"/>
        <w:rPr>
          <w:rFonts w:ascii="Arial" w:hAnsi="Arial" w:cs="Arial"/>
          <w:b/>
        </w:rPr>
      </w:pPr>
      <w:r w:rsidRPr="00507066">
        <w:rPr>
          <w:rFonts w:ascii="Arial" w:hAnsi="Arial" w:cs="Arial"/>
          <w:b/>
        </w:rPr>
        <w:t>Table 2.1.1: Budgeted expenses for Outcome 1</w:t>
      </w:r>
    </w:p>
    <w:tbl>
      <w:tblPr>
        <w:tblW w:w="5000" w:type="pct"/>
        <w:tblLook w:val="04A0" w:firstRow="1" w:lastRow="0" w:firstColumn="1" w:lastColumn="0" w:noHBand="0" w:noVBand="1"/>
      </w:tblPr>
      <w:tblGrid>
        <w:gridCol w:w="3238"/>
        <w:gridCol w:w="933"/>
        <w:gridCol w:w="885"/>
        <w:gridCol w:w="885"/>
        <w:gridCol w:w="885"/>
        <w:gridCol w:w="884"/>
      </w:tblGrid>
      <w:tr w:rsidR="00A64DE1" w:rsidRPr="00A64DE1" w14:paraId="0C97599A" w14:textId="77777777" w:rsidTr="00467246">
        <w:trPr>
          <w:trHeight w:val="204"/>
        </w:trPr>
        <w:tc>
          <w:tcPr>
            <w:tcW w:w="2100" w:type="pct"/>
            <w:tcBorders>
              <w:top w:val="single" w:sz="4" w:space="0" w:color="auto"/>
              <w:left w:val="nil"/>
              <w:bottom w:val="nil"/>
              <w:right w:val="nil"/>
            </w:tcBorders>
            <w:shd w:val="clear" w:color="auto" w:fill="auto"/>
            <w:vAlign w:val="bottom"/>
            <w:hideMark/>
          </w:tcPr>
          <w:p w14:paraId="7E623945" w14:textId="77777777" w:rsidR="00A64DE1" w:rsidRPr="00A64DE1" w:rsidRDefault="00A64DE1" w:rsidP="00A64DE1">
            <w:pPr>
              <w:spacing w:after="0" w:line="240" w:lineRule="auto"/>
              <w:rPr>
                <w:rFonts w:ascii="Arial" w:hAnsi="Arial" w:cs="Arial"/>
                <w:b/>
                <w:bCs/>
                <w:color w:val="000000"/>
                <w:sz w:val="16"/>
                <w:szCs w:val="16"/>
              </w:rPr>
            </w:pPr>
            <w:r w:rsidRPr="00A64DE1">
              <w:rPr>
                <w:rFonts w:ascii="Arial" w:hAnsi="Arial" w:cs="Arial"/>
                <w:b/>
                <w:bCs/>
                <w:color w:val="000000"/>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193C199C" w14:textId="77777777" w:rsidR="00A64DE1" w:rsidRPr="00A64DE1" w:rsidRDefault="00A64DE1" w:rsidP="00A64DE1">
            <w:pPr>
              <w:spacing w:after="0" w:line="240" w:lineRule="auto"/>
              <w:jc w:val="right"/>
              <w:rPr>
                <w:rFonts w:ascii="Arial" w:hAnsi="Arial" w:cs="Arial"/>
                <w:sz w:val="16"/>
                <w:szCs w:val="16"/>
              </w:rPr>
            </w:pPr>
            <w:r w:rsidRPr="00A64DE1">
              <w:rPr>
                <w:rFonts w:ascii="Arial" w:hAnsi="Arial" w:cs="Arial"/>
                <w:sz w:val="16"/>
                <w:szCs w:val="16"/>
              </w:rPr>
              <w:t>2022-23 Estimated actual</w:t>
            </w:r>
            <w:r w:rsidRPr="00A64DE1">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000000" w:fill="E6E6E6"/>
            <w:vAlign w:val="bottom"/>
            <w:hideMark/>
          </w:tcPr>
          <w:p w14:paraId="31AF2DCB" w14:textId="77777777" w:rsidR="00A64DE1" w:rsidRPr="00A64DE1" w:rsidRDefault="00A64DE1" w:rsidP="00A64DE1">
            <w:pPr>
              <w:spacing w:after="0" w:line="240" w:lineRule="auto"/>
              <w:jc w:val="right"/>
              <w:rPr>
                <w:rFonts w:ascii="Arial" w:hAnsi="Arial" w:cs="Arial"/>
                <w:sz w:val="16"/>
                <w:szCs w:val="16"/>
              </w:rPr>
            </w:pPr>
            <w:r w:rsidRPr="00A64DE1">
              <w:rPr>
                <w:rFonts w:ascii="Arial" w:hAnsi="Arial" w:cs="Arial"/>
                <w:sz w:val="16"/>
                <w:szCs w:val="16"/>
              </w:rPr>
              <w:t>2023-24</w:t>
            </w:r>
            <w:r w:rsidRPr="00A64DE1">
              <w:rPr>
                <w:rFonts w:ascii="Arial" w:hAnsi="Arial" w:cs="Arial"/>
                <w:sz w:val="16"/>
                <w:szCs w:val="16"/>
              </w:rPr>
              <w:br/>
              <w:t>Budget</w:t>
            </w:r>
            <w:r w:rsidRPr="00A64DE1">
              <w:rPr>
                <w:rFonts w:ascii="Arial" w:hAnsi="Arial" w:cs="Arial"/>
                <w:sz w:val="16"/>
                <w:szCs w:val="16"/>
              </w:rPr>
              <w:br/>
            </w:r>
            <w:r w:rsidRPr="00A64DE1">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287CA076" w14:textId="77777777" w:rsidR="00A64DE1" w:rsidRPr="00A64DE1" w:rsidRDefault="00A64DE1" w:rsidP="00A64DE1">
            <w:pPr>
              <w:spacing w:after="0" w:line="240" w:lineRule="auto"/>
              <w:jc w:val="right"/>
              <w:rPr>
                <w:rFonts w:ascii="Arial" w:hAnsi="Arial" w:cs="Arial"/>
                <w:sz w:val="16"/>
                <w:szCs w:val="16"/>
              </w:rPr>
            </w:pPr>
            <w:r w:rsidRPr="00A64DE1">
              <w:rPr>
                <w:rFonts w:ascii="Arial" w:hAnsi="Arial" w:cs="Arial"/>
                <w:sz w:val="16"/>
                <w:szCs w:val="16"/>
              </w:rPr>
              <w:t>2024-25 Forward estimate</w:t>
            </w:r>
            <w:r w:rsidRPr="00A64DE1">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50248EEE" w14:textId="77777777" w:rsidR="00A64DE1" w:rsidRPr="00A64DE1" w:rsidRDefault="00A64DE1" w:rsidP="00A64DE1">
            <w:pPr>
              <w:spacing w:after="0" w:line="240" w:lineRule="auto"/>
              <w:jc w:val="right"/>
              <w:rPr>
                <w:rFonts w:ascii="Arial" w:hAnsi="Arial" w:cs="Arial"/>
                <w:sz w:val="16"/>
                <w:szCs w:val="16"/>
              </w:rPr>
            </w:pPr>
            <w:r w:rsidRPr="00A64DE1">
              <w:rPr>
                <w:rFonts w:ascii="Arial" w:hAnsi="Arial" w:cs="Arial"/>
                <w:sz w:val="16"/>
                <w:szCs w:val="16"/>
              </w:rPr>
              <w:t>2025-26 Forward estimate</w:t>
            </w:r>
            <w:r w:rsidRPr="00A64DE1">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258C25EA" w14:textId="77777777" w:rsidR="00A64DE1" w:rsidRPr="00A64DE1" w:rsidRDefault="00A64DE1" w:rsidP="00A64DE1">
            <w:pPr>
              <w:spacing w:after="0" w:line="240" w:lineRule="auto"/>
              <w:jc w:val="right"/>
              <w:rPr>
                <w:rFonts w:ascii="Arial" w:hAnsi="Arial" w:cs="Arial"/>
                <w:sz w:val="16"/>
                <w:szCs w:val="16"/>
              </w:rPr>
            </w:pPr>
            <w:r w:rsidRPr="00A64DE1">
              <w:rPr>
                <w:rFonts w:ascii="Arial" w:hAnsi="Arial" w:cs="Arial"/>
                <w:sz w:val="16"/>
                <w:szCs w:val="16"/>
              </w:rPr>
              <w:t>2026-27</w:t>
            </w:r>
            <w:r w:rsidRPr="00A64DE1">
              <w:rPr>
                <w:rFonts w:ascii="Arial" w:hAnsi="Arial" w:cs="Arial"/>
                <w:sz w:val="16"/>
                <w:szCs w:val="16"/>
              </w:rPr>
              <w:br/>
              <w:t>Forward estimate</w:t>
            </w:r>
            <w:r w:rsidRPr="00A64DE1">
              <w:rPr>
                <w:rFonts w:ascii="Arial" w:hAnsi="Arial" w:cs="Arial"/>
                <w:sz w:val="16"/>
                <w:szCs w:val="16"/>
              </w:rPr>
              <w:br/>
              <w:t>$'000</w:t>
            </w:r>
          </w:p>
        </w:tc>
      </w:tr>
      <w:tr w:rsidR="00A64DE1" w:rsidRPr="00A64DE1" w14:paraId="4F217688" w14:textId="77777777" w:rsidTr="005744FD">
        <w:trPr>
          <w:trHeight w:val="204"/>
        </w:trPr>
        <w:tc>
          <w:tcPr>
            <w:tcW w:w="5000" w:type="pct"/>
            <w:gridSpan w:val="6"/>
            <w:tcBorders>
              <w:top w:val="single" w:sz="4" w:space="0" w:color="auto"/>
              <w:left w:val="nil"/>
              <w:bottom w:val="single" w:sz="4" w:space="0" w:color="auto"/>
              <w:right w:val="nil"/>
            </w:tcBorders>
            <w:shd w:val="clear" w:color="000000" w:fill="E6E6E6"/>
            <w:vAlign w:val="bottom"/>
            <w:hideMark/>
          </w:tcPr>
          <w:p w14:paraId="25552963" w14:textId="77777777" w:rsidR="00A64DE1" w:rsidRPr="00A64DE1" w:rsidRDefault="00A64DE1" w:rsidP="00A64DE1">
            <w:pPr>
              <w:spacing w:after="0" w:line="240" w:lineRule="auto"/>
              <w:rPr>
                <w:rFonts w:ascii="Arial" w:hAnsi="Arial" w:cs="Arial"/>
                <w:b/>
                <w:bCs/>
                <w:sz w:val="16"/>
                <w:szCs w:val="16"/>
              </w:rPr>
            </w:pPr>
            <w:r w:rsidRPr="00A64DE1">
              <w:rPr>
                <w:rFonts w:ascii="Arial" w:hAnsi="Arial" w:cs="Arial"/>
                <w:b/>
                <w:bCs/>
                <w:sz w:val="16"/>
                <w:szCs w:val="16"/>
              </w:rPr>
              <w:t>Program 1.1: Screen Australia</w:t>
            </w:r>
          </w:p>
        </w:tc>
      </w:tr>
      <w:tr w:rsidR="00A64DE1" w:rsidRPr="00A64DE1" w14:paraId="24E00F73" w14:textId="77777777" w:rsidTr="00467246">
        <w:trPr>
          <w:trHeight w:val="204"/>
        </w:trPr>
        <w:tc>
          <w:tcPr>
            <w:tcW w:w="2100" w:type="pct"/>
            <w:tcBorders>
              <w:top w:val="nil"/>
              <w:left w:val="nil"/>
              <w:bottom w:val="nil"/>
              <w:right w:val="nil"/>
            </w:tcBorders>
            <w:shd w:val="clear" w:color="auto" w:fill="auto"/>
            <w:noWrap/>
            <w:vAlign w:val="bottom"/>
            <w:hideMark/>
          </w:tcPr>
          <w:p w14:paraId="51CD28C1" w14:textId="77777777" w:rsidR="00A64DE1" w:rsidRPr="00A64DE1" w:rsidRDefault="00A64DE1" w:rsidP="00A64DE1">
            <w:pPr>
              <w:spacing w:after="0" w:line="240" w:lineRule="auto"/>
              <w:rPr>
                <w:rFonts w:ascii="Arial" w:hAnsi="Arial" w:cs="Arial"/>
                <w:sz w:val="16"/>
                <w:szCs w:val="16"/>
              </w:rPr>
            </w:pPr>
            <w:r w:rsidRPr="00A64DE1">
              <w:rPr>
                <w:rFonts w:ascii="Arial" w:hAnsi="Arial" w:cs="Arial"/>
                <w:sz w:val="16"/>
                <w:szCs w:val="16"/>
              </w:rPr>
              <w:t>Revenue from Government</w:t>
            </w:r>
          </w:p>
        </w:tc>
        <w:tc>
          <w:tcPr>
            <w:tcW w:w="605" w:type="pct"/>
            <w:tcBorders>
              <w:top w:val="nil"/>
              <w:left w:val="nil"/>
              <w:bottom w:val="nil"/>
              <w:right w:val="nil"/>
            </w:tcBorders>
            <w:shd w:val="clear" w:color="auto" w:fill="auto"/>
            <w:noWrap/>
            <w:vAlign w:val="bottom"/>
            <w:hideMark/>
          </w:tcPr>
          <w:p w14:paraId="46A15CCA" w14:textId="77777777" w:rsidR="00A64DE1" w:rsidRPr="00A64DE1" w:rsidRDefault="00A64DE1" w:rsidP="00822B9A">
            <w:pPr>
              <w:spacing w:after="0" w:line="240" w:lineRule="auto"/>
              <w:jc w:val="right"/>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377181B5" w14:textId="77777777" w:rsidR="00A64DE1" w:rsidRPr="00A64DE1" w:rsidRDefault="00A64DE1" w:rsidP="00822B9A">
            <w:pPr>
              <w:spacing w:after="0" w:line="240" w:lineRule="auto"/>
              <w:jc w:val="right"/>
              <w:rPr>
                <w:rFonts w:ascii="Arial" w:hAnsi="Arial" w:cs="Arial"/>
                <w:sz w:val="16"/>
                <w:szCs w:val="16"/>
              </w:rPr>
            </w:pPr>
            <w:r w:rsidRPr="00A64DE1">
              <w:rPr>
                <w:rFonts w:ascii="Arial" w:hAnsi="Arial" w:cs="Arial"/>
                <w:sz w:val="16"/>
                <w:szCs w:val="16"/>
              </w:rPr>
              <w:t> </w:t>
            </w:r>
          </w:p>
        </w:tc>
        <w:tc>
          <w:tcPr>
            <w:tcW w:w="574" w:type="pct"/>
            <w:tcBorders>
              <w:top w:val="nil"/>
              <w:left w:val="nil"/>
              <w:bottom w:val="nil"/>
              <w:right w:val="nil"/>
            </w:tcBorders>
            <w:shd w:val="clear" w:color="auto" w:fill="auto"/>
            <w:noWrap/>
            <w:vAlign w:val="bottom"/>
            <w:hideMark/>
          </w:tcPr>
          <w:p w14:paraId="1889CBCE" w14:textId="77777777" w:rsidR="00A64DE1" w:rsidRPr="00A64DE1" w:rsidRDefault="00A64DE1" w:rsidP="00822B9A">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795C6983" w14:textId="77777777" w:rsidR="00A64DE1" w:rsidRPr="00A64DE1" w:rsidRDefault="00A64DE1" w:rsidP="00822B9A">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6948B1F6" w14:textId="77777777" w:rsidR="00A64DE1" w:rsidRPr="00A64DE1" w:rsidRDefault="00A64DE1" w:rsidP="00822B9A">
            <w:pPr>
              <w:spacing w:after="0" w:line="240" w:lineRule="auto"/>
              <w:jc w:val="right"/>
              <w:rPr>
                <w:rFonts w:ascii="Times New Roman" w:hAnsi="Times New Roman"/>
              </w:rPr>
            </w:pPr>
          </w:p>
        </w:tc>
      </w:tr>
      <w:tr w:rsidR="00A64DE1" w:rsidRPr="00A64DE1" w14:paraId="092B3D85" w14:textId="77777777" w:rsidTr="00467246">
        <w:trPr>
          <w:trHeight w:val="204"/>
        </w:trPr>
        <w:tc>
          <w:tcPr>
            <w:tcW w:w="2100" w:type="pct"/>
            <w:tcBorders>
              <w:top w:val="nil"/>
              <w:left w:val="nil"/>
              <w:bottom w:val="nil"/>
              <w:right w:val="nil"/>
            </w:tcBorders>
            <w:shd w:val="clear" w:color="auto" w:fill="auto"/>
            <w:vAlign w:val="bottom"/>
            <w:hideMark/>
          </w:tcPr>
          <w:p w14:paraId="42BD6387" w14:textId="77777777" w:rsidR="00A64DE1" w:rsidRPr="00A64DE1" w:rsidRDefault="00A64DE1" w:rsidP="00A64DE1">
            <w:pPr>
              <w:spacing w:after="0" w:line="240" w:lineRule="auto"/>
              <w:ind w:leftChars="89" w:left="178"/>
              <w:rPr>
                <w:rFonts w:ascii="Arial" w:hAnsi="Arial" w:cs="Arial"/>
                <w:sz w:val="16"/>
                <w:szCs w:val="16"/>
              </w:rPr>
            </w:pPr>
            <w:r w:rsidRPr="00A64DE1">
              <w:rPr>
                <w:rFonts w:ascii="Arial" w:hAnsi="Arial" w:cs="Arial"/>
                <w:sz w:val="16"/>
                <w:szCs w:val="16"/>
              </w:rPr>
              <w:t>Ordinary annual services (Appropriation Bill No. 1)</w:t>
            </w:r>
          </w:p>
        </w:tc>
        <w:tc>
          <w:tcPr>
            <w:tcW w:w="605" w:type="pct"/>
            <w:tcBorders>
              <w:top w:val="nil"/>
              <w:left w:val="nil"/>
              <w:bottom w:val="nil"/>
              <w:right w:val="nil"/>
            </w:tcBorders>
            <w:shd w:val="clear" w:color="auto" w:fill="auto"/>
            <w:noWrap/>
            <w:vAlign w:val="bottom"/>
            <w:hideMark/>
          </w:tcPr>
          <w:p w14:paraId="76A00715" w14:textId="71A16A74" w:rsidR="00A64DE1" w:rsidRPr="00A64DE1" w:rsidRDefault="00A64DE1" w:rsidP="00822B9A">
            <w:pPr>
              <w:spacing w:after="0" w:line="240" w:lineRule="auto"/>
              <w:jc w:val="right"/>
              <w:rPr>
                <w:rFonts w:ascii="Arial" w:hAnsi="Arial" w:cs="Arial"/>
                <w:color w:val="000000"/>
                <w:sz w:val="16"/>
                <w:szCs w:val="16"/>
              </w:rPr>
            </w:pPr>
            <w:r w:rsidRPr="00A64DE1">
              <w:rPr>
                <w:rFonts w:ascii="Arial" w:hAnsi="Arial" w:cs="Arial"/>
                <w:color w:val="000000"/>
                <w:sz w:val="16"/>
                <w:szCs w:val="16"/>
              </w:rPr>
              <w:t>27,834</w:t>
            </w:r>
          </w:p>
        </w:tc>
        <w:tc>
          <w:tcPr>
            <w:tcW w:w="574" w:type="pct"/>
            <w:tcBorders>
              <w:top w:val="nil"/>
              <w:left w:val="nil"/>
              <w:bottom w:val="nil"/>
              <w:right w:val="nil"/>
            </w:tcBorders>
            <w:shd w:val="clear" w:color="000000" w:fill="E6E6E6"/>
            <w:noWrap/>
            <w:vAlign w:val="bottom"/>
            <w:hideMark/>
          </w:tcPr>
          <w:p w14:paraId="743CB70C" w14:textId="36F0662D" w:rsidR="00A64DE1" w:rsidRPr="00A64DE1" w:rsidRDefault="0095497F" w:rsidP="00822B9A">
            <w:pPr>
              <w:spacing w:after="0" w:line="240" w:lineRule="auto"/>
              <w:jc w:val="right"/>
              <w:rPr>
                <w:rFonts w:ascii="Arial" w:hAnsi="Arial" w:cs="Arial"/>
                <w:sz w:val="16"/>
                <w:szCs w:val="16"/>
              </w:rPr>
            </w:pPr>
            <w:r>
              <w:rPr>
                <w:rFonts w:ascii="Arial" w:hAnsi="Arial" w:cs="Arial"/>
                <w:sz w:val="16"/>
                <w:szCs w:val="16"/>
              </w:rPr>
              <w:t>12,890</w:t>
            </w:r>
          </w:p>
        </w:tc>
        <w:tc>
          <w:tcPr>
            <w:tcW w:w="574" w:type="pct"/>
            <w:tcBorders>
              <w:top w:val="nil"/>
              <w:left w:val="nil"/>
              <w:bottom w:val="nil"/>
              <w:right w:val="nil"/>
            </w:tcBorders>
            <w:shd w:val="clear" w:color="auto" w:fill="auto"/>
            <w:noWrap/>
            <w:vAlign w:val="bottom"/>
            <w:hideMark/>
          </w:tcPr>
          <w:p w14:paraId="264F2385" w14:textId="77777777" w:rsidR="00A64DE1" w:rsidRDefault="00A64DE1" w:rsidP="00822B9A">
            <w:pPr>
              <w:spacing w:after="0" w:line="240" w:lineRule="auto"/>
              <w:jc w:val="right"/>
              <w:rPr>
                <w:rFonts w:ascii="Arial" w:hAnsi="Arial" w:cs="Arial"/>
                <w:sz w:val="16"/>
                <w:szCs w:val="16"/>
              </w:rPr>
            </w:pPr>
            <w:r w:rsidRPr="00A64DE1">
              <w:rPr>
                <w:rFonts w:ascii="Arial" w:hAnsi="Arial" w:cs="Arial"/>
                <w:sz w:val="16"/>
                <w:szCs w:val="16"/>
              </w:rPr>
              <w:t>13,</w:t>
            </w:r>
            <w:r w:rsidR="00822B9A">
              <w:rPr>
                <w:rFonts w:ascii="Arial" w:hAnsi="Arial" w:cs="Arial"/>
                <w:sz w:val="16"/>
                <w:szCs w:val="16"/>
              </w:rPr>
              <w:t>234</w:t>
            </w:r>
          </w:p>
          <w:p w14:paraId="58474277" w14:textId="51A0F11F" w:rsidR="00863203" w:rsidRPr="00A64DE1" w:rsidRDefault="00863203" w:rsidP="00822B9A">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40CDB9DB" w14:textId="119A0300" w:rsidR="00A64DE1" w:rsidRPr="00A64DE1" w:rsidRDefault="00A64DE1" w:rsidP="00822B9A">
            <w:pPr>
              <w:spacing w:after="0" w:line="240" w:lineRule="auto"/>
              <w:jc w:val="right"/>
              <w:rPr>
                <w:rFonts w:ascii="Arial" w:hAnsi="Arial" w:cs="Arial"/>
                <w:sz w:val="16"/>
                <w:szCs w:val="16"/>
              </w:rPr>
            </w:pPr>
            <w:r w:rsidRPr="00A64DE1">
              <w:rPr>
                <w:rFonts w:ascii="Arial" w:hAnsi="Arial" w:cs="Arial"/>
                <w:sz w:val="16"/>
                <w:szCs w:val="16"/>
              </w:rPr>
              <w:t>13,</w:t>
            </w:r>
            <w:r w:rsidR="0095497F">
              <w:rPr>
                <w:rFonts w:ascii="Arial" w:hAnsi="Arial" w:cs="Arial"/>
                <w:sz w:val="16"/>
                <w:szCs w:val="16"/>
              </w:rPr>
              <w:t>413</w:t>
            </w:r>
          </w:p>
        </w:tc>
        <w:tc>
          <w:tcPr>
            <w:tcW w:w="573" w:type="pct"/>
            <w:tcBorders>
              <w:top w:val="nil"/>
              <w:left w:val="nil"/>
              <w:bottom w:val="nil"/>
              <w:right w:val="nil"/>
            </w:tcBorders>
            <w:shd w:val="clear" w:color="auto" w:fill="auto"/>
            <w:noWrap/>
            <w:vAlign w:val="bottom"/>
            <w:hideMark/>
          </w:tcPr>
          <w:p w14:paraId="2F5FCC3E" w14:textId="786C6E67" w:rsidR="00A64DE1" w:rsidRPr="00A64DE1" w:rsidRDefault="00A64DE1" w:rsidP="00822B9A">
            <w:pPr>
              <w:spacing w:after="0" w:line="240" w:lineRule="auto"/>
              <w:jc w:val="right"/>
              <w:rPr>
                <w:rFonts w:ascii="Arial" w:hAnsi="Arial" w:cs="Arial"/>
                <w:sz w:val="16"/>
                <w:szCs w:val="16"/>
              </w:rPr>
            </w:pPr>
            <w:r w:rsidRPr="00A64DE1">
              <w:rPr>
                <w:rFonts w:ascii="Arial" w:hAnsi="Arial" w:cs="Arial"/>
                <w:sz w:val="16"/>
                <w:szCs w:val="16"/>
              </w:rPr>
              <w:t>13,</w:t>
            </w:r>
            <w:r w:rsidR="0095497F">
              <w:rPr>
                <w:rFonts w:ascii="Arial" w:hAnsi="Arial" w:cs="Arial"/>
                <w:sz w:val="16"/>
                <w:szCs w:val="16"/>
              </w:rPr>
              <w:t>593</w:t>
            </w:r>
          </w:p>
        </w:tc>
      </w:tr>
      <w:tr w:rsidR="00A64DE1" w:rsidRPr="00A64DE1" w14:paraId="6923DD1A" w14:textId="77777777" w:rsidTr="00467246">
        <w:trPr>
          <w:trHeight w:val="204"/>
        </w:trPr>
        <w:tc>
          <w:tcPr>
            <w:tcW w:w="2100" w:type="pct"/>
            <w:tcBorders>
              <w:top w:val="nil"/>
              <w:left w:val="nil"/>
              <w:bottom w:val="nil"/>
              <w:right w:val="nil"/>
            </w:tcBorders>
            <w:shd w:val="clear" w:color="auto" w:fill="auto"/>
            <w:noWrap/>
            <w:vAlign w:val="bottom"/>
            <w:hideMark/>
          </w:tcPr>
          <w:p w14:paraId="5AE3C65F" w14:textId="77777777" w:rsidR="00A64DE1" w:rsidRPr="00A64DE1" w:rsidRDefault="00A64DE1" w:rsidP="00A64DE1">
            <w:pPr>
              <w:spacing w:after="0" w:line="240" w:lineRule="auto"/>
              <w:ind w:firstLineChars="100" w:firstLine="160"/>
              <w:rPr>
                <w:rFonts w:ascii="Arial" w:hAnsi="Arial" w:cs="Arial"/>
                <w:sz w:val="16"/>
                <w:szCs w:val="16"/>
              </w:rPr>
            </w:pPr>
            <w:r w:rsidRPr="00A64DE1">
              <w:rPr>
                <w:rFonts w:ascii="Arial" w:hAnsi="Arial" w:cs="Arial"/>
                <w:sz w:val="16"/>
                <w:szCs w:val="16"/>
              </w:rPr>
              <w:t>Payment from related entities</w:t>
            </w:r>
          </w:p>
        </w:tc>
        <w:tc>
          <w:tcPr>
            <w:tcW w:w="605" w:type="pct"/>
            <w:tcBorders>
              <w:top w:val="nil"/>
              <w:left w:val="nil"/>
              <w:bottom w:val="nil"/>
              <w:right w:val="nil"/>
            </w:tcBorders>
            <w:shd w:val="clear" w:color="auto" w:fill="auto"/>
            <w:noWrap/>
            <w:vAlign w:val="bottom"/>
            <w:hideMark/>
          </w:tcPr>
          <w:p w14:paraId="6F3E070C" w14:textId="1D9E35BD" w:rsidR="00A64DE1" w:rsidRPr="00A64DE1" w:rsidRDefault="00A64DE1" w:rsidP="00822B9A">
            <w:pPr>
              <w:spacing w:after="0" w:line="240" w:lineRule="auto"/>
              <w:jc w:val="right"/>
              <w:rPr>
                <w:rFonts w:ascii="Arial" w:hAnsi="Arial" w:cs="Arial"/>
                <w:color w:val="000000"/>
                <w:sz w:val="16"/>
                <w:szCs w:val="16"/>
              </w:rPr>
            </w:pPr>
            <w:r w:rsidRPr="00A64DE1">
              <w:rPr>
                <w:rFonts w:ascii="Arial" w:hAnsi="Arial" w:cs="Arial"/>
                <w:color w:val="000000"/>
                <w:sz w:val="16"/>
                <w:szCs w:val="16"/>
              </w:rPr>
              <w:t>70,454</w:t>
            </w:r>
          </w:p>
        </w:tc>
        <w:tc>
          <w:tcPr>
            <w:tcW w:w="574" w:type="pct"/>
            <w:tcBorders>
              <w:top w:val="nil"/>
              <w:left w:val="nil"/>
              <w:bottom w:val="nil"/>
              <w:right w:val="nil"/>
            </w:tcBorders>
            <w:shd w:val="clear" w:color="000000" w:fill="E6E6E6"/>
            <w:noWrap/>
            <w:vAlign w:val="bottom"/>
            <w:hideMark/>
          </w:tcPr>
          <w:p w14:paraId="39A13DB6" w14:textId="0840B9E6" w:rsidR="00A64DE1" w:rsidRPr="00A64DE1" w:rsidRDefault="00A64DE1" w:rsidP="00822B9A">
            <w:pPr>
              <w:spacing w:after="0" w:line="240" w:lineRule="auto"/>
              <w:jc w:val="right"/>
              <w:rPr>
                <w:rFonts w:ascii="Arial" w:hAnsi="Arial" w:cs="Arial"/>
                <w:sz w:val="16"/>
                <w:szCs w:val="16"/>
              </w:rPr>
            </w:pPr>
            <w:r w:rsidRPr="00A64DE1">
              <w:rPr>
                <w:rFonts w:ascii="Arial" w:hAnsi="Arial" w:cs="Arial"/>
                <w:sz w:val="16"/>
                <w:szCs w:val="16"/>
              </w:rPr>
              <w:t>72,5</w:t>
            </w:r>
            <w:r w:rsidR="0095497F">
              <w:rPr>
                <w:rFonts w:ascii="Arial" w:hAnsi="Arial" w:cs="Arial"/>
                <w:sz w:val="16"/>
                <w:szCs w:val="16"/>
              </w:rPr>
              <w:t>64</w:t>
            </w:r>
          </w:p>
        </w:tc>
        <w:tc>
          <w:tcPr>
            <w:tcW w:w="574" w:type="pct"/>
            <w:tcBorders>
              <w:top w:val="nil"/>
              <w:left w:val="nil"/>
              <w:bottom w:val="nil"/>
              <w:right w:val="nil"/>
            </w:tcBorders>
            <w:shd w:val="clear" w:color="auto" w:fill="auto"/>
            <w:noWrap/>
            <w:vAlign w:val="bottom"/>
            <w:hideMark/>
          </w:tcPr>
          <w:p w14:paraId="79C94DC0" w14:textId="4B2CB71E" w:rsidR="00A64DE1" w:rsidRPr="00A64DE1" w:rsidRDefault="00A64DE1" w:rsidP="00822B9A">
            <w:pPr>
              <w:spacing w:after="0" w:line="240" w:lineRule="auto"/>
              <w:jc w:val="right"/>
              <w:rPr>
                <w:rFonts w:ascii="Arial" w:hAnsi="Arial" w:cs="Arial"/>
                <w:sz w:val="16"/>
                <w:szCs w:val="16"/>
              </w:rPr>
            </w:pPr>
            <w:r w:rsidRPr="00A64DE1">
              <w:rPr>
                <w:rFonts w:ascii="Arial" w:hAnsi="Arial" w:cs="Arial"/>
                <w:sz w:val="16"/>
                <w:szCs w:val="16"/>
              </w:rPr>
              <w:t>72,</w:t>
            </w:r>
            <w:r w:rsidR="0095497F">
              <w:rPr>
                <w:rFonts w:ascii="Arial" w:hAnsi="Arial" w:cs="Arial"/>
                <w:sz w:val="16"/>
                <w:szCs w:val="16"/>
              </w:rPr>
              <w:t>564</w:t>
            </w:r>
          </w:p>
        </w:tc>
        <w:tc>
          <w:tcPr>
            <w:tcW w:w="574" w:type="pct"/>
            <w:tcBorders>
              <w:top w:val="nil"/>
              <w:left w:val="nil"/>
              <w:bottom w:val="nil"/>
              <w:right w:val="nil"/>
            </w:tcBorders>
            <w:shd w:val="clear" w:color="auto" w:fill="auto"/>
            <w:noWrap/>
            <w:vAlign w:val="bottom"/>
            <w:hideMark/>
          </w:tcPr>
          <w:p w14:paraId="3AB8A866" w14:textId="0158F024" w:rsidR="00A64DE1" w:rsidRPr="00A64DE1" w:rsidRDefault="00A64DE1" w:rsidP="00822B9A">
            <w:pPr>
              <w:spacing w:after="0" w:line="240" w:lineRule="auto"/>
              <w:jc w:val="right"/>
              <w:rPr>
                <w:rFonts w:ascii="Arial" w:hAnsi="Arial" w:cs="Arial"/>
                <w:sz w:val="16"/>
                <w:szCs w:val="16"/>
              </w:rPr>
            </w:pPr>
            <w:r w:rsidRPr="00A64DE1">
              <w:rPr>
                <w:rFonts w:ascii="Arial" w:hAnsi="Arial" w:cs="Arial"/>
                <w:sz w:val="16"/>
                <w:szCs w:val="16"/>
              </w:rPr>
              <w:t>72,</w:t>
            </w:r>
            <w:r w:rsidR="0095497F">
              <w:rPr>
                <w:rFonts w:ascii="Arial" w:hAnsi="Arial" w:cs="Arial"/>
                <w:sz w:val="16"/>
                <w:szCs w:val="16"/>
              </w:rPr>
              <w:t>5</w:t>
            </w:r>
            <w:r w:rsidRPr="00A64DE1">
              <w:rPr>
                <w:rFonts w:ascii="Arial" w:hAnsi="Arial" w:cs="Arial"/>
                <w:sz w:val="16"/>
                <w:szCs w:val="16"/>
              </w:rPr>
              <w:t>64</w:t>
            </w:r>
          </w:p>
        </w:tc>
        <w:tc>
          <w:tcPr>
            <w:tcW w:w="573" w:type="pct"/>
            <w:tcBorders>
              <w:top w:val="nil"/>
              <w:left w:val="nil"/>
              <w:bottom w:val="nil"/>
              <w:right w:val="nil"/>
            </w:tcBorders>
            <w:shd w:val="clear" w:color="auto" w:fill="auto"/>
            <w:noWrap/>
            <w:vAlign w:val="bottom"/>
            <w:hideMark/>
          </w:tcPr>
          <w:p w14:paraId="59212F63" w14:textId="339E4D84" w:rsidR="00A64DE1" w:rsidRPr="00A64DE1" w:rsidRDefault="00A64DE1" w:rsidP="00822B9A">
            <w:pPr>
              <w:spacing w:after="0" w:line="240" w:lineRule="auto"/>
              <w:jc w:val="right"/>
              <w:rPr>
                <w:rFonts w:ascii="Arial" w:hAnsi="Arial" w:cs="Arial"/>
                <w:sz w:val="16"/>
                <w:szCs w:val="16"/>
              </w:rPr>
            </w:pPr>
            <w:r w:rsidRPr="00A64DE1">
              <w:rPr>
                <w:rFonts w:ascii="Arial" w:hAnsi="Arial" w:cs="Arial"/>
                <w:sz w:val="16"/>
                <w:szCs w:val="16"/>
              </w:rPr>
              <w:t>72,</w:t>
            </w:r>
            <w:r w:rsidR="0095497F">
              <w:rPr>
                <w:rFonts w:ascii="Arial" w:hAnsi="Arial" w:cs="Arial"/>
                <w:sz w:val="16"/>
                <w:szCs w:val="16"/>
              </w:rPr>
              <w:t>564</w:t>
            </w:r>
          </w:p>
        </w:tc>
      </w:tr>
      <w:tr w:rsidR="00A64DE1" w:rsidRPr="00A64DE1" w14:paraId="527ADDDA" w14:textId="77777777" w:rsidTr="00467246">
        <w:trPr>
          <w:trHeight w:val="204"/>
        </w:trPr>
        <w:tc>
          <w:tcPr>
            <w:tcW w:w="2100" w:type="pct"/>
            <w:tcBorders>
              <w:top w:val="nil"/>
              <w:left w:val="nil"/>
              <w:bottom w:val="nil"/>
              <w:right w:val="nil"/>
            </w:tcBorders>
            <w:shd w:val="clear" w:color="auto" w:fill="auto"/>
            <w:vAlign w:val="bottom"/>
            <w:hideMark/>
          </w:tcPr>
          <w:p w14:paraId="1FE61D1E" w14:textId="23D7885C" w:rsidR="00A64DE1" w:rsidRPr="00A64DE1" w:rsidRDefault="00A64DE1" w:rsidP="00A64DE1">
            <w:pPr>
              <w:spacing w:after="0" w:line="240" w:lineRule="auto"/>
              <w:ind w:left="179"/>
              <w:rPr>
                <w:rFonts w:ascii="Arial" w:hAnsi="Arial" w:cs="Arial"/>
                <w:sz w:val="16"/>
                <w:szCs w:val="16"/>
              </w:rPr>
            </w:pPr>
            <w:r w:rsidRPr="00A64DE1">
              <w:rPr>
                <w:rFonts w:ascii="Arial" w:hAnsi="Arial" w:cs="Arial"/>
                <w:sz w:val="16"/>
                <w:szCs w:val="16"/>
              </w:rPr>
              <w:t>Expenses not requiring appropriation in the budget year</w:t>
            </w:r>
            <w:r w:rsidRPr="00A64DE1">
              <w:rPr>
                <w:rFonts w:ascii="Arial" w:hAnsi="Arial" w:cs="Arial"/>
                <w:sz w:val="16"/>
                <w:szCs w:val="16"/>
                <w:vertAlign w:val="superscript"/>
              </w:rPr>
              <w:t>(a)</w:t>
            </w:r>
          </w:p>
        </w:tc>
        <w:tc>
          <w:tcPr>
            <w:tcW w:w="605" w:type="pct"/>
            <w:tcBorders>
              <w:top w:val="nil"/>
              <w:left w:val="nil"/>
              <w:bottom w:val="nil"/>
              <w:right w:val="nil"/>
            </w:tcBorders>
            <w:shd w:val="clear" w:color="auto" w:fill="auto"/>
            <w:noWrap/>
            <w:vAlign w:val="bottom"/>
            <w:hideMark/>
          </w:tcPr>
          <w:p w14:paraId="59F7C63D" w14:textId="77777777" w:rsidR="00A64DE1" w:rsidRPr="00A64DE1" w:rsidRDefault="00A64DE1" w:rsidP="00822B9A">
            <w:pPr>
              <w:spacing w:after="0" w:line="240" w:lineRule="auto"/>
              <w:jc w:val="right"/>
              <w:rPr>
                <w:rFonts w:ascii="Arial" w:hAnsi="Arial" w:cs="Arial"/>
                <w:color w:val="000000"/>
                <w:sz w:val="16"/>
                <w:szCs w:val="16"/>
              </w:rPr>
            </w:pPr>
            <w:r w:rsidRPr="00A64DE1">
              <w:rPr>
                <w:rFonts w:ascii="Arial" w:hAnsi="Arial" w:cs="Arial"/>
                <w:color w:val="000000"/>
                <w:sz w:val="16"/>
                <w:szCs w:val="16"/>
              </w:rPr>
              <w:t>(255)</w:t>
            </w:r>
          </w:p>
        </w:tc>
        <w:tc>
          <w:tcPr>
            <w:tcW w:w="574" w:type="pct"/>
            <w:tcBorders>
              <w:top w:val="nil"/>
              <w:left w:val="nil"/>
              <w:bottom w:val="nil"/>
              <w:right w:val="nil"/>
            </w:tcBorders>
            <w:shd w:val="clear" w:color="000000" w:fill="E6E6E6"/>
            <w:noWrap/>
            <w:vAlign w:val="bottom"/>
            <w:hideMark/>
          </w:tcPr>
          <w:p w14:paraId="117CF0CC" w14:textId="4625059B" w:rsidR="00A64DE1" w:rsidRPr="00A64DE1" w:rsidRDefault="00A64DE1" w:rsidP="00822B9A">
            <w:pPr>
              <w:spacing w:after="0" w:line="240" w:lineRule="auto"/>
              <w:jc w:val="right"/>
              <w:rPr>
                <w:rFonts w:ascii="Arial" w:hAnsi="Arial" w:cs="Arial"/>
                <w:sz w:val="16"/>
                <w:szCs w:val="16"/>
              </w:rPr>
            </w:pPr>
            <w:r w:rsidRPr="00A64DE1">
              <w:rPr>
                <w:rFonts w:ascii="Arial" w:hAnsi="Arial" w:cs="Arial"/>
                <w:sz w:val="16"/>
                <w:szCs w:val="16"/>
              </w:rPr>
              <w:t>53</w:t>
            </w:r>
          </w:p>
        </w:tc>
        <w:tc>
          <w:tcPr>
            <w:tcW w:w="574" w:type="pct"/>
            <w:tcBorders>
              <w:top w:val="nil"/>
              <w:left w:val="nil"/>
              <w:bottom w:val="nil"/>
              <w:right w:val="nil"/>
            </w:tcBorders>
            <w:shd w:val="clear" w:color="auto" w:fill="auto"/>
            <w:noWrap/>
            <w:vAlign w:val="bottom"/>
            <w:hideMark/>
          </w:tcPr>
          <w:p w14:paraId="012E8566" w14:textId="1554D5DD" w:rsidR="00A64DE1" w:rsidRPr="00A64DE1" w:rsidRDefault="00A64DE1" w:rsidP="00822B9A">
            <w:pPr>
              <w:spacing w:after="0" w:line="240" w:lineRule="auto"/>
              <w:jc w:val="right"/>
              <w:rPr>
                <w:rFonts w:ascii="Arial" w:hAnsi="Arial" w:cs="Arial"/>
                <w:sz w:val="16"/>
                <w:szCs w:val="16"/>
              </w:rPr>
            </w:pPr>
            <w:r w:rsidRPr="00A64DE1">
              <w:rPr>
                <w:rFonts w:ascii="Arial" w:hAnsi="Arial" w:cs="Arial"/>
                <w:sz w:val="16"/>
                <w:szCs w:val="16"/>
              </w:rPr>
              <w:t>174</w:t>
            </w:r>
          </w:p>
        </w:tc>
        <w:tc>
          <w:tcPr>
            <w:tcW w:w="574" w:type="pct"/>
            <w:tcBorders>
              <w:top w:val="nil"/>
              <w:left w:val="nil"/>
              <w:bottom w:val="nil"/>
              <w:right w:val="nil"/>
            </w:tcBorders>
            <w:shd w:val="clear" w:color="auto" w:fill="auto"/>
            <w:noWrap/>
            <w:vAlign w:val="bottom"/>
            <w:hideMark/>
          </w:tcPr>
          <w:p w14:paraId="70C051E0" w14:textId="729D4EDB" w:rsidR="00A64DE1" w:rsidRPr="00A64DE1" w:rsidRDefault="00A64DE1" w:rsidP="00822B9A">
            <w:pPr>
              <w:spacing w:after="0" w:line="240" w:lineRule="auto"/>
              <w:jc w:val="right"/>
              <w:rPr>
                <w:rFonts w:ascii="Arial" w:hAnsi="Arial" w:cs="Arial"/>
                <w:sz w:val="16"/>
                <w:szCs w:val="16"/>
              </w:rPr>
            </w:pPr>
            <w:r w:rsidRPr="00A64DE1">
              <w:rPr>
                <w:rFonts w:ascii="Arial" w:hAnsi="Arial" w:cs="Arial"/>
                <w:sz w:val="16"/>
                <w:szCs w:val="16"/>
              </w:rPr>
              <w:t>107</w:t>
            </w:r>
          </w:p>
        </w:tc>
        <w:tc>
          <w:tcPr>
            <w:tcW w:w="573" w:type="pct"/>
            <w:tcBorders>
              <w:top w:val="nil"/>
              <w:left w:val="nil"/>
              <w:bottom w:val="nil"/>
              <w:right w:val="nil"/>
            </w:tcBorders>
            <w:shd w:val="clear" w:color="auto" w:fill="auto"/>
            <w:noWrap/>
            <w:vAlign w:val="bottom"/>
            <w:hideMark/>
          </w:tcPr>
          <w:p w14:paraId="1D11E495" w14:textId="17E72404" w:rsidR="00A64DE1" w:rsidRPr="00A64DE1" w:rsidRDefault="00A64DE1" w:rsidP="00822B9A">
            <w:pPr>
              <w:spacing w:after="0" w:line="240" w:lineRule="auto"/>
              <w:jc w:val="right"/>
              <w:rPr>
                <w:rFonts w:ascii="Arial" w:hAnsi="Arial" w:cs="Arial"/>
                <w:sz w:val="16"/>
                <w:szCs w:val="16"/>
              </w:rPr>
            </w:pPr>
            <w:r w:rsidRPr="00A64DE1">
              <w:rPr>
                <w:rFonts w:ascii="Arial" w:hAnsi="Arial" w:cs="Arial"/>
                <w:sz w:val="16"/>
                <w:szCs w:val="16"/>
              </w:rPr>
              <w:t>27</w:t>
            </w:r>
          </w:p>
        </w:tc>
      </w:tr>
      <w:tr w:rsidR="00A64DE1" w:rsidRPr="00A64DE1" w14:paraId="741F49D0" w14:textId="77777777" w:rsidTr="00467246">
        <w:trPr>
          <w:trHeight w:val="204"/>
        </w:trPr>
        <w:tc>
          <w:tcPr>
            <w:tcW w:w="2100" w:type="pct"/>
            <w:tcBorders>
              <w:top w:val="nil"/>
              <w:left w:val="nil"/>
              <w:bottom w:val="nil"/>
              <w:right w:val="nil"/>
            </w:tcBorders>
            <w:shd w:val="clear" w:color="auto" w:fill="auto"/>
            <w:vAlign w:val="bottom"/>
            <w:hideMark/>
          </w:tcPr>
          <w:p w14:paraId="4E9DD71A" w14:textId="77777777" w:rsidR="00A64DE1" w:rsidRPr="00A64DE1" w:rsidRDefault="00A64DE1" w:rsidP="00A64DE1">
            <w:pPr>
              <w:spacing w:after="0" w:line="240" w:lineRule="auto"/>
              <w:rPr>
                <w:rFonts w:ascii="Arial" w:hAnsi="Arial" w:cs="Arial"/>
                <w:sz w:val="16"/>
                <w:szCs w:val="16"/>
              </w:rPr>
            </w:pPr>
            <w:r w:rsidRPr="00A64DE1">
              <w:rPr>
                <w:rFonts w:ascii="Arial" w:hAnsi="Arial" w:cs="Arial"/>
                <w:sz w:val="16"/>
                <w:szCs w:val="16"/>
              </w:rPr>
              <w:t xml:space="preserve">Revenues from other independent sources </w:t>
            </w:r>
          </w:p>
        </w:tc>
        <w:tc>
          <w:tcPr>
            <w:tcW w:w="605" w:type="pct"/>
            <w:tcBorders>
              <w:top w:val="nil"/>
              <w:left w:val="nil"/>
              <w:bottom w:val="nil"/>
              <w:right w:val="nil"/>
            </w:tcBorders>
            <w:shd w:val="clear" w:color="auto" w:fill="auto"/>
            <w:noWrap/>
            <w:vAlign w:val="bottom"/>
            <w:hideMark/>
          </w:tcPr>
          <w:p w14:paraId="1851D14C" w14:textId="195D7C0E" w:rsidR="00A64DE1" w:rsidRPr="00A64DE1" w:rsidRDefault="00A64DE1" w:rsidP="00822B9A">
            <w:pPr>
              <w:spacing w:after="0" w:line="240" w:lineRule="auto"/>
              <w:jc w:val="right"/>
              <w:rPr>
                <w:rFonts w:ascii="Arial" w:hAnsi="Arial" w:cs="Arial"/>
                <w:color w:val="000000"/>
                <w:sz w:val="16"/>
                <w:szCs w:val="16"/>
              </w:rPr>
            </w:pPr>
            <w:r w:rsidRPr="00A64DE1">
              <w:rPr>
                <w:rFonts w:ascii="Arial" w:hAnsi="Arial" w:cs="Arial"/>
                <w:color w:val="000000"/>
                <w:sz w:val="16"/>
                <w:szCs w:val="16"/>
              </w:rPr>
              <w:t>6,412</w:t>
            </w:r>
          </w:p>
        </w:tc>
        <w:tc>
          <w:tcPr>
            <w:tcW w:w="574" w:type="pct"/>
            <w:tcBorders>
              <w:top w:val="nil"/>
              <w:left w:val="nil"/>
              <w:bottom w:val="nil"/>
              <w:right w:val="nil"/>
            </w:tcBorders>
            <w:shd w:val="clear" w:color="000000" w:fill="E6E6E6"/>
            <w:noWrap/>
            <w:vAlign w:val="bottom"/>
            <w:hideMark/>
          </w:tcPr>
          <w:p w14:paraId="15D703B7" w14:textId="326CED51" w:rsidR="00A64DE1" w:rsidRPr="00A64DE1" w:rsidRDefault="00A64DE1" w:rsidP="00822B9A">
            <w:pPr>
              <w:spacing w:after="0" w:line="240" w:lineRule="auto"/>
              <w:jc w:val="right"/>
              <w:rPr>
                <w:rFonts w:ascii="Arial" w:hAnsi="Arial" w:cs="Arial"/>
                <w:sz w:val="16"/>
                <w:szCs w:val="16"/>
              </w:rPr>
            </w:pPr>
            <w:r w:rsidRPr="00A64DE1">
              <w:rPr>
                <w:rFonts w:ascii="Arial" w:hAnsi="Arial" w:cs="Arial"/>
                <w:sz w:val="16"/>
                <w:szCs w:val="16"/>
              </w:rPr>
              <w:t>7,300</w:t>
            </w:r>
          </w:p>
        </w:tc>
        <w:tc>
          <w:tcPr>
            <w:tcW w:w="574" w:type="pct"/>
            <w:tcBorders>
              <w:top w:val="nil"/>
              <w:left w:val="nil"/>
              <w:bottom w:val="nil"/>
              <w:right w:val="nil"/>
            </w:tcBorders>
            <w:shd w:val="clear" w:color="auto" w:fill="auto"/>
            <w:noWrap/>
            <w:vAlign w:val="bottom"/>
            <w:hideMark/>
          </w:tcPr>
          <w:p w14:paraId="74B6324F" w14:textId="17D91A2A" w:rsidR="00A64DE1" w:rsidRPr="00A64DE1" w:rsidRDefault="00A64DE1" w:rsidP="00822B9A">
            <w:pPr>
              <w:spacing w:after="0" w:line="240" w:lineRule="auto"/>
              <w:jc w:val="right"/>
              <w:rPr>
                <w:rFonts w:ascii="Arial" w:hAnsi="Arial" w:cs="Arial"/>
                <w:sz w:val="16"/>
                <w:szCs w:val="16"/>
              </w:rPr>
            </w:pPr>
            <w:r w:rsidRPr="00A64DE1">
              <w:rPr>
                <w:rFonts w:ascii="Arial" w:hAnsi="Arial" w:cs="Arial"/>
                <w:sz w:val="16"/>
                <w:szCs w:val="16"/>
              </w:rPr>
              <w:t>7,300</w:t>
            </w:r>
          </w:p>
        </w:tc>
        <w:tc>
          <w:tcPr>
            <w:tcW w:w="574" w:type="pct"/>
            <w:tcBorders>
              <w:top w:val="nil"/>
              <w:left w:val="nil"/>
              <w:bottom w:val="nil"/>
              <w:right w:val="nil"/>
            </w:tcBorders>
            <w:shd w:val="clear" w:color="auto" w:fill="auto"/>
            <w:noWrap/>
            <w:vAlign w:val="bottom"/>
            <w:hideMark/>
          </w:tcPr>
          <w:p w14:paraId="0CB4EEB3" w14:textId="7ECD79A6" w:rsidR="00A64DE1" w:rsidRPr="00A64DE1" w:rsidRDefault="00A64DE1" w:rsidP="00822B9A">
            <w:pPr>
              <w:spacing w:after="0" w:line="240" w:lineRule="auto"/>
              <w:jc w:val="right"/>
              <w:rPr>
                <w:rFonts w:ascii="Arial" w:hAnsi="Arial" w:cs="Arial"/>
                <w:sz w:val="16"/>
                <w:szCs w:val="16"/>
              </w:rPr>
            </w:pPr>
            <w:r w:rsidRPr="00A64DE1">
              <w:rPr>
                <w:rFonts w:ascii="Arial" w:hAnsi="Arial" w:cs="Arial"/>
                <w:sz w:val="16"/>
                <w:szCs w:val="16"/>
              </w:rPr>
              <w:t>7,300</w:t>
            </w:r>
          </w:p>
        </w:tc>
        <w:tc>
          <w:tcPr>
            <w:tcW w:w="573" w:type="pct"/>
            <w:tcBorders>
              <w:top w:val="nil"/>
              <w:left w:val="nil"/>
              <w:bottom w:val="nil"/>
              <w:right w:val="nil"/>
            </w:tcBorders>
            <w:shd w:val="clear" w:color="auto" w:fill="auto"/>
            <w:noWrap/>
            <w:vAlign w:val="bottom"/>
            <w:hideMark/>
          </w:tcPr>
          <w:p w14:paraId="1435EF05" w14:textId="2BC0BE95" w:rsidR="00A64DE1" w:rsidRPr="00A64DE1" w:rsidRDefault="00A64DE1" w:rsidP="00822B9A">
            <w:pPr>
              <w:spacing w:after="0" w:line="240" w:lineRule="auto"/>
              <w:jc w:val="right"/>
              <w:rPr>
                <w:rFonts w:ascii="Arial" w:hAnsi="Arial" w:cs="Arial"/>
                <w:sz w:val="16"/>
                <w:szCs w:val="16"/>
              </w:rPr>
            </w:pPr>
            <w:r w:rsidRPr="00A64DE1">
              <w:rPr>
                <w:rFonts w:ascii="Arial" w:hAnsi="Arial" w:cs="Arial"/>
                <w:sz w:val="16"/>
                <w:szCs w:val="16"/>
              </w:rPr>
              <w:t>7,300</w:t>
            </w:r>
          </w:p>
        </w:tc>
      </w:tr>
      <w:tr w:rsidR="00A64DE1" w:rsidRPr="00A64DE1" w14:paraId="4699F038" w14:textId="77777777" w:rsidTr="00467246">
        <w:trPr>
          <w:trHeight w:val="204"/>
        </w:trPr>
        <w:tc>
          <w:tcPr>
            <w:tcW w:w="2100" w:type="pct"/>
            <w:tcBorders>
              <w:top w:val="nil"/>
              <w:left w:val="nil"/>
              <w:bottom w:val="nil"/>
              <w:right w:val="nil"/>
            </w:tcBorders>
            <w:shd w:val="clear" w:color="auto" w:fill="auto"/>
            <w:noWrap/>
            <w:vAlign w:val="bottom"/>
            <w:hideMark/>
          </w:tcPr>
          <w:p w14:paraId="6F5F96D6" w14:textId="77777777" w:rsidR="00A64DE1" w:rsidRPr="00A64DE1" w:rsidRDefault="00A64DE1" w:rsidP="00A64DE1">
            <w:pPr>
              <w:spacing w:after="0" w:line="240" w:lineRule="auto"/>
              <w:rPr>
                <w:rFonts w:ascii="Arial" w:hAnsi="Arial" w:cs="Arial"/>
                <w:b/>
                <w:bCs/>
                <w:sz w:val="16"/>
                <w:szCs w:val="16"/>
              </w:rPr>
            </w:pPr>
            <w:r w:rsidRPr="00A64DE1">
              <w:rPr>
                <w:rFonts w:ascii="Arial" w:hAnsi="Arial" w:cs="Arial"/>
                <w:b/>
                <w:bCs/>
                <w:sz w:val="16"/>
                <w:szCs w:val="16"/>
              </w:rPr>
              <w:t>Total expenses for Program 1.1</w:t>
            </w:r>
          </w:p>
        </w:tc>
        <w:tc>
          <w:tcPr>
            <w:tcW w:w="605" w:type="pct"/>
            <w:tcBorders>
              <w:top w:val="single" w:sz="4" w:space="0" w:color="auto"/>
              <w:left w:val="nil"/>
              <w:bottom w:val="single" w:sz="4" w:space="0" w:color="auto"/>
              <w:right w:val="nil"/>
            </w:tcBorders>
            <w:shd w:val="clear" w:color="auto" w:fill="auto"/>
            <w:noWrap/>
            <w:vAlign w:val="bottom"/>
            <w:hideMark/>
          </w:tcPr>
          <w:p w14:paraId="412A8DB2" w14:textId="1C5C158D" w:rsidR="00A64DE1" w:rsidRPr="00A64DE1" w:rsidRDefault="00A64DE1" w:rsidP="00822B9A">
            <w:pPr>
              <w:spacing w:after="0" w:line="240" w:lineRule="auto"/>
              <w:jc w:val="right"/>
              <w:rPr>
                <w:rFonts w:ascii="Arial" w:hAnsi="Arial" w:cs="Arial"/>
                <w:b/>
                <w:bCs/>
                <w:color w:val="000000"/>
                <w:sz w:val="16"/>
                <w:szCs w:val="16"/>
              </w:rPr>
            </w:pPr>
            <w:r w:rsidRPr="00A64DE1">
              <w:rPr>
                <w:rFonts w:ascii="Arial" w:hAnsi="Arial" w:cs="Arial"/>
                <w:b/>
                <w:bCs/>
                <w:color w:val="000000"/>
                <w:sz w:val="16"/>
                <w:szCs w:val="16"/>
              </w:rPr>
              <w:t>104,445</w:t>
            </w:r>
          </w:p>
        </w:tc>
        <w:tc>
          <w:tcPr>
            <w:tcW w:w="574" w:type="pct"/>
            <w:tcBorders>
              <w:top w:val="single" w:sz="4" w:space="0" w:color="auto"/>
              <w:left w:val="nil"/>
              <w:bottom w:val="single" w:sz="4" w:space="0" w:color="auto"/>
              <w:right w:val="nil"/>
            </w:tcBorders>
            <w:shd w:val="clear" w:color="000000" w:fill="E6E6E6"/>
            <w:noWrap/>
            <w:vAlign w:val="bottom"/>
            <w:hideMark/>
          </w:tcPr>
          <w:p w14:paraId="188ACC8B" w14:textId="13B37746" w:rsidR="00A64DE1" w:rsidRPr="00A64DE1" w:rsidRDefault="00A64DE1" w:rsidP="00822B9A">
            <w:pPr>
              <w:spacing w:after="0" w:line="240" w:lineRule="auto"/>
              <w:jc w:val="right"/>
              <w:rPr>
                <w:rFonts w:ascii="Arial" w:hAnsi="Arial" w:cs="Arial"/>
                <w:b/>
                <w:bCs/>
                <w:color w:val="000000"/>
                <w:sz w:val="16"/>
                <w:szCs w:val="16"/>
              </w:rPr>
            </w:pPr>
            <w:r w:rsidRPr="00A64DE1">
              <w:rPr>
                <w:rFonts w:ascii="Arial" w:hAnsi="Arial" w:cs="Arial"/>
                <w:b/>
                <w:bCs/>
                <w:color w:val="000000"/>
                <w:sz w:val="16"/>
                <w:szCs w:val="16"/>
              </w:rPr>
              <w:t>92,807</w:t>
            </w:r>
          </w:p>
        </w:tc>
        <w:tc>
          <w:tcPr>
            <w:tcW w:w="574" w:type="pct"/>
            <w:tcBorders>
              <w:top w:val="single" w:sz="4" w:space="0" w:color="auto"/>
              <w:left w:val="nil"/>
              <w:bottom w:val="single" w:sz="4" w:space="0" w:color="auto"/>
              <w:right w:val="nil"/>
            </w:tcBorders>
            <w:shd w:val="clear" w:color="auto" w:fill="auto"/>
            <w:noWrap/>
            <w:vAlign w:val="bottom"/>
            <w:hideMark/>
          </w:tcPr>
          <w:p w14:paraId="1FD5B309" w14:textId="66F382FB" w:rsidR="00A64DE1" w:rsidRPr="00A64DE1" w:rsidRDefault="00A64DE1" w:rsidP="00822B9A">
            <w:pPr>
              <w:spacing w:after="0" w:line="240" w:lineRule="auto"/>
              <w:jc w:val="right"/>
              <w:rPr>
                <w:rFonts w:ascii="Arial" w:hAnsi="Arial" w:cs="Arial"/>
                <w:b/>
                <w:bCs/>
                <w:sz w:val="16"/>
                <w:szCs w:val="16"/>
              </w:rPr>
            </w:pPr>
            <w:r w:rsidRPr="00A64DE1">
              <w:rPr>
                <w:rFonts w:ascii="Arial" w:hAnsi="Arial" w:cs="Arial"/>
                <w:b/>
                <w:bCs/>
                <w:sz w:val="16"/>
                <w:szCs w:val="16"/>
              </w:rPr>
              <w:t>93,272</w:t>
            </w:r>
          </w:p>
        </w:tc>
        <w:tc>
          <w:tcPr>
            <w:tcW w:w="574" w:type="pct"/>
            <w:tcBorders>
              <w:top w:val="single" w:sz="4" w:space="0" w:color="auto"/>
              <w:left w:val="nil"/>
              <w:bottom w:val="single" w:sz="4" w:space="0" w:color="auto"/>
              <w:right w:val="nil"/>
            </w:tcBorders>
            <w:shd w:val="clear" w:color="auto" w:fill="auto"/>
            <w:noWrap/>
            <w:vAlign w:val="bottom"/>
            <w:hideMark/>
          </w:tcPr>
          <w:p w14:paraId="64421F22" w14:textId="26F4CD1F" w:rsidR="00A64DE1" w:rsidRPr="00A64DE1" w:rsidRDefault="00A64DE1" w:rsidP="00822B9A">
            <w:pPr>
              <w:spacing w:after="0" w:line="240" w:lineRule="auto"/>
              <w:jc w:val="right"/>
              <w:rPr>
                <w:rFonts w:ascii="Arial" w:hAnsi="Arial" w:cs="Arial"/>
                <w:b/>
                <w:bCs/>
                <w:sz w:val="16"/>
                <w:szCs w:val="16"/>
              </w:rPr>
            </w:pPr>
            <w:r w:rsidRPr="00A64DE1">
              <w:rPr>
                <w:rFonts w:ascii="Arial" w:hAnsi="Arial" w:cs="Arial"/>
                <w:b/>
                <w:bCs/>
                <w:sz w:val="16"/>
                <w:szCs w:val="16"/>
              </w:rPr>
              <w:t>93,384</w:t>
            </w:r>
          </w:p>
        </w:tc>
        <w:tc>
          <w:tcPr>
            <w:tcW w:w="573" w:type="pct"/>
            <w:tcBorders>
              <w:top w:val="single" w:sz="4" w:space="0" w:color="auto"/>
              <w:left w:val="nil"/>
              <w:bottom w:val="single" w:sz="4" w:space="0" w:color="auto"/>
              <w:right w:val="nil"/>
            </w:tcBorders>
            <w:shd w:val="clear" w:color="auto" w:fill="auto"/>
            <w:noWrap/>
            <w:vAlign w:val="bottom"/>
            <w:hideMark/>
          </w:tcPr>
          <w:p w14:paraId="57B14466" w14:textId="186DF45B" w:rsidR="00A64DE1" w:rsidRPr="00A64DE1" w:rsidRDefault="00A64DE1" w:rsidP="00822B9A">
            <w:pPr>
              <w:spacing w:after="0" w:line="240" w:lineRule="auto"/>
              <w:jc w:val="right"/>
              <w:rPr>
                <w:rFonts w:ascii="Arial" w:hAnsi="Arial" w:cs="Arial"/>
                <w:b/>
                <w:bCs/>
                <w:sz w:val="16"/>
                <w:szCs w:val="16"/>
              </w:rPr>
            </w:pPr>
            <w:r w:rsidRPr="00A64DE1">
              <w:rPr>
                <w:rFonts w:ascii="Arial" w:hAnsi="Arial" w:cs="Arial"/>
                <w:b/>
                <w:bCs/>
                <w:sz w:val="16"/>
                <w:szCs w:val="16"/>
              </w:rPr>
              <w:t>93,484</w:t>
            </w:r>
          </w:p>
        </w:tc>
      </w:tr>
      <w:tr w:rsidR="00A64DE1" w:rsidRPr="00A64DE1" w14:paraId="3F1826B8" w14:textId="77777777" w:rsidTr="005744FD">
        <w:trPr>
          <w:trHeight w:val="204"/>
        </w:trPr>
        <w:tc>
          <w:tcPr>
            <w:tcW w:w="5000" w:type="pct"/>
            <w:gridSpan w:val="6"/>
            <w:tcBorders>
              <w:top w:val="single" w:sz="4" w:space="0" w:color="auto"/>
              <w:left w:val="nil"/>
              <w:bottom w:val="single" w:sz="4" w:space="0" w:color="auto"/>
              <w:right w:val="nil"/>
            </w:tcBorders>
            <w:shd w:val="clear" w:color="000000" w:fill="E6E6E6"/>
            <w:vAlign w:val="bottom"/>
            <w:hideMark/>
          </w:tcPr>
          <w:p w14:paraId="1AA17527" w14:textId="77777777" w:rsidR="00A64DE1" w:rsidRPr="00A64DE1" w:rsidRDefault="00A64DE1" w:rsidP="00A64DE1">
            <w:pPr>
              <w:spacing w:after="0" w:line="240" w:lineRule="auto"/>
              <w:rPr>
                <w:rFonts w:ascii="Arial" w:hAnsi="Arial" w:cs="Arial"/>
                <w:b/>
                <w:bCs/>
                <w:sz w:val="16"/>
                <w:szCs w:val="16"/>
              </w:rPr>
            </w:pPr>
            <w:r w:rsidRPr="00A64DE1">
              <w:rPr>
                <w:rFonts w:ascii="Arial" w:hAnsi="Arial" w:cs="Arial"/>
                <w:b/>
                <w:bCs/>
                <w:sz w:val="16"/>
                <w:szCs w:val="16"/>
              </w:rPr>
              <w:t>Outcome 1 totals by resource type</w:t>
            </w:r>
          </w:p>
        </w:tc>
      </w:tr>
      <w:tr w:rsidR="00A64DE1" w:rsidRPr="00A64DE1" w14:paraId="29E59D13" w14:textId="77777777" w:rsidTr="00467246">
        <w:trPr>
          <w:trHeight w:val="204"/>
        </w:trPr>
        <w:tc>
          <w:tcPr>
            <w:tcW w:w="2100" w:type="pct"/>
            <w:tcBorders>
              <w:top w:val="nil"/>
              <w:left w:val="nil"/>
              <w:bottom w:val="nil"/>
              <w:right w:val="nil"/>
            </w:tcBorders>
            <w:shd w:val="clear" w:color="auto" w:fill="auto"/>
            <w:noWrap/>
            <w:vAlign w:val="bottom"/>
            <w:hideMark/>
          </w:tcPr>
          <w:p w14:paraId="1C923A9C" w14:textId="77777777" w:rsidR="00A64DE1" w:rsidRPr="00A64DE1" w:rsidRDefault="00A64DE1" w:rsidP="00A64DE1">
            <w:pPr>
              <w:spacing w:after="0" w:line="240" w:lineRule="auto"/>
              <w:rPr>
                <w:rFonts w:ascii="Arial" w:hAnsi="Arial" w:cs="Arial"/>
                <w:sz w:val="16"/>
                <w:szCs w:val="16"/>
              </w:rPr>
            </w:pPr>
            <w:r w:rsidRPr="00A64DE1">
              <w:rPr>
                <w:rFonts w:ascii="Arial" w:hAnsi="Arial" w:cs="Arial"/>
                <w:sz w:val="16"/>
                <w:szCs w:val="16"/>
              </w:rPr>
              <w:t>Revenue from Government</w:t>
            </w:r>
          </w:p>
        </w:tc>
        <w:tc>
          <w:tcPr>
            <w:tcW w:w="605" w:type="pct"/>
            <w:tcBorders>
              <w:top w:val="nil"/>
              <w:left w:val="nil"/>
              <w:bottom w:val="nil"/>
              <w:right w:val="nil"/>
            </w:tcBorders>
            <w:shd w:val="clear" w:color="auto" w:fill="auto"/>
            <w:noWrap/>
            <w:vAlign w:val="bottom"/>
            <w:hideMark/>
          </w:tcPr>
          <w:p w14:paraId="30DF3D60" w14:textId="77777777" w:rsidR="00A64DE1" w:rsidRPr="00A64DE1" w:rsidRDefault="00A64DE1" w:rsidP="00822B9A">
            <w:pPr>
              <w:spacing w:after="0" w:line="240" w:lineRule="auto"/>
              <w:jc w:val="right"/>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7F426962" w14:textId="77777777" w:rsidR="00A64DE1" w:rsidRPr="00A64DE1" w:rsidRDefault="00A64DE1" w:rsidP="00822B9A">
            <w:pPr>
              <w:spacing w:after="0" w:line="240" w:lineRule="auto"/>
              <w:jc w:val="right"/>
              <w:rPr>
                <w:rFonts w:ascii="Arial" w:hAnsi="Arial" w:cs="Arial"/>
                <w:sz w:val="16"/>
                <w:szCs w:val="16"/>
              </w:rPr>
            </w:pPr>
            <w:r w:rsidRPr="00A64DE1">
              <w:rPr>
                <w:rFonts w:ascii="Arial" w:hAnsi="Arial" w:cs="Arial"/>
                <w:sz w:val="16"/>
                <w:szCs w:val="16"/>
              </w:rPr>
              <w:t> </w:t>
            </w:r>
          </w:p>
        </w:tc>
        <w:tc>
          <w:tcPr>
            <w:tcW w:w="574" w:type="pct"/>
            <w:tcBorders>
              <w:top w:val="nil"/>
              <w:left w:val="nil"/>
              <w:bottom w:val="nil"/>
              <w:right w:val="nil"/>
            </w:tcBorders>
            <w:shd w:val="clear" w:color="auto" w:fill="auto"/>
            <w:noWrap/>
            <w:vAlign w:val="bottom"/>
            <w:hideMark/>
          </w:tcPr>
          <w:p w14:paraId="31D1C8D1" w14:textId="77777777" w:rsidR="00A64DE1" w:rsidRPr="00A64DE1" w:rsidRDefault="00A64DE1" w:rsidP="00822B9A">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5811C946" w14:textId="77777777" w:rsidR="00A64DE1" w:rsidRPr="00A64DE1" w:rsidRDefault="00A64DE1" w:rsidP="00822B9A">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3D6369FB" w14:textId="77777777" w:rsidR="00A64DE1" w:rsidRPr="00A64DE1" w:rsidRDefault="00A64DE1" w:rsidP="00822B9A">
            <w:pPr>
              <w:spacing w:after="0" w:line="240" w:lineRule="auto"/>
              <w:jc w:val="right"/>
              <w:rPr>
                <w:rFonts w:ascii="Times New Roman" w:hAnsi="Times New Roman"/>
              </w:rPr>
            </w:pPr>
          </w:p>
        </w:tc>
      </w:tr>
      <w:tr w:rsidR="00467246" w:rsidRPr="00A64DE1" w14:paraId="38C748D2" w14:textId="77777777" w:rsidTr="00467246">
        <w:trPr>
          <w:trHeight w:val="204"/>
        </w:trPr>
        <w:tc>
          <w:tcPr>
            <w:tcW w:w="2100" w:type="pct"/>
            <w:tcBorders>
              <w:top w:val="nil"/>
              <w:left w:val="nil"/>
              <w:bottom w:val="nil"/>
              <w:right w:val="nil"/>
            </w:tcBorders>
            <w:shd w:val="clear" w:color="auto" w:fill="auto"/>
            <w:vAlign w:val="bottom"/>
            <w:hideMark/>
          </w:tcPr>
          <w:p w14:paraId="68C7A20A" w14:textId="77777777" w:rsidR="00467246" w:rsidRPr="00A64DE1" w:rsidRDefault="00467246" w:rsidP="00467246">
            <w:pPr>
              <w:spacing w:after="0" w:line="240" w:lineRule="auto"/>
              <w:ind w:left="179" w:hanging="1"/>
              <w:rPr>
                <w:rFonts w:ascii="Arial" w:hAnsi="Arial" w:cs="Arial"/>
                <w:sz w:val="16"/>
                <w:szCs w:val="16"/>
              </w:rPr>
            </w:pPr>
            <w:r w:rsidRPr="00A64DE1">
              <w:rPr>
                <w:rFonts w:ascii="Arial" w:hAnsi="Arial" w:cs="Arial"/>
                <w:sz w:val="16"/>
                <w:szCs w:val="16"/>
              </w:rPr>
              <w:t>Ordinary annual services (Appropriation Bill No. 1)</w:t>
            </w:r>
          </w:p>
        </w:tc>
        <w:tc>
          <w:tcPr>
            <w:tcW w:w="605" w:type="pct"/>
            <w:tcBorders>
              <w:top w:val="nil"/>
              <w:left w:val="nil"/>
              <w:bottom w:val="nil"/>
              <w:right w:val="nil"/>
            </w:tcBorders>
            <w:shd w:val="clear" w:color="auto" w:fill="auto"/>
            <w:noWrap/>
            <w:vAlign w:val="bottom"/>
            <w:hideMark/>
          </w:tcPr>
          <w:p w14:paraId="4DA0460E" w14:textId="3B3D50D9" w:rsidR="00467246" w:rsidRPr="00A64DE1" w:rsidRDefault="00467246" w:rsidP="00822B9A">
            <w:pPr>
              <w:spacing w:after="0" w:line="240" w:lineRule="auto"/>
              <w:jc w:val="right"/>
              <w:rPr>
                <w:rFonts w:ascii="Arial" w:hAnsi="Arial" w:cs="Arial"/>
                <w:color w:val="000000"/>
                <w:sz w:val="16"/>
                <w:szCs w:val="16"/>
              </w:rPr>
            </w:pPr>
            <w:r w:rsidRPr="00A64DE1">
              <w:rPr>
                <w:rFonts w:ascii="Arial" w:hAnsi="Arial" w:cs="Arial"/>
                <w:color w:val="000000"/>
                <w:sz w:val="16"/>
                <w:szCs w:val="16"/>
              </w:rPr>
              <w:t>27,834</w:t>
            </w:r>
          </w:p>
        </w:tc>
        <w:tc>
          <w:tcPr>
            <w:tcW w:w="574" w:type="pct"/>
            <w:tcBorders>
              <w:top w:val="nil"/>
              <w:left w:val="nil"/>
              <w:bottom w:val="nil"/>
              <w:right w:val="nil"/>
            </w:tcBorders>
            <w:shd w:val="clear" w:color="000000" w:fill="E6E6E6"/>
            <w:noWrap/>
            <w:vAlign w:val="bottom"/>
            <w:hideMark/>
          </w:tcPr>
          <w:p w14:paraId="18AC5A8F" w14:textId="3B5BC9C1" w:rsidR="00467246" w:rsidRPr="00A64DE1" w:rsidRDefault="00467246" w:rsidP="00822B9A">
            <w:pPr>
              <w:spacing w:after="0" w:line="240" w:lineRule="auto"/>
              <w:jc w:val="right"/>
              <w:rPr>
                <w:rFonts w:ascii="Arial" w:hAnsi="Arial" w:cs="Arial"/>
                <w:sz w:val="16"/>
                <w:szCs w:val="16"/>
              </w:rPr>
            </w:pPr>
            <w:r>
              <w:rPr>
                <w:rFonts w:ascii="Arial" w:hAnsi="Arial" w:cs="Arial"/>
                <w:sz w:val="16"/>
                <w:szCs w:val="16"/>
              </w:rPr>
              <w:t>12,890</w:t>
            </w:r>
          </w:p>
        </w:tc>
        <w:tc>
          <w:tcPr>
            <w:tcW w:w="574" w:type="pct"/>
            <w:tcBorders>
              <w:top w:val="nil"/>
              <w:left w:val="nil"/>
              <w:bottom w:val="nil"/>
              <w:right w:val="nil"/>
            </w:tcBorders>
            <w:shd w:val="clear" w:color="auto" w:fill="auto"/>
            <w:noWrap/>
            <w:vAlign w:val="bottom"/>
            <w:hideMark/>
          </w:tcPr>
          <w:p w14:paraId="271AE0C4" w14:textId="64F163BC" w:rsidR="00467246" w:rsidRPr="00A64DE1" w:rsidRDefault="00467246" w:rsidP="00822B9A">
            <w:pPr>
              <w:spacing w:after="0" w:line="240" w:lineRule="auto"/>
              <w:jc w:val="right"/>
              <w:rPr>
                <w:rFonts w:ascii="Arial" w:hAnsi="Arial" w:cs="Arial"/>
                <w:sz w:val="16"/>
                <w:szCs w:val="16"/>
              </w:rPr>
            </w:pPr>
            <w:r w:rsidRPr="00A64DE1">
              <w:rPr>
                <w:rFonts w:ascii="Arial" w:hAnsi="Arial" w:cs="Arial"/>
                <w:sz w:val="16"/>
                <w:szCs w:val="16"/>
              </w:rPr>
              <w:t>13,</w:t>
            </w:r>
            <w:r w:rsidR="00822B9A">
              <w:rPr>
                <w:rFonts w:ascii="Arial" w:hAnsi="Arial" w:cs="Arial"/>
                <w:sz w:val="16"/>
                <w:szCs w:val="16"/>
              </w:rPr>
              <w:t>234</w:t>
            </w:r>
          </w:p>
        </w:tc>
        <w:tc>
          <w:tcPr>
            <w:tcW w:w="574" w:type="pct"/>
            <w:tcBorders>
              <w:top w:val="nil"/>
              <w:left w:val="nil"/>
              <w:bottom w:val="nil"/>
              <w:right w:val="nil"/>
            </w:tcBorders>
            <w:shd w:val="clear" w:color="auto" w:fill="auto"/>
            <w:noWrap/>
            <w:vAlign w:val="bottom"/>
            <w:hideMark/>
          </w:tcPr>
          <w:p w14:paraId="4D2D7740" w14:textId="18CD82FF" w:rsidR="00467246" w:rsidRPr="00A64DE1" w:rsidRDefault="00467246" w:rsidP="00822B9A">
            <w:pPr>
              <w:spacing w:after="0" w:line="240" w:lineRule="auto"/>
              <w:jc w:val="right"/>
              <w:rPr>
                <w:rFonts w:ascii="Arial" w:hAnsi="Arial" w:cs="Arial"/>
                <w:sz w:val="16"/>
                <w:szCs w:val="16"/>
              </w:rPr>
            </w:pPr>
            <w:r w:rsidRPr="00A64DE1">
              <w:rPr>
                <w:rFonts w:ascii="Arial" w:hAnsi="Arial" w:cs="Arial"/>
                <w:sz w:val="16"/>
                <w:szCs w:val="16"/>
              </w:rPr>
              <w:t>13,</w:t>
            </w:r>
            <w:r>
              <w:rPr>
                <w:rFonts w:ascii="Arial" w:hAnsi="Arial" w:cs="Arial"/>
                <w:sz w:val="16"/>
                <w:szCs w:val="16"/>
              </w:rPr>
              <w:t>413</w:t>
            </w:r>
          </w:p>
        </w:tc>
        <w:tc>
          <w:tcPr>
            <w:tcW w:w="573" w:type="pct"/>
            <w:tcBorders>
              <w:top w:val="nil"/>
              <w:left w:val="nil"/>
              <w:bottom w:val="nil"/>
              <w:right w:val="nil"/>
            </w:tcBorders>
            <w:shd w:val="clear" w:color="auto" w:fill="auto"/>
            <w:noWrap/>
            <w:vAlign w:val="bottom"/>
            <w:hideMark/>
          </w:tcPr>
          <w:p w14:paraId="6444A6FE" w14:textId="3D534AAE" w:rsidR="00467246" w:rsidRPr="00A64DE1" w:rsidRDefault="00467246" w:rsidP="00822B9A">
            <w:pPr>
              <w:spacing w:after="0" w:line="240" w:lineRule="auto"/>
              <w:jc w:val="right"/>
              <w:rPr>
                <w:rFonts w:ascii="Arial" w:hAnsi="Arial" w:cs="Arial"/>
                <w:sz w:val="16"/>
                <w:szCs w:val="16"/>
              </w:rPr>
            </w:pPr>
            <w:r w:rsidRPr="00A64DE1">
              <w:rPr>
                <w:rFonts w:ascii="Arial" w:hAnsi="Arial" w:cs="Arial"/>
                <w:sz w:val="16"/>
                <w:szCs w:val="16"/>
              </w:rPr>
              <w:t>13,</w:t>
            </w:r>
            <w:r>
              <w:rPr>
                <w:rFonts w:ascii="Arial" w:hAnsi="Arial" w:cs="Arial"/>
                <w:sz w:val="16"/>
                <w:szCs w:val="16"/>
              </w:rPr>
              <w:t>593</w:t>
            </w:r>
          </w:p>
        </w:tc>
      </w:tr>
      <w:tr w:rsidR="00467246" w:rsidRPr="00A64DE1" w14:paraId="160CACD8" w14:textId="77777777" w:rsidTr="00467246">
        <w:trPr>
          <w:trHeight w:val="204"/>
        </w:trPr>
        <w:tc>
          <w:tcPr>
            <w:tcW w:w="2100" w:type="pct"/>
            <w:tcBorders>
              <w:top w:val="nil"/>
              <w:left w:val="nil"/>
              <w:bottom w:val="nil"/>
              <w:right w:val="nil"/>
            </w:tcBorders>
            <w:shd w:val="clear" w:color="auto" w:fill="auto"/>
            <w:noWrap/>
            <w:vAlign w:val="bottom"/>
            <w:hideMark/>
          </w:tcPr>
          <w:p w14:paraId="5041855E" w14:textId="77777777" w:rsidR="00467246" w:rsidRPr="00A64DE1" w:rsidRDefault="00467246" w:rsidP="00467246">
            <w:pPr>
              <w:spacing w:after="0" w:line="240" w:lineRule="auto"/>
              <w:ind w:firstLineChars="100" w:firstLine="160"/>
              <w:rPr>
                <w:rFonts w:ascii="Arial" w:hAnsi="Arial" w:cs="Arial"/>
                <w:sz w:val="16"/>
                <w:szCs w:val="16"/>
              </w:rPr>
            </w:pPr>
            <w:r w:rsidRPr="00A64DE1">
              <w:rPr>
                <w:rFonts w:ascii="Arial" w:hAnsi="Arial" w:cs="Arial"/>
                <w:sz w:val="16"/>
                <w:szCs w:val="16"/>
              </w:rPr>
              <w:t>Payment from related entities</w:t>
            </w:r>
          </w:p>
        </w:tc>
        <w:tc>
          <w:tcPr>
            <w:tcW w:w="605" w:type="pct"/>
            <w:tcBorders>
              <w:top w:val="nil"/>
              <w:left w:val="nil"/>
              <w:bottom w:val="nil"/>
              <w:right w:val="nil"/>
            </w:tcBorders>
            <w:shd w:val="clear" w:color="auto" w:fill="auto"/>
            <w:noWrap/>
            <w:vAlign w:val="bottom"/>
            <w:hideMark/>
          </w:tcPr>
          <w:p w14:paraId="7CA64242" w14:textId="69B09357" w:rsidR="00467246" w:rsidRPr="00A64DE1" w:rsidRDefault="00467246" w:rsidP="00822B9A">
            <w:pPr>
              <w:spacing w:after="0" w:line="240" w:lineRule="auto"/>
              <w:jc w:val="right"/>
              <w:rPr>
                <w:rFonts w:ascii="Arial" w:hAnsi="Arial" w:cs="Arial"/>
                <w:color w:val="000000"/>
                <w:sz w:val="16"/>
                <w:szCs w:val="16"/>
              </w:rPr>
            </w:pPr>
            <w:r w:rsidRPr="00A64DE1">
              <w:rPr>
                <w:rFonts w:ascii="Arial" w:hAnsi="Arial" w:cs="Arial"/>
                <w:color w:val="000000"/>
                <w:sz w:val="16"/>
                <w:szCs w:val="16"/>
              </w:rPr>
              <w:t>70,454</w:t>
            </w:r>
          </w:p>
        </w:tc>
        <w:tc>
          <w:tcPr>
            <w:tcW w:w="574" w:type="pct"/>
            <w:tcBorders>
              <w:top w:val="nil"/>
              <w:left w:val="nil"/>
              <w:bottom w:val="nil"/>
              <w:right w:val="nil"/>
            </w:tcBorders>
            <w:shd w:val="clear" w:color="000000" w:fill="E6E6E6"/>
            <w:noWrap/>
            <w:vAlign w:val="bottom"/>
            <w:hideMark/>
          </w:tcPr>
          <w:p w14:paraId="1148D963" w14:textId="1811E6C9" w:rsidR="00467246" w:rsidRPr="00A64DE1" w:rsidRDefault="00467246" w:rsidP="00822B9A">
            <w:pPr>
              <w:spacing w:after="0" w:line="240" w:lineRule="auto"/>
              <w:jc w:val="right"/>
              <w:rPr>
                <w:rFonts w:ascii="Arial" w:hAnsi="Arial" w:cs="Arial"/>
                <w:sz w:val="16"/>
                <w:szCs w:val="16"/>
              </w:rPr>
            </w:pPr>
            <w:r w:rsidRPr="00A64DE1">
              <w:rPr>
                <w:rFonts w:ascii="Arial" w:hAnsi="Arial" w:cs="Arial"/>
                <w:sz w:val="16"/>
                <w:szCs w:val="16"/>
              </w:rPr>
              <w:t>72,5</w:t>
            </w:r>
            <w:r>
              <w:rPr>
                <w:rFonts w:ascii="Arial" w:hAnsi="Arial" w:cs="Arial"/>
                <w:sz w:val="16"/>
                <w:szCs w:val="16"/>
              </w:rPr>
              <w:t>64</w:t>
            </w:r>
          </w:p>
        </w:tc>
        <w:tc>
          <w:tcPr>
            <w:tcW w:w="574" w:type="pct"/>
            <w:tcBorders>
              <w:top w:val="nil"/>
              <w:left w:val="nil"/>
              <w:bottom w:val="nil"/>
              <w:right w:val="nil"/>
            </w:tcBorders>
            <w:shd w:val="clear" w:color="auto" w:fill="auto"/>
            <w:noWrap/>
            <w:vAlign w:val="bottom"/>
            <w:hideMark/>
          </w:tcPr>
          <w:p w14:paraId="32C864BC" w14:textId="102526BA" w:rsidR="00467246" w:rsidRPr="00A64DE1" w:rsidRDefault="00467246" w:rsidP="00822B9A">
            <w:pPr>
              <w:spacing w:after="0" w:line="240" w:lineRule="auto"/>
              <w:jc w:val="right"/>
              <w:rPr>
                <w:rFonts w:ascii="Arial" w:hAnsi="Arial" w:cs="Arial"/>
                <w:sz w:val="16"/>
                <w:szCs w:val="16"/>
              </w:rPr>
            </w:pPr>
            <w:r w:rsidRPr="00A64DE1">
              <w:rPr>
                <w:rFonts w:ascii="Arial" w:hAnsi="Arial" w:cs="Arial"/>
                <w:sz w:val="16"/>
                <w:szCs w:val="16"/>
              </w:rPr>
              <w:t>72,</w:t>
            </w:r>
            <w:r>
              <w:rPr>
                <w:rFonts w:ascii="Arial" w:hAnsi="Arial" w:cs="Arial"/>
                <w:sz w:val="16"/>
                <w:szCs w:val="16"/>
              </w:rPr>
              <w:t>564</w:t>
            </w:r>
          </w:p>
        </w:tc>
        <w:tc>
          <w:tcPr>
            <w:tcW w:w="574" w:type="pct"/>
            <w:tcBorders>
              <w:top w:val="nil"/>
              <w:left w:val="nil"/>
              <w:bottom w:val="nil"/>
              <w:right w:val="nil"/>
            </w:tcBorders>
            <w:shd w:val="clear" w:color="auto" w:fill="auto"/>
            <w:noWrap/>
            <w:vAlign w:val="bottom"/>
            <w:hideMark/>
          </w:tcPr>
          <w:p w14:paraId="4CCD5BDC" w14:textId="760A2D2C" w:rsidR="00467246" w:rsidRPr="00A64DE1" w:rsidRDefault="00467246" w:rsidP="00822B9A">
            <w:pPr>
              <w:spacing w:after="0" w:line="240" w:lineRule="auto"/>
              <w:jc w:val="right"/>
              <w:rPr>
                <w:rFonts w:ascii="Arial" w:hAnsi="Arial" w:cs="Arial"/>
                <w:sz w:val="16"/>
                <w:szCs w:val="16"/>
              </w:rPr>
            </w:pPr>
            <w:r w:rsidRPr="00A64DE1">
              <w:rPr>
                <w:rFonts w:ascii="Arial" w:hAnsi="Arial" w:cs="Arial"/>
                <w:sz w:val="16"/>
                <w:szCs w:val="16"/>
              </w:rPr>
              <w:t>72,</w:t>
            </w:r>
            <w:r>
              <w:rPr>
                <w:rFonts w:ascii="Arial" w:hAnsi="Arial" w:cs="Arial"/>
                <w:sz w:val="16"/>
                <w:szCs w:val="16"/>
              </w:rPr>
              <w:t>5</w:t>
            </w:r>
            <w:r w:rsidRPr="00A64DE1">
              <w:rPr>
                <w:rFonts w:ascii="Arial" w:hAnsi="Arial" w:cs="Arial"/>
                <w:sz w:val="16"/>
                <w:szCs w:val="16"/>
              </w:rPr>
              <w:t>64</w:t>
            </w:r>
          </w:p>
        </w:tc>
        <w:tc>
          <w:tcPr>
            <w:tcW w:w="573" w:type="pct"/>
            <w:tcBorders>
              <w:top w:val="nil"/>
              <w:left w:val="nil"/>
              <w:bottom w:val="nil"/>
              <w:right w:val="nil"/>
            </w:tcBorders>
            <w:shd w:val="clear" w:color="auto" w:fill="auto"/>
            <w:noWrap/>
            <w:vAlign w:val="bottom"/>
            <w:hideMark/>
          </w:tcPr>
          <w:p w14:paraId="7D49DF69" w14:textId="1EC786E0" w:rsidR="00467246" w:rsidRPr="00A64DE1" w:rsidRDefault="00467246" w:rsidP="00822B9A">
            <w:pPr>
              <w:spacing w:after="0" w:line="240" w:lineRule="auto"/>
              <w:jc w:val="right"/>
              <w:rPr>
                <w:rFonts w:ascii="Arial" w:hAnsi="Arial" w:cs="Arial"/>
                <w:sz w:val="16"/>
                <w:szCs w:val="16"/>
              </w:rPr>
            </w:pPr>
            <w:r w:rsidRPr="00A64DE1">
              <w:rPr>
                <w:rFonts w:ascii="Arial" w:hAnsi="Arial" w:cs="Arial"/>
                <w:sz w:val="16"/>
                <w:szCs w:val="16"/>
              </w:rPr>
              <w:t>72,</w:t>
            </w:r>
            <w:r>
              <w:rPr>
                <w:rFonts w:ascii="Arial" w:hAnsi="Arial" w:cs="Arial"/>
                <w:sz w:val="16"/>
                <w:szCs w:val="16"/>
              </w:rPr>
              <w:t>564</w:t>
            </w:r>
          </w:p>
        </w:tc>
      </w:tr>
      <w:tr w:rsidR="00A64DE1" w:rsidRPr="00A64DE1" w14:paraId="03370139" w14:textId="77777777" w:rsidTr="00467246">
        <w:trPr>
          <w:trHeight w:val="204"/>
        </w:trPr>
        <w:tc>
          <w:tcPr>
            <w:tcW w:w="2100" w:type="pct"/>
            <w:tcBorders>
              <w:top w:val="nil"/>
              <w:left w:val="nil"/>
              <w:bottom w:val="nil"/>
              <w:right w:val="nil"/>
            </w:tcBorders>
            <w:shd w:val="clear" w:color="auto" w:fill="auto"/>
            <w:vAlign w:val="bottom"/>
            <w:hideMark/>
          </w:tcPr>
          <w:p w14:paraId="7F4F8AF2" w14:textId="7BDE9E9E" w:rsidR="00A64DE1" w:rsidRPr="00A64DE1" w:rsidRDefault="00A64DE1" w:rsidP="00A64DE1">
            <w:pPr>
              <w:spacing w:after="0" w:line="240" w:lineRule="auto"/>
              <w:ind w:left="179"/>
              <w:rPr>
                <w:rFonts w:ascii="Arial" w:hAnsi="Arial" w:cs="Arial"/>
                <w:sz w:val="16"/>
                <w:szCs w:val="16"/>
              </w:rPr>
            </w:pPr>
            <w:r w:rsidRPr="00A64DE1">
              <w:rPr>
                <w:rFonts w:ascii="Arial" w:hAnsi="Arial" w:cs="Arial"/>
                <w:sz w:val="16"/>
                <w:szCs w:val="16"/>
              </w:rPr>
              <w:t>Expenses not requiring appropriation in the budget year</w:t>
            </w:r>
            <w:r w:rsidRPr="00A64DE1">
              <w:rPr>
                <w:rFonts w:ascii="Arial" w:hAnsi="Arial" w:cs="Arial"/>
                <w:sz w:val="16"/>
                <w:szCs w:val="16"/>
                <w:vertAlign w:val="superscript"/>
              </w:rPr>
              <w:t>(a)</w:t>
            </w:r>
          </w:p>
        </w:tc>
        <w:tc>
          <w:tcPr>
            <w:tcW w:w="605" w:type="pct"/>
            <w:tcBorders>
              <w:top w:val="nil"/>
              <w:left w:val="nil"/>
              <w:bottom w:val="nil"/>
              <w:right w:val="nil"/>
            </w:tcBorders>
            <w:shd w:val="clear" w:color="auto" w:fill="auto"/>
            <w:noWrap/>
            <w:vAlign w:val="bottom"/>
            <w:hideMark/>
          </w:tcPr>
          <w:p w14:paraId="299253C3" w14:textId="77777777" w:rsidR="00A64DE1" w:rsidRPr="00A64DE1" w:rsidRDefault="00A64DE1" w:rsidP="00822B9A">
            <w:pPr>
              <w:spacing w:after="0" w:line="240" w:lineRule="auto"/>
              <w:jc w:val="right"/>
              <w:rPr>
                <w:rFonts w:ascii="Arial" w:hAnsi="Arial" w:cs="Arial"/>
                <w:color w:val="000000"/>
                <w:sz w:val="16"/>
                <w:szCs w:val="16"/>
              </w:rPr>
            </w:pPr>
            <w:r w:rsidRPr="00A64DE1">
              <w:rPr>
                <w:rFonts w:ascii="Arial" w:hAnsi="Arial" w:cs="Arial"/>
                <w:color w:val="000000"/>
                <w:sz w:val="16"/>
                <w:szCs w:val="16"/>
              </w:rPr>
              <w:t>(255)</w:t>
            </w:r>
          </w:p>
        </w:tc>
        <w:tc>
          <w:tcPr>
            <w:tcW w:w="574" w:type="pct"/>
            <w:tcBorders>
              <w:top w:val="nil"/>
              <w:left w:val="nil"/>
              <w:bottom w:val="nil"/>
              <w:right w:val="nil"/>
            </w:tcBorders>
            <w:shd w:val="clear" w:color="000000" w:fill="E6E6E6"/>
            <w:noWrap/>
            <w:vAlign w:val="bottom"/>
            <w:hideMark/>
          </w:tcPr>
          <w:p w14:paraId="6DA41E67" w14:textId="0FDE19A6" w:rsidR="00A64DE1" w:rsidRPr="00A64DE1" w:rsidRDefault="00A64DE1" w:rsidP="00822B9A">
            <w:pPr>
              <w:spacing w:after="0" w:line="240" w:lineRule="auto"/>
              <w:jc w:val="right"/>
              <w:rPr>
                <w:rFonts w:ascii="Arial" w:hAnsi="Arial" w:cs="Arial"/>
                <w:sz w:val="16"/>
                <w:szCs w:val="16"/>
              </w:rPr>
            </w:pPr>
            <w:r w:rsidRPr="00A64DE1">
              <w:rPr>
                <w:rFonts w:ascii="Arial" w:hAnsi="Arial" w:cs="Arial"/>
                <w:sz w:val="16"/>
                <w:szCs w:val="16"/>
              </w:rPr>
              <w:t>53</w:t>
            </w:r>
          </w:p>
        </w:tc>
        <w:tc>
          <w:tcPr>
            <w:tcW w:w="574" w:type="pct"/>
            <w:tcBorders>
              <w:top w:val="nil"/>
              <w:left w:val="nil"/>
              <w:bottom w:val="nil"/>
              <w:right w:val="nil"/>
            </w:tcBorders>
            <w:shd w:val="clear" w:color="auto" w:fill="auto"/>
            <w:noWrap/>
            <w:vAlign w:val="bottom"/>
            <w:hideMark/>
          </w:tcPr>
          <w:p w14:paraId="4C2F48F5" w14:textId="568AA063" w:rsidR="00A64DE1" w:rsidRPr="00A64DE1" w:rsidRDefault="00A64DE1" w:rsidP="00822B9A">
            <w:pPr>
              <w:spacing w:after="0" w:line="240" w:lineRule="auto"/>
              <w:jc w:val="right"/>
              <w:rPr>
                <w:rFonts w:ascii="Arial" w:hAnsi="Arial" w:cs="Arial"/>
                <w:sz w:val="16"/>
                <w:szCs w:val="16"/>
              </w:rPr>
            </w:pPr>
            <w:r w:rsidRPr="00A64DE1">
              <w:rPr>
                <w:rFonts w:ascii="Arial" w:hAnsi="Arial" w:cs="Arial"/>
                <w:sz w:val="16"/>
                <w:szCs w:val="16"/>
              </w:rPr>
              <w:t>174</w:t>
            </w:r>
          </w:p>
        </w:tc>
        <w:tc>
          <w:tcPr>
            <w:tcW w:w="574" w:type="pct"/>
            <w:tcBorders>
              <w:top w:val="nil"/>
              <w:left w:val="nil"/>
              <w:bottom w:val="nil"/>
              <w:right w:val="nil"/>
            </w:tcBorders>
            <w:shd w:val="clear" w:color="auto" w:fill="auto"/>
            <w:noWrap/>
            <w:vAlign w:val="bottom"/>
            <w:hideMark/>
          </w:tcPr>
          <w:p w14:paraId="4D0EBC70" w14:textId="1F37E0D1" w:rsidR="00A64DE1" w:rsidRPr="00A64DE1" w:rsidRDefault="00A64DE1" w:rsidP="00822B9A">
            <w:pPr>
              <w:spacing w:after="0" w:line="240" w:lineRule="auto"/>
              <w:jc w:val="right"/>
              <w:rPr>
                <w:rFonts w:ascii="Arial" w:hAnsi="Arial" w:cs="Arial"/>
                <w:sz w:val="16"/>
                <w:szCs w:val="16"/>
              </w:rPr>
            </w:pPr>
            <w:r w:rsidRPr="00A64DE1">
              <w:rPr>
                <w:rFonts w:ascii="Arial" w:hAnsi="Arial" w:cs="Arial"/>
                <w:sz w:val="16"/>
                <w:szCs w:val="16"/>
              </w:rPr>
              <w:t>107</w:t>
            </w:r>
          </w:p>
        </w:tc>
        <w:tc>
          <w:tcPr>
            <w:tcW w:w="573" w:type="pct"/>
            <w:tcBorders>
              <w:top w:val="nil"/>
              <w:left w:val="nil"/>
              <w:bottom w:val="nil"/>
              <w:right w:val="nil"/>
            </w:tcBorders>
            <w:shd w:val="clear" w:color="auto" w:fill="auto"/>
            <w:noWrap/>
            <w:vAlign w:val="bottom"/>
            <w:hideMark/>
          </w:tcPr>
          <w:p w14:paraId="496001EF" w14:textId="3DB86627" w:rsidR="00A64DE1" w:rsidRPr="00A64DE1" w:rsidRDefault="00A64DE1" w:rsidP="00822B9A">
            <w:pPr>
              <w:spacing w:after="0" w:line="240" w:lineRule="auto"/>
              <w:jc w:val="right"/>
              <w:rPr>
                <w:rFonts w:ascii="Arial" w:hAnsi="Arial" w:cs="Arial"/>
                <w:sz w:val="16"/>
                <w:szCs w:val="16"/>
              </w:rPr>
            </w:pPr>
            <w:r w:rsidRPr="00A64DE1">
              <w:rPr>
                <w:rFonts w:ascii="Arial" w:hAnsi="Arial" w:cs="Arial"/>
                <w:sz w:val="16"/>
                <w:szCs w:val="16"/>
              </w:rPr>
              <w:t>27</w:t>
            </w:r>
          </w:p>
        </w:tc>
      </w:tr>
      <w:tr w:rsidR="00A64DE1" w:rsidRPr="00A64DE1" w14:paraId="66BBC372" w14:textId="77777777" w:rsidTr="00467246">
        <w:trPr>
          <w:trHeight w:val="204"/>
        </w:trPr>
        <w:tc>
          <w:tcPr>
            <w:tcW w:w="2100" w:type="pct"/>
            <w:tcBorders>
              <w:top w:val="nil"/>
              <w:left w:val="nil"/>
              <w:right w:val="nil"/>
            </w:tcBorders>
            <w:shd w:val="clear" w:color="auto" w:fill="auto"/>
            <w:vAlign w:val="bottom"/>
            <w:hideMark/>
          </w:tcPr>
          <w:p w14:paraId="7036A18D" w14:textId="77777777" w:rsidR="00A64DE1" w:rsidRPr="00A64DE1" w:rsidRDefault="00A64DE1" w:rsidP="00A64DE1">
            <w:pPr>
              <w:spacing w:after="0" w:line="240" w:lineRule="auto"/>
              <w:rPr>
                <w:rFonts w:ascii="Arial" w:hAnsi="Arial" w:cs="Arial"/>
                <w:sz w:val="16"/>
                <w:szCs w:val="16"/>
              </w:rPr>
            </w:pPr>
            <w:r w:rsidRPr="00A64DE1">
              <w:rPr>
                <w:rFonts w:ascii="Arial" w:hAnsi="Arial" w:cs="Arial"/>
                <w:sz w:val="16"/>
                <w:szCs w:val="16"/>
              </w:rPr>
              <w:t xml:space="preserve">Revenues from other independent sources </w:t>
            </w:r>
          </w:p>
        </w:tc>
        <w:tc>
          <w:tcPr>
            <w:tcW w:w="605" w:type="pct"/>
            <w:tcBorders>
              <w:top w:val="nil"/>
              <w:left w:val="nil"/>
              <w:bottom w:val="nil"/>
              <w:right w:val="nil"/>
            </w:tcBorders>
            <w:shd w:val="clear" w:color="auto" w:fill="auto"/>
            <w:noWrap/>
            <w:vAlign w:val="bottom"/>
            <w:hideMark/>
          </w:tcPr>
          <w:p w14:paraId="7AE080C1" w14:textId="6633B0CB" w:rsidR="00A64DE1" w:rsidRPr="00A64DE1" w:rsidRDefault="00A64DE1" w:rsidP="00822B9A">
            <w:pPr>
              <w:spacing w:after="0" w:line="240" w:lineRule="auto"/>
              <w:jc w:val="right"/>
              <w:rPr>
                <w:rFonts w:ascii="Arial" w:hAnsi="Arial" w:cs="Arial"/>
                <w:color w:val="000000"/>
                <w:sz w:val="16"/>
                <w:szCs w:val="16"/>
              </w:rPr>
            </w:pPr>
            <w:r w:rsidRPr="00A64DE1">
              <w:rPr>
                <w:rFonts w:ascii="Arial" w:hAnsi="Arial" w:cs="Arial"/>
                <w:color w:val="000000"/>
                <w:sz w:val="16"/>
                <w:szCs w:val="16"/>
              </w:rPr>
              <w:t>6,412</w:t>
            </w:r>
          </w:p>
        </w:tc>
        <w:tc>
          <w:tcPr>
            <w:tcW w:w="574" w:type="pct"/>
            <w:tcBorders>
              <w:top w:val="nil"/>
              <w:left w:val="nil"/>
              <w:bottom w:val="nil"/>
              <w:right w:val="nil"/>
            </w:tcBorders>
            <w:shd w:val="clear" w:color="000000" w:fill="E6E6E6"/>
            <w:noWrap/>
            <w:vAlign w:val="bottom"/>
            <w:hideMark/>
          </w:tcPr>
          <w:p w14:paraId="11B8577D" w14:textId="681258A6" w:rsidR="00A64DE1" w:rsidRPr="00A64DE1" w:rsidRDefault="00A64DE1" w:rsidP="00822B9A">
            <w:pPr>
              <w:spacing w:after="0" w:line="240" w:lineRule="auto"/>
              <w:jc w:val="right"/>
              <w:rPr>
                <w:rFonts w:ascii="Arial" w:hAnsi="Arial" w:cs="Arial"/>
                <w:sz w:val="16"/>
                <w:szCs w:val="16"/>
              </w:rPr>
            </w:pPr>
            <w:r w:rsidRPr="00A64DE1">
              <w:rPr>
                <w:rFonts w:ascii="Arial" w:hAnsi="Arial" w:cs="Arial"/>
                <w:sz w:val="16"/>
                <w:szCs w:val="16"/>
              </w:rPr>
              <w:t>7,300</w:t>
            </w:r>
          </w:p>
        </w:tc>
        <w:tc>
          <w:tcPr>
            <w:tcW w:w="574" w:type="pct"/>
            <w:tcBorders>
              <w:top w:val="nil"/>
              <w:left w:val="nil"/>
              <w:bottom w:val="nil"/>
              <w:right w:val="nil"/>
            </w:tcBorders>
            <w:shd w:val="clear" w:color="auto" w:fill="auto"/>
            <w:noWrap/>
            <w:vAlign w:val="bottom"/>
            <w:hideMark/>
          </w:tcPr>
          <w:p w14:paraId="6801151F" w14:textId="22DFD0A4" w:rsidR="00A64DE1" w:rsidRPr="00A64DE1" w:rsidRDefault="00A64DE1" w:rsidP="00822B9A">
            <w:pPr>
              <w:spacing w:after="0" w:line="240" w:lineRule="auto"/>
              <w:jc w:val="right"/>
              <w:rPr>
                <w:rFonts w:ascii="Arial" w:hAnsi="Arial" w:cs="Arial"/>
                <w:sz w:val="16"/>
                <w:szCs w:val="16"/>
              </w:rPr>
            </w:pPr>
            <w:r w:rsidRPr="00A64DE1">
              <w:rPr>
                <w:rFonts w:ascii="Arial" w:hAnsi="Arial" w:cs="Arial"/>
                <w:sz w:val="16"/>
                <w:szCs w:val="16"/>
              </w:rPr>
              <w:t>7,300</w:t>
            </w:r>
          </w:p>
        </w:tc>
        <w:tc>
          <w:tcPr>
            <w:tcW w:w="574" w:type="pct"/>
            <w:tcBorders>
              <w:top w:val="nil"/>
              <w:left w:val="nil"/>
              <w:bottom w:val="nil"/>
              <w:right w:val="nil"/>
            </w:tcBorders>
            <w:shd w:val="clear" w:color="auto" w:fill="auto"/>
            <w:noWrap/>
            <w:vAlign w:val="bottom"/>
            <w:hideMark/>
          </w:tcPr>
          <w:p w14:paraId="0C9447BE" w14:textId="7F53F279" w:rsidR="00A64DE1" w:rsidRPr="00A64DE1" w:rsidRDefault="00A64DE1" w:rsidP="00822B9A">
            <w:pPr>
              <w:spacing w:after="0" w:line="240" w:lineRule="auto"/>
              <w:jc w:val="right"/>
              <w:rPr>
                <w:rFonts w:ascii="Arial" w:hAnsi="Arial" w:cs="Arial"/>
                <w:sz w:val="16"/>
                <w:szCs w:val="16"/>
              </w:rPr>
            </w:pPr>
            <w:r w:rsidRPr="00A64DE1">
              <w:rPr>
                <w:rFonts w:ascii="Arial" w:hAnsi="Arial" w:cs="Arial"/>
                <w:sz w:val="16"/>
                <w:szCs w:val="16"/>
              </w:rPr>
              <w:t>7,300</w:t>
            </w:r>
          </w:p>
        </w:tc>
        <w:tc>
          <w:tcPr>
            <w:tcW w:w="573" w:type="pct"/>
            <w:tcBorders>
              <w:top w:val="nil"/>
              <w:left w:val="nil"/>
              <w:bottom w:val="nil"/>
              <w:right w:val="nil"/>
            </w:tcBorders>
            <w:shd w:val="clear" w:color="auto" w:fill="auto"/>
            <w:noWrap/>
            <w:vAlign w:val="bottom"/>
            <w:hideMark/>
          </w:tcPr>
          <w:p w14:paraId="2F90F2B5" w14:textId="528A166C" w:rsidR="00A64DE1" w:rsidRPr="00A64DE1" w:rsidRDefault="00A64DE1" w:rsidP="00822B9A">
            <w:pPr>
              <w:spacing w:after="0" w:line="240" w:lineRule="auto"/>
              <w:jc w:val="right"/>
              <w:rPr>
                <w:rFonts w:ascii="Arial" w:hAnsi="Arial" w:cs="Arial"/>
                <w:sz w:val="16"/>
                <w:szCs w:val="16"/>
              </w:rPr>
            </w:pPr>
            <w:r w:rsidRPr="00A64DE1">
              <w:rPr>
                <w:rFonts w:ascii="Arial" w:hAnsi="Arial" w:cs="Arial"/>
                <w:sz w:val="16"/>
                <w:szCs w:val="16"/>
              </w:rPr>
              <w:t>7,300</w:t>
            </w:r>
          </w:p>
        </w:tc>
      </w:tr>
      <w:tr w:rsidR="00A64DE1" w:rsidRPr="00A64DE1" w14:paraId="1D53D8BD" w14:textId="77777777" w:rsidTr="00467246">
        <w:trPr>
          <w:trHeight w:val="204"/>
        </w:trPr>
        <w:tc>
          <w:tcPr>
            <w:tcW w:w="2100" w:type="pct"/>
            <w:tcBorders>
              <w:top w:val="nil"/>
              <w:left w:val="nil"/>
              <w:bottom w:val="single" w:sz="4" w:space="0" w:color="auto"/>
              <w:right w:val="nil"/>
            </w:tcBorders>
            <w:shd w:val="clear" w:color="auto" w:fill="auto"/>
            <w:noWrap/>
            <w:vAlign w:val="bottom"/>
            <w:hideMark/>
          </w:tcPr>
          <w:p w14:paraId="4C45E75F" w14:textId="77777777" w:rsidR="00A64DE1" w:rsidRPr="00A64DE1" w:rsidRDefault="00A64DE1" w:rsidP="00A64DE1">
            <w:pPr>
              <w:spacing w:after="0" w:line="240" w:lineRule="auto"/>
              <w:rPr>
                <w:rFonts w:ascii="Arial" w:hAnsi="Arial" w:cs="Arial"/>
                <w:b/>
                <w:bCs/>
                <w:sz w:val="16"/>
                <w:szCs w:val="16"/>
              </w:rPr>
            </w:pPr>
            <w:r w:rsidRPr="00A64DE1">
              <w:rPr>
                <w:rFonts w:ascii="Arial" w:hAnsi="Arial" w:cs="Arial"/>
                <w:b/>
                <w:bCs/>
                <w:sz w:val="16"/>
                <w:szCs w:val="16"/>
              </w:rPr>
              <w:t>Total expenses for Outcome 1</w:t>
            </w:r>
          </w:p>
        </w:tc>
        <w:tc>
          <w:tcPr>
            <w:tcW w:w="605" w:type="pct"/>
            <w:tcBorders>
              <w:top w:val="single" w:sz="4" w:space="0" w:color="auto"/>
              <w:left w:val="nil"/>
              <w:bottom w:val="single" w:sz="4" w:space="0" w:color="auto"/>
              <w:right w:val="nil"/>
            </w:tcBorders>
            <w:shd w:val="clear" w:color="auto" w:fill="auto"/>
            <w:noWrap/>
            <w:vAlign w:val="bottom"/>
            <w:hideMark/>
          </w:tcPr>
          <w:p w14:paraId="30CA0420" w14:textId="168B20DA" w:rsidR="00A64DE1" w:rsidRPr="00A64DE1" w:rsidRDefault="00A64DE1" w:rsidP="00822B9A">
            <w:pPr>
              <w:spacing w:after="0" w:line="240" w:lineRule="auto"/>
              <w:jc w:val="right"/>
              <w:rPr>
                <w:rFonts w:ascii="Arial" w:hAnsi="Arial" w:cs="Arial"/>
                <w:b/>
                <w:bCs/>
                <w:color w:val="000000"/>
                <w:sz w:val="16"/>
                <w:szCs w:val="16"/>
              </w:rPr>
            </w:pPr>
            <w:r w:rsidRPr="00A64DE1">
              <w:rPr>
                <w:rFonts w:ascii="Arial" w:hAnsi="Arial" w:cs="Arial"/>
                <w:b/>
                <w:bCs/>
                <w:color w:val="000000"/>
                <w:sz w:val="16"/>
                <w:szCs w:val="16"/>
              </w:rPr>
              <w:t>104,445</w:t>
            </w:r>
          </w:p>
        </w:tc>
        <w:tc>
          <w:tcPr>
            <w:tcW w:w="574" w:type="pct"/>
            <w:tcBorders>
              <w:top w:val="single" w:sz="4" w:space="0" w:color="auto"/>
              <w:left w:val="nil"/>
              <w:bottom w:val="single" w:sz="4" w:space="0" w:color="auto"/>
              <w:right w:val="nil"/>
            </w:tcBorders>
            <w:shd w:val="clear" w:color="000000" w:fill="E6E6E6"/>
            <w:noWrap/>
            <w:vAlign w:val="bottom"/>
            <w:hideMark/>
          </w:tcPr>
          <w:p w14:paraId="510D0695" w14:textId="72780915" w:rsidR="00A64DE1" w:rsidRPr="00A64DE1" w:rsidRDefault="00A64DE1" w:rsidP="00822B9A">
            <w:pPr>
              <w:spacing w:after="0" w:line="240" w:lineRule="auto"/>
              <w:jc w:val="right"/>
              <w:rPr>
                <w:rFonts w:ascii="Arial" w:hAnsi="Arial" w:cs="Arial"/>
                <w:b/>
                <w:bCs/>
                <w:color w:val="000000"/>
                <w:sz w:val="16"/>
                <w:szCs w:val="16"/>
              </w:rPr>
            </w:pPr>
            <w:r w:rsidRPr="00A64DE1">
              <w:rPr>
                <w:rFonts w:ascii="Arial" w:hAnsi="Arial" w:cs="Arial"/>
                <w:b/>
                <w:bCs/>
                <w:color w:val="000000"/>
                <w:sz w:val="16"/>
                <w:szCs w:val="16"/>
              </w:rPr>
              <w:t>92,807</w:t>
            </w:r>
          </w:p>
        </w:tc>
        <w:tc>
          <w:tcPr>
            <w:tcW w:w="574" w:type="pct"/>
            <w:tcBorders>
              <w:top w:val="single" w:sz="4" w:space="0" w:color="auto"/>
              <w:left w:val="nil"/>
              <w:bottom w:val="single" w:sz="4" w:space="0" w:color="auto"/>
              <w:right w:val="nil"/>
            </w:tcBorders>
            <w:shd w:val="clear" w:color="auto" w:fill="auto"/>
            <w:noWrap/>
            <w:vAlign w:val="bottom"/>
            <w:hideMark/>
          </w:tcPr>
          <w:p w14:paraId="7BC25C7D" w14:textId="02016C2F" w:rsidR="00A64DE1" w:rsidRPr="00A64DE1" w:rsidRDefault="00A64DE1" w:rsidP="00822B9A">
            <w:pPr>
              <w:spacing w:after="0" w:line="240" w:lineRule="auto"/>
              <w:jc w:val="right"/>
              <w:rPr>
                <w:rFonts w:ascii="Arial" w:hAnsi="Arial" w:cs="Arial"/>
                <w:b/>
                <w:bCs/>
                <w:sz w:val="16"/>
                <w:szCs w:val="16"/>
              </w:rPr>
            </w:pPr>
            <w:r w:rsidRPr="00A64DE1">
              <w:rPr>
                <w:rFonts w:ascii="Arial" w:hAnsi="Arial" w:cs="Arial"/>
                <w:b/>
                <w:bCs/>
                <w:sz w:val="16"/>
                <w:szCs w:val="16"/>
              </w:rPr>
              <w:t>93,272</w:t>
            </w:r>
          </w:p>
        </w:tc>
        <w:tc>
          <w:tcPr>
            <w:tcW w:w="574" w:type="pct"/>
            <w:tcBorders>
              <w:top w:val="single" w:sz="4" w:space="0" w:color="auto"/>
              <w:left w:val="nil"/>
              <w:bottom w:val="single" w:sz="4" w:space="0" w:color="auto"/>
              <w:right w:val="nil"/>
            </w:tcBorders>
            <w:shd w:val="clear" w:color="auto" w:fill="auto"/>
            <w:noWrap/>
            <w:vAlign w:val="bottom"/>
            <w:hideMark/>
          </w:tcPr>
          <w:p w14:paraId="6A6329DC" w14:textId="0B9FFCCD" w:rsidR="00A64DE1" w:rsidRPr="00A64DE1" w:rsidRDefault="00A64DE1" w:rsidP="00822B9A">
            <w:pPr>
              <w:spacing w:after="0" w:line="240" w:lineRule="auto"/>
              <w:jc w:val="right"/>
              <w:rPr>
                <w:rFonts w:ascii="Arial" w:hAnsi="Arial" w:cs="Arial"/>
                <w:b/>
                <w:bCs/>
                <w:sz w:val="16"/>
                <w:szCs w:val="16"/>
              </w:rPr>
            </w:pPr>
            <w:r w:rsidRPr="00A64DE1">
              <w:rPr>
                <w:rFonts w:ascii="Arial" w:hAnsi="Arial" w:cs="Arial"/>
                <w:b/>
                <w:bCs/>
                <w:sz w:val="16"/>
                <w:szCs w:val="16"/>
              </w:rPr>
              <w:t>93,384</w:t>
            </w:r>
          </w:p>
        </w:tc>
        <w:tc>
          <w:tcPr>
            <w:tcW w:w="573" w:type="pct"/>
            <w:tcBorders>
              <w:top w:val="single" w:sz="4" w:space="0" w:color="auto"/>
              <w:left w:val="nil"/>
              <w:bottom w:val="single" w:sz="4" w:space="0" w:color="auto"/>
              <w:right w:val="nil"/>
            </w:tcBorders>
            <w:shd w:val="clear" w:color="auto" w:fill="auto"/>
            <w:noWrap/>
            <w:vAlign w:val="bottom"/>
            <w:hideMark/>
          </w:tcPr>
          <w:p w14:paraId="7949BFE6" w14:textId="13B20105" w:rsidR="00A64DE1" w:rsidRPr="00A64DE1" w:rsidRDefault="00A64DE1" w:rsidP="00822B9A">
            <w:pPr>
              <w:spacing w:after="0" w:line="240" w:lineRule="auto"/>
              <w:jc w:val="right"/>
              <w:rPr>
                <w:rFonts w:ascii="Arial" w:hAnsi="Arial" w:cs="Arial"/>
                <w:b/>
                <w:bCs/>
                <w:sz w:val="16"/>
                <w:szCs w:val="16"/>
              </w:rPr>
            </w:pPr>
            <w:r w:rsidRPr="00A64DE1">
              <w:rPr>
                <w:rFonts w:ascii="Arial" w:hAnsi="Arial" w:cs="Arial"/>
                <w:b/>
                <w:bCs/>
                <w:sz w:val="16"/>
                <w:szCs w:val="16"/>
              </w:rPr>
              <w:t>93,484</w:t>
            </w:r>
          </w:p>
        </w:tc>
      </w:tr>
    </w:tbl>
    <w:p w14:paraId="08068B3E" w14:textId="77777777" w:rsidR="00A64DE1" w:rsidRPr="00695887" w:rsidRDefault="00A64DE1" w:rsidP="001C0F49">
      <w:pPr>
        <w:pStyle w:val="BodyText"/>
        <w:spacing w:after="0" w:line="247" w:lineRule="exact"/>
        <w:jc w:val="both"/>
        <w:rPr>
          <w:rFonts w:ascii="Arial" w:hAnsi="Arial" w:cs="Arial"/>
          <w:sz w:val="16"/>
          <w:szCs w:val="16"/>
        </w:rPr>
      </w:pPr>
    </w:p>
    <w:tbl>
      <w:tblPr>
        <w:tblW w:w="5053" w:type="dxa"/>
        <w:tblLook w:val="04A0" w:firstRow="1" w:lastRow="0" w:firstColumn="1" w:lastColumn="0" w:noHBand="0" w:noVBand="1"/>
      </w:tblPr>
      <w:tblGrid>
        <w:gridCol w:w="3261"/>
        <w:gridCol w:w="896"/>
        <w:gridCol w:w="896"/>
      </w:tblGrid>
      <w:tr w:rsidR="00135E4C" w:rsidRPr="00520BAB" w14:paraId="2833843F" w14:textId="77777777" w:rsidTr="00135E4C">
        <w:trPr>
          <w:trHeight w:val="204"/>
        </w:trPr>
        <w:tc>
          <w:tcPr>
            <w:tcW w:w="3261" w:type="dxa"/>
            <w:tcBorders>
              <w:top w:val="single" w:sz="4" w:space="0" w:color="auto"/>
              <w:left w:val="nil"/>
              <w:bottom w:val="nil"/>
              <w:right w:val="nil"/>
            </w:tcBorders>
            <w:shd w:val="clear" w:color="auto" w:fill="auto"/>
            <w:noWrap/>
            <w:vAlign w:val="bottom"/>
            <w:hideMark/>
          </w:tcPr>
          <w:p w14:paraId="0D9886CF" w14:textId="77777777" w:rsidR="00135E4C" w:rsidRPr="00520BAB" w:rsidRDefault="00135E4C" w:rsidP="00135E4C">
            <w:pPr>
              <w:spacing w:after="0" w:line="240" w:lineRule="auto"/>
              <w:ind w:left="-106" w:hanging="28"/>
              <w:rPr>
                <w:rFonts w:ascii="Arial" w:hAnsi="Arial" w:cs="Arial"/>
                <w:sz w:val="16"/>
                <w:szCs w:val="16"/>
              </w:rPr>
            </w:pPr>
            <w:r w:rsidRPr="00520BAB">
              <w:rPr>
                <w:rFonts w:ascii="Arial" w:hAnsi="Arial" w:cs="Arial"/>
                <w:sz w:val="16"/>
                <w:szCs w:val="16"/>
              </w:rPr>
              <w:t> </w:t>
            </w:r>
          </w:p>
        </w:tc>
        <w:tc>
          <w:tcPr>
            <w:tcW w:w="896" w:type="dxa"/>
            <w:tcBorders>
              <w:top w:val="single" w:sz="4" w:space="0" w:color="auto"/>
              <w:left w:val="nil"/>
              <w:bottom w:val="single" w:sz="4" w:space="0" w:color="auto"/>
              <w:right w:val="nil"/>
            </w:tcBorders>
            <w:shd w:val="clear" w:color="auto" w:fill="auto"/>
            <w:noWrap/>
            <w:vAlign w:val="bottom"/>
            <w:hideMark/>
          </w:tcPr>
          <w:p w14:paraId="2F787403" w14:textId="52B0AACC" w:rsidR="00135E4C" w:rsidRPr="00520BAB" w:rsidRDefault="00135E4C" w:rsidP="00135E4C">
            <w:pPr>
              <w:spacing w:after="0" w:line="240" w:lineRule="auto"/>
              <w:ind w:left="-106" w:hanging="28"/>
              <w:jc w:val="right"/>
              <w:rPr>
                <w:rFonts w:ascii="Arial" w:hAnsi="Arial" w:cs="Arial"/>
                <w:sz w:val="16"/>
                <w:szCs w:val="16"/>
              </w:rPr>
            </w:pPr>
            <w:r w:rsidRPr="002540DD">
              <w:rPr>
                <w:rFonts w:ascii="Arial" w:hAnsi="Arial" w:cs="Arial"/>
                <w:sz w:val="16"/>
                <w:szCs w:val="16"/>
              </w:rPr>
              <w:t>2022-23</w:t>
            </w:r>
          </w:p>
        </w:tc>
        <w:tc>
          <w:tcPr>
            <w:tcW w:w="896" w:type="dxa"/>
            <w:tcBorders>
              <w:top w:val="single" w:sz="4" w:space="0" w:color="auto"/>
              <w:left w:val="nil"/>
              <w:bottom w:val="single" w:sz="4" w:space="0" w:color="auto"/>
              <w:right w:val="nil"/>
            </w:tcBorders>
            <w:shd w:val="clear" w:color="auto" w:fill="E6E6E6"/>
            <w:noWrap/>
            <w:vAlign w:val="bottom"/>
            <w:hideMark/>
          </w:tcPr>
          <w:p w14:paraId="3B077580" w14:textId="1D1EC8CC" w:rsidR="00135E4C" w:rsidRPr="00520BAB" w:rsidRDefault="00135E4C" w:rsidP="00135E4C">
            <w:pPr>
              <w:spacing w:after="0" w:line="240" w:lineRule="auto"/>
              <w:ind w:left="-106" w:hanging="28"/>
              <w:jc w:val="right"/>
              <w:rPr>
                <w:rFonts w:ascii="Arial" w:hAnsi="Arial" w:cs="Arial"/>
                <w:sz w:val="16"/>
                <w:szCs w:val="16"/>
              </w:rPr>
            </w:pPr>
            <w:r w:rsidRPr="002540DD">
              <w:rPr>
                <w:rFonts w:ascii="Arial" w:hAnsi="Arial" w:cs="Arial"/>
                <w:sz w:val="16"/>
                <w:szCs w:val="16"/>
              </w:rPr>
              <w:t>2023-24</w:t>
            </w:r>
          </w:p>
        </w:tc>
      </w:tr>
      <w:tr w:rsidR="00135E4C" w:rsidRPr="00520BAB" w14:paraId="6A503AA2" w14:textId="77777777" w:rsidTr="00135E4C">
        <w:trPr>
          <w:trHeight w:val="204"/>
        </w:trPr>
        <w:tc>
          <w:tcPr>
            <w:tcW w:w="3261" w:type="dxa"/>
            <w:tcBorders>
              <w:top w:val="nil"/>
              <w:left w:val="nil"/>
              <w:bottom w:val="single" w:sz="4" w:space="0" w:color="auto"/>
              <w:right w:val="nil"/>
            </w:tcBorders>
            <w:shd w:val="clear" w:color="auto" w:fill="auto"/>
            <w:noWrap/>
            <w:vAlign w:val="bottom"/>
            <w:hideMark/>
          </w:tcPr>
          <w:p w14:paraId="5B652912" w14:textId="77777777" w:rsidR="00135E4C" w:rsidRPr="00520BAB" w:rsidRDefault="00135E4C" w:rsidP="00A16789">
            <w:pPr>
              <w:spacing w:after="0" w:line="240" w:lineRule="auto"/>
              <w:rPr>
                <w:rFonts w:ascii="Arial" w:hAnsi="Arial" w:cs="Arial"/>
                <w:b/>
                <w:bCs/>
                <w:color w:val="000000"/>
                <w:sz w:val="16"/>
                <w:szCs w:val="16"/>
              </w:rPr>
            </w:pPr>
            <w:r w:rsidRPr="00520BAB">
              <w:rPr>
                <w:rFonts w:ascii="Arial" w:hAnsi="Arial" w:cs="Arial"/>
                <w:b/>
                <w:bCs/>
                <w:color w:val="000000"/>
                <w:sz w:val="16"/>
                <w:szCs w:val="16"/>
              </w:rPr>
              <w:t>Average staffing level (number)</w:t>
            </w:r>
          </w:p>
        </w:tc>
        <w:tc>
          <w:tcPr>
            <w:tcW w:w="896" w:type="dxa"/>
            <w:tcBorders>
              <w:top w:val="nil"/>
              <w:left w:val="nil"/>
              <w:bottom w:val="single" w:sz="4" w:space="0" w:color="000000"/>
              <w:right w:val="nil"/>
            </w:tcBorders>
            <w:shd w:val="clear" w:color="auto" w:fill="auto"/>
            <w:noWrap/>
            <w:vAlign w:val="bottom"/>
            <w:hideMark/>
          </w:tcPr>
          <w:p w14:paraId="52E57C9E" w14:textId="6F4853FD" w:rsidR="00135E4C" w:rsidRPr="00520BAB" w:rsidRDefault="00135E4C" w:rsidP="00135E4C">
            <w:pPr>
              <w:spacing w:after="0" w:line="240" w:lineRule="auto"/>
              <w:ind w:left="-106" w:hanging="28"/>
              <w:jc w:val="right"/>
              <w:rPr>
                <w:rFonts w:ascii="Arial" w:hAnsi="Arial" w:cs="Arial"/>
                <w:color w:val="000000"/>
                <w:sz w:val="16"/>
                <w:szCs w:val="16"/>
              </w:rPr>
            </w:pPr>
            <w:r w:rsidRPr="002540DD">
              <w:rPr>
                <w:rFonts w:ascii="Arial" w:hAnsi="Arial" w:cs="Arial"/>
                <w:color w:val="000000"/>
                <w:sz w:val="16"/>
                <w:szCs w:val="16"/>
              </w:rPr>
              <w:t>9</w:t>
            </w:r>
            <w:r w:rsidR="00287F90">
              <w:rPr>
                <w:rFonts w:ascii="Arial" w:hAnsi="Arial" w:cs="Arial"/>
                <w:color w:val="000000"/>
                <w:sz w:val="16"/>
                <w:szCs w:val="16"/>
              </w:rPr>
              <w:t>8</w:t>
            </w:r>
          </w:p>
        </w:tc>
        <w:tc>
          <w:tcPr>
            <w:tcW w:w="896" w:type="dxa"/>
            <w:tcBorders>
              <w:top w:val="nil"/>
              <w:left w:val="nil"/>
              <w:bottom w:val="single" w:sz="4" w:space="0" w:color="000000"/>
              <w:right w:val="nil"/>
            </w:tcBorders>
            <w:shd w:val="clear" w:color="auto" w:fill="E6E6E6"/>
            <w:noWrap/>
            <w:vAlign w:val="bottom"/>
            <w:hideMark/>
          </w:tcPr>
          <w:p w14:paraId="48EA9483" w14:textId="7EEC842C" w:rsidR="00135E4C" w:rsidRPr="00520BAB" w:rsidRDefault="00135E4C" w:rsidP="00135E4C">
            <w:pPr>
              <w:spacing w:after="0" w:line="240" w:lineRule="auto"/>
              <w:ind w:left="-106" w:hanging="28"/>
              <w:jc w:val="right"/>
              <w:rPr>
                <w:rFonts w:ascii="Arial" w:hAnsi="Arial" w:cs="Arial"/>
                <w:color w:val="000000"/>
                <w:sz w:val="16"/>
                <w:szCs w:val="16"/>
              </w:rPr>
            </w:pPr>
            <w:r w:rsidRPr="002540DD">
              <w:rPr>
                <w:rFonts w:ascii="Arial" w:hAnsi="Arial" w:cs="Arial"/>
                <w:color w:val="000000"/>
                <w:sz w:val="16"/>
                <w:szCs w:val="16"/>
              </w:rPr>
              <w:t>105</w:t>
            </w:r>
          </w:p>
        </w:tc>
      </w:tr>
    </w:tbl>
    <w:p w14:paraId="22E638E9" w14:textId="77777777" w:rsidR="001C0F49" w:rsidRPr="00695887" w:rsidRDefault="001C0F49" w:rsidP="00977C28">
      <w:pPr>
        <w:pStyle w:val="ListParagraph"/>
        <w:numPr>
          <w:ilvl w:val="0"/>
          <w:numId w:val="32"/>
        </w:numPr>
        <w:spacing w:before="60" w:after="0" w:line="240" w:lineRule="auto"/>
        <w:ind w:left="425" w:hanging="425"/>
        <w:rPr>
          <w:rFonts w:ascii="Arial" w:hAnsi="Arial" w:cs="Arial"/>
          <w:sz w:val="16"/>
          <w:szCs w:val="16"/>
        </w:rPr>
      </w:pPr>
      <w:r w:rsidRPr="00695887">
        <w:rPr>
          <w:rFonts w:ascii="Arial" w:hAnsi="Arial" w:cs="Arial"/>
          <w:sz w:val="16"/>
          <w:szCs w:val="16"/>
        </w:rPr>
        <w:t>Net impact of AASB 16 Leases relating to right of use (buildings) lease repayments and depreciation/ amortisation expenses of right or use assets.</w:t>
      </w:r>
    </w:p>
    <w:p w14:paraId="7522173C" w14:textId="77777777" w:rsidR="001C0F49" w:rsidRDefault="001C0F49" w:rsidP="001C0F49">
      <w:pPr>
        <w:spacing w:after="0" w:line="240" w:lineRule="auto"/>
        <w:rPr>
          <w:rFonts w:ascii="Arial Bold" w:hAnsi="Arial Bold"/>
          <w:b/>
        </w:rPr>
      </w:pPr>
      <w:r>
        <w:br w:type="page"/>
      </w:r>
    </w:p>
    <w:p w14:paraId="37E25BC6" w14:textId="77777777" w:rsidR="001C0F49" w:rsidRPr="00293DEB" w:rsidRDefault="001C0F49" w:rsidP="001C0F49">
      <w:pPr>
        <w:pStyle w:val="TableHeadingcontinued"/>
        <w:rPr>
          <w:rFonts w:ascii="Arial" w:hAnsi="Arial"/>
          <w:b w:val="0"/>
          <w:color w:val="000000"/>
          <w:lang w:val="x-none" w:eastAsia="x-none"/>
        </w:rPr>
      </w:pPr>
      <w:r w:rsidRPr="00F71634">
        <w:lastRenderedPageBreak/>
        <w:t>Table 2</w:t>
      </w:r>
      <w:r>
        <w:t>.1.2</w:t>
      </w:r>
      <w:r w:rsidRPr="00F71634">
        <w:t xml:space="preserve">: Performance </w:t>
      </w:r>
      <w:r>
        <w:t>measures</w:t>
      </w:r>
      <w:r w:rsidRPr="00F71634">
        <w:t xml:space="preserve"> </w:t>
      </w:r>
      <w:r>
        <w:t>for Outcome 1</w:t>
      </w:r>
    </w:p>
    <w:p w14:paraId="01E781E4" w14:textId="4FA2AA26" w:rsidR="001C0F49" w:rsidRDefault="00135E4C" w:rsidP="002B4BF3">
      <w:pPr>
        <w:spacing w:before="120"/>
      </w:pPr>
      <w:r w:rsidRPr="009B2437">
        <w:t>Table</w:t>
      </w:r>
      <w:r w:rsidRPr="009B2437">
        <w:rPr>
          <w:spacing w:val="-3"/>
        </w:rPr>
        <w:t xml:space="preserve"> </w:t>
      </w:r>
      <w:r w:rsidRPr="009B2437">
        <w:t>2.1.</w:t>
      </w:r>
      <w:r>
        <w:t>2</w:t>
      </w:r>
      <w:r w:rsidRPr="009B2437">
        <w:rPr>
          <w:spacing w:val="-2"/>
        </w:rPr>
        <w:t xml:space="preserve"> </w:t>
      </w:r>
      <w:r w:rsidRPr="009B2437">
        <w:t>details</w:t>
      </w:r>
      <w:r w:rsidRPr="009B2437">
        <w:rPr>
          <w:spacing w:val="-2"/>
        </w:rPr>
        <w:t xml:space="preserve"> </w:t>
      </w:r>
      <w:r w:rsidRPr="009B2437">
        <w:t>the</w:t>
      </w:r>
      <w:r w:rsidRPr="009B2437">
        <w:rPr>
          <w:spacing w:val="-5"/>
        </w:rPr>
        <w:t xml:space="preserve"> </w:t>
      </w:r>
      <w:r w:rsidRPr="009B2437">
        <w:t>performance</w:t>
      </w:r>
      <w:r w:rsidRPr="009B2437">
        <w:rPr>
          <w:spacing w:val="-3"/>
        </w:rPr>
        <w:t xml:space="preserve"> </w:t>
      </w:r>
      <w:r w:rsidRPr="009B2437">
        <w:t>measures</w:t>
      </w:r>
      <w:r w:rsidRPr="009B2437">
        <w:rPr>
          <w:spacing w:val="-2"/>
        </w:rPr>
        <w:t xml:space="preserve"> </w:t>
      </w:r>
      <w:r w:rsidRPr="009B2437">
        <w:t>for</w:t>
      </w:r>
      <w:r w:rsidRPr="009B2437">
        <w:rPr>
          <w:spacing w:val="-4"/>
        </w:rPr>
        <w:t xml:space="preserve"> </w:t>
      </w:r>
      <w:r w:rsidRPr="009B2437">
        <w:t>each</w:t>
      </w:r>
      <w:r w:rsidRPr="009B2437">
        <w:rPr>
          <w:spacing w:val="-5"/>
        </w:rPr>
        <w:t xml:space="preserve"> </w:t>
      </w:r>
      <w:r w:rsidRPr="009B2437">
        <w:t>program</w:t>
      </w:r>
      <w:r w:rsidRPr="009B2437">
        <w:rPr>
          <w:spacing w:val="-2"/>
        </w:rPr>
        <w:t xml:space="preserve"> </w:t>
      </w:r>
      <w:r w:rsidRPr="009B2437">
        <w:t>associated</w:t>
      </w:r>
      <w:r w:rsidRPr="009B2437">
        <w:rPr>
          <w:spacing w:val="-4"/>
        </w:rPr>
        <w:t xml:space="preserve"> </w:t>
      </w:r>
      <w:r w:rsidRPr="009B2437">
        <w:t>with</w:t>
      </w:r>
      <w:r w:rsidRPr="009B2437">
        <w:rPr>
          <w:spacing w:val="-3"/>
        </w:rPr>
        <w:t xml:space="preserve"> </w:t>
      </w:r>
      <w:r w:rsidRPr="009B2437">
        <w:t>Outcome</w:t>
      </w:r>
      <w:r w:rsidRPr="009B2437">
        <w:rPr>
          <w:spacing w:val="-3"/>
        </w:rPr>
        <w:t xml:space="preserve"> </w:t>
      </w:r>
      <w:r w:rsidRPr="009B2437">
        <w:t>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w:t>
      </w:r>
      <w:r w:rsidRPr="009B2437">
        <w:rPr>
          <w:spacing w:val="-2"/>
        </w:rPr>
        <w:t xml:space="preserve"> </w:t>
      </w:r>
      <w:r w:rsidRPr="009B2437">
        <w:t>be</w:t>
      </w:r>
      <w:r w:rsidRPr="009B2437">
        <w:rPr>
          <w:spacing w:val="-2"/>
        </w:rPr>
        <w:t xml:space="preserve"> </w:t>
      </w:r>
      <w:r w:rsidRPr="009B2437">
        <w:t>measured.</w:t>
      </w:r>
      <w:r w:rsidRPr="009B2437">
        <w:rPr>
          <w:spacing w:val="-1"/>
        </w:rPr>
        <w:t xml:space="preserve"> </w:t>
      </w:r>
      <w:r w:rsidRPr="009B2437">
        <w:t>Where</w:t>
      </w:r>
      <w:r w:rsidRPr="009B2437">
        <w:rPr>
          <w:spacing w:val="-2"/>
        </w:rPr>
        <w:t xml:space="preserve"> </w:t>
      </w:r>
      <w:r w:rsidRPr="009B2437">
        <w:t>relevant,</w:t>
      </w:r>
      <w:r w:rsidRPr="009B2437">
        <w:rPr>
          <w:spacing w:val="-1"/>
        </w:rPr>
        <w:t xml:space="preserve"> </w:t>
      </w:r>
      <w:r w:rsidRPr="009B2437">
        <w:t>details</w:t>
      </w:r>
      <w:r w:rsidRPr="009B2437">
        <w:rPr>
          <w:spacing w:val="-1"/>
        </w:rPr>
        <w:t xml:space="preserve"> </w:t>
      </w:r>
      <w:r w:rsidRPr="009B2437">
        <w:t>of</w:t>
      </w:r>
      <w:r w:rsidRPr="009B2437">
        <w:rPr>
          <w:spacing w:val="-3"/>
        </w:rPr>
        <w:t xml:space="preserve"> </w:t>
      </w:r>
      <w:r w:rsidRPr="009B2437">
        <w:t>the</w:t>
      </w:r>
      <w:r w:rsidRPr="009B2437">
        <w:rPr>
          <w:spacing w:val="-4"/>
        </w:rPr>
        <w:t xml:space="preserve"> </w:t>
      </w:r>
      <w:r w:rsidRPr="009B2437">
        <w:t>2023-24</w:t>
      </w:r>
      <w:r w:rsidRPr="009B2437">
        <w:rPr>
          <w:spacing w:val="-3"/>
        </w:rPr>
        <w:t xml:space="preserve"> </w:t>
      </w:r>
      <w:r w:rsidRPr="009B2437">
        <w:t>Budget</w:t>
      </w:r>
      <w:r w:rsidRPr="009B2437">
        <w:rPr>
          <w:spacing w:val="-1"/>
        </w:rPr>
        <w:t xml:space="preserve"> </w:t>
      </w:r>
      <w:r w:rsidRPr="009B2437">
        <w:t>measures</w:t>
      </w:r>
      <w:r w:rsidRPr="009B2437">
        <w:rPr>
          <w:spacing w:val="-1"/>
        </w:rPr>
        <w:t xml:space="preserve"> </w:t>
      </w:r>
      <w:r w:rsidRPr="009B2437">
        <w:t>that</w:t>
      </w:r>
      <w:r w:rsidRPr="009B2437">
        <w:rPr>
          <w:spacing w:val="-4"/>
        </w:rPr>
        <w:t xml:space="preserve"> </w:t>
      </w:r>
      <w:r w:rsidRPr="009B2437">
        <w:t>have</w:t>
      </w:r>
      <w:r w:rsidRPr="009B2437">
        <w:rPr>
          <w:spacing w:val="-2"/>
        </w:rPr>
        <w:t xml:space="preserve"> </w:t>
      </w:r>
      <w:r w:rsidRPr="009B2437">
        <w:t>created new programs or materially changed existing programs are provided.</w:t>
      </w:r>
      <w:r w:rsidR="001C0F49">
        <w:t xml:space="preserve"> </w:t>
      </w:r>
    </w:p>
    <w:tbl>
      <w:tblPr>
        <w:tblpPr w:leftFromText="180" w:rightFromText="180" w:vertAnchor="text" w:tblpX="-5"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3256"/>
        <w:gridCol w:w="2818"/>
      </w:tblGrid>
      <w:tr w:rsidR="00135E4C" w:rsidRPr="00135E4C" w14:paraId="59C65789" w14:textId="77777777" w:rsidTr="00CE0F83">
        <w:trPr>
          <w:trHeight w:val="569"/>
          <w:tblHeader/>
        </w:trPr>
        <w:tc>
          <w:tcPr>
            <w:tcW w:w="5000" w:type="pct"/>
            <w:gridSpan w:val="3"/>
            <w:shd w:val="clear" w:color="auto" w:fill="F2F2F2"/>
          </w:tcPr>
          <w:p w14:paraId="419A5BF3" w14:textId="055785F5" w:rsidR="00135E4C" w:rsidRPr="00135E4C" w:rsidRDefault="00135E4C" w:rsidP="00135E4C">
            <w:pPr>
              <w:spacing w:before="60" w:after="60" w:line="240" w:lineRule="auto"/>
              <w:rPr>
                <w:rFonts w:ascii="Arial Bold" w:hAnsi="Arial Bold"/>
              </w:rPr>
            </w:pPr>
            <w:r w:rsidRPr="00135E4C">
              <w:rPr>
                <w:rFonts w:ascii="Arial" w:eastAsia="Arial" w:hAnsi="Arial"/>
                <w:b/>
              </w:rPr>
              <w:t xml:space="preserve">Outcome 1 – </w:t>
            </w:r>
            <w:r w:rsidRPr="00135E4C">
              <w:rPr>
                <w:rFonts w:ascii="Arial" w:hAnsi="Arial" w:cs="Arial"/>
                <w:spacing w:val="-6"/>
              </w:rPr>
              <w:t>Promote engaged audiences and support a creative, innovative and commercially sustainable screen industry through the funding and promotion of diverse Australian screen product</w:t>
            </w:r>
            <w:r w:rsidR="009F5112">
              <w:rPr>
                <w:rFonts w:ascii="Arial" w:hAnsi="Arial" w:cs="Arial"/>
                <w:spacing w:val="-6"/>
              </w:rPr>
              <w:t>.</w:t>
            </w:r>
          </w:p>
        </w:tc>
      </w:tr>
      <w:tr w:rsidR="00135E4C" w:rsidRPr="00135E4C" w14:paraId="344CC726" w14:textId="77777777" w:rsidTr="00CE0F83">
        <w:trPr>
          <w:trHeight w:val="522"/>
          <w:tblHeader/>
        </w:trPr>
        <w:tc>
          <w:tcPr>
            <w:tcW w:w="5000" w:type="pct"/>
            <w:gridSpan w:val="3"/>
            <w:shd w:val="clear" w:color="auto" w:fill="F2F2F2"/>
          </w:tcPr>
          <w:p w14:paraId="29190FF1" w14:textId="77777777" w:rsidR="00135E4C" w:rsidRPr="00135E4C" w:rsidRDefault="00135E4C" w:rsidP="00135E4C">
            <w:pPr>
              <w:spacing w:before="60" w:after="40" w:line="240" w:lineRule="auto"/>
              <w:rPr>
                <w:rFonts w:ascii="Arial" w:eastAsia="Arial" w:hAnsi="Arial" w:cs="Arial"/>
                <w:b/>
                <w:sz w:val="19"/>
                <w:szCs w:val="19"/>
              </w:rPr>
            </w:pPr>
            <w:r w:rsidRPr="00135E4C">
              <w:rPr>
                <w:rFonts w:ascii="Arial" w:eastAsia="Arial" w:hAnsi="Arial"/>
                <w:b/>
                <w:sz w:val="19"/>
                <w:szCs w:val="19"/>
              </w:rPr>
              <w:t xml:space="preserve">Program 1.1 - </w:t>
            </w:r>
            <w:r w:rsidRPr="00135E4C">
              <w:rPr>
                <w:rFonts w:ascii="Arial" w:hAnsi="Arial" w:cs="Arial"/>
                <w:b/>
                <w:sz w:val="19"/>
                <w:szCs w:val="19"/>
              </w:rPr>
              <w:t>Screen Australia</w:t>
            </w:r>
          </w:p>
          <w:p w14:paraId="41855CFA" w14:textId="77777777" w:rsidR="00135E4C" w:rsidRPr="00135E4C" w:rsidRDefault="00135E4C" w:rsidP="00287F90">
            <w:pPr>
              <w:widowControl w:val="0"/>
              <w:autoSpaceDE w:val="0"/>
              <w:autoSpaceDN w:val="0"/>
              <w:spacing w:after="60" w:line="183" w:lineRule="exact"/>
              <w:ind w:left="22"/>
              <w:rPr>
                <w:rFonts w:ascii="Arial" w:eastAsia="Arial" w:hAnsi="Arial" w:cs="Arial"/>
                <w:sz w:val="22"/>
                <w:szCs w:val="22"/>
                <w:lang w:val="en-US" w:eastAsia="en-US"/>
              </w:rPr>
            </w:pPr>
            <w:r w:rsidRPr="00135E4C">
              <w:rPr>
                <w:rFonts w:ascii="Arial" w:eastAsia="Arial" w:hAnsi="Arial" w:cs="Arial"/>
                <w:iCs/>
                <w:sz w:val="18"/>
                <w:szCs w:val="18"/>
                <w:lang w:val="en-US" w:eastAsia="en-US"/>
              </w:rPr>
              <w:t>The key results will be for creative individuals and businesses, through financial and other assistance, to make high-quality film, television, interactive entertainment, and other screen programs and for these programs to attract Australian and international audiences.</w:t>
            </w:r>
          </w:p>
        </w:tc>
      </w:tr>
      <w:tr w:rsidR="00135E4C" w:rsidRPr="00135E4C" w14:paraId="6077FC72" w14:textId="77777777" w:rsidTr="00CE0F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692"/>
        </w:trPr>
        <w:tc>
          <w:tcPr>
            <w:tcW w:w="1056" w:type="pct"/>
            <w:tcBorders>
              <w:bottom w:val="double" w:sz="4" w:space="0" w:color="000000"/>
            </w:tcBorders>
          </w:tcPr>
          <w:p w14:paraId="0080DEF7" w14:textId="77777777" w:rsidR="00135E4C" w:rsidRPr="00135E4C" w:rsidRDefault="00135E4C" w:rsidP="00135E4C">
            <w:pPr>
              <w:widowControl w:val="0"/>
              <w:autoSpaceDE w:val="0"/>
              <w:autoSpaceDN w:val="0"/>
              <w:spacing w:before="41" w:after="0" w:line="240" w:lineRule="auto"/>
              <w:ind w:left="107"/>
              <w:rPr>
                <w:rFonts w:ascii="Arial" w:eastAsia="Arial" w:hAnsi="Arial" w:cs="Arial"/>
                <w:b/>
                <w:sz w:val="16"/>
                <w:szCs w:val="22"/>
                <w:lang w:val="en-US" w:eastAsia="en-US"/>
              </w:rPr>
            </w:pPr>
            <w:r w:rsidRPr="00135E4C">
              <w:rPr>
                <w:rFonts w:ascii="Arial" w:eastAsia="Arial" w:hAnsi="Arial" w:cs="Arial"/>
                <w:b/>
                <w:sz w:val="16"/>
                <w:szCs w:val="22"/>
                <w:lang w:val="en-US" w:eastAsia="en-US"/>
              </w:rPr>
              <w:t>Key</w:t>
            </w:r>
            <w:r w:rsidRPr="00135E4C">
              <w:rPr>
                <w:rFonts w:ascii="Arial" w:eastAsia="Arial" w:hAnsi="Arial" w:cs="Arial"/>
                <w:b/>
                <w:spacing w:val="-4"/>
                <w:sz w:val="16"/>
                <w:szCs w:val="22"/>
                <w:lang w:val="en-US" w:eastAsia="en-US"/>
              </w:rPr>
              <w:t xml:space="preserve"> </w:t>
            </w:r>
            <w:r w:rsidRPr="00135E4C">
              <w:rPr>
                <w:rFonts w:ascii="Arial" w:eastAsia="Arial" w:hAnsi="Arial" w:cs="Arial"/>
                <w:b/>
                <w:sz w:val="16"/>
                <w:szCs w:val="22"/>
                <w:lang w:val="en-US" w:eastAsia="en-US"/>
              </w:rPr>
              <w:t>Activities</w:t>
            </w:r>
          </w:p>
        </w:tc>
        <w:tc>
          <w:tcPr>
            <w:tcW w:w="3944" w:type="pct"/>
            <w:gridSpan w:val="2"/>
            <w:tcBorders>
              <w:bottom w:val="double" w:sz="4" w:space="0" w:color="000000"/>
            </w:tcBorders>
          </w:tcPr>
          <w:p w14:paraId="6AF65B41" w14:textId="77777777" w:rsidR="00135E4C" w:rsidRPr="00135E4C" w:rsidRDefault="00135E4C" w:rsidP="00264038">
            <w:pPr>
              <w:widowControl w:val="0"/>
              <w:autoSpaceDE w:val="0"/>
              <w:autoSpaceDN w:val="0"/>
              <w:spacing w:before="60" w:after="60" w:line="240" w:lineRule="auto"/>
              <w:ind w:left="107"/>
              <w:rPr>
                <w:rFonts w:ascii="Arial" w:eastAsia="Arial" w:hAnsi="Arial" w:cs="Arial"/>
                <w:sz w:val="16"/>
                <w:szCs w:val="22"/>
                <w:lang w:val="en-US" w:eastAsia="en-US"/>
              </w:rPr>
            </w:pPr>
            <w:r w:rsidRPr="00135E4C">
              <w:rPr>
                <w:rFonts w:ascii="Arial" w:eastAsia="Arial" w:hAnsi="Arial" w:cs="Arial"/>
                <w:sz w:val="16"/>
                <w:szCs w:val="22"/>
                <w:lang w:val="en-US" w:eastAsia="en-US"/>
              </w:rPr>
              <w:t>Key activities reported in the current corporate plan that relate to this program, include:</w:t>
            </w:r>
          </w:p>
          <w:p w14:paraId="0817CF4B" w14:textId="2849E69C" w:rsidR="00135E4C" w:rsidRPr="00135E4C" w:rsidRDefault="00135E4C" w:rsidP="00287F90">
            <w:pPr>
              <w:widowControl w:val="0"/>
              <w:tabs>
                <w:tab w:val="left" w:pos="351"/>
              </w:tabs>
              <w:autoSpaceDE w:val="0"/>
              <w:autoSpaceDN w:val="0"/>
              <w:spacing w:after="0" w:line="240" w:lineRule="auto"/>
              <w:ind w:left="107"/>
              <w:rPr>
                <w:rFonts w:ascii="Arial" w:eastAsia="Arial" w:hAnsi="Arial" w:cs="Arial"/>
                <w:sz w:val="16"/>
                <w:szCs w:val="22"/>
                <w:lang w:val="en-US" w:eastAsia="en-US"/>
              </w:rPr>
            </w:pPr>
            <w:r w:rsidRPr="00135E4C">
              <w:rPr>
                <w:rFonts w:ascii="Arial" w:eastAsia="Arial" w:hAnsi="Arial" w:cs="Arial"/>
                <w:sz w:val="16"/>
                <w:szCs w:val="22"/>
                <w:lang w:val="en-US" w:eastAsia="en-US"/>
              </w:rPr>
              <w:t>•</w:t>
            </w:r>
            <w:r w:rsidRPr="00135E4C">
              <w:rPr>
                <w:rFonts w:ascii="Arial" w:eastAsia="Arial" w:hAnsi="Arial" w:cs="Arial"/>
                <w:sz w:val="16"/>
                <w:szCs w:val="22"/>
                <w:lang w:val="en-US" w:eastAsia="en-US"/>
              </w:rPr>
              <w:tab/>
              <w:t>Engage, educate and inspire</w:t>
            </w:r>
            <w:r w:rsidR="009F5112">
              <w:rPr>
                <w:rFonts w:ascii="Arial" w:eastAsia="Arial" w:hAnsi="Arial" w:cs="Arial"/>
                <w:sz w:val="16"/>
                <w:szCs w:val="22"/>
                <w:lang w:val="en-US" w:eastAsia="en-US"/>
              </w:rPr>
              <w:t>.</w:t>
            </w:r>
          </w:p>
          <w:p w14:paraId="147826DF" w14:textId="0A61880E" w:rsidR="00135E4C" w:rsidRPr="00135E4C" w:rsidRDefault="00135E4C" w:rsidP="00264038">
            <w:pPr>
              <w:widowControl w:val="0"/>
              <w:tabs>
                <w:tab w:val="left" w:pos="351"/>
              </w:tabs>
              <w:autoSpaceDE w:val="0"/>
              <w:autoSpaceDN w:val="0"/>
              <w:spacing w:after="60" w:line="240" w:lineRule="auto"/>
              <w:ind w:left="107"/>
              <w:rPr>
                <w:rFonts w:ascii="Arial" w:eastAsia="Arial" w:hAnsi="Arial" w:cs="Arial"/>
                <w:sz w:val="16"/>
                <w:szCs w:val="22"/>
                <w:lang w:val="en-US" w:eastAsia="en-US"/>
              </w:rPr>
            </w:pPr>
            <w:r w:rsidRPr="00135E4C">
              <w:rPr>
                <w:rFonts w:ascii="Arial" w:eastAsia="Arial" w:hAnsi="Arial" w:cs="Arial"/>
                <w:sz w:val="16"/>
                <w:szCs w:val="22"/>
                <w:lang w:val="en-US" w:eastAsia="en-US"/>
              </w:rPr>
              <w:t>•</w:t>
            </w:r>
            <w:r w:rsidRPr="00135E4C">
              <w:rPr>
                <w:rFonts w:ascii="Arial" w:eastAsia="Arial" w:hAnsi="Arial" w:cs="Arial"/>
                <w:sz w:val="16"/>
                <w:szCs w:val="22"/>
                <w:lang w:val="en-US" w:eastAsia="en-US"/>
              </w:rPr>
              <w:tab/>
              <w:t>Lead and collaborate</w:t>
            </w:r>
            <w:r w:rsidR="009F5112">
              <w:rPr>
                <w:rFonts w:ascii="Arial" w:eastAsia="Arial" w:hAnsi="Arial" w:cs="Arial"/>
                <w:sz w:val="16"/>
                <w:szCs w:val="22"/>
                <w:lang w:val="en-US" w:eastAsia="en-US"/>
              </w:rPr>
              <w:t>.</w:t>
            </w:r>
          </w:p>
        </w:tc>
      </w:tr>
      <w:tr w:rsidR="00135E4C" w:rsidRPr="00135E4C" w14:paraId="2C5B9D16" w14:textId="77777777" w:rsidTr="00CE0F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265"/>
        </w:trPr>
        <w:tc>
          <w:tcPr>
            <w:tcW w:w="1056" w:type="pct"/>
            <w:tcBorders>
              <w:top w:val="double" w:sz="4" w:space="0" w:color="000000"/>
              <w:bottom w:val="single" w:sz="4" w:space="0" w:color="000000"/>
            </w:tcBorders>
          </w:tcPr>
          <w:p w14:paraId="761C8D88" w14:textId="77777777" w:rsidR="00135E4C" w:rsidRPr="00135E4C" w:rsidRDefault="00135E4C" w:rsidP="00135E4C">
            <w:pPr>
              <w:widowControl w:val="0"/>
              <w:autoSpaceDE w:val="0"/>
              <w:autoSpaceDN w:val="0"/>
              <w:spacing w:before="43" w:after="0" w:line="240" w:lineRule="auto"/>
              <w:ind w:left="107"/>
              <w:rPr>
                <w:rFonts w:ascii="Arial" w:eastAsia="Arial" w:hAnsi="Arial" w:cs="Arial"/>
                <w:b/>
                <w:sz w:val="16"/>
                <w:szCs w:val="22"/>
                <w:lang w:val="en-US" w:eastAsia="en-US"/>
              </w:rPr>
            </w:pPr>
            <w:r w:rsidRPr="00135E4C">
              <w:rPr>
                <w:rFonts w:ascii="Arial" w:eastAsia="Arial" w:hAnsi="Arial" w:cs="Arial"/>
                <w:b/>
                <w:spacing w:val="-4"/>
                <w:sz w:val="16"/>
                <w:szCs w:val="22"/>
                <w:lang w:val="en-US" w:eastAsia="en-US"/>
              </w:rPr>
              <w:t>Year</w:t>
            </w:r>
          </w:p>
        </w:tc>
        <w:tc>
          <w:tcPr>
            <w:tcW w:w="2114" w:type="pct"/>
            <w:tcBorders>
              <w:top w:val="double" w:sz="4" w:space="0" w:color="000000"/>
              <w:bottom w:val="single" w:sz="4" w:space="0" w:color="000000"/>
            </w:tcBorders>
          </w:tcPr>
          <w:p w14:paraId="406E9EBB" w14:textId="77777777" w:rsidR="00135E4C" w:rsidRPr="00135E4C" w:rsidRDefault="00135E4C" w:rsidP="00135E4C">
            <w:pPr>
              <w:widowControl w:val="0"/>
              <w:autoSpaceDE w:val="0"/>
              <w:autoSpaceDN w:val="0"/>
              <w:spacing w:before="43" w:after="0" w:line="240" w:lineRule="auto"/>
              <w:ind w:left="107"/>
              <w:rPr>
                <w:rFonts w:ascii="Arial" w:eastAsia="Arial" w:hAnsi="Arial" w:cs="Arial"/>
                <w:b/>
                <w:sz w:val="16"/>
                <w:szCs w:val="22"/>
                <w:lang w:val="en-US" w:eastAsia="en-US"/>
              </w:rPr>
            </w:pPr>
            <w:r w:rsidRPr="00135E4C">
              <w:rPr>
                <w:rFonts w:ascii="Arial" w:eastAsia="Arial" w:hAnsi="Arial" w:cs="Arial"/>
                <w:b/>
                <w:sz w:val="16"/>
                <w:szCs w:val="22"/>
                <w:lang w:val="en-US" w:eastAsia="en-US"/>
              </w:rPr>
              <w:t>Performance</w:t>
            </w:r>
            <w:r w:rsidRPr="00135E4C">
              <w:rPr>
                <w:rFonts w:ascii="Arial" w:eastAsia="Arial" w:hAnsi="Arial" w:cs="Arial"/>
                <w:b/>
                <w:spacing w:val="-10"/>
                <w:sz w:val="16"/>
                <w:szCs w:val="22"/>
                <w:lang w:val="en-US" w:eastAsia="en-US"/>
              </w:rPr>
              <w:t xml:space="preserve"> </w:t>
            </w:r>
            <w:r w:rsidRPr="00135E4C">
              <w:rPr>
                <w:rFonts w:ascii="Arial" w:eastAsia="Arial" w:hAnsi="Arial" w:cs="Arial"/>
                <w:b/>
                <w:spacing w:val="-2"/>
                <w:sz w:val="16"/>
                <w:szCs w:val="22"/>
                <w:lang w:val="en-US" w:eastAsia="en-US"/>
              </w:rPr>
              <w:t>measures</w:t>
            </w:r>
          </w:p>
        </w:tc>
        <w:tc>
          <w:tcPr>
            <w:tcW w:w="1829" w:type="pct"/>
            <w:tcBorders>
              <w:top w:val="double" w:sz="4" w:space="0" w:color="000000"/>
              <w:bottom w:val="single" w:sz="4" w:space="0" w:color="000000"/>
            </w:tcBorders>
          </w:tcPr>
          <w:p w14:paraId="6ECC3D61" w14:textId="77777777" w:rsidR="00135E4C" w:rsidRPr="00135E4C" w:rsidRDefault="00135E4C" w:rsidP="00135E4C">
            <w:pPr>
              <w:widowControl w:val="0"/>
              <w:autoSpaceDE w:val="0"/>
              <w:autoSpaceDN w:val="0"/>
              <w:spacing w:before="43" w:after="0" w:line="240" w:lineRule="auto"/>
              <w:ind w:left="107"/>
              <w:rPr>
                <w:rFonts w:ascii="Arial" w:eastAsia="Arial" w:hAnsi="Arial" w:cs="Arial"/>
                <w:b/>
                <w:sz w:val="16"/>
                <w:szCs w:val="22"/>
                <w:lang w:val="en-US" w:eastAsia="en-US"/>
              </w:rPr>
            </w:pPr>
            <w:r w:rsidRPr="00135E4C">
              <w:rPr>
                <w:rFonts w:ascii="Arial" w:eastAsia="Arial" w:hAnsi="Arial" w:cs="Arial"/>
                <w:b/>
                <w:sz w:val="16"/>
                <w:szCs w:val="22"/>
                <w:lang w:val="en-US" w:eastAsia="en-US"/>
              </w:rPr>
              <w:t>Expected</w:t>
            </w:r>
            <w:r w:rsidRPr="00135E4C">
              <w:rPr>
                <w:rFonts w:ascii="Arial" w:eastAsia="Arial" w:hAnsi="Arial" w:cs="Arial"/>
                <w:b/>
                <w:spacing w:val="-9"/>
                <w:sz w:val="16"/>
                <w:szCs w:val="22"/>
                <w:lang w:val="en-US" w:eastAsia="en-US"/>
              </w:rPr>
              <w:t xml:space="preserve"> </w:t>
            </w:r>
            <w:r w:rsidRPr="00135E4C">
              <w:rPr>
                <w:rFonts w:ascii="Arial" w:eastAsia="Arial" w:hAnsi="Arial" w:cs="Arial"/>
                <w:b/>
                <w:sz w:val="16"/>
                <w:szCs w:val="22"/>
                <w:lang w:val="en-US" w:eastAsia="en-US"/>
              </w:rPr>
              <w:t>Performance</w:t>
            </w:r>
            <w:r w:rsidRPr="00135E4C">
              <w:rPr>
                <w:rFonts w:ascii="Arial" w:eastAsia="Arial" w:hAnsi="Arial" w:cs="Arial"/>
                <w:b/>
                <w:spacing w:val="-6"/>
                <w:sz w:val="16"/>
                <w:szCs w:val="22"/>
                <w:lang w:val="en-US" w:eastAsia="en-US"/>
              </w:rPr>
              <w:t xml:space="preserve"> </w:t>
            </w:r>
            <w:r w:rsidRPr="00135E4C">
              <w:rPr>
                <w:rFonts w:ascii="Arial" w:eastAsia="Arial" w:hAnsi="Arial" w:cs="Arial"/>
                <w:b/>
                <w:spacing w:val="-2"/>
                <w:sz w:val="16"/>
                <w:szCs w:val="22"/>
                <w:lang w:val="en-US" w:eastAsia="en-US"/>
              </w:rPr>
              <w:t>Results</w:t>
            </w:r>
          </w:p>
        </w:tc>
      </w:tr>
      <w:tr w:rsidR="00135E4C" w:rsidRPr="00135E4C" w14:paraId="33AF63DF" w14:textId="77777777" w:rsidTr="00CE0F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93"/>
        </w:trPr>
        <w:tc>
          <w:tcPr>
            <w:tcW w:w="1056" w:type="pct"/>
            <w:tcBorders>
              <w:bottom w:val="single" w:sz="4" w:space="0" w:color="000000"/>
            </w:tcBorders>
          </w:tcPr>
          <w:p w14:paraId="51A62FBB" w14:textId="77777777" w:rsidR="00135E4C" w:rsidRPr="00135E4C" w:rsidRDefault="00135E4C" w:rsidP="00135E4C">
            <w:pPr>
              <w:widowControl w:val="0"/>
              <w:autoSpaceDE w:val="0"/>
              <w:autoSpaceDN w:val="0"/>
              <w:spacing w:before="20" w:after="0" w:line="240" w:lineRule="auto"/>
              <w:ind w:left="107"/>
              <w:rPr>
                <w:rFonts w:ascii="Arial" w:eastAsia="Arial" w:hAnsi="Arial" w:cs="Arial"/>
                <w:sz w:val="16"/>
                <w:szCs w:val="22"/>
                <w:lang w:val="en-US" w:eastAsia="en-US"/>
              </w:rPr>
            </w:pPr>
            <w:r w:rsidRPr="00135E4C">
              <w:rPr>
                <w:rFonts w:ascii="Arial" w:eastAsia="Arial" w:hAnsi="Arial" w:cs="Arial"/>
                <w:spacing w:val="-2"/>
                <w:sz w:val="16"/>
                <w:szCs w:val="22"/>
                <w:lang w:val="en-US" w:eastAsia="en-US"/>
              </w:rPr>
              <w:t xml:space="preserve">Current </w:t>
            </w:r>
            <w:r w:rsidRPr="00135E4C">
              <w:rPr>
                <w:rFonts w:ascii="Arial" w:eastAsia="Arial" w:hAnsi="Arial" w:cs="Arial"/>
                <w:spacing w:val="-4"/>
                <w:sz w:val="16"/>
                <w:szCs w:val="22"/>
                <w:lang w:val="en-US" w:eastAsia="en-US"/>
              </w:rPr>
              <w:t>year</w:t>
            </w:r>
          </w:p>
          <w:p w14:paraId="6F81F17F" w14:textId="77777777" w:rsidR="00135E4C" w:rsidRPr="00135E4C" w:rsidRDefault="00135E4C" w:rsidP="00135E4C">
            <w:pPr>
              <w:widowControl w:val="0"/>
              <w:autoSpaceDE w:val="0"/>
              <w:autoSpaceDN w:val="0"/>
              <w:spacing w:after="0" w:line="240" w:lineRule="auto"/>
              <w:ind w:left="107"/>
              <w:rPr>
                <w:rFonts w:ascii="Arial" w:eastAsia="Arial" w:hAnsi="Arial" w:cs="Arial"/>
                <w:sz w:val="16"/>
                <w:szCs w:val="22"/>
                <w:lang w:val="en-US" w:eastAsia="en-US"/>
              </w:rPr>
            </w:pPr>
            <w:r w:rsidRPr="00135E4C">
              <w:rPr>
                <w:rFonts w:ascii="Arial" w:eastAsia="Arial" w:hAnsi="Arial" w:cs="Arial"/>
                <w:spacing w:val="-2"/>
                <w:sz w:val="16"/>
                <w:szCs w:val="22"/>
                <w:lang w:val="en-US" w:eastAsia="en-US"/>
              </w:rPr>
              <w:t>2022-</w:t>
            </w:r>
            <w:r w:rsidRPr="00135E4C">
              <w:rPr>
                <w:rFonts w:ascii="Arial" w:eastAsia="Arial" w:hAnsi="Arial" w:cs="Arial"/>
                <w:spacing w:val="-5"/>
                <w:sz w:val="16"/>
                <w:szCs w:val="22"/>
                <w:lang w:val="en-US" w:eastAsia="en-US"/>
              </w:rPr>
              <w:t>23</w:t>
            </w:r>
          </w:p>
        </w:tc>
        <w:tc>
          <w:tcPr>
            <w:tcW w:w="2114" w:type="pct"/>
            <w:tcBorders>
              <w:bottom w:val="single" w:sz="4" w:space="0" w:color="000000"/>
            </w:tcBorders>
          </w:tcPr>
          <w:p w14:paraId="671A89CC" w14:textId="77777777" w:rsidR="00135E4C" w:rsidRPr="00135E4C" w:rsidRDefault="00135E4C" w:rsidP="00135E4C">
            <w:pPr>
              <w:widowControl w:val="0"/>
              <w:autoSpaceDE w:val="0"/>
              <w:autoSpaceDN w:val="0"/>
              <w:spacing w:before="20" w:after="20" w:line="240" w:lineRule="auto"/>
              <w:ind w:left="114" w:hanging="1"/>
              <w:rPr>
                <w:rFonts w:ascii="Arial" w:eastAsia="Arial" w:hAnsi="Arial" w:cs="Arial"/>
                <w:i/>
                <w:sz w:val="16"/>
                <w:szCs w:val="22"/>
                <w:lang w:val="en-US" w:eastAsia="en-US"/>
              </w:rPr>
            </w:pPr>
            <w:r w:rsidRPr="00135E4C">
              <w:rPr>
                <w:rFonts w:ascii="Arial" w:eastAsia="Arial" w:hAnsi="Arial" w:cs="Arial"/>
                <w:b/>
                <w:sz w:val="16"/>
                <w:szCs w:val="22"/>
                <w:lang w:val="en-US" w:eastAsia="en-US"/>
              </w:rPr>
              <w:t xml:space="preserve">Engage, educate and inspire </w:t>
            </w:r>
            <w:r w:rsidRPr="00135E4C">
              <w:rPr>
                <w:rFonts w:ascii="Arial" w:eastAsia="Arial" w:hAnsi="Arial" w:cs="Arial"/>
                <w:sz w:val="16"/>
                <w:szCs w:val="22"/>
                <w:lang w:val="en-US" w:eastAsia="en-US"/>
              </w:rPr>
              <w:t>– increase</w:t>
            </w:r>
            <w:r w:rsidRPr="00135E4C">
              <w:rPr>
                <w:rFonts w:ascii="Arial" w:eastAsia="Arial" w:hAnsi="Arial" w:cs="Arial"/>
                <w:b/>
                <w:sz w:val="16"/>
                <w:szCs w:val="22"/>
                <w:lang w:val="en-US" w:eastAsia="en-US"/>
              </w:rPr>
              <w:t xml:space="preserve"> </w:t>
            </w:r>
            <w:r w:rsidRPr="00135E4C">
              <w:rPr>
                <w:rFonts w:ascii="Arial" w:eastAsia="Arial" w:hAnsi="Arial" w:cs="Arial"/>
                <w:sz w:val="16"/>
                <w:szCs w:val="22"/>
                <w:lang w:val="en-US" w:eastAsia="en-US"/>
              </w:rPr>
              <w:t>engagement with national and international visitors through innovative exhibitions and programs that are accessed in a variety of ways.</w:t>
            </w:r>
          </w:p>
        </w:tc>
        <w:tc>
          <w:tcPr>
            <w:tcW w:w="1829" w:type="pct"/>
            <w:tcBorders>
              <w:bottom w:val="single" w:sz="4" w:space="0" w:color="000000"/>
            </w:tcBorders>
          </w:tcPr>
          <w:p w14:paraId="00255046" w14:textId="16091D9F" w:rsidR="00135E4C" w:rsidRPr="00135E4C" w:rsidRDefault="00CE0F83" w:rsidP="00135E4C">
            <w:pPr>
              <w:widowControl w:val="0"/>
              <w:autoSpaceDE w:val="0"/>
              <w:autoSpaceDN w:val="0"/>
              <w:spacing w:before="60" w:after="60" w:line="240" w:lineRule="auto"/>
              <w:ind w:left="113" w:right="57"/>
              <w:rPr>
                <w:rFonts w:ascii="Arial" w:eastAsia="Arial" w:hAnsi="Arial" w:cs="Arial"/>
                <w:sz w:val="16"/>
                <w:szCs w:val="22"/>
                <w:lang w:val="en-US" w:eastAsia="en-US"/>
              </w:rPr>
            </w:pPr>
            <w:r>
              <w:rPr>
                <w:rFonts w:ascii="Arial" w:eastAsia="Arial" w:hAnsi="Arial" w:cs="Arial"/>
                <w:sz w:val="16"/>
                <w:szCs w:val="22"/>
                <w:lang w:val="en-US" w:eastAsia="en-US"/>
              </w:rPr>
              <w:t>Targets:</w:t>
            </w:r>
          </w:p>
          <w:p w14:paraId="328535E4" w14:textId="77777777" w:rsidR="00135E4C" w:rsidRPr="00135E4C" w:rsidRDefault="00135E4C" w:rsidP="00135E4C">
            <w:pPr>
              <w:widowControl w:val="0"/>
              <w:autoSpaceDE w:val="0"/>
              <w:autoSpaceDN w:val="0"/>
              <w:spacing w:before="60" w:after="60" w:line="237" w:lineRule="auto"/>
              <w:ind w:left="113" w:right="57"/>
              <w:rPr>
                <w:rFonts w:ascii="Arial" w:eastAsia="Arial" w:hAnsi="Arial" w:cs="Arial"/>
                <w:sz w:val="16"/>
                <w:szCs w:val="22"/>
                <w:lang w:val="en-US" w:eastAsia="en-US"/>
              </w:rPr>
            </w:pPr>
            <w:r w:rsidRPr="00135E4C">
              <w:rPr>
                <w:rFonts w:ascii="Arial" w:eastAsia="Arial" w:hAnsi="Arial" w:cs="Arial"/>
                <w:sz w:val="16"/>
                <w:szCs w:val="22"/>
                <w:lang w:val="en-US" w:eastAsia="en-US"/>
              </w:rPr>
              <w:t>Total audience number for Australian productions, including 2.7 million admissions for productions shown at movie theatres (based on three-year average) and 91 million cumulative audience for Screen Australia- funded productions shown on television.</w:t>
            </w:r>
          </w:p>
          <w:p w14:paraId="3B7148F7" w14:textId="77777777" w:rsidR="00135E4C" w:rsidRPr="00135E4C" w:rsidRDefault="00135E4C" w:rsidP="00135E4C">
            <w:pPr>
              <w:widowControl w:val="0"/>
              <w:autoSpaceDE w:val="0"/>
              <w:autoSpaceDN w:val="0"/>
              <w:spacing w:before="60" w:after="60" w:line="240" w:lineRule="auto"/>
              <w:ind w:left="113" w:right="57"/>
              <w:rPr>
                <w:rFonts w:ascii="Arial" w:eastAsia="Arial" w:hAnsi="Arial" w:cs="Arial"/>
                <w:sz w:val="16"/>
                <w:szCs w:val="22"/>
                <w:lang w:val="en-US" w:eastAsia="en-US"/>
              </w:rPr>
            </w:pPr>
            <w:r w:rsidRPr="00135E4C">
              <w:rPr>
                <w:rFonts w:ascii="Arial" w:eastAsia="Arial" w:hAnsi="Arial" w:cs="Arial"/>
                <w:sz w:val="16"/>
                <w:szCs w:val="22"/>
                <w:lang w:val="en-US" w:eastAsia="en-US"/>
              </w:rPr>
              <w:t>1.8 million visits to Screen Australia’s website.</w:t>
            </w:r>
          </w:p>
          <w:p w14:paraId="04090B7E" w14:textId="201CA901" w:rsidR="00135E4C" w:rsidRDefault="00135E4C" w:rsidP="00CE0F83">
            <w:pPr>
              <w:widowControl w:val="0"/>
              <w:autoSpaceDE w:val="0"/>
              <w:autoSpaceDN w:val="0"/>
              <w:spacing w:before="60" w:after="120" w:line="240" w:lineRule="auto"/>
              <w:ind w:left="113" w:right="57"/>
              <w:rPr>
                <w:rFonts w:ascii="Arial" w:eastAsia="Arial" w:hAnsi="Arial" w:cs="Arial"/>
                <w:sz w:val="16"/>
                <w:szCs w:val="22"/>
                <w:lang w:val="en-US" w:eastAsia="en-US"/>
              </w:rPr>
            </w:pPr>
            <w:r w:rsidRPr="00135E4C">
              <w:rPr>
                <w:rFonts w:ascii="Arial" w:eastAsia="Arial" w:hAnsi="Arial" w:cs="Arial"/>
                <w:sz w:val="16"/>
                <w:szCs w:val="22"/>
                <w:lang w:val="en-US" w:eastAsia="en-US"/>
              </w:rPr>
              <w:t>50 culturally diverse projects and events funded, with total funding of $8 million.</w:t>
            </w:r>
          </w:p>
          <w:p w14:paraId="6A0A997E" w14:textId="59A420DA" w:rsidR="00135E4C" w:rsidRPr="00CE0F83" w:rsidRDefault="00CE0F83" w:rsidP="00CE0F83">
            <w:pPr>
              <w:widowControl w:val="0"/>
              <w:autoSpaceDE w:val="0"/>
              <w:autoSpaceDN w:val="0"/>
              <w:spacing w:before="60" w:after="60" w:line="240" w:lineRule="auto"/>
              <w:ind w:left="113" w:right="57"/>
              <w:rPr>
                <w:rFonts w:ascii="Arial" w:eastAsia="Arial" w:hAnsi="Arial" w:cs="Arial"/>
                <w:sz w:val="16"/>
                <w:szCs w:val="22"/>
                <w:lang w:val="en-US" w:eastAsia="en-US"/>
              </w:rPr>
            </w:pPr>
            <w:r w:rsidRPr="00135E4C">
              <w:rPr>
                <w:rFonts w:ascii="Arial" w:eastAsia="Arial" w:hAnsi="Arial" w:cs="Arial"/>
                <w:sz w:val="16"/>
                <w:szCs w:val="22"/>
                <w:lang w:val="en-US" w:eastAsia="en-US"/>
              </w:rPr>
              <w:t>Targets expected to be met</w:t>
            </w:r>
            <w:r w:rsidR="009F5112">
              <w:rPr>
                <w:rFonts w:ascii="Arial" w:eastAsia="Arial" w:hAnsi="Arial" w:cs="Arial"/>
                <w:sz w:val="16"/>
                <w:szCs w:val="22"/>
                <w:lang w:val="en-US" w:eastAsia="en-US"/>
              </w:rPr>
              <w:t>.</w:t>
            </w:r>
          </w:p>
        </w:tc>
      </w:tr>
    </w:tbl>
    <w:p w14:paraId="317BC45E" w14:textId="77777777" w:rsidR="002B4BF3" w:rsidRDefault="002B4BF3">
      <w:r>
        <w:rPr>
          <w:b/>
        </w:rPr>
        <w:br w:type="page"/>
      </w:r>
    </w:p>
    <w:tbl>
      <w:tblPr>
        <w:tblpPr w:leftFromText="180" w:rightFromText="180" w:vertAnchor="text" w:tblpX="-5"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27"/>
        <w:gridCol w:w="3256"/>
        <w:gridCol w:w="2817"/>
      </w:tblGrid>
      <w:tr w:rsidR="00135E4C" w:rsidRPr="00135E4C" w14:paraId="27A1430F" w14:textId="77777777" w:rsidTr="00135E4C">
        <w:trPr>
          <w:trHeight w:val="266"/>
        </w:trPr>
        <w:tc>
          <w:tcPr>
            <w:tcW w:w="1057" w:type="pct"/>
            <w:tcBorders>
              <w:top w:val="double" w:sz="4" w:space="0" w:color="auto"/>
              <w:bottom w:val="single" w:sz="4" w:space="0" w:color="000000"/>
            </w:tcBorders>
          </w:tcPr>
          <w:p w14:paraId="7D7130E3" w14:textId="77777777" w:rsidR="00135E4C" w:rsidRPr="00135E4C" w:rsidRDefault="00135E4C" w:rsidP="00135E4C">
            <w:pPr>
              <w:widowControl w:val="0"/>
              <w:autoSpaceDE w:val="0"/>
              <w:autoSpaceDN w:val="0"/>
              <w:spacing w:before="44" w:after="0" w:line="240" w:lineRule="auto"/>
              <w:ind w:left="107"/>
              <w:rPr>
                <w:rFonts w:ascii="Arial" w:eastAsia="Arial" w:hAnsi="Arial" w:cs="Arial"/>
                <w:b/>
                <w:sz w:val="16"/>
                <w:szCs w:val="22"/>
                <w:lang w:val="en-US" w:eastAsia="en-US"/>
              </w:rPr>
            </w:pPr>
            <w:r w:rsidRPr="00135E4C">
              <w:rPr>
                <w:rFonts w:ascii="Arial" w:eastAsia="Arial" w:hAnsi="Arial" w:cs="Arial"/>
                <w:b/>
                <w:spacing w:val="-4"/>
                <w:sz w:val="16"/>
                <w:szCs w:val="22"/>
                <w:lang w:val="en-US" w:eastAsia="en-US"/>
              </w:rPr>
              <w:lastRenderedPageBreak/>
              <w:t>Year</w:t>
            </w:r>
          </w:p>
        </w:tc>
        <w:tc>
          <w:tcPr>
            <w:tcW w:w="2114" w:type="pct"/>
            <w:tcBorders>
              <w:top w:val="double" w:sz="4" w:space="0" w:color="auto"/>
            </w:tcBorders>
          </w:tcPr>
          <w:p w14:paraId="7A6D6FCB" w14:textId="77777777" w:rsidR="00135E4C" w:rsidRPr="00135E4C" w:rsidRDefault="00135E4C" w:rsidP="00135E4C">
            <w:pPr>
              <w:widowControl w:val="0"/>
              <w:autoSpaceDE w:val="0"/>
              <w:autoSpaceDN w:val="0"/>
              <w:spacing w:before="44" w:after="0" w:line="240" w:lineRule="auto"/>
              <w:ind w:left="107"/>
              <w:rPr>
                <w:rFonts w:ascii="Arial" w:eastAsia="Arial" w:hAnsi="Arial" w:cs="Arial"/>
                <w:b/>
                <w:sz w:val="16"/>
                <w:szCs w:val="22"/>
                <w:lang w:val="en-US" w:eastAsia="en-US"/>
              </w:rPr>
            </w:pPr>
            <w:r w:rsidRPr="00135E4C">
              <w:rPr>
                <w:rFonts w:ascii="Arial" w:eastAsia="Arial" w:hAnsi="Arial" w:cs="Arial"/>
                <w:b/>
                <w:sz w:val="16"/>
                <w:szCs w:val="22"/>
                <w:lang w:val="en-US" w:eastAsia="en-US"/>
              </w:rPr>
              <w:t>Performance</w:t>
            </w:r>
            <w:r w:rsidRPr="00135E4C">
              <w:rPr>
                <w:rFonts w:ascii="Arial" w:eastAsia="Arial" w:hAnsi="Arial" w:cs="Arial"/>
                <w:b/>
                <w:spacing w:val="-10"/>
                <w:sz w:val="16"/>
                <w:szCs w:val="22"/>
                <w:lang w:val="en-US" w:eastAsia="en-US"/>
              </w:rPr>
              <w:t xml:space="preserve"> </w:t>
            </w:r>
            <w:r w:rsidRPr="00135E4C">
              <w:rPr>
                <w:rFonts w:ascii="Arial" w:eastAsia="Arial" w:hAnsi="Arial" w:cs="Arial"/>
                <w:b/>
                <w:spacing w:val="-2"/>
                <w:sz w:val="16"/>
                <w:szCs w:val="22"/>
                <w:lang w:val="en-US" w:eastAsia="en-US"/>
              </w:rPr>
              <w:t>measures</w:t>
            </w:r>
          </w:p>
        </w:tc>
        <w:tc>
          <w:tcPr>
            <w:tcW w:w="1829" w:type="pct"/>
            <w:tcBorders>
              <w:top w:val="double" w:sz="4" w:space="0" w:color="auto"/>
            </w:tcBorders>
          </w:tcPr>
          <w:p w14:paraId="5366BE59" w14:textId="77777777" w:rsidR="00135E4C" w:rsidRPr="00135E4C" w:rsidRDefault="00135E4C" w:rsidP="00135E4C">
            <w:pPr>
              <w:widowControl w:val="0"/>
              <w:autoSpaceDE w:val="0"/>
              <w:autoSpaceDN w:val="0"/>
              <w:spacing w:before="44" w:after="0" w:line="240" w:lineRule="auto"/>
              <w:ind w:left="107"/>
              <w:rPr>
                <w:rFonts w:ascii="Arial" w:eastAsia="Arial" w:hAnsi="Arial" w:cs="Arial"/>
                <w:b/>
                <w:sz w:val="16"/>
                <w:szCs w:val="22"/>
                <w:lang w:val="en-US" w:eastAsia="en-US"/>
              </w:rPr>
            </w:pPr>
            <w:r w:rsidRPr="00135E4C">
              <w:rPr>
                <w:rFonts w:ascii="Arial" w:eastAsia="Arial" w:hAnsi="Arial" w:cs="Arial"/>
                <w:b/>
                <w:sz w:val="16"/>
                <w:szCs w:val="22"/>
                <w:lang w:val="en-US" w:eastAsia="en-US"/>
              </w:rPr>
              <w:t>Expected</w:t>
            </w:r>
            <w:r w:rsidRPr="00135E4C">
              <w:rPr>
                <w:rFonts w:ascii="Arial" w:eastAsia="Arial" w:hAnsi="Arial" w:cs="Arial"/>
                <w:b/>
                <w:spacing w:val="-8"/>
                <w:sz w:val="16"/>
                <w:szCs w:val="22"/>
                <w:lang w:val="en-US" w:eastAsia="en-US"/>
              </w:rPr>
              <w:t xml:space="preserve"> </w:t>
            </w:r>
            <w:r w:rsidRPr="00135E4C">
              <w:rPr>
                <w:rFonts w:ascii="Arial" w:eastAsia="Arial" w:hAnsi="Arial" w:cs="Arial"/>
                <w:b/>
                <w:sz w:val="16"/>
                <w:szCs w:val="22"/>
                <w:lang w:val="en-US" w:eastAsia="en-US"/>
              </w:rPr>
              <w:t>Performance</w:t>
            </w:r>
            <w:r w:rsidRPr="00135E4C">
              <w:rPr>
                <w:rFonts w:ascii="Arial" w:eastAsia="Arial" w:hAnsi="Arial" w:cs="Arial"/>
                <w:b/>
                <w:spacing w:val="-6"/>
                <w:sz w:val="16"/>
                <w:szCs w:val="22"/>
                <w:lang w:val="en-US" w:eastAsia="en-US"/>
              </w:rPr>
              <w:t xml:space="preserve"> </w:t>
            </w:r>
            <w:r w:rsidRPr="00135E4C">
              <w:rPr>
                <w:rFonts w:ascii="Arial" w:eastAsia="Arial" w:hAnsi="Arial" w:cs="Arial"/>
                <w:b/>
                <w:spacing w:val="-2"/>
                <w:sz w:val="16"/>
                <w:szCs w:val="22"/>
                <w:lang w:val="en-US" w:eastAsia="en-US"/>
              </w:rPr>
              <w:t>Results</w:t>
            </w:r>
          </w:p>
        </w:tc>
      </w:tr>
      <w:tr w:rsidR="00135E4C" w:rsidRPr="00135E4C" w14:paraId="3AC59B9A" w14:textId="77777777" w:rsidTr="00135E4C">
        <w:trPr>
          <w:trHeight w:val="793"/>
        </w:trPr>
        <w:tc>
          <w:tcPr>
            <w:tcW w:w="1057" w:type="pct"/>
            <w:tcBorders>
              <w:top w:val="nil"/>
              <w:bottom w:val="double" w:sz="4" w:space="0" w:color="auto"/>
            </w:tcBorders>
          </w:tcPr>
          <w:p w14:paraId="70967169" w14:textId="6B74D754" w:rsidR="00135E4C" w:rsidRPr="00135E4C" w:rsidRDefault="00135E4C" w:rsidP="00135E4C">
            <w:pPr>
              <w:widowControl w:val="0"/>
              <w:autoSpaceDE w:val="0"/>
              <w:autoSpaceDN w:val="0"/>
              <w:spacing w:before="20" w:after="0" w:line="240" w:lineRule="auto"/>
              <w:ind w:left="107"/>
              <w:rPr>
                <w:rFonts w:ascii="Arial" w:eastAsia="Arial" w:hAnsi="Arial" w:cs="Arial"/>
                <w:sz w:val="16"/>
                <w:szCs w:val="22"/>
                <w:lang w:val="en-US" w:eastAsia="en-US"/>
              </w:rPr>
            </w:pPr>
            <w:r w:rsidRPr="00135E4C">
              <w:rPr>
                <w:rFonts w:ascii="Arial" w:eastAsia="Arial" w:hAnsi="Arial" w:cs="Arial"/>
                <w:sz w:val="16"/>
                <w:szCs w:val="22"/>
                <w:lang w:val="en-US" w:eastAsia="en-US"/>
              </w:rPr>
              <w:t xml:space="preserve">Current </w:t>
            </w:r>
            <w:r w:rsidR="00536532">
              <w:rPr>
                <w:rFonts w:ascii="Arial" w:eastAsia="Arial" w:hAnsi="Arial" w:cs="Arial"/>
                <w:sz w:val="16"/>
                <w:szCs w:val="22"/>
                <w:lang w:val="en-US" w:eastAsia="en-US"/>
              </w:rPr>
              <w:t>y</w:t>
            </w:r>
            <w:r w:rsidRPr="00135E4C">
              <w:rPr>
                <w:rFonts w:ascii="Arial" w:eastAsia="Arial" w:hAnsi="Arial" w:cs="Arial"/>
                <w:sz w:val="16"/>
                <w:szCs w:val="22"/>
                <w:lang w:val="en-US" w:eastAsia="en-US"/>
              </w:rPr>
              <w:t>ear</w:t>
            </w:r>
          </w:p>
          <w:p w14:paraId="5689B69D" w14:textId="77777777" w:rsidR="00135E4C" w:rsidRPr="00135E4C" w:rsidRDefault="00135E4C" w:rsidP="00135E4C">
            <w:pPr>
              <w:widowControl w:val="0"/>
              <w:autoSpaceDE w:val="0"/>
              <w:autoSpaceDN w:val="0"/>
              <w:spacing w:before="20" w:after="0" w:line="240" w:lineRule="auto"/>
              <w:ind w:left="107"/>
              <w:rPr>
                <w:rFonts w:ascii="Arial" w:eastAsia="Arial" w:hAnsi="Arial" w:cs="Arial"/>
                <w:sz w:val="16"/>
                <w:szCs w:val="22"/>
                <w:lang w:val="en-US" w:eastAsia="en-US"/>
              </w:rPr>
            </w:pPr>
            <w:r w:rsidRPr="00135E4C">
              <w:rPr>
                <w:rFonts w:ascii="Arial" w:eastAsia="Arial" w:hAnsi="Arial" w:cs="Arial"/>
                <w:sz w:val="16"/>
                <w:szCs w:val="22"/>
                <w:lang w:val="en-US" w:eastAsia="en-US"/>
              </w:rPr>
              <w:t>2022-23 cont.</w:t>
            </w:r>
          </w:p>
          <w:p w14:paraId="7C2F8D68" w14:textId="77777777" w:rsidR="00135E4C" w:rsidRPr="00135E4C" w:rsidRDefault="00135E4C" w:rsidP="00135E4C">
            <w:pPr>
              <w:widowControl w:val="0"/>
              <w:autoSpaceDE w:val="0"/>
              <w:autoSpaceDN w:val="0"/>
              <w:spacing w:before="20" w:after="0" w:line="240" w:lineRule="auto"/>
              <w:ind w:left="107"/>
              <w:rPr>
                <w:rFonts w:ascii="Arial" w:eastAsia="Arial" w:hAnsi="Arial" w:cs="Arial"/>
                <w:sz w:val="16"/>
                <w:szCs w:val="22"/>
                <w:lang w:val="en-US" w:eastAsia="en-US"/>
              </w:rPr>
            </w:pPr>
          </w:p>
        </w:tc>
        <w:tc>
          <w:tcPr>
            <w:tcW w:w="2114" w:type="pct"/>
            <w:tcBorders>
              <w:bottom w:val="double" w:sz="4" w:space="0" w:color="auto"/>
            </w:tcBorders>
          </w:tcPr>
          <w:p w14:paraId="4750CFF5" w14:textId="77777777" w:rsidR="00135E4C" w:rsidRPr="00135E4C" w:rsidRDefault="00135E4C" w:rsidP="00135E4C">
            <w:pPr>
              <w:spacing w:before="20" w:after="20" w:line="240" w:lineRule="auto"/>
              <w:ind w:left="113"/>
              <w:rPr>
                <w:rFonts w:ascii="Arial" w:hAnsi="Arial"/>
                <w:sz w:val="16"/>
                <w:szCs w:val="16"/>
              </w:rPr>
            </w:pPr>
            <w:r w:rsidRPr="00135E4C">
              <w:rPr>
                <w:rFonts w:ascii="Arial" w:hAnsi="Arial"/>
                <w:b/>
                <w:sz w:val="16"/>
              </w:rPr>
              <w:t xml:space="preserve">Lead and collaborate </w:t>
            </w:r>
            <w:r w:rsidRPr="00135E4C">
              <w:rPr>
                <w:rFonts w:ascii="Arial" w:hAnsi="Arial"/>
                <w:sz w:val="16"/>
              </w:rPr>
              <w:t>– be leaders in the sector and foster long-term relationships through partnerships and collaborations with key stakeholders and similar organisations/institutions nationally and internationally.</w:t>
            </w:r>
          </w:p>
          <w:p w14:paraId="0246C98B" w14:textId="77777777" w:rsidR="00135E4C" w:rsidRPr="00135E4C" w:rsidRDefault="00135E4C" w:rsidP="00135E4C">
            <w:pPr>
              <w:widowControl w:val="0"/>
              <w:autoSpaceDE w:val="0"/>
              <w:autoSpaceDN w:val="0"/>
              <w:spacing w:before="20" w:after="0" w:line="240" w:lineRule="auto"/>
              <w:ind w:left="107" w:hanging="1"/>
              <w:rPr>
                <w:rFonts w:ascii="Arial" w:eastAsia="Arial" w:hAnsi="Arial" w:cs="Arial"/>
                <w:b/>
                <w:sz w:val="16"/>
                <w:szCs w:val="22"/>
                <w:lang w:val="en-US" w:eastAsia="en-US"/>
              </w:rPr>
            </w:pPr>
          </w:p>
        </w:tc>
        <w:tc>
          <w:tcPr>
            <w:tcW w:w="1829" w:type="pct"/>
            <w:tcBorders>
              <w:bottom w:val="double" w:sz="4" w:space="0" w:color="auto"/>
            </w:tcBorders>
          </w:tcPr>
          <w:p w14:paraId="70AE7D4F" w14:textId="1CAB0A4E" w:rsidR="00135E4C" w:rsidRPr="00135E4C" w:rsidRDefault="00CE0F83" w:rsidP="00135E4C">
            <w:pPr>
              <w:widowControl w:val="0"/>
              <w:autoSpaceDE w:val="0"/>
              <w:autoSpaceDN w:val="0"/>
              <w:spacing w:before="60" w:after="60" w:line="240" w:lineRule="auto"/>
              <w:ind w:left="113"/>
              <w:rPr>
                <w:rFonts w:ascii="Arial" w:eastAsia="Arial" w:hAnsi="Arial" w:cs="Arial"/>
                <w:sz w:val="16"/>
                <w:szCs w:val="22"/>
                <w:lang w:val="en-US" w:eastAsia="en-US"/>
              </w:rPr>
            </w:pPr>
            <w:r>
              <w:rPr>
                <w:rFonts w:ascii="Arial" w:eastAsia="Arial" w:hAnsi="Arial" w:cs="Arial"/>
                <w:sz w:val="16"/>
                <w:szCs w:val="22"/>
                <w:lang w:val="en-US" w:eastAsia="en-US"/>
              </w:rPr>
              <w:t>Targets:</w:t>
            </w:r>
          </w:p>
          <w:p w14:paraId="710A3928" w14:textId="77777777" w:rsidR="00135E4C" w:rsidRPr="00135E4C" w:rsidRDefault="00135E4C" w:rsidP="00135E4C">
            <w:pPr>
              <w:widowControl w:val="0"/>
              <w:autoSpaceDE w:val="0"/>
              <w:autoSpaceDN w:val="0"/>
              <w:spacing w:before="60" w:after="60" w:line="240" w:lineRule="auto"/>
              <w:ind w:left="113"/>
              <w:rPr>
                <w:rFonts w:ascii="Arial" w:eastAsia="Arial" w:hAnsi="Arial" w:cs="Arial"/>
                <w:sz w:val="16"/>
                <w:szCs w:val="22"/>
                <w:lang w:val="en-US" w:eastAsia="en-US"/>
              </w:rPr>
            </w:pPr>
            <w:r w:rsidRPr="00135E4C">
              <w:rPr>
                <w:rFonts w:ascii="Arial" w:eastAsia="Arial" w:hAnsi="Arial" w:cs="Arial"/>
                <w:sz w:val="16"/>
                <w:szCs w:val="22"/>
                <w:lang w:val="en-US" w:eastAsia="en-US"/>
              </w:rPr>
              <w:t>225 new Australian artwork projects supported, with total funding of $74 million provided.</w:t>
            </w:r>
          </w:p>
          <w:p w14:paraId="303FB53C" w14:textId="77777777" w:rsidR="00135E4C" w:rsidRPr="00135E4C" w:rsidRDefault="00135E4C" w:rsidP="00135E4C">
            <w:pPr>
              <w:widowControl w:val="0"/>
              <w:autoSpaceDE w:val="0"/>
              <w:autoSpaceDN w:val="0"/>
              <w:spacing w:before="60" w:after="60" w:line="240" w:lineRule="auto"/>
              <w:ind w:left="113"/>
              <w:rPr>
                <w:rFonts w:ascii="Arial" w:eastAsia="Arial" w:hAnsi="Arial" w:cs="Arial"/>
                <w:sz w:val="16"/>
                <w:szCs w:val="22"/>
                <w:lang w:val="en-US" w:eastAsia="en-US"/>
              </w:rPr>
            </w:pPr>
            <w:r w:rsidRPr="00135E4C">
              <w:rPr>
                <w:rFonts w:ascii="Arial" w:eastAsia="Arial" w:hAnsi="Arial" w:cs="Arial"/>
                <w:sz w:val="16"/>
                <w:szCs w:val="22"/>
                <w:lang w:val="en-US" w:eastAsia="en-US"/>
              </w:rPr>
              <w:t>$0.4 million total funding for research and development projects.</w:t>
            </w:r>
          </w:p>
          <w:p w14:paraId="17188276" w14:textId="77777777" w:rsidR="00135E4C" w:rsidRPr="00135E4C" w:rsidRDefault="00135E4C" w:rsidP="00135E4C">
            <w:pPr>
              <w:widowControl w:val="0"/>
              <w:autoSpaceDE w:val="0"/>
              <w:autoSpaceDN w:val="0"/>
              <w:spacing w:before="60" w:after="60" w:line="240" w:lineRule="auto"/>
              <w:ind w:left="113"/>
              <w:rPr>
                <w:rFonts w:ascii="Arial" w:eastAsia="Arial" w:hAnsi="Arial" w:cs="Arial"/>
                <w:sz w:val="16"/>
                <w:szCs w:val="22"/>
                <w:lang w:val="en-US" w:eastAsia="en-US"/>
              </w:rPr>
            </w:pPr>
            <w:r w:rsidRPr="00135E4C">
              <w:rPr>
                <w:rFonts w:ascii="Arial" w:eastAsia="Arial" w:hAnsi="Arial" w:cs="Arial"/>
                <w:sz w:val="16"/>
                <w:szCs w:val="22"/>
                <w:lang w:val="en-US" w:eastAsia="en-US"/>
              </w:rPr>
              <w:t>Screen Australia specific indicators:</w:t>
            </w:r>
          </w:p>
          <w:p w14:paraId="22519D2B" w14:textId="77777777" w:rsidR="00135E4C" w:rsidRPr="00135E4C" w:rsidRDefault="00135E4C" w:rsidP="00977C28">
            <w:pPr>
              <w:widowControl w:val="0"/>
              <w:numPr>
                <w:ilvl w:val="0"/>
                <w:numId w:val="23"/>
              </w:numPr>
              <w:tabs>
                <w:tab w:val="left" w:pos="346"/>
              </w:tabs>
              <w:autoSpaceDE w:val="0"/>
              <w:autoSpaceDN w:val="0"/>
              <w:spacing w:before="60" w:after="60" w:line="232" w:lineRule="auto"/>
              <w:ind w:left="346"/>
              <w:rPr>
                <w:rFonts w:ascii="Arial" w:eastAsia="Arial" w:hAnsi="Arial" w:cs="Arial"/>
                <w:sz w:val="16"/>
                <w:szCs w:val="22"/>
                <w:lang w:val="en-US" w:eastAsia="en-US"/>
              </w:rPr>
            </w:pPr>
            <w:r w:rsidRPr="00135E4C">
              <w:rPr>
                <w:rFonts w:ascii="Arial" w:eastAsia="Arial" w:hAnsi="Arial" w:cs="Arial"/>
                <w:sz w:val="16"/>
                <w:szCs w:val="22"/>
                <w:lang w:val="en-US" w:eastAsia="en-US"/>
              </w:rPr>
              <w:t>dollar value of production generated for each dollar of Screen Australia investment in</w:t>
            </w:r>
            <w:r w:rsidRPr="00135E4C">
              <w:rPr>
                <w:rFonts w:ascii="Arial" w:eastAsia="Arial" w:hAnsi="Arial" w:cs="Arial"/>
                <w:spacing w:val="-33"/>
                <w:sz w:val="16"/>
                <w:szCs w:val="22"/>
                <w:lang w:val="en-US" w:eastAsia="en-US"/>
              </w:rPr>
              <w:t xml:space="preserve"> </w:t>
            </w:r>
            <w:r w:rsidRPr="00135E4C">
              <w:rPr>
                <w:rFonts w:ascii="Arial" w:eastAsia="Arial" w:hAnsi="Arial" w:cs="Arial"/>
                <w:sz w:val="16"/>
                <w:szCs w:val="22"/>
                <w:lang w:val="en-US" w:eastAsia="en-US"/>
              </w:rPr>
              <w:t>features: $5.90</w:t>
            </w:r>
          </w:p>
          <w:p w14:paraId="30074C38" w14:textId="77777777" w:rsidR="00135E4C" w:rsidRPr="00135E4C" w:rsidRDefault="00135E4C" w:rsidP="00977C28">
            <w:pPr>
              <w:widowControl w:val="0"/>
              <w:numPr>
                <w:ilvl w:val="0"/>
                <w:numId w:val="23"/>
              </w:numPr>
              <w:tabs>
                <w:tab w:val="left" w:pos="346"/>
              </w:tabs>
              <w:autoSpaceDE w:val="0"/>
              <w:autoSpaceDN w:val="0"/>
              <w:spacing w:before="60" w:after="60" w:line="232" w:lineRule="auto"/>
              <w:ind w:hanging="232"/>
              <w:rPr>
                <w:rFonts w:ascii="Arial" w:eastAsia="Arial" w:hAnsi="Arial" w:cs="Arial"/>
                <w:sz w:val="16"/>
                <w:szCs w:val="22"/>
                <w:lang w:val="en-US" w:eastAsia="en-US"/>
              </w:rPr>
            </w:pPr>
            <w:r w:rsidRPr="00135E4C">
              <w:rPr>
                <w:rFonts w:ascii="Arial" w:eastAsia="Arial" w:hAnsi="Arial" w:cs="Arial"/>
                <w:sz w:val="16"/>
                <w:szCs w:val="22"/>
                <w:lang w:val="en-US" w:eastAsia="en-US"/>
              </w:rPr>
              <w:t>dollar value of production generated for each dollar of Screen Australia investment in documentaries:</w:t>
            </w:r>
            <w:r w:rsidRPr="00135E4C">
              <w:rPr>
                <w:rFonts w:ascii="Arial" w:eastAsia="Arial" w:hAnsi="Arial" w:cs="Arial"/>
                <w:spacing w:val="-1"/>
                <w:sz w:val="16"/>
                <w:szCs w:val="22"/>
                <w:lang w:val="en-US" w:eastAsia="en-US"/>
              </w:rPr>
              <w:t xml:space="preserve"> </w:t>
            </w:r>
            <w:r w:rsidRPr="00135E4C">
              <w:rPr>
                <w:rFonts w:ascii="Arial" w:eastAsia="Arial" w:hAnsi="Arial" w:cs="Arial"/>
                <w:sz w:val="16"/>
                <w:szCs w:val="22"/>
                <w:lang w:val="en-US" w:eastAsia="en-US"/>
              </w:rPr>
              <w:t>$2.90</w:t>
            </w:r>
          </w:p>
          <w:p w14:paraId="2303D2C4" w14:textId="77777777" w:rsidR="00135E4C" w:rsidRPr="00135E4C" w:rsidRDefault="00135E4C" w:rsidP="00977C28">
            <w:pPr>
              <w:widowControl w:val="0"/>
              <w:numPr>
                <w:ilvl w:val="0"/>
                <w:numId w:val="23"/>
              </w:numPr>
              <w:tabs>
                <w:tab w:val="left" w:pos="347"/>
              </w:tabs>
              <w:autoSpaceDE w:val="0"/>
              <w:autoSpaceDN w:val="0"/>
              <w:spacing w:before="60" w:after="60" w:line="232" w:lineRule="auto"/>
              <w:ind w:hanging="232"/>
              <w:rPr>
                <w:rFonts w:ascii="Arial" w:eastAsia="Arial" w:hAnsi="Arial" w:cs="Arial"/>
                <w:sz w:val="16"/>
                <w:szCs w:val="22"/>
                <w:lang w:val="en-US" w:eastAsia="en-US"/>
              </w:rPr>
            </w:pPr>
            <w:r w:rsidRPr="00135E4C">
              <w:rPr>
                <w:rFonts w:ascii="Arial" w:eastAsia="Arial" w:hAnsi="Arial" w:cs="Arial"/>
                <w:sz w:val="16"/>
                <w:szCs w:val="22"/>
                <w:lang w:val="en-US" w:eastAsia="en-US"/>
              </w:rPr>
              <w:t>dollar value of production generated for each dollar of Screen Australia investment in TV</w:t>
            </w:r>
            <w:r w:rsidRPr="00135E4C">
              <w:rPr>
                <w:rFonts w:ascii="Arial" w:eastAsia="Arial" w:hAnsi="Arial" w:cs="Arial"/>
                <w:spacing w:val="-24"/>
                <w:sz w:val="16"/>
                <w:szCs w:val="22"/>
                <w:lang w:val="en-US" w:eastAsia="en-US"/>
              </w:rPr>
              <w:t xml:space="preserve"> </w:t>
            </w:r>
            <w:r w:rsidRPr="00135E4C">
              <w:rPr>
                <w:rFonts w:ascii="Arial" w:eastAsia="Arial" w:hAnsi="Arial" w:cs="Arial"/>
                <w:spacing w:val="-2"/>
                <w:sz w:val="16"/>
                <w:szCs w:val="22"/>
                <w:lang w:val="en-US" w:eastAsia="en-US"/>
              </w:rPr>
              <w:t xml:space="preserve">drama: </w:t>
            </w:r>
            <w:r w:rsidRPr="00135E4C">
              <w:rPr>
                <w:rFonts w:ascii="Arial" w:eastAsia="Arial" w:hAnsi="Arial" w:cs="Arial"/>
                <w:sz w:val="16"/>
                <w:szCs w:val="22"/>
                <w:lang w:val="en-US" w:eastAsia="en-US"/>
              </w:rPr>
              <w:t>$5.50</w:t>
            </w:r>
          </w:p>
          <w:p w14:paraId="1338D8FC" w14:textId="77777777" w:rsidR="00135E4C" w:rsidRDefault="00135E4C" w:rsidP="00977C28">
            <w:pPr>
              <w:widowControl w:val="0"/>
              <w:numPr>
                <w:ilvl w:val="0"/>
                <w:numId w:val="23"/>
              </w:numPr>
              <w:autoSpaceDE w:val="0"/>
              <w:autoSpaceDN w:val="0"/>
              <w:spacing w:before="60" w:after="60" w:line="237" w:lineRule="auto"/>
              <w:rPr>
                <w:rFonts w:ascii="Arial" w:eastAsia="Arial" w:hAnsi="Arial" w:cs="Arial"/>
                <w:sz w:val="16"/>
                <w:szCs w:val="22"/>
                <w:lang w:val="en-US" w:eastAsia="en-US"/>
              </w:rPr>
            </w:pPr>
            <w:r w:rsidRPr="00135E4C">
              <w:rPr>
                <w:rFonts w:ascii="Arial" w:eastAsia="Arial" w:hAnsi="Arial" w:cs="Arial"/>
                <w:sz w:val="16"/>
                <w:szCs w:val="22"/>
                <w:lang w:val="en-US" w:eastAsia="en-US"/>
              </w:rPr>
              <w:t>dollar value of production generated for each dollar of Screen Australia investment in children’s TV drama: $3.60.</w:t>
            </w:r>
          </w:p>
          <w:p w14:paraId="64B97B8C" w14:textId="31265F5A" w:rsidR="00CE0F83" w:rsidRPr="00135E4C" w:rsidRDefault="00CE0F83" w:rsidP="00CE0F83">
            <w:pPr>
              <w:widowControl w:val="0"/>
              <w:autoSpaceDE w:val="0"/>
              <w:autoSpaceDN w:val="0"/>
              <w:spacing w:before="60" w:after="60" w:line="237" w:lineRule="auto"/>
              <w:ind w:left="112"/>
              <w:rPr>
                <w:rFonts w:ascii="Arial" w:eastAsia="Arial" w:hAnsi="Arial" w:cs="Arial"/>
                <w:sz w:val="16"/>
                <w:szCs w:val="22"/>
                <w:lang w:val="en-US" w:eastAsia="en-US"/>
              </w:rPr>
            </w:pPr>
            <w:r w:rsidRPr="00135E4C">
              <w:rPr>
                <w:rFonts w:ascii="Arial" w:eastAsia="Arial" w:hAnsi="Arial" w:cs="Arial"/>
                <w:sz w:val="16"/>
                <w:szCs w:val="22"/>
                <w:lang w:val="en-US" w:eastAsia="en-US"/>
              </w:rPr>
              <w:t>Targets expected to be met</w:t>
            </w:r>
            <w:r w:rsidR="009F5112">
              <w:rPr>
                <w:rFonts w:ascii="Arial" w:eastAsia="Arial" w:hAnsi="Arial" w:cs="Arial"/>
                <w:sz w:val="16"/>
                <w:szCs w:val="22"/>
                <w:lang w:val="en-US" w:eastAsia="en-US"/>
              </w:rPr>
              <w:t>.</w:t>
            </w:r>
          </w:p>
        </w:tc>
      </w:tr>
      <w:tr w:rsidR="00135E4C" w:rsidRPr="00135E4C" w14:paraId="6DDE379E" w14:textId="77777777" w:rsidTr="00135E4C">
        <w:trPr>
          <w:trHeight w:val="152"/>
        </w:trPr>
        <w:tc>
          <w:tcPr>
            <w:tcW w:w="1057" w:type="pct"/>
            <w:tcBorders>
              <w:top w:val="double" w:sz="4" w:space="0" w:color="auto"/>
              <w:bottom w:val="single" w:sz="4" w:space="0" w:color="auto"/>
            </w:tcBorders>
          </w:tcPr>
          <w:p w14:paraId="49EF3272" w14:textId="77777777" w:rsidR="00135E4C" w:rsidRPr="00135E4C" w:rsidRDefault="00135E4C" w:rsidP="00135E4C">
            <w:pPr>
              <w:widowControl w:val="0"/>
              <w:autoSpaceDE w:val="0"/>
              <w:autoSpaceDN w:val="0"/>
              <w:spacing w:before="4" w:after="0" w:line="200" w:lineRule="atLeast"/>
              <w:ind w:left="107" w:right="549"/>
              <w:rPr>
                <w:rFonts w:ascii="Arial" w:eastAsia="Arial" w:hAnsi="Arial" w:cs="Arial"/>
                <w:sz w:val="16"/>
                <w:szCs w:val="22"/>
                <w:lang w:val="en-US" w:eastAsia="en-US"/>
              </w:rPr>
            </w:pPr>
            <w:r w:rsidRPr="00135E4C">
              <w:rPr>
                <w:rFonts w:ascii="Arial" w:eastAsia="Arial" w:hAnsi="Arial" w:cs="Arial"/>
                <w:b/>
                <w:spacing w:val="-4"/>
                <w:sz w:val="16"/>
                <w:szCs w:val="22"/>
                <w:lang w:val="en-US" w:eastAsia="en-US"/>
              </w:rPr>
              <w:t>Year</w:t>
            </w:r>
          </w:p>
        </w:tc>
        <w:tc>
          <w:tcPr>
            <w:tcW w:w="2114" w:type="pct"/>
            <w:tcBorders>
              <w:top w:val="double" w:sz="4" w:space="0" w:color="auto"/>
              <w:bottom w:val="single" w:sz="4" w:space="0" w:color="auto"/>
            </w:tcBorders>
          </w:tcPr>
          <w:p w14:paraId="786F0E89" w14:textId="77777777" w:rsidR="00135E4C" w:rsidRPr="00135E4C" w:rsidRDefault="00135E4C" w:rsidP="00135E4C">
            <w:pPr>
              <w:widowControl w:val="0"/>
              <w:autoSpaceDE w:val="0"/>
              <w:autoSpaceDN w:val="0"/>
              <w:spacing w:before="20" w:after="20" w:line="200" w:lineRule="atLeast"/>
              <w:ind w:left="113"/>
              <w:rPr>
                <w:rFonts w:ascii="Arial" w:eastAsia="Arial" w:hAnsi="Arial" w:cs="Arial"/>
                <w:b/>
                <w:sz w:val="16"/>
                <w:szCs w:val="22"/>
                <w:lang w:val="en-US" w:eastAsia="en-US"/>
              </w:rPr>
            </w:pPr>
            <w:r w:rsidRPr="00135E4C">
              <w:rPr>
                <w:rFonts w:ascii="Arial" w:eastAsia="Arial" w:hAnsi="Arial" w:cs="Arial"/>
                <w:b/>
                <w:sz w:val="16"/>
                <w:szCs w:val="22"/>
                <w:lang w:val="en-US" w:eastAsia="en-US"/>
              </w:rPr>
              <w:t>Performance</w:t>
            </w:r>
            <w:r w:rsidRPr="00135E4C">
              <w:rPr>
                <w:rFonts w:ascii="Arial" w:eastAsia="Arial" w:hAnsi="Arial" w:cs="Arial"/>
                <w:b/>
                <w:spacing w:val="-10"/>
                <w:sz w:val="16"/>
                <w:szCs w:val="22"/>
                <w:lang w:val="en-US" w:eastAsia="en-US"/>
              </w:rPr>
              <w:t xml:space="preserve"> </w:t>
            </w:r>
            <w:r w:rsidRPr="00135E4C">
              <w:rPr>
                <w:rFonts w:ascii="Arial" w:eastAsia="Arial" w:hAnsi="Arial" w:cs="Arial"/>
                <w:b/>
                <w:spacing w:val="-2"/>
                <w:sz w:val="16"/>
                <w:szCs w:val="22"/>
                <w:lang w:val="en-US" w:eastAsia="en-US"/>
              </w:rPr>
              <w:t>measures</w:t>
            </w:r>
          </w:p>
        </w:tc>
        <w:tc>
          <w:tcPr>
            <w:tcW w:w="1829" w:type="pct"/>
            <w:tcBorders>
              <w:top w:val="double" w:sz="4" w:space="0" w:color="auto"/>
              <w:bottom w:val="single" w:sz="4" w:space="0" w:color="auto"/>
            </w:tcBorders>
          </w:tcPr>
          <w:p w14:paraId="578D96C7" w14:textId="77777777" w:rsidR="00135E4C" w:rsidRPr="00135E4C" w:rsidRDefault="00135E4C" w:rsidP="00135E4C">
            <w:pPr>
              <w:widowControl w:val="0"/>
              <w:autoSpaceDE w:val="0"/>
              <w:autoSpaceDN w:val="0"/>
              <w:spacing w:before="60" w:after="60" w:line="237" w:lineRule="auto"/>
              <w:ind w:left="113" w:right="57"/>
              <w:rPr>
                <w:rFonts w:ascii="Arial" w:eastAsia="Arial" w:hAnsi="Arial" w:cs="Arial"/>
                <w:sz w:val="16"/>
                <w:szCs w:val="22"/>
                <w:lang w:val="en-US" w:eastAsia="en-US"/>
              </w:rPr>
            </w:pPr>
            <w:r w:rsidRPr="00135E4C">
              <w:rPr>
                <w:rFonts w:ascii="Arial" w:eastAsia="Arial" w:hAnsi="Arial" w:cs="Arial"/>
                <w:b/>
                <w:sz w:val="16"/>
                <w:szCs w:val="22"/>
                <w:lang w:val="en-US" w:eastAsia="en-US"/>
              </w:rPr>
              <w:t>Planned</w:t>
            </w:r>
            <w:r w:rsidRPr="00135E4C">
              <w:rPr>
                <w:rFonts w:ascii="Arial" w:eastAsia="Arial" w:hAnsi="Arial" w:cs="Arial"/>
                <w:b/>
                <w:spacing w:val="-8"/>
                <w:sz w:val="16"/>
                <w:szCs w:val="22"/>
                <w:lang w:val="en-US" w:eastAsia="en-US"/>
              </w:rPr>
              <w:t xml:space="preserve"> </w:t>
            </w:r>
            <w:r w:rsidRPr="00135E4C">
              <w:rPr>
                <w:rFonts w:ascii="Arial" w:eastAsia="Arial" w:hAnsi="Arial" w:cs="Arial"/>
                <w:b/>
                <w:sz w:val="16"/>
                <w:szCs w:val="22"/>
                <w:lang w:val="en-US" w:eastAsia="en-US"/>
              </w:rPr>
              <w:t>Performance</w:t>
            </w:r>
            <w:r w:rsidRPr="00135E4C">
              <w:rPr>
                <w:rFonts w:ascii="Arial" w:eastAsia="Arial" w:hAnsi="Arial" w:cs="Arial"/>
                <w:b/>
                <w:spacing w:val="-6"/>
                <w:sz w:val="16"/>
                <w:szCs w:val="22"/>
                <w:lang w:val="en-US" w:eastAsia="en-US"/>
              </w:rPr>
              <w:t xml:space="preserve"> </w:t>
            </w:r>
            <w:r w:rsidRPr="00135E4C">
              <w:rPr>
                <w:rFonts w:ascii="Arial" w:eastAsia="Arial" w:hAnsi="Arial" w:cs="Arial"/>
                <w:b/>
                <w:spacing w:val="-2"/>
                <w:sz w:val="16"/>
                <w:szCs w:val="22"/>
                <w:lang w:val="en-US" w:eastAsia="en-US"/>
              </w:rPr>
              <w:t>Results</w:t>
            </w:r>
          </w:p>
        </w:tc>
      </w:tr>
      <w:tr w:rsidR="00135E4C" w:rsidRPr="00135E4C" w14:paraId="6458D960" w14:textId="77777777" w:rsidTr="00135E4C">
        <w:trPr>
          <w:trHeight w:val="426"/>
        </w:trPr>
        <w:tc>
          <w:tcPr>
            <w:tcW w:w="1057" w:type="pct"/>
            <w:tcBorders>
              <w:top w:val="single" w:sz="4" w:space="0" w:color="auto"/>
              <w:bottom w:val="single" w:sz="4" w:space="0" w:color="auto"/>
            </w:tcBorders>
          </w:tcPr>
          <w:p w14:paraId="010894C0" w14:textId="7056AC7C" w:rsidR="00135E4C" w:rsidRPr="00135E4C" w:rsidRDefault="00135E4C" w:rsidP="00135E4C">
            <w:pPr>
              <w:widowControl w:val="0"/>
              <w:autoSpaceDE w:val="0"/>
              <w:autoSpaceDN w:val="0"/>
              <w:spacing w:before="4" w:after="0" w:line="200" w:lineRule="atLeast"/>
              <w:ind w:left="107" w:right="549"/>
              <w:rPr>
                <w:rFonts w:ascii="Arial" w:eastAsia="Arial" w:hAnsi="Arial" w:cs="Arial"/>
                <w:sz w:val="16"/>
                <w:szCs w:val="22"/>
                <w:lang w:val="en-US" w:eastAsia="en-US"/>
              </w:rPr>
            </w:pPr>
            <w:r w:rsidRPr="00135E4C">
              <w:rPr>
                <w:rFonts w:ascii="Arial" w:eastAsia="Arial" w:hAnsi="Arial" w:cs="Arial"/>
                <w:sz w:val="16"/>
                <w:szCs w:val="22"/>
                <w:lang w:val="en-US" w:eastAsia="en-US"/>
              </w:rPr>
              <w:t>Budget</w:t>
            </w:r>
            <w:r w:rsidRPr="00135E4C">
              <w:rPr>
                <w:rFonts w:ascii="Arial" w:eastAsia="Arial" w:hAnsi="Arial" w:cs="Arial"/>
                <w:spacing w:val="-12"/>
                <w:sz w:val="16"/>
                <w:szCs w:val="22"/>
                <w:lang w:val="en-US" w:eastAsia="en-US"/>
              </w:rPr>
              <w:t xml:space="preserve"> </w:t>
            </w:r>
            <w:r w:rsidR="00536532">
              <w:rPr>
                <w:rFonts w:ascii="Arial" w:eastAsia="Arial" w:hAnsi="Arial" w:cs="Arial"/>
                <w:spacing w:val="-12"/>
                <w:sz w:val="16"/>
                <w:szCs w:val="22"/>
                <w:lang w:val="en-US" w:eastAsia="en-US"/>
              </w:rPr>
              <w:t>y</w:t>
            </w:r>
            <w:r w:rsidRPr="00135E4C">
              <w:rPr>
                <w:rFonts w:ascii="Arial" w:eastAsia="Arial" w:hAnsi="Arial" w:cs="Arial"/>
                <w:sz w:val="16"/>
                <w:szCs w:val="22"/>
                <w:lang w:val="en-US" w:eastAsia="en-US"/>
              </w:rPr>
              <w:t xml:space="preserve">ear </w:t>
            </w:r>
            <w:r w:rsidRPr="00135E4C">
              <w:rPr>
                <w:rFonts w:ascii="Arial" w:eastAsia="Arial" w:hAnsi="Arial" w:cs="Arial"/>
                <w:spacing w:val="-2"/>
                <w:sz w:val="16"/>
                <w:szCs w:val="22"/>
                <w:lang w:val="en-US" w:eastAsia="en-US"/>
              </w:rPr>
              <w:t>2023-24</w:t>
            </w:r>
          </w:p>
        </w:tc>
        <w:tc>
          <w:tcPr>
            <w:tcW w:w="2114" w:type="pct"/>
            <w:tcBorders>
              <w:top w:val="single" w:sz="4" w:space="0" w:color="auto"/>
              <w:bottom w:val="single" w:sz="4" w:space="0" w:color="auto"/>
            </w:tcBorders>
          </w:tcPr>
          <w:p w14:paraId="413F300A" w14:textId="77777777" w:rsidR="00135E4C" w:rsidRPr="00135E4C" w:rsidRDefault="00135E4C" w:rsidP="00135E4C">
            <w:pPr>
              <w:widowControl w:val="0"/>
              <w:autoSpaceDE w:val="0"/>
              <w:autoSpaceDN w:val="0"/>
              <w:spacing w:before="20" w:after="20" w:line="200" w:lineRule="atLeast"/>
              <w:ind w:left="113"/>
              <w:rPr>
                <w:rFonts w:ascii="Arial" w:eastAsia="Arial" w:hAnsi="Arial" w:cs="Arial"/>
                <w:i/>
                <w:sz w:val="16"/>
                <w:szCs w:val="22"/>
                <w:lang w:val="en-US" w:eastAsia="en-US"/>
              </w:rPr>
            </w:pPr>
            <w:r w:rsidRPr="00135E4C">
              <w:rPr>
                <w:rFonts w:ascii="Arial" w:eastAsia="Arial" w:hAnsi="Arial" w:cs="Arial"/>
                <w:b/>
                <w:sz w:val="16"/>
                <w:szCs w:val="22"/>
                <w:lang w:val="en-US" w:eastAsia="en-US"/>
              </w:rPr>
              <w:t xml:space="preserve">Engage, educate and inspire </w:t>
            </w:r>
            <w:r w:rsidRPr="00135E4C">
              <w:rPr>
                <w:rFonts w:ascii="Arial" w:eastAsia="Arial" w:hAnsi="Arial" w:cs="Arial"/>
                <w:sz w:val="16"/>
                <w:szCs w:val="22"/>
                <w:lang w:val="en-US" w:eastAsia="en-US"/>
              </w:rPr>
              <w:t>– increase</w:t>
            </w:r>
            <w:r w:rsidRPr="00135E4C">
              <w:rPr>
                <w:rFonts w:ascii="Arial" w:eastAsia="Arial" w:hAnsi="Arial" w:cs="Arial"/>
                <w:b/>
                <w:sz w:val="16"/>
                <w:szCs w:val="22"/>
                <w:lang w:val="en-US" w:eastAsia="en-US"/>
              </w:rPr>
              <w:t xml:space="preserve"> </w:t>
            </w:r>
            <w:r w:rsidRPr="00135E4C">
              <w:rPr>
                <w:rFonts w:ascii="Arial" w:eastAsia="Arial" w:hAnsi="Arial" w:cs="Arial"/>
                <w:sz w:val="16"/>
                <w:szCs w:val="22"/>
                <w:lang w:val="en-US" w:eastAsia="en-US"/>
              </w:rPr>
              <w:t>engagement with national and international visitors through innovative exhibitions and programs that are accessed in a variety of ways.</w:t>
            </w:r>
          </w:p>
        </w:tc>
        <w:tc>
          <w:tcPr>
            <w:tcW w:w="1829" w:type="pct"/>
            <w:tcBorders>
              <w:top w:val="single" w:sz="4" w:space="0" w:color="auto"/>
              <w:bottom w:val="single" w:sz="4" w:space="0" w:color="auto"/>
            </w:tcBorders>
          </w:tcPr>
          <w:p w14:paraId="3022C282" w14:textId="77777777" w:rsidR="00135E4C" w:rsidRPr="00135E4C" w:rsidRDefault="00135E4C" w:rsidP="00135E4C">
            <w:pPr>
              <w:widowControl w:val="0"/>
              <w:autoSpaceDE w:val="0"/>
              <w:autoSpaceDN w:val="0"/>
              <w:spacing w:before="60" w:after="60" w:line="237" w:lineRule="auto"/>
              <w:ind w:left="113" w:right="57"/>
              <w:rPr>
                <w:rFonts w:ascii="Arial" w:eastAsia="Arial" w:hAnsi="Arial" w:cs="Arial"/>
                <w:sz w:val="16"/>
                <w:szCs w:val="22"/>
                <w:lang w:val="en-US" w:eastAsia="en-US"/>
              </w:rPr>
            </w:pPr>
            <w:r w:rsidRPr="00135E4C">
              <w:rPr>
                <w:rFonts w:ascii="Arial" w:eastAsia="Arial" w:hAnsi="Arial" w:cs="Arial"/>
                <w:sz w:val="16"/>
                <w:szCs w:val="22"/>
                <w:lang w:val="en-US" w:eastAsia="en-US"/>
              </w:rPr>
              <w:t>Total audience number for Australian productions, including 2.7 million admissions for productions shown at movie theatres (based on three-year average) and 91 million cumulative audience for Screen Australia- funded productions shown on television.</w:t>
            </w:r>
          </w:p>
          <w:p w14:paraId="408CB01F" w14:textId="77777777" w:rsidR="00135E4C" w:rsidRPr="00135E4C" w:rsidRDefault="00135E4C" w:rsidP="00135E4C">
            <w:pPr>
              <w:widowControl w:val="0"/>
              <w:autoSpaceDE w:val="0"/>
              <w:autoSpaceDN w:val="0"/>
              <w:spacing w:before="60" w:after="60" w:line="240" w:lineRule="auto"/>
              <w:ind w:left="113" w:right="57"/>
              <w:rPr>
                <w:rFonts w:ascii="Arial" w:eastAsia="Arial" w:hAnsi="Arial" w:cs="Arial"/>
                <w:sz w:val="16"/>
                <w:szCs w:val="22"/>
                <w:lang w:val="en-US" w:eastAsia="en-US"/>
              </w:rPr>
            </w:pPr>
            <w:r w:rsidRPr="00135E4C">
              <w:rPr>
                <w:rFonts w:ascii="Arial" w:eastAsia="Arial" w:hAnsi="Arial" w:cs="Arial"/>
                <w:sz w:val="16"/>
                <w:szCs w:val="22"/>
                <w:lang w:val="en-US" w:eastAsia="en-US"/>
              </w:rPr>
              <w:t>1.8 million visits to Screen Australia’s website.</w:t>
            </w:r>
          </w:p>
          <w:p w14:paraId="704D6642" w14:textId="77777777" w:rsidR="00135E4C" w:rsidRPr="00135E4C" w:rsidRDefault="00135E4C" w:rsidP="00135E4C">
            <w:pPr>
              <w:widowControl w:val="0"/>
              <w:autoSpaceDE w:val="0"/>
              <w:autoSpaceDN w:val="0"/>
              <w:spacing w:before="60" w:after="60" w:line="240" w:lineRule="auto"/>
              <w:ind w:left="113" w:right="57"/>
              <w:rPr>
                <w:rFonts w:ascii="Arial" w:eastAsia="Arial" w:hAnsi="Arial" w:cs="Arial"/>
                <w:i/>
                <w:sz w:val="16"/>
                <w:szCs w:val="22"/>
                <w:lang w:val="en-US" w:eastAsia="en-US"/>
              </w:rPr>
            </w:pPr>
            <w:r w:rsidRPr="00135E4C">
              <w:rPr>
                <w:rFonts w:ascii="Arial" w:eastAsia="Arial" w:hAnsi="Arial" w:cs="Arial"/>
                <w:sz w:val="16"/>
                <w:szCs w:val="22"/>
                <w:lang w:val="en-US" w:eastAsia="en-US"/>
              </w:rPr>
              <w:t>50 culturally diverse projects and events funded, with total funding of $8 million.</w:t>
            </w:r>
          </w:p>
        </w:tc>
      </w:tr>
    </w:tbl>
    <w:p w14:paraId="5D1A4F38" w14:textId="77777777" w:rsidR="002B4BF3" w:rsidRDefault="002B4BF3">
      <w:r>
        <w:rPr>
          <w:b/>
        </w:rPr>
        <w:br w:type="page"/>
      </w:r>
    </w:p>
    <w:tbl>
      <w:tblPr>
        <w:tblpPr w:leftFromText="180" w:rightFromText="180" w:vertAnchor="text" w:tblpX="-5"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27"/>
        <w:gridCol w:w="3256"/>
        <w:gridCol w:w="2817"/>
      </w:tblGrid>
      <w:tr w:rsidR="00135E4C" w:rsidRPr="00135E4C" w14:paraId="10420701" w14:textId="77777777" w:rsidTr="00264038">
        <w:trPr>
          <w:trHeight w:val="266"/>
        </w:trPr>
        <w:tc>
          <w:tcPr>
            <w:tcW w:w="1056" w:type="pct"/>
            <w:tcBorders>
              <w:top w:val="double" w:sz="4" w:space="0" w:color="auto"/>
              <w:bottom w:val="single" w:sz="4" w:space="0" w:color="000000"/>
            </w:tcBorders>
          </w:tcPr>
          <w:p w14:paraId="3482F119" w14:textId="77777777" w:rsidR="00135E4C" w:rsidRPr="00135E4C" w:rsidRDefault="00135E4C" w:rsidP="00135E4C">
            <w:pPr>
              <w:widowControl w:val="0"/>
              <w:autoSpaceDE w:val="0"/>
              <w:autoSpaceDN w:val="0"/>
              <w:spacing w:before="44" w:after="0" w:line="240" w:lineRule="auto"/>
              <w:ind w:left="107"/>
              <w:rPr>
                <w:rFonts w:ascii="Arial" w:eastAsia="Arial" w:hAnsi="Arial" w:cs="Arial"/>
                <w:b/>
                <w:sz w:val="16"/>
                <w:szCs w:val="22"/>
                <w:lang w:val="en-US" w:eastAsia="en-US"/>
              </w:rPr>
            </w:pPr>
            <w:r w:rsidRPr="00135E4C">
              <w:rPr>
                <w:rFonts w:ascii="Arial" w:eastAsia="Arial" w:hAnsi="Arial" w:cs="Arial"/>
                <w:b/>
                <w:spacing w:val="-4"/>
                <w:sz w:val="16"/>
                <w:szCs w:val="22"/>
                <w:lang w:val="en-US" w:eastAsia="en-US"/>
              </w:rPr>
              <w:lastRenderedPageBreak/>
              <w:t>Year</w:t>
            </w:r>
          </w:p>
        </w:tc>
        <w:tc>
          <w:tcPr>
            <w:tcW w:w="2114" w:type="pct"/>
            <w:tcBorders>
              <w:top w:val="double" w:sz="4" w:space="0" w:color="auto"/>
            </w:tcBorders>
          </w:tcPr>
          <w:p w14:paraId="1E682CE4" w14:textId="77777777" w:rsidR="00135E4C" w:rsidRPr="00135E4C" w:rsidRDefault="00135E4C" w:rsidP="00135E4C">
            <w:pPr>
              <w:widowControl w:val="0"/>
              <w:autoSpaceDE w:val="0"/>
              <w:autoSpaceDN w:val="0"/>
              <w:spacing w:before="44" w:after="0" w:line="240" w:lineRule="auto"/>
              <w:ind w:left="107"/>
              <w:rPr>
                <w:rFonts w:ascii="Arial" w:eastAsia="Arial" w:hAnsi="Arial" w:cs="Arial"/>
                <w:b/>
                <w:sz w:val="16"/>
                <w:szCs w:val="22"/>
                <w:lang w:val="en-US" w:eastAsia="en-US"/>
              </w:rPr>
            </w:pPr>
            <w:r w:rsidRPr="00135E4C">
              <w:rPr>
                <w:rFonts w:ascii="Arial" w:eastAsia="Arial" w:hAnsi="Arial" w:cs="Arial"/>
                <w:b/>
                <w:sz w:val="16"/>
                <w:szCs w:val="22"/>
                <w:lang w:val="en-US" w:eastAsia="en-US"/>
              </w:rPr>
              <w:t>Performance</w:t>
            </w:r>
            <w:r w:rsidRPr="00135E4C">
              <w:rPr>
                <w:rFonts w:ascii="Arial" w:eastAsia="Arial" w:hAnsi="Arial" w:cs="Arial"/>
                <w:b/>
                <w:spacing w:val="-10"/>
                <w:sz w:val="16"/>
                <w:szCs w:val="22"/>
                <w:lang w:val="en-US" w:eastAsia="en-US"/>
              </w:rPr>
              <w:t xml:space="preserve"> </w:t>
            </w:r>
            <w:r w:rsidRPr="00135E4C">
              <w:rPr>
                <w:rFonts w:ascii="Arial" w:eastAsia="Arial" w:hAnsi="Arial" w:cs="Arial"/>
                <w:b/>
                <w:spacing w:val="-2"/>
                <w:sz w:val="16"/>
                <w:szCs w:val="22"/>
                <w:lang w:val="en-US" w:eastAsia="en-US"/>
              </w:rPr>
              <w:t>measures</w:t>
            </w:r>
          </w:p>
        </w:tc>
        <w:tc>
          <w:tcPr>
            <w:tcW w:w="1829" w:type="pct"/>
            <w:tcBorders>
              <w:top w:val="double" w:sz="4" w:space="0" w:color="auto"/>
            </w:tcBorders>
          </w:tcPr>
          <w:p w14:paraId="1D8EF462" w14:textId="77777777" w:rsidR="00135E4C" w:rsidRPr="00135E4C" w:rsidRDefault="00135E4C" w:rsidP="00135E4C">
            <w:pPr>
              <w:widowControl w:val="0"/>
              <w:autoSpaceDE w:val="0"/>
              <w:autoSpaceDN w:val="0"/>
              <w:spacing w:before="44" w:after="0" w:line="240" w:lineRule="auto"/>
              <w:ind w:left="107"/>
              <w:rPr>
                <w:rFonts w:ascii="Arial" w:eastAsia="Arial" w:hAnsi="Arial" w:cs="Arial"/>
                <w:b/>
                <w:sz w:val="16"/>
                <w:szCs w:val="22"/>
                <w:lang w:val="en-US" w:eastAsia="en-US"/>
              </w:rPr>
            </w:pPr>
            <w:r w:rsidRPr="00135E4C">
              <w:rPr>
                <w:rFonts w:ascii="Arial" w:eastAsia="Arial" w:hAnsi="Arial" w:cs="Arial"/>
                <w:b/>
                <w:sz w:val="16"/>
                <w:szCs w:val="22"/>
                <w:lang w:val="en-US" w:eastAsia="en-US"/>
              </w:rPr>
              <w:t>Planned</w:t>
            </w:r>
            <w:r w:rsidRPr="00135E4C">
              <w:rPr>
                <w:rFonts w:ascii="Arial" w:eastAsia="Arial" w:hAnsi="Arial" w:cs="Arial"/>
                <w:b/>
                <w:spacing w:val="-8"/>
                <w:sz w:val="16"/>
                <w:szCs w:val="22"/>
                <w:lang w:val="en-US" w:eastAsia="en-US"/>
              </w:rPr>
              <w:t xml:space="preserve"> </w:t>
            </w:r>
            <w:r w:rsidRPr="00135E4C">
              <w:rPr>
                <w:rFonts w:ascii="Arial" w:eastAsia="Arial" w:hAnsi="Arial" w:cs="Arial"/>
                <w:b/>
                <w:sz w:val="16"/>
                <w:szCs w:val="22"/>
                <w:lang w:val="en-US" w:eastAsia="en-US"/>
              </w:rPr>
              <w:t>Performance</w:t>
            </w:r>
            <w:r w:rsidRPr="00135E4C">
              <w:rPr>
                <w:rFonts w:ascii="Arial" w:eastAsia="Arial" w:hAnsi="Arial" w:cs="Arial"/>
                <w:b/>
                <w:spacing w:val="-6"/>
                <w:sz w:val="16"/>
                <w:szCs w:val="22"/>
                <w:lang w:val="en-US" w:eastAsia="en-US"/>
              </w:rPr>
              <w:t xml:space="preserve"> </w:t>
            </w:r>
            <w:r w:rsidRPr="00135E4C">
              <w:rPr>
                <w:rFonts w:ascii="Arial" w:eastAsia="Arial" w:hAnsi="Arial" w:cs="Arial"/>
                <w:b/>
                <w:spacing w:val="-2"/>
                <w:sz w:val="16"/>
                <w:szCs w:val="22"/>
                <w:lang w:val="en-US" w:eastAsia="en-US"/>
              </w:rPr>
              <w:t>Results</w:t>
            </w:r>
          </w:p>
        </w:tc>
      </w:tr>
      <w:tr w:rsidR="00135E4C" w:rsidRPr="00135E4C" w14:paraId="3F33CAE9" w14:textId="77777777" w:rsidTr="00264038">
        <w:trPr>
          <w:trHeight w:val="796"/>
        </w:trPr>
        <w:tc>
          <w:tcPr>
            <w:tcW w:w="1056" w:type="pct"/>
            <w:tcBorders>
              <w:top w:val="nil"/>
            </w:tcBorders>
          </w:tcPr>
          <w:p w14:paraId="50137C11" w14:textId="77777777" w:rsidR="00135E4C" w:rsidRPr="00135E4C" w:rsidRDefault="00135E4C" w:rsidP="00135E4C">
            <w:pPr>
              <w:widowControl w:val="0"/>
              <w:autoSpaceDE w:val="0"/>
              <w:autoSpaceDN w:val="0"/>
              <w:spacing w:before="20" w:after="0" w:line="268" w:lineRule="auto"/>
              <w:ind w:left="107" w:right="105"/>
              <w:rPr>
                <w:rFonts w:ascii="Arial" w:eastAsia="Arial" w:hAnsi="Arial" w:cs="Arial"/>
                <w:sz w:val="16"/>
                <w:szCs w:val="22"/>
                <w:lang w:val="en-US" w:eastAsia="en-US"/>
              </w:rPr>
            </w:pPr>
            <w:r w:rsidRPr="00135E4C">
              <w:rPr>
                <w:rFonts w:ascii="Arial" w:eastAsia="Arial" w:hAnsi="Arial" w:cs="Arial"/>
                <w:sz w:val="16"/>
                <w:szCs w:val="22"/>
                <w:lang w:val="en-US" w:eastAsia="en-US"/>
              </w:rPr>
              <w:t>Budget</w:t>
            </w:r>
            <w:r w:rsidRPr="00135E4C">
              <w:rPr>
                <w:rFonts w:ascii="Arial" w:eastAsia="Arial" w:hAnsi="Arial" w:cs="Arial"/>
                <w:spacing w:val="-12"/>
                <w:sz w:val="16"/>
                <w:szCs w:val="22"/>
                <w:lang w:val="en-US" w:eastAsia="en-US"/>
              </w:rPr>
              <w:t xml:space="preserve"> </w:t>
            </w:r>
            <w:r w:rsidRPr="00135E4C">
              <w:rPr>
                <w:rFonts w:ascii="Arial" w:eastAsia="Arial" w:hAnsi="Arial" w:cs="Arial"/>
                <w:sz w:val="16"/>
                <w:szCs w:val="22"/>
                <w:lang w:val="en-US" w:eastAsia="en-US"/>
              </w:rPr>
              <w:t xml:space="preserve">Year </w:t>
            </w:r>
          </w:p>
          <w:p w14:paraId="168B75B0" w14:textId="77777777" w:rsidR="00135E4C" w:rsidRPr="00135E4C" w:rsidRDefault="00135E4C" w:rsidP="00135E4C">
            <w:pPr>
              <w:widowControl w:val="0"/>
              <w:autoSpaceDE w:val="0"/>
              <w:autoSpaceDN w:val="0"/>
              <w:spacing w:before="20" w:after="0" w:line="268" w:lineRule="auto"/>
              <w:ind w:left="107" w:right="105"/>
              <w:rPr>
                <w:rFonts w:ascii="Arial" w:eastAsia="Arial" w:hAnsi="Arial" w:cs="Arial"/>
                <w:sz w:val="16"/>
                <w:szCs w:val="22"/>
                <w:lang w:val="en-US" w:eastAsia="en-US"/>
              </w:rPr>
            </w:pPr>
            <w:r w:rsidRPr="00135E4C">
              <w:rPr>
                <w:rFonts w:ascii="Arial" w:eastAsia="Arial" w:hAnsi="Arial" w:cs="Arial"/>
                <w:spacing w:val="-2"/>
                <w:sz w:val="16"/>
                <w:szCs w:val="22"/>
                <w:lang w:val="en-US" w:eastAsia="en-US"/>
              </w:rPr>
              <w:t>2023-24 cont.</w:t>
            </w:r>
          </w:p>
        </w:tc>
        <w:tc>
          <w:tcPr>
            <w:tcW w:w="2114" w:type="pct"/>
            <w:tcBorders>
              <w:top w:val="single" w:sz="4" w:space="0" w:color="000000"/>
            </w:tcBorders>
          </w:tcPr>
          <w:p w14:paraId="7F2EAEC9" w14:textId="77777777" w:rsidR="00135E4C" w:rsidRPr="00135E4C" w:rsidRDefault="00135E4C" w:rsidP="00135E4C">
            <w:pPr>
              <w:spacing w:before="20" w:after="20" w:line="240" w:lineRule="auto"/>
              <w:ind w:left="113"/>
              <w:rPr>
                <w:rFonts w:ascii="Arial" w:hAnsi="Arial"/>
                <w:sz w:val="16"/>
                <w:szCs w:val="16"/>
              </w:rPr>
            </w:pPr>
            <w:r w:rsidRPr="00135E4C">
              <w:rPr>
                <w:rFonts w:ascii="Arial" w:hAnsi="Arial"/>
                <w:b/>
                <w:sz w:val="16"/>
              </w:rPr>
              <w:t xml:space="preserve">Lead and collaborate </w:t>
            </w:r>
            <w:r w:rsidRPr="00135E4C">
              <w:rPr>
                <w:rFonts w:ascii="Arial" w:hAnsi="Arial"/>
                <w:sz w:val="16"/>
              </w:rPr>
              <w:t>– be leaders in the sector and foster long-term relationships through partnerships and collaborations with key stakeholders and similar organisations/institutions nationally and internationally.</w:t>
            </w:r>
          </w:p>
          <w:p w14:paraId="3CF44AA8" w14:textId="77777777" w:rsidR="00135E4C" w:rsidRPr="00135E4C" w:rsidRDefault="00135E4C" w:rsidP="00135E4C">
            <w:pPr>
              <w:widowControl w:val="0"/>
              <w:autoSpaceDE w:val="0"/>
              <w:autoSpaceDN w:val="0"/>
              <w:spacing w:before="20" w:after="0" w:line="180" w:lineRule="atLeast"/>
              <w:ind w:left="107" w:right="676"/>
              <w:rPr>
                <w:rFonts w:ascii="Arial" w:eastAsia="Arial" w:hAnsi="Arial" w:cs="Arial"/>
                <w:iCs/>
                <w:sz w:val="16"/>
                <w:szCs w:val="22"/>
                <w:lang w:val="en-US" w:eastAsia="en-US"/>
              </w:rPr>
            </w:pPr>
          </w:p>
        </w:tc>
        <w:tc>
          <w:tcPr>
            <w:tcW w:w="1829" w:type="pct"/>
            <w:tcBorders>
              <w:top w:val="single" w:sz="4" w:space="0" w:color="000000"/>
            </w:tcBorders>
          </w:tcPr>
          <w:p w14:paraId="02E0EFC5" w14:textId="77777777" w:rsidR="00135E4C" w:rsidRPr="00135E4C" w:rsidRDefault="00135E4C" w:rsidP="00135E4C">
            <w:pPr>
              <w:widowControl w:val="0"/>
              <w:autoSpaceDE w:val="0"/>
              <w:autoSpaceDN w:val="0"/>
              <w:spacing w:before="60" w:after="60" w:line="240" w:lineRule="auto"/>
              <w:ind w:left="113"/>
              <w:rPr>
                <w:rFonts w:ascii="Arial" w:eastAsia="Arial" w:hAnsi="Arial" w:cs="Arial"/>
                <w:sz w:val="16"/>
                <w:szCs w:val="22"/>
                <w:lang w:val="en-US" w:eastAsia="en-US"/>
              </w:rPr>
            </w:pPr>
            <w:r w:rsidRPr="00135E4C">
              <w:rPr>
                <w:rFonts w:ascii="Arial" w:eastAsia="Arial" w:hAnsi="Arial" w:cs="Arial"/>
                <w:sz w:val="16"/>
                <w:szCs w:val="22"/>
                <w:lang w:val="en-US" w:eastAsia="en-US"/>
              </w:rPr>
              <w:t>225 new Australian artwork projects supported, with total funding of $58 million provided.</w:t>
            </w:r>
          </w:p>
          <w:p w14:paraId="0A5AF8CA" w14:textId="77777777" w:rsidR="00135E4C" w:rsidRPr="00135E4C" w:rsidRDefault="00135E4C" w:rsidP="00135E4C">
            <w:pPr>
              <w:widowControl w:val="0"/>
              <w:autoSpaceDE w:val="0"/>
              <w:autoSpaceDN w:val="0"/>
              <w:spacing w:before="60" w:after="60" w:line="240" w:lineRule="auto"/>
              <w:ind w:left="113"/>
              <w:rPr>
                <w:rFonts w:ascii="Arial" w:eastAsia="Arial" w:hAnsi="Arial" w:cs="Arial"/>
                <w:sz w:val="16"/>
                <w:szCs w:val="22"/>
                <w:lang w:val="en-US" w:eastAsia="en-US"/>
              </w:rPr>
            </w:pPr>
            <w:r w:rsidRPr="00135E4C">
              <w:rPr>
                <w:rFonts w:ascii="Arial" w:eastAsia="Arial" w:hAnsi="Arial" w:cs="Arial"/>
                <w:sz w:val="16"/>
                <w:szCs w:val="22"/>
                <w:lang w:val="en-US" w:eastAsia="en-US"/>
              </w:rPr>
              <w:t>$0.4 million total funding for research and development projects.</w:t>
            </w:r>
          </w:p>
          <w:p w14:paraId="5F0714E8" w14:textId="77777777" w:rsidR="00135E4C" w:rsidRPr="00135E4C" w:rsidRDefault="00135E4C" w:rsidP="00135E4C">
            <w:pPr>
              <w:widowControl w:val="0"/>
              <w:autoSpaceDE w:val="0"/>
              <w:autoSpaceDN w:val="0"/>
              <w:spacing w:before="60" w:after="60" w:line="240" w:lineRule="auto"/>
              <w:ind w:left="113"/>
              <w:rPr>
                <w:rFonts w:ascii="Arial" w:eastAsia="Arial" w:hAnsi="Arial" w:cs="Arial"/>
                <w:sz w:val="16"/>
                <w:szCs w:val="22"/>
                <w:lang w:val="en-US" w:eastAsia="en-US"/>
              </w:rPr>
            </w:pPr>
            <w:r w:rsidRPr="00135E4C">
              <w:rPr>
                <w:rFonts w:ascii="Arial" w:eastAsia="Arial" w:hAnsi="Arial" w:cs="Arial"/>
                <w:sz w:val="16"/>
                <w:szCs w:val="22"/>
                <w:lang w:val="en-US" w:eastAsia="en-US"/>
              </w:rPr>
              <w:t>Screen Australia specific indicators:</w:t>
            </w:r>
          </w:p>
          <w:p w14:paraId="2DB9E99B" w14:textId="77777777" w:rsidR="00135E4C" w:rsidRPr="00135E4C" w:rsidRDefault="00135E4C" w:rsidP="00977C28">
            <w:pPr>
              <w:widowControl w:val="0"/>
              <w:numPr>
                <w:ilvl w:val="0"/>
                <w:numId w:val="23"/>
              </w:numPr>
              <w:tabs>
                <w:tab w:val="left" w:pos="346"/>
              </w:tabs>
              <w:autoSpaceDE w:val="0"/>
              <w:autoSpaceDN w:val="0"/>
              <w:spacing w:before="60" w:after="60" w:line="232" w:lineRule="auto"/>
              <w:ind w:left="423" w:hanging="283"/>
              <w:rPr>
                <w:rFonts w:ascii="Arial" w:eastAsia="Arial" w:hAnsi="Arial" w:cs="Arial"/>
                <w:sz w:val="16"/>
                <w:szCs w:val="22"/>
                <w:lang w:val="en-US" w:eastAsia="en-US"/>
              </w:rPr>
            </w:pPr>
            <w:r w:rsidRPr="00135E4C">
              <w:rPr>
                <w:rFonts w:ascii="Arial" w:eastAsia="Arial" w:hAnsi="Arial" w:cs="Arial"/>
                <w:sz w:val="16"/>
                <w:szCs w:val="22"/>
                <w:lang w:val="en-US" w:eastAsia="en-US"/>
              </w:rPr>
              <w:t>dollar value of production generated for each dollar of Screen Australia investment in</w:t>
            </w:r>
            <w:r w:rsidRPr="00135E4C">
              <w:rPr>
                <w:rFonts w:ascii="Arial" w:eastAsia="Arial" w:hAnsi="Arial" w:cs="Arial"/>
                <w:spacing w:val="-33"/>
                <w:sz w:val="16"/>
                <w:szCs w:val="22"/>
                <w:lang w:val="en-US" w:eastAsia="en-US"/>
              </w:rPr>
              <w:t xml:space="preserve"> </w:t>
            </w:r>
            <w:r w:rsidRPr="00135E4C">
              <w:rPr>
                <w:rFonts w:ascii="Arial" w:eastAsia="Arial" w:hAnsi="Arial" w:cs="Arial"/>
                <w:sz w:val="16"/>
                <w:szCs w:val="22"/>
                <w:lang w:val="en-US" w:eastAsia="en-US"/>
              </w:rPr>
              <w:t>features: $5.90</w:t>
            </w:r>
          </w:p>
          <w:p w14:paraId="5043A7FD" w14:textId="77777777" w:rsidR="00135E4C" w:rsidRPr="00135E4C" w:rsidRDefault="00135E4C" w:rsidP="00977C28">
            <w:pPr>
              <w:widowControl w:val="0"/>
              <w:numPr>
                <w:ilvl w:val="0"/>
                <w:numId w:val="23"/>
              </w:numPr>
              <w:tabs>
                <w:tab w:val="left" w:pos="346"/>
              </w:tabs>
              <w:autoSpaceDE w:val="0"/>
              <w:autoSpaceDN w:val="0"/>
              <w:spacing w:before="60" w:after="60" w:line="232" w:lineRule="auto"/>
              <w:ind w:left="423" w:hanging="283"/>
              <w:rPr>
                <w:rFonts w:ascii="Arial" w:eastAsia="Arial" w:hAnsi="Arial" w:cs="Arial"/>
                <w:sz w:val="16"/>
                <w:szCs w:val="22"/>
                <w:lang w:val="en-US" w:eastAsia="en-US"/>
              </w:rPr>
            </w:pPr>
            <w:r w:rsidRPr="00135E4C">
              <w:rPr>
                <w:rFonts w:ascii="Arial" w:eastAsia="Arial" w:hAnsi="Arial" w:cs="Arial"/>
                <w:sz w:val="16"/>
                <w:szCs w:val="22"/>
                <w:lang w:val="en-US" w:eastAsia="en-US"/>
              </w:rPr>
              <w:t>dollar value of production generated for each dollar of Screen Australia investment in documentaries:</w:t>
            </w:r>
            <w:r w:rsidRPr="00135E4C">
              <w:rPr>
                <w:rFonts w:ascii="Arial" w:eastAsia="Arial" w:hAnsi="Arial" w:cs="Arial"/>
                <w:spacing w:val="-1"/>
                <w:sz w:val="16"/>
                <w:szCs w:val="22"/>
                <w:lang w:val="en-US" w:eastAsia="en-US"/>
              </w:rPr>
              <w:t xml:space="preserve"> </w:t>
            </w:r>
            <w:r w:rsidRPr="00135E4C">
              <w:rPr>
                <w:rFonts w:ascii="Arial" w:eastAsia="Arial" w:hAnsi="Arial" w:cs="Arial"/>
                <w:sz w:val="16"/>
                <w:szCs w:val="22"/>
                <w:lang w:val="en-US" w:eastAsia="en-US"/>
              </w:rPr>
              <w:t>$2.90</w:t>
            </w:r>
          </w:p>
          <w:p w14:paraId="4E907617" w14:textId="77777777" w:rsidR="00135E4C" w:rsidRPr="00135E4C" w:rsidRDefault="00135E4C" w:rsidP="00977C28">
            <w:pPr>
              <w:widowControl w:val="0"/>
              <w:numPr>
                <w:ilvl w:val="0"/>
                <w:numId w:val="23"/>
              </w:numPr>
              <w:tabs>
                <w:tab w:val="left" w:pos="347"/>
              </w:tabs>
              <w:autoSpaceDE w:val="0"/>
              <w:autoSpaceDN w:val="0"/>
              <w:spacing w:before="60" w:after="60" w:line="232" w:lineRule="auto"/>
              <w:ind w:left="423" w:hanging="283"/>
              <w:rPr>
                <w:rFonts w:ascii="Arial" w:eastAsia="Arial" w:hAnsi="Arial" w:cs="Arial"/>
                <w:sz w:val="16"/>
                <w:szCs w:val="22"/>
                <w:lang w:val="en-US" w:eastAsia="en-US"/>
              </w:rPr>
            </w:pPr>
            <w:r w:rsidRPr="00135E4C">
              <w:rPr>
                <w:rFonts w:ascii="Arial" w:eastAsia="Arial" w:hAnsi="Arial" w:cs="Arial"/>
                <w:sz w:val="16"/>
                <w:szCs w:val="22"/>
                <w:lang w:val="en-US" w:eastAsia="en-US"/>
              </w:rPr>
              <w:t>dollar value of production generated for each dollar of Screen Australia investment in TV</w:t>
            </w:r>
            <w:r w:rsidRPr="00135E4C">
              <w:rPr>
                <w:rFonts w:ascii="Arial" w:eastAsia="Arial" w:hAnsi="Arial" w:cs="Arial"/>
                <w:spacing w:val="-24"/>
                <w:sz w:val="16"/>
                <w:szCs w:val="22"/>
                <w:lang w:val="en-US" w:eastAsia="en-US"/>
              </w:rPr>
              <w:t xml:space="preserve"> </w:t>
            </w:r>
            <w:r w:rsidRPr="00135E4C">
              <w:rPr>
                <w:rFonts w:ascii="Arial" w:eastAsia="Arial" w:hAnsi="Arial" w:cs="Arial"/>
                <w:spacing w:val="-2"/>
                <w:sz w:val="16"/>
                <w:szCs w:val="22"/>
                <w:lang w:val="en-US" w:eastAsia="en-US"/>
              </w:rPr>
              <w:t xml:space="preserve">drama: </w:t>
            </w:r>
            <w:r w:rsidRPr="00135E4C">
              <w:rPr>
                <w:rFonts w:ascii="Arial" w:eastAsia="Arial" w:hAnsi="Arial" w:cs="Arial"/>
                <w:sz w:val="16"/>
                <w:szCs w:val="22"/>
                <w:lang w:val="en-US" w:eastAsia="en-US"/>
              </w:rPr>
              <w:t>$5.50</w:t>
            </w:r>
          </w:p>
          <w:p w14:paraId="170F40C0" w14:textId="77777777" w:rsidR="00135E4C" w:rsidRPr="00135E4C" w:rsidRDefault="00135E4C" w:rsidP="00977C28">
            <w:pPr>
              <w:widowControl w:val="0"/>
              <w:numPr>
                <w:ilvl w:val="0"/>
                <w:numId w:val="23"/>
              </w:numPr>
              <w:autoSpaceDE w:val="0"/>
              <w:autoSpaceDN w:val="0"/>
              <w:spacing w:before="60" w:after="60" w:line="240" w:lineRule="auto"/>
              <w:ind w:left="423" w:hanging="283"/>
              <w:rPr>
                <w:rFonts w:ascii="Arial" w:eastAsia="Arial" w:hAnsi="Arial" w:cs="Arial"/>
                <w:iCs/>
                <w:sz w:val="16"/>
                <w:szCs w:val="22"/>
                <w:lang w:val="en-US" w:eastAsia="en-US"/>
              </w:rPr>
            </w:pPr>
            <w:r w:rsidRPr="00135E4C">
              <w:rPr>
                <w:rFonts w:ascii="Arial" w:eastAsia="Arial" w:hAnsi="Arial" w:cs="Arial"/>
                <w:sz w:val="16"/>
                <w:szCs w:val="22"/>
                <w:lang w:val="en-US" w:eastAsia="en-US"/>
              </w:rPr>
              <w:t>dollar value of production generated for each dollar of Screen Australia investment in children’s TV drama: $3.60.</w:t>
            </w:r>
          </w:p>
        </w:tc>
      </w:tr>
      <w:tr w:rsidR="00135E4C" w:rsidRPr="00135E4C" w14:paraId="39F6B59F" w14:textId="77777777" w:rsidTr="00264038">
        <w:trPr>
          <w:trHeight w:val="796"/>
        </w:trPr>
        <w:tc>
          <w:tcPr>
            <w:tcW w:w="1056" w:type="pct"/>
            <w:tcBorders>
              <w:top w:val="dotted" w:sz="4" w:space="0" w:color="000000"/>
            </w:tcBorders>
          </w:tcPr>
          <w:p w14:paraId="40FC1939" w14:textId="77777777" w:rsidR="00135E4C" w:rsidRPr="00135E4C" w:rsidRDefault="00135E4C" w:rsidP="00135E4C">
            <w:pPr>
              <w:widowControl w:val="0"/>
              <w:autoSpaceDE w:val="0"/>
              <w:autoSpaceDN w:val="0"/>
              <w:spacing w:before="20" w:after="0" w:line="268" w:lineRule="auto"/>
              <w:ind w:left="113"/>
              <w:rPr>
                <w:rFonts w:ascii="Arial" w:eastAsia="Arial" w:hAnsi="Arial" w:cs="Arial"/>
                <w:sz w:val="16"/>
                <w:szCs w:val="22"/>
                <w:lang w:val="en-US" w:eastAsia="en-US"/>
              </w:rPr>
            </w:pPr>
            <w:r w:rsidRPr="00135E4C">
              <w:rPr>
                <w:rFonts w:ascii="Arial" w:eastAsia="Arial" w:hAnsi="Arial" w:cs="Arial"/>
                <w:sz w:val="16"/>
                <w:szCs w:val="22"/>
                <w:lang w:val="en-US" w:eastAsia="en-US"/>
              </w:rPr>
              <w:t>Forward</w:t>
            </w:r>
            <w:r w:rsidRPr="00135E4C">
              <w:rPr>
                <w:rFonts w:ascii="Arial" w:eastAsia="Arial" w:hAnsi="Arial" w:cs="Arial"/>
                <w:spacing w:val="-12"/>
                <w:sz w:val="16"/>
                <w:szCs w:val="22"/>
                <w:lang w:val="en-US" w:eastAsia="en-US"/>
              </w:rPr>
              <w:t xml:space="preserve"> </w:t>
            </w:r>
            <w:r w:rsidRPr="00135E4C">
              <w:rPr>
                <w:rFonts w:ascii="Arial" w:eastAsia="Arial" w:hAnsi="Arial" w:cs="Arial"/>
                <w:sz w:val="16"/>
                <w:szCs w:val="22"/>
                <w:lang w:val="en-US" w:eastAsia="en-US"/>
              </w:rPr>
              <w:t xml:space="preserve">Estimates </w:t>
            </w:r>
            <w:r w:rsidRPr="00135E4C">
              <w:rPr>
                <w:rFonts w:ascii="Arial" w:eastAsia="Arial" w:hAnsi="Arial" w:cs="Arial"/>
                <w:spacing w:val="-2"/>
                <w:sz w:val="16"/>
                <w:szCs w:val="22"/>
                <w:lang w:val="en-US" w:eastAsia="en-US"/>
              </w:rPr>
              <w:t>2024-27</w:t>
            </w:r>
          </w:p>
        </w:tc>
        <w:tc>
          <w:tcPr>
            <w:tcW w:w="2114" w:type="pct"/>
            <w:tcBorders>
              <w:top w:val="dotted" w:sz="4" w:space="0" w:color="000000"/>
            </w:tcBorders>
          </w:tcPr>
          <w:p w14:paraId="22606B9D" w14:textId="77777777" w:rsidR="00135E4C" w:rsidRPr="00135E4C" w:rsidRDefault="00135E4C" w:rsidP="00135E4C">
            <w:pPr>
              <w:widowControl w:val="0"/>
              <w:autoSpaceDE w:val="0"/>
              <w:autoSpaceDN w:val="0"/>
              <w:spacing w:before="20" w:after="0" w:line="180" w:lineRule="atLeast"/>
              <w:ind w:left="113"/>
              <w:rPr>
                <w:rFonts w:ascii="Arial" w:eastAsia="Arial" w:hAnsi="Arial" w:cs="Arial"/>
                <w:iCs/>
                <w:sz w:val="16"/>
                <w:szCs w:val="22"/>
                <w:lang w:val="en-US" w:eastAsia="en-US"/>
              </w:rPr>
            </w:pPr>
            <w:r w:rsidRPr="00135E4C">
              <w:rPr>
                <w:rFonts w:ascii="Arial" w:eastAsia="Arial" w:hAnsi="Arial" w:cs="Arial"/>
                <w:iCs/>
                <w:sz w:val="16"/>
                <w:szCs w:val="22"/>
                <w:lang w:val="en-US" w:eastAsia="en-US"/>
              </w:rPr>
              <w:t>As per 2023-24</w:t>
            </w:r>
          </w:p>
        </w:tc>
        <w:tc>
          <w:tcPr>
            <w:tcW w:w="1829" w:type="pct"/>
            <w:tcBorders>
              <w:top w:val="dotted" w:sz="4" w:space="0" w:color="000000"/>
            </w:tcBorders>
          </w:tcPr>
          <w:p w14:paraId="680D1995" w14:textId="35BC2CEF" w:rsidR="00135E4C" w:rsidRPr="00135E4C" w:rsidRDefault="00135E4C" w:rsidP="00135E4C">
            <w:pPr>
              <w:widowControl w:val="0"/>
              <w:autoSpaceDE w:val="0"/>
              <w:autoSpaceDN w:val="0"/>
              <w:spacing w:before="20" w:after="0" w:line="240" w:lineRule="auto"/>
              <w:ind w:left="113"/>
              <w:rPr>
                <w:rFonts w:ascii="Arial" w:eastAsia="Arial" w:hAnsi="Arial" w:cs="Arial"/>
                <w:iCs/>
                <w:sz w:val="16"/>
                <w:szCs w:val="22"/>
                <w:lang w:val="en-US" w:eastAsia="en-US"/>
              </w:rPr>
            </w:pPr>
            <w:r w:rsidRPr="00135E4C">
              <w:rPr>
                <w:rFonts w:ascii="Arial" w:eastAsia="Arial" w:hAnsi="Arial" w:cs="Arial"/>
                <w:iCs/>
                <w:sz w:val="16"/>
                <w:szCs w:val="22"/>
                <w:lang w:val="en-US" w:eastAsia="en-US"/>
              </w:rPr>
              <w:t>As per 2023-24</w:t>
            </w:r>
            <w:r w:rsidR="009F5112">
              <w:rPr>
                <w:rFonts w:ascii="Arial" w:eastAsia="Arial" w:hAnsi="Arial" w:cs="Arial"/>
                <w:iCs/>
                <w:sz w:val="16"/>
                <w:szCs w:val="22"/>
                <w:lang w:val="en-US" w:eastAsia="en-US"/>
              </w:rPr>
              <w:t>.</w:t>
            </w:r>
          </w:p>
          <w:p w14:paraId="599B6822" w14:textId="77777777" w:rsidR="00135E4C" w:rsidRPr="00135E4C" w:rsidRDefault="00135E4C" w:rsidP="00135E4C">
            <w:pPr>
              <w:widowControl w:val="0"/>
              <w:autoSpaceDE w:val="0"/>
              <w:autoSpaceDN w:val="0"/>
              <w:spacing w:before="20" w:after="0" w:line="240" w:lineRule="auto"/>
              <w:ind w:left="113"/>
              <w:rPr>
                <w:rFonts w:ascii="Arial" w:eastAsia="Arial" w:hAnsi="Arial" w:cs="Arial"/>
                <w:iCs/>
                <w:sz w:val="16"/>
                <w:szCs w:val="22"/>
                <w:lang w:val="en-US" w:eastAsia="en-US"/>
              </w:rPr>
            </w:pPr>
          </w:p>
        </w:tc>
      </w:tr>
    </w:tbl>
    <w:p w14:paraId="1BB0A04B" w14:textId="77777777" w:rsidR="002B4BF3" w:rsidRDefault="001C0F49" w:rsidP="001C0F49">
      <w:pPr>
        <w:pStyle w:val="Heading2-ScreenAust"/>
      </w:pPr>
      <w:r w:rsidRPr="00F96D1C">
        <w:br w:type="page"/>
      </w:r>
      <w:bookmarkStart w:id="41" w:name="_Toc97287743"/>
      <w:bookmarkStart w:id="42" w:name="_Toc98440417"/>
      <w:bookmarkStart w:id="43" w:name="_Toc98440565"/>
      <w:bookmarkStart w:id="44" w:name="_Toc98440713"/>
      <w:bookmarkStart w:id="45" w:name="_Toc98440861"/>
      <w:bookmarkStart w:id="46" w:name="_Toc98441009"/>
      <w:bookmarkStart w:id="47" w:name="_Toc98619023"/>
    </w:p>
    <w:p w14:paraId="05C50A8B" w14:textId="45F82EB3" w:rsidR="001C0F49" w:rsidRPr="00AD42E2" w:rsidRDefault="001C0F49" w:rsidP="001C0F49">
      <w:pPr>
        <w:pStyle w:val="Heading2-ScreenAust"/>
      </w:pPr>
      <w:r w:rsidRPr="00AD42E2">
        <w:lastRenderedPageBreak/>
        <w:t>Section 3: Budgeted financial statements</w:t>
      </w:r>
      <w:bookmarkEnd w:id="41"/>
      <w:bookmarkEnd w:id="42"/>
      <w:bookmarkEnd w:id="43"/>
      <w:bookmarkEnd w:id="44"/>
      <w:bookmarkEnd w:id="45"/>
      <w:bookmarkEnd w:id="46"/>
      <w:bookmarkEnd w:id="47"/>
    </w:p>
    <w:p w14:paraId="73323369" w14:textId="11A47154" w:rsidR="001C0F49" w:rsidRDefault="001C0F49" w:rsidP="001C0F49">
      <w:r>
        <w:t>Section 3 presents budgeted financial statements which provide a comprehensive snapshot of Screen</w:t>
      </w:r>
      <w:r>
        <w:rPr>
          <w:spacing w:val="-14"/>
        </w:rPr>
        <w:t xml:space="preserve"> </w:t>
      </w:r>
      <w:r>
        <w:t>Australia’s</w:t>
      </w:r>
      <w:r>
        <w:rPr>
          <w:spacing w:val="-14"/>
        </w:rPr>
        <w:t xml:space="preserve"> </w:t>
      </w:r>
      <w:r>
        <w:t xml:space="preserve">finances for the </w:t>
      </w:r>
      <w:r w:rsidR="00135E4C" w:rsidRPr="0014533A">
        <w:t>2023</w:t>
      </w:r>
      <w:r w:rsidR="00135E4C">
        <w:t>-</w:t>
      </w:r>
      <w:r w:rsidR="00135E4C" w:rsidRPr="0014533A">
        <w:t>24</w:t>
      </w:r>
      <w:r w:rsidR="00135E4C" w:rsidRPr="0014533A">
        <w:rPr>
          <w:spacing w:val="-2"/>
        </w:rPr>
        <w:t xml:space="preserve"> </w:t>
      </w:r>
      <w:r w:rsidRPr="00507066">
        <w:t>B</w:t>
      </w:r>
      <w:r>
        <w:t>udget year, including the impact of budget measures and resourcing on financial statements.</w:t>
      </w:r>
    </w:p>
    <w:p w14:paraId="67EB36D5" w14:textId="6DEF94FD" w:rsidR="001C0F49" w:rsidRPr="005328A9" w:rsidRDefault="001C0F49" w:rsidP="001C0F49">
      <w:pPr>
        <w:pStyle w:val="Heading3-ScreenAustralia"/>
        <w:numPr>
          <w:ilvl w:val="0"/>
          <w:numId w:val="0"/>
        </w:numPr>
      </w:pPr>
      <w:bookmarkStart w:id="48" w:name="_Toc97287744"/>
      <w:bookmarkStart w:id="49" w:name="_Toc98440418"/>
      <w:bookmarkStart w:id="50" w:name="_Toc98440566"/>
      <w:bookmarkStart w:id="51" w:name="_Toc98440714"/>
      <w:bookmarkStart w:id="52" w:name="_Toc98440862"/>
      <w:bookmarkStart w:id="53" w:name="_Toc98441010"/>
      <w:bookmarkStart w:id="54" w:name="_Toc98619024"/>
      <w:r w:rsidRPr="005328A9">
        <w:t>3.1</w:t>
      </w:r>
      <w:r w:rsidRPr="005328A9">
        <w:tab/>
        <w:t>Budgeted financial statements</w:t>
      </w:r>
      <w:bookmarkEnd w:id="48"/>
      <w:bookmarkEnd w:id="49"/>
      <w:bookmarkEnd w:id="50"/>
      <w:bookmarkEnd w:id="51"/>
      <w:bookmarkEnd w:id="52"/>
      <w:bookmarkEnd w:id="53"/>
      <w:bookmarkEnd w:id="54"/>
    </w:p>
    <w:p w14:paraId="45A3749A" w14:textId="77777777" w:rsidR="001C0F49" w:rsidRDefault="001C0F49" w:rsidP="001C0F49">
      <w:pPr>
        <w:pStyle w:val="Heading4"/>
      </w:pPr>
      <w:r>
        <w:t>3.1.1</w:t>
      </w:r>
      <w:r>
        <w:tab/>
        <w:t>Explanatory notes and analysis of budgeted financial statements</w:t>
      </w:r>
    </w:p>
    <w:p w14:paraId="2A6F039C" w14:textId="77777777" w:rsidR="00135E4C" w:rsidRPr="00135E4C" w:rsidRDefault="00135E4C" w:rsidP="00135E4C">
      <w:pPr>
        <w:pStyle w:val="Heading7"/>
        <w:spacing w:before="240" w:after="240" w:line="244" w:lineRule="auto"/>
        <w:rPr>
          <w:rFonts w:ascii="Book Antiqua" w:hAnsi="Book Antiqua"/>
          <w:sz w:val="20"/>
          <w:szCs w:val="20"/>
        </w:rPr>
      </w:pPr>
      <w:r w:rsidRPr="00135E4C">
        <w:rPr>
          <w:rFonts w:ascii="Book Antiqua" w:hAnsi="Book Antiqua"/>
          <w:sz w:val="20"/>
          <w:szCs w:val="20"/>
        </w:rPr>
        <w:t>Screen Australia’s budget has been developed on the underlying principle of a balanced budget, (that is, annual expense matches the annual revenue forecast to be received) adjusted for any surplus/deficit impacts arising from accounting for leases under AASB 16 Leases.</w:t>
      </w:r>
    </w:p>
    <w:p w14:paraId="7FEA3C87" w14:textId="5DC3B956" w:rsidR="00135E4C" w:rsidRPr="00135E4C" w:rsidRDefault="00135E4C" w:rsidP="00135E4C">
      <w:pPr>
        <w:pStyle w:val="Heading7"/>
        <w:spacing w:before="240" w:after="240" w:line="244" w:lineRule="auto"/>
        <w:rPr>
          <w:rFonts w:ascii="Book Antiqua" w:hAnsi="Book Antiqua"/>
          <w:sz w:val="20"/>
          <w:szCs w:val="20"/>
        </w:rPr>
      </w:pPr>
      <w:r w:rsidRPr="00135E4C">
        <w:rPr>
          <w:rFonts w:ascii="Book Antiqua" w:hAnsi="Book Antiqua"/>
          <w:sz w:val="20"/>
          <w:szCs w:val="20"/>
        </w:rPr>
        <w:t>Total expenses for 2023–24 are estimated to be $92.</w:t>
      </w:r>
      <w:r w:rsidR="00A16789">
        <w:rPr>
          <w:rFonts w:ascii="Book Antiqua" w:hAnsi="Book Antiqua"/>
          <w:sz w:val="20"/>
          <w:szCs w:val="20"/>
        </w:rPr>
        <w:t>8</w:t>
      </w:r>
      <w:r w:rsidRPr="00135E4C">
        <w:rPr>
          <w:rFonts w:ascii="Book Antiqua" w:hAnsi="Book Antiqua"/>
          <w:sz w:val="20"/>
          <w:szCs w:val="20"/>
        </w:rPr>
        <w:t xml:space="preserve"> million and will be used in delivering the activities outlined in Program 1.1.</w:t>
      </w:r>
    </w:p>
    <w:p w14:paraId="58210479" w14:textId="5209D5C2" w:rsidR="00135E4C" w:rsidRPr="00135E4C" w:rsidRDefault="00135E4C" w:rsidP="00135E4C">
      <w:pPr>
        <w:pStyle w:val="Heading7"/>
        <w:spacing w:before="240" w:after="240" w:line="244" w:lineRule="auto"/>
        <w:rPr>
          <w:rFonts w:ascii="Book Antiqua" w:hAnsi="Book Antiqua"/>
          <w:sz w:val="20"/>
          <w:szCs w:val="20"/>
        </w:rPr>
      </w:pPr>
      <w:r w:rsidRPr="00135E4C">
        <w:rPr>
          <w:rFonts w:ascii="Book Antiqua" w:hAnsi="Book Antiqua"/>
          <w:sz w:val="20"/>
          <w:szCs w:val="20"/>
        </w:rPr>
        <w:t>Total income for 2023–24 is estimated to be $92.</w:t>
      </w:r>
      <w:r w:rsidR="00A16789">
        <w:rPr>
          <w:rFonts w:ascii="Book Antiqua" w:hAnsi="Book Antiqua"/>
          <w:sz w:val="20"/>
          <w:szCs w:val="20"/>
        </w:rPr>
        <w:t>8</w:t>
      </w:r>
      <w:r w:rsidRPr="00135E4C">
        <w:rPr>
          <w:rFonts w:ascii="Book Antiqua" w:hAnsi="Book Antiqua"/>
          <w:sz w:val="20"/>
          <w:szCs w:val="20"/>
        </w:rPr>
        <w:t xml:space="preserve"> million. Screen Australia’s revenue from Government for 2023–24 is $85.5 million. Screen Australia is also expecting to generate $7.3 million in own source revenue in 2023–24. This will be predominantly sourced from recoupment from screen investments, interest income and rendering of services.</w:t>
      </w:r>
    </w:p>
    <w:p w14:paraId="05B5727F" w14:textId="77777777" w:rsidR="00135E4C" w:rsidRPr="00135E4C" w:rsidRDefault="00135E4C" w:rsidP="00135E4C">
      <w:pPr>
        <w:pStyle w:val="Heading7"/>
        <w:spacing w:before="240" w:after="240" w:line="244" w:lineRule="auto"/>
        <w:rPr>
          <w:rFonts w:ascii="Book Antiqua" w:hAnsi="Book Antiqua"/>
          <w:sz w:val="20"/>
          <w:szCs w:val="20"/>
        </w:rPr>
      </w:pPr>
      <w:r w:rsidRPr="00135E4C">
        <w:rPr>
          <w:rFonts w:ascii="Book Antiqua" w:hAnsi="Book Antiqua"/>
          <w:sz w:val="20"/>
          <w:szCs w:val="20"/>
        </w:rPr>
        <w:t>Screen Australia continues to focus on containing administrative operating expenses to maximise funds directed to on-screen production.</w:t>
      </w:r>
    </w:p>
    <w:p w14:paraId="1CF63221" w14:textId="77777777" w:rsidR="00135E4C" w:rsidRPr="00135E4C" w:rsidRDefault="00135E4C" w:rsidP="00135E4C">
      <w:pPr>
        <w:pStyle w:val="Heading7"/>
        <w:spacing w:before="240" w:after="240" w:line="244" w:lineRule="auto"/>
        <w:rPr>
          <w:rFonts w:ascii="Book Antiqua" w:hAnsi="Book Antiqua"/>
          <w:sz w:val="20"/>
          <w:szCs w:val="20"/>
        </w:rPr>
      </w:pPr>
      <w:r w:rsidRPr="00135E4C">
        <w:rPr>
          <w:rFonts w:ascii="Book Antiqua" w:hAnsi="Book Antiqua"/>
          <w:sz w:val="20"/>
          <w:szCs w:val="20"/>
        </w:rPr>
        <w:t>Screen Australia has budgeted $0.8 million in capital expenditure.</w:t>
      </w:r>
    </w:p>
    <w:p w14:paraId="2BEDD41C" w14:textId="77777777" w:rsidR="00135E4C" w:rsidRPr="00135E4C" w:rsidRDefault="00135E4C" w:rsidP="00135E4C">
      <w:pPr>
        <w:pStyle w:val="Heading7"/>
        <w:spacing w:before="240" w:after="240" w:line="244" w:lineRule="auto"/>
        <w:rPr>
          <w:rFonts w:ascii="Book Antiqua" w:hAnsi="Book Antiqua"/>
          <w:sz w:val="20"/>
          <w:szCs w:val="20"/>
        </w:rPr>
      </w:pPr>
      <w:r w:rsidRPr="00135E4C">
        <w:rPr>
          <w:rFonts w:ascii="Book Antiqua" w:hAnsi="Book Antiqua"/>
          <w:sz w:val="20"/>
          <w:szCs w:val="20"/>
        </w:rPr>
        <w:t xml:space="preserve">Screen Australia’s budgeted net asset position of $14.7 million is expected to comprise total assets of $97.8 million, less liabilities of $83.1 million. </w:t>
      </w:r>
    </w:p>
    <w:p w14:paraId="5DEF11E2" w14:textId="77777777" w:rsidR="00135E4C" w:rsidRPr="00135E4C" w:rsidRDefault="00135E4C" w:rsidP="00135E4C">
      <w:pPr>
        <w:pStyle w:val="Heading7"/>
        <w:spacing w:before="240" w:after="240" w:line="244" w:lineRule="auto"/>
        <w:rPr>
          <w:rFonts w:ascii="Book Antiqua" w:hAnsi="Book Antiqua"/>
          <w:sz w:val="20"/>
          <w:szCs w:val="20"/>
        </w:rPr>
      </w:pPr>
      <w:r w:rsidRPr="00135E4C">
        <w:rPr>
          <w:rFonts w:ascii="Book Antiqua" w:hAnsi="Book Antiqua"/>
          <w:sz w:val="20"/>
          <w:szCs w:val="20"/>
        </w:rPr>
        <w:t>Total financial assets as at 30 June 2024 are estimated to be $89.5 million which represents 91 per cent of the total asset value. A significant proportion of Screen Australia’s financial assets (cash and investments in term deposits) have been committed to funding screen projects.</w:t>
      </w:r>
    </w:p>
    <w:p w14:paraId="378DF188" w14:textId="77777777" w:rsidR="00135E4C" w:rsidRPr="00135E4C" w:rsidRDefault="00135E4C" w:rsidP="00135E4C">
      <w:pPr>
        <w:adjustRightInd w:val="0"/>
      </w:pPr>
      <w:r w:rsidRPr="00135E4C">
        <w:t>Total liabilities are estimated to be $83.1 million as at 30 June 2024 of which 88 per cent relates to obligations to pay amounts under executed screen industry contracts.</w:t>
      </w:r>
    </w:p>
    <w:p w14:paraId="5D06B576" w14:textId="77777777" w:rsidR="001C0F49" w:rsidRDefault="001C0F49" w:rsidP="001C0F49">
      <w:pPr>
        <w:spacing w:after="0" w:line="240" w:lineRule="auto"/>
      </w:pPr>
      <w:r>
        <w:br w:type="page"/>
      </w:r>
    </w:p>
    <w:p w14:paraId="656C50BF" w14:textId="27EBFFF1" w:rsidR="001C0F49" w:rsidRPr="005328A9" w:rsidRDefault="001C0F49" w:rsidP="001C0F49">
      <w:pPr>
        <w:pStyle w:val="Heading3-ScreenAustralia"/>
        <w:numPr>
          <w:ilvl w:val="0"/>
          <w:numId w:val="0"/>
        </w:numPr>
      </w:pPr>
      <w:bookmarkStart w:id="55" w:name="_Toc97287745"/>
      <w:bookmarkStart w:id="56" w:name="_Toc98440419"/>
      <w:bookmarkStart w:id="57" w:name="_Toc98440567"/>
      <w:bookmarkStart w:id="58" w:name="_Toc98440715"/>
      <w:bookmarkStart w:id="59" w:name="_Toc98440863"/>
      <w:bookmarkStart w:id="60" w:name="_Toc98441011"/>
      <w:bookmarkStart w:id="61" w:name="_Toc98619025"/>
      <w:r w:rsidRPr="005328A9">
        <w:lastRenderedPageBreak/>
        <w:t>3.</w:t>
      </w:r>
      <w:r>
        <w:t>2</w:t>
      </w:r>
      <w:r w:rsidRPr="005328A9">
        <w:tab/>
        <w:t>Budgeted financial statements</w:t>
      </w:r>
      <w:r>
        <w:t xml:space="preserve"> tables</w:t>
      </w:r>
      <w:bookmarkEnd w:id="55"/>
      <w:bookmarkEnd w:id="56"/>
      <w:bookmarkEnd w:id="57"/>
      <w:bookmarkEnd w:id="58"/>
      <w:bookmarkEnd w:id="59"/>
      <w:bookmarkEnd w:id="60"/>
      <w:bookmarkEnd w:id="61"/>
    </w:p>
    <w:p w14:paraId="0762AA46" w14:textId="77777777" w:rsidR="001C0F49" w:rsidRDefault="001C0F49" w:rsidP="001C0F49">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7671" w:type="dxa"/>
        <w:tblLook w:val="04A0" w:firstRow="1" w:lastRow="0" w:firstColumn="1" w:lastColumn="0" w:noHBand="0" w:noVBand="1"/>
      </w:tblPr>
      <w:tblGrid>
        <w:gridCol w:w="3236"/>
        <w:gridCol w:w="928"/>
        <w:gridCol w:w="876"/>
        <w:gridCol w:w="877"/>
        <w:gridCol w:w="877"/>
        <w:gridCol w:w="877"/>
      </w:tblGrid>
      <w:tr w:rsidR="00A64DE1" w:rsidRPr="00A64DE1" w14:paraId="123F847C" w14:textId="77777777" w:rsidTr="00264038">
        <w:trPr>
          <w:trHeight w:val="204"/>
        </w:trPr>
        <w:tc>
          <w:tcPr>
            <w:tcW w:w="3236" w:type="dxa"/>
            <w:tcBorders>
              <w:top w:val="single" w:sz="4" w:space="0" w:color="auto"/>
              <w:left w:val="nil"/>
              <w:bottom w:val="nil"/>
              <w:right w:val="nil"/>
            </w:tcBorders>
            <w:shd w:val="clear" w:color="auto" w:fill="auto"/>
            <w:noWrap/>
            <w:vAlign w:val="bottom"/>
            <w:hideMark/>
          </w:tcPr>
          <w:p w14:paraId="129B9B17" w14:textId="77777777" w:rsidR="00A64DE1" w:rsidRPr="00A64DE1" w:rsidRDefault="00A64DE1" w:rsidP="00A64DE1">
            <w:pPr>
              <w:spacing w:after="0" w:line="240" w:lineRule="auto"/>
              <w:rPr>
                <w:rFonts w:ascii="Arial" w:hAnsi="Arial" w:cs="Arial"/>
                <w:b/>
                <w:bCs/>
                <w:sz w:val="16"/>
                <w:szCs w:val="16"/>
              </w:rPr>
            </w:pPr>
            <w:r w:rsidRPr="00A64DE1">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76996BC3" w14:textId="77777777" w:rsidR="00A64DE1" w:rsidRPr="00A64DE1" w:rsidRDefault="00A64DE1" w:rsidP="00A64DE1">
            <w:pPr>
              <w:spacing w:after="0" w:line="240" w:lineRule="auto"/>
              <w:jc w:val="right"/>
              <w:rPr>
                <w:rFonts w:ascii="Arial" w:hAnsi="Arial" w:cs="Arial"/>
                <w:sz w:val="16"/>
                <w:szCs w:val="16"/>
              </w:rPr>
            </w:pPr>
            <w:r w:rsidRPr="00A64DE1">
              <w:rPr>
                <w:rFonts w:ascii="Arial" w:hAnsi="Arial" w:cs="Arial"/>
                <w:sz w:val="16"/>
                <w:szCs w:val="16"/>
              </w:rPr>
              <w:t>2022-23 Estimated actual</w:t>
            </w:r>
            <w:r w:rsidRPr="00A64DE1">
              <w:rPr>
                <w:rFonts w:ascii="Arial" w:hAnsi="Arial" w:cs="Arial"/>
                <w:sz w:val="16"/>
                <w:szCs w:val="16"/>
              </w:rPr>
              <w:br/>
              <w:t>$'000</w:t>
            </w:r>
          </w:p>
        </w:tc>
        <w:tc>
          <w:tcPr>
            <w:tcW w:w="876" w:type="dxa"/>
            <w:tcBorders>
              <w:top w:val="single" w:sz="4" w:space="0" w:color="auto"/>
              <w:left w:val="nil"/>
              <w:bottom w:val="single" w:sz="4" w:space="0" w:color="auto"/>
              <w:right w:val="nil"/>
            </w:tcBorders>
            <w:shd w:val="clear" w:color="000000" w:fill="E6E6E6"/>
            <w:vAlign w:val="bottom"/>
            <w:hideMark/>
          </w:tcPr>
          <w:p w14:paraId="76C810B2" w14:textId="77777777" w:rsidR="00A64DE1" w:rsidRPr="00A64DE1" w:rsidRDefault="00A64DE1" w:rsidP="00A64DE1">
            <w:pPr>
              <w:spacing w:after="0" w:line="240" w:lineRule="auto"/>
              <w:jc w:val="right"/>
              <w:rPr>
                <w:rFonts w:ascii="Arial" w:hAnsi="Arial" w:cs="Arial"/>
                <w:sz w:val="16"/>
                <w:szCs w:val="16"/>
              </w:rPr>
            </w:pPr>
            <w:r w:rsidRPr="00A64DE1">
              <w:rPr>
                <w:rFonts w:ascii="Arial" w:hAnsi="Arial" w:cs="Arial"/>
                <w:sz w:val="16"/>
                <w:szCs w:val="16"/>
              </w:rPr>
              <w:t>2023-24</w:t>
            </w:r>
            <w:r w:rsidRPr="00A64DE1">
              <w:rPr>
                <w:rFonts w:ascii="Arial" w:hAnsi="Arial" w:cs="Arial"/>
                <w:sz w:val="16"/>
                <w:szCs w:val="16"/>
              </w:rPr>
              <w:br/>
              <w:t>Budget</w:t>
            </w:r>
            <w:r w:rsidRPr="00A64DE1">
              <w:rPr>
                <w:rFonts w:ascii="Arial" w:hAnsi="Arial" w:cs="Arial"/>
                <w:sz w:val="16"/>
                <w:szCs w:val="16"/>
              </w:rPr>
              <w:br/>
            </w:r>
            <w:r w:rsidRPr="00A64DE1">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74357C6A" w14:textId="77777777" w:rsidR="00A64DE1" w:rsidRPr="00A64DE1" w:rsidRDefault="00A64DE1" w:rsidP="00A64DE1">
            <w:pPr>
              <w:spacing w:after="0" w:line="240" w:lineRule="auto"/>
              <w:jc w:val="right"/>
              <w:rPr>
                <w:rFonts w:ascii="Arial" w:hAnsi="Arial" w:cs="Arial"/>
                <w:sz w:val="16"/>
                <w:szCs w:val="16"/>
              </w:rPr>
            </w:pPr>
            <w:r w:rsidRPr="00A64DE1">
              <w:rPr>
                <w:rFonts w:ascii="Arial" w:hAnsi="Arial" w:cs="Arial"/>
                <w:sz w:val="16"/>
                <w:szCs w:val="16"/>
              </w:rPr>
              <w:t>2024-25 Forward estimate</w:t>
            </w:r>
            <w:r w:rsidRPr="00A64DE1">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42F2E32C" w14:textId="77777777" w:rsidR="00A64DE1" w:rsidRPr="00A64DE1" w:rsidRDefault="00A64DE1" w:rsidP="00A64DE1">
            <w:pPr>
              <w:spacing w:after="0" w:line="240" w:lineRule="auto"/>
              <w:jc w:val="right"/>
              <w:rPr>
                <w:rFonts w:ascii="Arial" w:hAnsi="Arial" w:cs="Arial"/>
                <w:sz w:val="16"/>
                <w:szCs w:val="16"/>
              </w:rPr>
            </w:pPr>
            <w:r w:rsidRPr="00A64DE1">
              <w:rPr>
                <w:rFonts w:ascii="Arial" w:hAnsi="Arial" w:cs="Arial"/>
                <w:sz w:val="16"/>
                <w:szCs w:val="16"/>
              </w:rPr>
              <w:t>2025-26 Forward estimate</w:t>
            </w:r>
            <w:r w:rsidRPr="00A64DE1">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7B01E1C7" w14:textId="77777777" w:rsidR="00A64DE1" w:rsidRPr="00A64DE1" w:rsidRDefault="00A64DE1" w:rsidP="00A64DE1">
            <w:pPr>
              <w:spacing w:after="0" w:line="240" w:lineRule="auto"/>
              <w:jc w:val="right"/>
              <w:rPr>
                <w:rFonts w:ascii="Arial" w:hAnsi="Arial" w:cs="Arial"/>
                <w:sz w:val="16"/>
                <w:szCs w:val="16"/>
              </w:rPr>
            </w:pPr>
            <w:r w:rsidRPr="00A64DE1">
              <w:rPr>
                <w:rFonts w:ascii="Arial" w:hAnsi="Arial" w:cs="Arial"/>
                <w:sz w:val="16"/>
                <w:szCs w:val="16"/>
              </w:rPr>
              <w:t>2026-27</w:t>
            </w:r>
            <w:r w:rsidRPr="00A64DE1">
              <w:rPr>
                <w:rFonts w:ascii="Arial" w:hAnsi="Arial" w:cs="Arial"/>
                <w:sz w:val="16"/>
                <w:szCs w:val="16"/>
              </w:rPr>
              <w:br/>
              <w:t>Forward estimate</w:t>
            </w:r>
            <w:r w:rsidRPr="00A64DE1">
              <w:rPr>
                <w:rFonts w:ascii="Arial" w:hAnsi="Arial" w:cs="Arial"/>
                <w:sz w:val="16"/>
                <w:szCs w:val="16"/>
              </w:rPr>
              <w:br/>
              <w:t>$'000</w:t>
            </w:r>
          </w:p>
        </w:tc>
      </w:tr>
      <w:tr w:rsidR="00A64DE1" w:rsidRPr="00A64DE1" w14:paraId="72EED820" w14:textId="77777777" w:rsidTr="00264038">
        <w:trPr>
          <w:trHeight w:val="204"/>
        </w:trPr>
        <w:tc>
          <w:tcPr>
            <w:tcW w:w="3236" w:type="dxa"/>
            <w:tcBorders>
              <w:top w:val="nil"/>
              <w:left w:val="nil"/>
              <w:bottom w:val="nil"/>
              <w:right w:val="nil"/>
            </w:tcBorders>
            <w:shd w:val="clear" w:color="auto" w:fill="auto"/>
            <w:noWrap/>
            <w:vAlign w:val="bottom"/>
            <w:hideMark/>
          </w:tcPr>
          <w:p w14:paraId="29CA3FD2" w14:textId="77777777" w:rsidR="00A64DE1" w:rsidRPr="00A64DE1" w:rsidRDefault="00A64DE1" w:rsidP="00A64DE1">
            <w:pPr>
              <w:spacing w:after="0" w:line="240" w:lineRule="auto"/>
              <w:rPr>
                <w:rFonts w:ascii="Arial" w:hAnsi="Arial" w:cs="Arial"/>
                <w:b/>
                <w:bCs/>
                <w:sz w:val="16"/>
                <w:szCs w:val="16"/>
              </w:rPr>
            </w:pPr>
            <w:r w:rsidRPr="00A64DE1">
              <w:rPr>
                <w:rFonts w:ascii="Arial" w:hAnsi="Arial" w:cs="Arial"/>
                <w:b/>
                <w:bCs/>
                <w:sz w:val="16"/>
                <w:szCs w:val="16"/>
              </w:rPr>
              <w:t>EXPENSES</w:t>
            </w:r>
          </w:p>
        </w:tc>
        <w:tc>
          <w:tcPr>
            <w:tcW w:w="928" w:type="dxa"/>
            <w:tcBorders>
              <w:top w:val="nil"/>
              <w:left w:val="nil"/>
              <w:bottom w:val="nil"/>
              <w:right w:val="nil"/>
            </w:tcBorders>
            <w:shd w:val="clear" w:color="auto" w:fill="auto"/>
            <w:noWrap/>
            <w:vAlign w:val="bottom"/>
            <w:hideMark/>
          </w:tcPr>
          <w:p w14:paraId="4EFF2CA9" w14:textId="77777777" w:rsidR="00A64DE1" w:rsidRPr="00A64DE1" w:rsidRDefault="00A64DE1" w:rsidP="00264038">
            <w:pPr>
              <w:spacing w:after="0" w:line="240" w:lineRule="auto"/>
              <w:jc w:val="right"/>
              <w:rPr>
                <w:rFonts w:ascii="Arial" w:hAnsi="Arial" w:cs="Arial"/>
                <w:b/>
                <w:bCs/>
                <w:sz w:val="16"/>
                <w:szCs w:val="16"/>
              </w:rPr>
            </w:pPr>
          </w:p>
        </w:tc>
        <w:tc>
          <w:tcPr>
            <w:tcW w:w="876" w:type="dxa"/>
            <w:tcBorders>
              <w:top w:val="nil"/>
              <w:left w:val="nil"/>
              <w:bottom w:val="nil"/>
              <w:right w:val="nil"/>
            </w:tcBorders>
            <w:shd w:val="clear" w:color="000000" w:fill="E6E6E6"/>
            <w:noWrap/>
            <w:vAlign w:val="bottom"/>
            <w:hideMark/>
          </w:tcPr>
          <w:p w14:paraId="2E613346" w14:textId="695660DD" w:rsidR="00A64DE1" w:rsidRPr="00A64DE1" w:rsidRDefault="00A64DE1" w:rsidP="00264038">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61F8E323" w14:textId="77777777" w:rsidR="00A64DE1" w:rsidRPr="00A64DE1" w:rsidRDefault="00A64DE1" w:rsidP="00264038">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242EA656" w14:textId="77777777" w:rsidR="00A64DE1" w:rsidRPr="00A64DE1" w:rsidRDefault="00A64DE1" w:rsidP="00264038">
            <w:pPr>
              <w:spacing w:after="0" w:line="240" w:lineRule="auto"/>
              <w:jc w:val="right"/>
              <w:rPr>
                <w:rFonts w:ascii="Times New Roman" w:hAnsi="Times New Roman"/>
              </w:rPr>
            </w:pPr>
          </w:p>
        </w:tc>
        <w:tc>
          <w:tcPr>
            <w:tcW w:w="877" w:type="dxa"/>
            <w:tcBorders>
              <w:top w:val="nil"/>
              <w:left w:val="nil"/>
              <w:bottom w:val="nil"/>
              <w:right w:val="nil"/>
            </w:tcBorders>
            <w:shd w:val="clear" w:color="auto" w:fill="auto"/>
            <w:noWrap/>
            <w:vAlign w:val="bottom"/>
            <w:hideMark/>
          </w:tcPr>
          <w:p w14:paraId="2CAFE4F2" w14:textId="77777777" w:rsidR="00A64DE1" w:rsidRPr="00A64DE1" w:rsidRDefault="00A64DE1" w:rsidP="00264038">
            <w:pPr>
              <w:spacing w:after="0" w:line="240" w:lineRule="auto"/>
              <w:jc w:val="right"/>
              <w:rPr>
                <w:rFonts w:ascii="Times New Roman" w:hAnsi="Times New Roman"/>
              </w:rPr>
            </w:pPr>
          </w:p>
        </w:tc>
      </w:tr>
      <w:tr w:rsidR="00A64DE1" w:rsidRPr="00A64DE1" w14:paraId="06B38D8A" w14:textId="77777777" w:rsidTr="00264038">
        <w:trPr>
          <w:trHeight w:val="204"/>
        </w:trPr>
        <w:tc>
          <w:tcPr>
            <w:tcW w:w="3236" w:type="dxa"/>
            <w:tcBorders>
              <w:top w:val="nil"/>
              <w:left w:val="nil"/>
              <w:bottom w:val="nil"/>
              <w:right w:val="nil"/>
            </w:tcBorders>
            <w:shd w:val="clear" w:color="auto" w:fill="auto"/>
            <w:noWrap/>
            <w:vAlign w:val="bottom"/>
            <w:hideMark/>
          </w:tcPr>
          <w:p w14:paraId="4FE63704" w14:textId="77777777" w:rsidR="00A64DE1" w:rsidRPr="00A64DE1" w:rsidRDefault="00A64DE1" w:rsidP="00A64DE1">
            <w:pPr>
              <w:spacing w:after="0" w:line="240" w:lineRule="auto"/>
              <w:ind w:firstLineChars="100" w:firstLine="160"/>
              <w:rPr>
                <w:rFonts w:ascii="Arial" w:hAnsi="Arial" w:cs="Arial"/>
                <w:sz w:val="16"/>
                <w:szCs w:val="16"/>
              </w:rPr>
            </w:pPr>
            <w:r w:rsidRPr="00A64DE1">
              <w:rPr>
                <w:rFonts w:ascii="Arial" w:hAnsi="Arial" w:cs="Arial"/>
                <w:sz w:val="16"/>
                <w:szCs w:val="16"/>
              </w:rPr>
              <w:t>Employee benefits</w:t>
            </w:r>
          </w:p>
        </w:tc>
        <w:tc>
          <w:tcPr>
            <w:tcW w:w="928" w:type="dxa"/>
            <w:tcBorders>
              <w:top w:val="nil"/>
              <w:left w:val="nil"/>
              <w:bottom w:val="nil"/>
              <w:right w:val="nil"/>
            </w:tcBorders>
            <w:shd w:val="clear" w:color="auto" w:fill="auto"/>
            <w:noWrap/>
            <w:vAlign w:val="bottom"/>
            <w:hideMark/>
          </w:tcPr>
          <w:p w14:paraId="4DD963CD" w14:textId="18530824" w:rsidR="00A64DE1" w:rsidRPr="00A64DE1" w:rsidRDefault="00A64DE1" w:rsidP="00264038">
            <w:pPr>
              <w:spacing w:after="0" w:line="240" w:lineRule="auto"/>
              <w:jc w:val="right"/>
              <w:rPr>
                <w:rFonts w:ascii="Arial" w:hAnsi="Arial" w:cs="Arial"/>
                <w:sz w:val="16"/>
                <w:szCs w:val="16"/>
              </w:rPr>
            </w:pPr>
            <w:r w:rsidRPr="00A64DE1">
              <w:rPr>
                <w:rFonts w:ascii="Arial" w:hAnsi="Arial" w:cs="Arial"/>
                <w:sz w:val="16"/>
                <w:szCs w:val="16"/>
              </w:rPr>
              <w:t>14,298</w:t>
            </w:r>
          </w:p>
        </w:tc>
        <w:tc>
          <w:tcPr>
            <w:tcW w:w="876" w:type="dxa"/>
            <w:tcBorders>
              <w:top w:val="nil"/>
              <w:left w:val="nil"/>
              <w:bottom w:val="nil"/>
              <w:right w:val="nil"/>
            </w:tcBorders>
            <w:shd w:val="clear" w:color="000000" w:fill="E6E6E6"/>
            <w:noWrap/>
            <w:vAlign w:val="bottom"/>
            <w:hideMark/>
          </w:tcPr>
          <w:p w14:paraId="27D69706" w14:textId="446C0C9E" w:rsidR="00A64DE1" w:rsidRPr="00A64DE1" w:rsidRDefault="00A64DE1" w:rsidP="00264038">
            <w:pPr>
              <w:spacing w:after="0" w:line="240" w:lineRule="auto"/>
              <w:jc w:val="right"/>
              <w:rPr>
                <w:rFonts w:ascii="Arial" w:hAnsi="Arial" w:cs="Arial"/>
                <w:bCs/>
                <w:sz w:val="16"/>
                <w:szCs w:val="16"/>
              </w:rPr>
            </w:pPr>
            <w:r w:rsidRPr="00A64DE1">
              <w:rPr>
                <w:rFonts w:ascii="Arial" w:hAnsi="Arial" w:cs="Arial"/>
                <w:bCs/>
                <w:sz w:val="16"/>
                <w:szCs w:val="16"/>
              </w:rPr>
              <w:t>16,118</w:t>
            </w:r>
          </w:p>
        </w:tc>
        <w:tc>
          <w:tcPr>
            <w:tcW w:w="877" w:type="dxa"/>
            <w:tcBorders>
              <w:top w:val="nil"/>
              <w:left w:val="nil"/>
              <w:bottom w:val="nil"/>
              <w:right w:val="nil"/>
            </w:tcBorders>
            <w:shd w:val="clear" w:color="auto" w:fill="auto"/>
            <w:noWrap/>
            <w:vAlign w:val="bottom"/>
            <w:hideMark/>
          </w:tcPr>
          <w:p w14:paraId="6E6C9C11" w14:textId="002CE471" w:rsidR="00A64DE1" w:rsidRPr="00A64DE1" w:rsidRDefault="00A64DE1" w:rsidP="00264038">
            <w:pPr>
              <w:spacing w:after="0" w:line="240" w:lineRule="auto"/>
              <w:jc w:val="right"/>
              <w:rPr>
                <w:rFonts w:ascii="Arial" w:hAnsi="Arial" w:cs="Arial"/>
                <w:bCs/>
                <w:sz w:val="16"/>
                <w:szCs w:val="16"/>
              </w:rPr>
            </w:pPr>
            <w:r w:rsidRPr="00A64DE1">
              <w:rPr>
                <w:rFonts w:ascii="Arial" w:hAnsi="Arial" w:cs="Arial"/>
                <w:bCs/>
                <w:sz w:val="16"/>
                <w:szCs w:val="16"/>
              </w:rPr>
              <w:t>16,439</w:t>
            </w:r>
          </w:p>
        </w:tc>
        <w:tc>
          <w:tcPr>
            <w:tcW w:w="877" w:type="dxa"/>
            <w:tcBorders>
              <w:top w:val="nil"/>
              <w:left w:val="nil"/>
              <w:bottom w:val="nil"/>
              <w:right w:val="nil"/>
            </w:tcBorders>
            <w:shd w:val="clear" w:color="auto" w:fill="auto"/>
            <w:noWrap/>
            <w:vAlign w:val="bottom"/>
            <w:hideMark/>
          </w:tcPr>
          <w:p w14:paraId="57AC1EAD" w14:textId="55446AC3" w:rsidR="00A64DE1" w:rsidRPr="00A64DE1" w:rsidRDefault="00A64DE1" w:rsidP="00264038">
            <w:pPr>
              <w:spacing w:after="0" w:line="240" w:lineRule="auto"/>
              <w:jc w:val="right"/>
              <w:rPr>
                <w:rFonts w:ascii="Arial" w:hAnsi="Arial" w:cs="Arial"/>
                <w:bCs/>
                <w:sz w:val="16"/>
                <w:szCs w:val="16"/>
              </w:rPr>
            </w:pPr>
            <w:r w:rsidRPr="00A64DE1">
              <w:rPr>
                <w:rFonts w:ascii="Arial" w:hAnsi="Arial" w:cs="Arial"/>
                <w:bCs/>
                <w:sz w:val="16"/>
                <w:szCs w:val="16"/>
              </w:rPr>
              <w:t>16,762</w:t>
            </w:r>
          </w:p>
        </w:tc>
        <w:tc>
          <w:tcPr>
            <w:tcW w:w="877" w:type="dxa"/>
            <w:tcBorders>
              <w:top w:val="nil"/>
              <w:left w:val="nil"/>
              <w:bottom w:val="nil"/>
              <w:right w:val="nil"/>
            </w:tcBorders>
            <w:shd w:val="clear" w:color="auto" w:fill="auto"/>
            <w:noWrap/>
            <w:vAlign w:val="bottom"/>
            <w:hideMark/>
          </w:tcPr>
          <w:p w14:paraId="0121BF46" w14:textId="3CC09F05" w:rsidR="00A64DE1" w:rsidRPr="00A64DE1" w:rsidRDefault="00A64DE1" w:rsidP="00264038">
            <w:pPr>
              <w:spacing w:after="0" w:line="240" w:lineRule="auto"/>
              <w:jc w:val="right"/>
              <w:rPr>
                <w:rFonts w:ascii="Arial" w:hAnsi="Arial" w:cs="Arial"/>
                <w:bCs/>
                <w:sz w:val="16"/>
                <w:szCs w:val="16"/>
              </w:rPr>
            </w:pPr>
            <w:r w:rsidRPr="00A64DE1">
              <w:rPr>
                <w:rFonts w:ascii="Arial" w:hAnsi="Arial" w:cs="Arial"/>
                <w:bCs/>
                <w:sz w:val="16"/>
                <w:szCs w:val="16"/>
              </w:rPr>
              <w:t>17,090</w:t>
            </w:r>
          </w:p>
        </w:tc>
      </w:tr>
      <w:tr w:rsidR="00A64DE1" w:rsidRPr="00A64DE1" w14:paraId="1DA85D2E" w14:textId="77777777" w:rsidTr="00264038">
        <w:trPr>
          <w:trHeight w:val="204"/>
        </w:trPr>
        <w:tc>
          <w:tcPr>
            <w:tcW w:w="3236" w:type="dxa"/>
            <w:tcBorders>
              <w:top w:val="nil"/>
              <w:left w:val="nil"/>
              <w:bottom w:val="nil"/>
              <w:right w:val="nil"/>
            </w:tcBorders>
            <w:shd w:val="clear" w:color="auto" w:fill="auto"/>
            <w:noWrap/>
            <w:vAlign w:val="bottom"/>
            <w:hideMark/>
          </w:tcPr>
          <w:p w14:paraId="3149A7F3" w14:textId="77777777" w:rsidR="00A64DE1" w:rsidRPr="00A64DE1" w:rsidRDefault="00A64DE1" w:rsidP="00A64DE1">
            <w:pPr>
              <w:spacing w:after="0" w:line="240" w:lineRule="auto"/>
              <w:ind w:firstLineChars="100" w:firstLine="160"/>
              <w:rPr>
                <w:rFonts w:ascii="Arial" w:hAnsi="Arial" w:cs="Arial"/>
                <w:sz w:val="16"/>
                <w:szCs w:val="16"/>
              </w:rPr>
            </w:pPr>
            <w:r w:rsidRPr="00A64DE1">
              <w:rPr>
                <w:rFonts w:ascii="Arial" w:hAnsi="Arial" w:cs="Arial"/>
                <w:sz w:val="16"/>
                <w:szCs w:val="16"/>
              </w:rPr>
              <w:t>Suppliers</w:t>
            </w:r>
          </w:p>
        </w:tc>
        <w:tc>
          <w:tcPr>
            <w:tcW w:w="928" w:type="dxa"/>
            <w:tcBorders>
              <w:top w:val="nil"/>
              <w:left w:val="nil"/>
              <w:bottom w:val="nil"/>
              <w:right w:val="nil"/>
            </w:tcBorders>
            <w:shd w:val="clear" w:color="auto" w:fill="auto"/>
            <w:noWrap/>
            <w:vAlign w:val="bottom"/>
            <w:hideMark/>
          </w:tcPr>
          <w:p w14:paraId="71BCD8D3" w14:textId="44A1656C" w:rsidR="00A64DE1" w:rsidRPr="00A64DE1" w:rsidRDefault="00A64DE1" w:rsidP="00264038">
            <w:pPr>
              <w:spacing w:after="0" w:line="240" w:lineRule="auto"/>
              <w:jc w:val="right"/>
              <w:rPr>
                <w:rFonts w:ascii="Arial" w:hAnsi="Arial" w:cs="Arial"/>
                <w:sz w:val="16"/>
                <w:szCs w:val="16"/>
              </w:rPr>
            </w:pPr>
            <w:r w:rsidRPr="00A64DE1">
              <w:rPr>
                <w:rFonts w:ascii="Arial" w:hAnsi="Arial" w:cs="Arial"/>
                <w:sz w:val="16"/>
                <w:szCs w:val="16"/>
              </w:rPr>
              <w:t>6,537</w:t>
            </w:r>
          </w:p>
        </w:tc>
        <w:tc>
          <w:tcPr>
            <w:tcW w:w="876" w:type="dxa"/>
            <w:tcBorders>
              <w:top w:val="nil"/>
              <w:left w:val="nil"/>
              <w:bottom w:val="nil"/>
              <w:right w:val="nil"/>
            </w:tcBorders>
            <w:shd w:val="clear" w:color="000000" w:fill="E6E6E6"/>
            <w:noWrap/>
            <w:vAlign w:val="bottom"/>
            <w:hideMark/>
          </w:tcPr>
          <w:p w14:paraId="74D6FA0B" w14:textId="7EBCBB92" w:rsidR="00A64DE1" w:rsidRPr="00A64DE1" w:rsidRDefault="00A64DE1" w:rsidP="00264038">
            <w:pPr>
              <w:spacing w:after="0" w:line="240" w:lineRule="auto"/>
              <w:jc w:val="right"/>
              <w:rPr>
                <w:rFonts w:ascii="Arial" w:hAnsi="Arial" w:cs="Arial"/>
                <w:bCs/>
                <w:sz w:val="16"/>
                <w:szCs w:val="16"/>
              </w:rPr>
            </w:pPr>
            <w:r w:rsidRPr="00A64DE1">
              <w:rPr>
                <w:rFonts w:ascii="Arial" w:hAnsi="Arial" w:cs="Arial"/>
                <w:bCs/>
                <w:sz w:val="16"/>
                <w:szCs w:val="16"/>
              </w:rPr>
              <w:t>8,319</w:t>
            </w:r>
          </w:p>
        </w:tc>
        <w:tc>
          <w:tcPr>
            <w:tcW w:w="877" w:type="dxa"/>
            <w:tcBorders>
              <w:top w:val="nil"/>
              <w:left w:val="nil"/>
              <w:bottom w:val="nil"/>
              <w:right w:val="nil"/>
            </w:tcBorders>
            <w:shd w:val="clear" w:color="auto" w:fill="auto"/>
            <w:noWrap/>
            <w:vAlign w:val="bottom"/>
            <w:hideMark/>
          </w:tcPr>
          <w:p w14:paraId="76436311" w14:textId="2974B9FD" w:rsidR="00A64DE1" w:rsidRPr="00A64DE1" w:rsidRDefault="00A64DE1" w:rsidP="00264038">
            <w:pPr>
              <w:spacing w:after="0" w:line="240" w:lineRule="auto"/>
              <w:jc w:val="right"/>
              <w:rPr>
                <w:rFonts w:ascii="Arial" w:hAnsi="Arial" w:cs="Arial"/>
                <w:bCs/>
                <w:sz w:val="16"/>
                <w:szCs w:val="16"/>
              </w:rPr>
            </w:pPr>
            <w:r w:rsidRPr="00A64DE1">
              <w:rPr>
                <w:rFonts w:ascii="Arial" w:hAnsi="Arial" w:cs="Arial"/>
                <w:bCs/>
                <w:sz w:val="16"/>
                <w:szCs w:val="16"/>
              </w:rPr>
              <w:t>8,411</w:t>
            </w:r>
          </w:p>
        </w:tc>
        <w:tc>
          <w:tcPr>
            <w:tcW w:w="877" w:type="dxa"/>
            <w:tcBorders>
              <w:top w:val="nil"/>
              <w:left w:val="nil"/>
              <w:bottom w:val="nil"/>
              <w:right w:val="nil"/>
            </w:tcBorders>
            <w:shd w:val="clear" w:color="auto" w:fill="auto"/>
            <w:noWrap/>
            <w:vAlign w:val="bottom"/>
            <w:hideMark/>
          </w:tcPr>
          <w:p w14:paraId="123C72BF" w14:textId="7E0FF2C0" w:rsidR="00A64DE1" w:rsidRPr="00A64DE1" w:rsidRDefault="00A64DE1" w:rsidP="00264038">
            <w:pPr>
              <w:spacing w:after="0" w:line="240" w:lineRule="auto"/>
              <w:jc w:val="right"/>
              <w:rPr>
                <w:rFonts w:ascii="Arial" w:hAnsi="Arial" w:cs="Arial"/>
                <w:bCs/>
                <w:sz w:val="16"/>
                <w:szCs w:val="16"/>
              </w:rPr>
            </w:pPr>
            <w:r w:rsidRPr="00A64DE1">
              <w:rPr>
                <w:rFonts w:ascii="Arial" w:hAnsi="Arial" w:cs="Arial"/>
                <w:bCs/>
                <w:sz w:val="16"/>
                <w:szCs w:val="16"/>
              </w:rPr>
              <w:t>8,423</w:t>
            </w:r>
          </w:p>
        </w:tc>
        <w:tc>
          <w:tcPr>
            <w:tcW w:w="877" w:type="dxa"/>
            <w:tcBorders>
              <w:top w:val="nil"/>
              <w:left w:val="nil"/>
              <w:bottom w:val="nil"/>
              <w:right w:val="nil"/>
            </w:tcBorders>
            <w:shd w:val="clear" w:color="auto" w:fill="auto"/>
            <w:noWrap/>
            <w:vAlign w:val="bottom"/>
            <w:hideMark/>
          </w:tcPr>
          <w:p w14:paraId="340ACEB2" w14:textId="44E0B9C5" w:rsidR="00A64DE1" w:rsidRPr="00A64DE1" w:rsidRDefault="00A64DE1" w:rsidP="00264038">
            <w:pPr>
              <w:spacing w:after="0" w:line="240" w:lineRule="auto"/>
              <w:jc w:val="right"/>
              <w:rPr>
                <w:rFonts w:ascii="Arial" w:hAnsi="Arial" w:cs="Arial"/>
                <w:bCs/>
                <w:sz w:val="16"/>
                <w:szCs w:val="16"/>
              </w:rPr>
            </w:pPr>
            <w:r w:rsidRPr="00A64DE1">
              <w:rPr>
                <w:rFonts w:ascii="Arial" w:hAnsi="Arial" w:cs="Arial"/>
                <w:bCs/>
                <w:sz w:val="16"/>
                <w:szCs w:val="16"/>
              </w:rPr>
              <w:t>8,460</w:t>
            </w:r>
          </w:p>
        </w:tc>
      </w:tr>
      <w:tr w:rsidR="00A64DE1" w:rsidRPr="00A64DE1" w14:paraId="4A58A74C" w14:textId="77777777" w:rsidTr="00264038">
        <w:trPr>
          <w:trHeight w:val="204"/>
        </w:trPr>
        <w:tc>
          <w:tcPr>
            <w:tcW w:w="3236" w:type="dxa"/>
            <w:tcBorders>
              <w:top w:val="nil"/>
              <w:left w:val="nil"/>
              <w:bottom w:val="nil"/>
              <w:right w:val="nil"/>
            </w:tcBorders>
            <w:shd w:val="clear" w:color="auto" w:fill="auto"/>
            <w:noWrap/>
            <w:vAlign w:val="bottom"/>
            <w:hideMark/>
          </w:tcPr>
          <w:p w14:paraId="5F0B715F" w14:textId="77777777" w:rsidR="00A64DE1" w:rsidRPr="00A64DE1" w:rsidRDefault="00A64DE1" w:rsidP="00A64DE1">
            <w:pPr>
              <w:spacing w:after="0" w:line="240" w:lineRule="auto"/>
              <w:ind w:firstLineChars="100" w:firstLine="160"/>
              <w:rPr>
                <w:rFonts w:ascii="Arial" w:hAnsi="Arial" w:cs="Arial"/>
                <w:sz w:val="16"/>
                <w:szCs w:val="16"/>
              </w:rPr>
            </w:pPr>
            <w:r w:rsidRPr="00A64DE1">
              <w:rPr>
                <w:rFonts w:ascii="Arial" w:hAnsi="Arial" w:cs="Arial"/>
                <w:sz w:val="16"/>
                <w:szCs w:val="16"/>
              </w:rPr>
              <w:t xml:space="preserve">Grants </w:t>
            </w:r>
          </w:p>
        </w:tc>
        <w:tc>
          <w:tcPr>
            <w:tcW w:w="928" w:type="dxa"/>
            <w:tcBorders>
              <w:top w:val="nil"/>
              <w:left w:val="nil"/>
              <w:bottom w:val="nil"/>
              <w:right w:val="nil"/>
            </w:tcBorders>
            <w:shd w:val="clear" w:color="auto" w:fill="auto"/>
            <w:noWrap/>
            <w:vAlign w:val="bottom"/>
            <w:hideMark/>
          </w:tcPr>
          <w:p w14:paraId="5509242D" w14:textId="7C438484" w:rsidR="00A64DE1" w:rsidRPr="00A64DE1" w:rsidRDefault="00A64DE1" w:rsidP="00264038">
            <w:pPr>
              <w:spacing w:after="0" w:line="240" w:lineRule="auto"/>
              <w:jc w:val="right"/>
              <w:rPr>
                <w:rFonts w:ascii="Arial" w:hAnsi="Arial" w:cs="Arial"/>
                <w:sz w:val="16"/>
                <w:szCs w:val="16"/>
              </w:rPr>
            </w:pPr>
            <w:r w:rsidRPr="00A64DE1">
              <w:rPr>
                <w:rFonts w:ascii="Arial" w:hAnsi="Arial" w:cs="Arial"/>
                <w:sz w:val="16"/>
                <w:szCs w:val="16"/>
              </w:rPr>
              <w:t>37,043</w:t>
            </w:r>
          </w:p>
        </w:tc>
        <w:tc>
          <w:tcPr>
            <w:tcW w:w="876" w:type="dxa"/>
            <w:tcBorders>
              <w:top w:val="nil"/>
              <w:left w:val="nil"/>
              <w:bottom w:val="nil"/>
              <w:right w:val="nil"/>
            </w:tcBorders>
            <w:shd w:val="clear" w:color="000000" w:fill="E6E6E6"/>
            <w:noWrap/>
            <w:vAlign w:val="bottom"/>
            <w:hideMark/>
          </w:tcPr>
          <w:p w14:paraId="5ABDA3F1" w14:textId="453FC6DF" w:rsidR="00A64DE1" w:rsidRPr="00A64DE1" w:rsidRDefault="00A64DE1" w:rsidP="00264038">
            <w:pPr>
              <w:spacing w:after="0" w:line="240" w:lineRule="auto"/>
              <w:jc w:val="right"/>
              <w:rPr>
                <w:rFonts w:ascii="Arial" w:hAnsi="Arial" w:cs="Arial"/>
                <w:bCs/>
                <w:sz w:val="16"/>
                <w:szCs w:val="16"/>
              </w:rPr>
            </w:pPr>
            <w:r w:rsidRPr="00A64DE1">
              <w:rPr>
                <w:rFonts w:ascii="Arial" w:hAnsi="Arial" w:cs="Arial"/>
                <w:bCs/>
                <w:sz w:val="16"/>
                <w:szCs w:val="16"/>
              </w:rPr>
              <w:t>32,015</w:t>
            </w:r>
          </w:p>
        </w:tc>
        <w:tc>
          <w:tcPr>
            <w:tcW w:w="877" w:type="dxa"/>
            <w:tcBorders>
              <w:top w:val="nil"/>
              <w:left w:val="nil"/>
              <w:bottom w:val="nil"/>
              <w:right w:val="nil"/>
            </w:tcBorders>
            <w:shd w:val="clear" w:color="auto" w:fill="auto"/>
            <w:noWrap/>
            <w:vAlign w:val="bottom"/>
            <w:hideMark/>
          </w:tcPr>
          <w:p w14:paraId="38474D56" w14:textId="3ABD29DC" w:rsidR="00A64DE1" w:rsidRPr="00A64DE1" w:rsidRDefault="00A64DE1" w:rsidP="00264038">
            <w:pPr>
              <w:spacing w:after="0" w:line="240" w:lineRule="auto"/>
              <w:jc w:val="right"/>
              <w:rPr>
                <w:rFonts w:ascii="Arial" w:hAnsi="Arial" w:cs="Arial"/>
                <w:bCs/>
                <w:sz w:val="16"/>
                <w:szCs w:val="16"/>
              </w:rPr>
            </w:pPr>
            <w:r w:rsidRPr="00A64DE1">
              <w:rPr>
                <w:rFonts w:ascii="Arial" w:hAnsi="Arial" w:cs="Arial"/>
                <w:bCs/>
                <w:sz w:val="16"/>
                <w:szCs w:val="16"/>
              </w:rPr>
              <w:t>32,138</w:t>
            </w:r>
          </w:p>
        </w:tc>
        <w:tc>
          <w:tcPr>
            <w:tcW w:w="877" w:type="dxa"/>
            <w:tcBorders>
              <w:top w:val="nil"/>
              <w:left w:val="nil"/>
              <w:bottom w:val="nil"/>
              <w:right w:val="nil"/>
            </w:tcBorders>
            <w:shd w:val="clear" w:color="auto" w:fill="auto"/>
            <w:noWrap/>
            <w:vAlign w:val="bottom"/>
            <w:hideMark/>
          </w:tcPr>
          <w:p w14:paraId="226EAE97" w14:textId="05FBB664" w:rsidR="00A64DE1" w:rsidRPr="00A64DE1" w:rsidRDefault="00A64DE1" w:rsidP="00264038">
            <w:pPr>
              <w:spacing w:after="0" w:line="240" w:lineRule="auto"/>
              <w:jc w:val="right"/>
              <w:rPr>
                <w:rFonts w:ascii="Arial" w:hAnsi="Arial" w:cs="Arial"/>
                <w:bCs/>
                <w:sz w:val="16"/>
                <w:szCs w:val="16"/>
              </w:rPr>
            </w:pPr>
            <w:r w:rsidRPr="00A64DE1">
              <w:rPr>
                <w:rFonts w:ascii="Arial" w:hAnsi="Arial" w:cs="Arial"/>
                <w:bCs/>
                <w:sz w:val="16"/>
                <w:szCs w:val="16"/>
              </w:rPr>
              <w:t>31,844</w:t>
            </w:r>
          </w:p>
        </w:tc>
        <w:tc>
          <w:tcPr>
            <w:tcW w:w="877" w:type="dxa"/>
            <w:tcBorders>
              <w:top w:val="nil"/>
              <w:left w:val="nil"/>
              <w:bottom w:val="nil"/>
              <w:right w:val="nil"/>
            </w:tcBorders>
            <w:shd w:val="clear" w:color="auto" w:fill="auto"/>
            <w:noWrap/>
            <w:vAlign w:val="bottom"/>
            <w:hideMark/>
          </w:tcPr>
          <w:p w14:paraId="0B2CA23D" w14:textId="2490C929" w:rsidR="00A64DE1" w:rsidRPr="00A64DE1" w:rsidRDefault="00A64DE1" w:rsidP="00264038">
            <w:pPr>
              <w:spacing w:after="0" w:line="240" w:lineRule="auto"/>
              <w:jc w:val="right"/>
              <w:rPr>
                <w:rFonts w:ascii="Arial" w:hAnsi="Arial" w:cs="Arial"/>
                <w:bCs/>
                <w:sz w:val="16"/>
                <w:szCs w:val="16"/>
              </w:rPr>
            </w:pPr>
            <w:r w:rsidRPr="00A64DE1">
              <w:rPr>
                <w:rFonts w:ascii="Arial" w:hAnsi="Arial" w:cs="Arial"/>
                <w:bCs/>
                <w:sz w:val="16"/>
                <w:szCs w:val="16"/>
              </w:rPr>
              <w:t>31,510</w:t>
            </w:r>
          </w:p>
        </w:tc>
      </w:tr>
      <w:tr w:rsidR="00A64DE1" w:rsidRPr="00A64DE1" w14:paraId="4EAD75DE" w14:textId="77777777" w:rsidTr="00264038">
        <w:trPr>
          <w:trHeight w:val="204"/>
        </w:trPr>
        <w:tc>
          <w:tcPr>
            <w:tcW w:w="3236" w:type="dxa"/>
            <w:tcBorders>
              <w:top w:val="nil"/>
              <w:left w:val="nil"/>
              <w:bottom w:val="nil"/>
              <w:right w:val="nil"/>
            </w:tcBorders>
            <w:shd w:val="clear" w:color="auto" w:fill="auto"/>
            <w:noWrap/>
            <w:vAlign w:val="bottom"/>
            <w:hideMark/>
          </w:tcPr>
          <w:p w14:paraId="4616DDBC" w14:textId="77777777" w:rsidR="00A64DE1" w:rsidRPr="00A64DE1" w:rsidRDefault="00A64DE1" w:rsidP="00A64DE1">
            <w:pPr>
              <w:spacing w:after="0" w:line="240" w:lineRule="auto"/>
              <w:ind w:firstLineChars="100" w:firstLine="160"/>
              <w:rPr>
                <w:rFonts w:ascii="Arial" w:hAnsi="Arial" w:cs="Arial"/>
                <w:sz w:val="16"/>
                <w:szCs w:val="16"/>
              </w:rPr>
            </w:pPr>
            <w:r w:rsidRPr="00A64DE1">
              <w:rPr>
                <w:rFonts w:ascii="Arial" w:hAnsi="Arial" w:cs="Arial"/>
                <w:sz w:val="16"/>
                <w:szCs w:val="16"/>
              </w:rPr>
              <w:t>Depreciation and amortisation</w:t>
            </w:r>
          </w:p>
        </w:tc>
        <w:tc>
          <w:tcPr>
            <w:tcW w:w="928" w:type="dxa"/>
            <w:tcBorders>
              <w:top w:val="nil"/>
              <w:left w:val="nil"/>
              <w:bottom w:val="nil"/>
              <w:right w:val="nil"/>
            </w:tcBorders>
            <w:shd w:val="clear" w:color="auto" w:fill="auto"/>
            <w:noWrap/>
            <w:vAlign w:val="bottom"/>
            <w:hideMark/>
          </w:tcPr>
          <w:p w14:paraId="764547F1" w14:textId="6181F186" w:rsidR="00A64DE1" w:rsidRPr="00A64DE1" w:rsidRDefault="00A64DE1" w:rsidP="00264038">
            <w:pPr>
              <w:spacing w:after="0" w:line="240" w:lineRule="auto"/>
              <w:jc w:val="right"/>
              <w:rPr>
                <w:rFonts w:ascii="Arial" w:hAnsi="Arial" w:cs="Arial"/>
                <w:sz w:val="16"/>
                <w:szCs w:val="16"/>
              </w:rPr>
            </w:pPr>
            <w:r w:rsidRPr="00A64DE1">
              <w:rPr>
                <w:rFonts w:ascii="Arial" w:hAnsi="Arial" w:cs="Arial"/>
                <w:sz w:val="16"/>
                <w:szCs w:val="16"/>
              </w:rPr>
              <w:t>1,914</w:t>
            </w:r>
          </w:p>
        </w:tc>
        <w:tc>
          <w:tcPr>
            <w:tcW w:w="876" w:type="dxa"/>
            <w:tcBorders>
              <w:top w:val="nil"/>
              <w:left w:val="nil"/>
              <w:bottom w:val="nil"/>
              <w:right w:val="nil"/>
            </w:tcBorders>
            <w:shd w:val="clear" w:color="000000" w:fill="E6E6E6"/>
            <w:noWrap/>
            <w:vAlign w:val="bottom"/>
            <w:hideMark/>
          </w:tcPr>
          <w:p w14:paraId="5AE5CFCD" w14:textId="511B9465" w:rsidR="00A64DE1" w:rsidRPr="00A64DE1" w:rsidRDefault="00A64DE1" w:rsidP="00264038">
            <w:pPr>
              <w:spacing w:after="0" w:line="240" w:lineRule="auto"/>
              <w:jc w:val="right"/>
              <w:rPr>
                <w:rFonts w:ascii="Arial" w:hAnsi="Arial" w:cs="Arial"/>
                <w:bCs/>
                <w:sz w:val="16"/>
                <w:szCs w:val="16"/>
              </w:rPr>
            </w:pPr>
            <w:r w:rsidRPr="00A64DE1">
              <w:rPr>
                <w:rFonts w:ascii="Arial" w:hAnsi="Arial" w:cs="Arial"/>
                <w:bCs/>
                <w:sz w:val="16"/>
                <w:szCs w:val="16"/>
              </w:rPr>
              <w:t>1,865</w:t>
            </w:r>
          </w:p>
        </w:tc>
        <w:tc>
          <w:tcPr>
            <w:tcW w:w="877" w:type="dxa"/>
            <w:tcBorders>
              <w:top w:val="nil"/>
              <w:left w:val="nil"/>
              <w:bottom w:val="nil"/>
              <w:right w:val="nil"/>
            </w:tcBorders>
            <w:shd w:val="clear" w:color="auto" w:fill="auto"/>
            <w:noWrap/>
            <w:vAlign w:val="bottom"/>
            <w:hideMark/>
          </w:tcPr>
          <w:p w14:paraId="3D61D100" w14:textId="2A18C40E" w:rsidR="00A64DE1" w:rsidRPr="00A64DE1" w:rsidRDefault="00A64DE1" w:rsidP="00264038">
            <w:pPr>
              <w:spacing w:after="0" w:line="240" w:lineRule="auto"/>
              <w:jc w:val="right"/>
              <w:rPr>
                <w:rFonts w:ascii="Arial" w:hAnsi="Arial" w:cs="Arial"/>
                <w:sz w:val="16"/>
                <w:szCs w:val="16"/>
              </w:rPr>
            </w:pPr>
            <w:r w:rsidRPr="00A64DE1">
              <w:rPr>
                <w:rFonts w:ascii="Arial" w:hAnsi="Arial" w:cs="Arial"/>
                <w:sz w:val="16"/>
                <w:szCs w:val="16"/>
              </w:rPr>
              <w:t>1,953</w:t>
            </w:r>
          </w:p>
        </w:tc>
        <w:tc>
          <w:tcPr>
            <w:tcW w:w="877" w:type="dxa"/>
            <w:tcBorders>
              <w:top w:val="nil"/>
              <w:left w:val="nil"/>
              <w:bottom w:val="nil"/>
              <w:right w:val="nil"/>
            </w:tcBorders>
            <w:shd w:val="clear" w:color="auto" w:fill="auto"/>
            <w:noWrap/>
            <w:vAlign w:val="bottom"/>
            <w:hideMark/>
          </w:tcPr>
          <w:p w14:paraId="6C9BCB8F" w14:textId="13260D01" w:rsidR="00A64DE1" w:rsidRPr="00A64DE1" w:rsidRDefault="00A64DE1" w:rsidP="00264038">
            <w:pPr>
              <w:spacing w:after="0" w:line="240" w:lineRule="auto"/>
              <w:jc w:val="right"/>
              <w:rPr>
                <w:rFonts w:ascii="Arial" w:hAnsi="Arial" w:cs="Arial"/>
                <w:sz w:val="16"/>
                <w:szCs w:val="16"/>
              </w:rPr>
            </w:pPr>
            <w:r w:rsidRPr="00A64DE1">
              <w:rPr>
                <w:rFonts w:ascii="Arial" w:hAnsi="Arial" w:cs="Arial"/>
                <w:sz w:val="16"/>
                <w:szCs w:val="16"/>
              </w:rPr>
              <w:t>2,035</w:t>
            </w:r>
          </w:p>
        </w:tc>
        <w:tc>
          <w:tcPr>
            <w:tcW w:w="877" w:type="dxa"/>
            <w:tcBorders>
              <w:top w:val="nil"/>
              <w:left w:val="nil"/>
              <w:bottom w:val="nil"/>
              <w:right w:val="nil"/>
            </w:tcBorders>
            <w:shd w:val="clear" w:color="auto" w:fill="auto"/>
            <w:noWrap/>
            <w:vAlign w:val="bottom"/>
            <w:hideMark/>
          </w:tcPr>
          <w:p w14:paraId="2FDD0FA2" w14:textId="35CD9084" w:rsidR="00A64DE1" w:rsidRPr="00A64DE1" w:rsidRDefault="00A64DE1" w:rsidP="00264038">
            <w:pPr>
              <w:spacing w:after="0" w:line="240" w:lineRule="auto"/>
              <w:jc w:val="right"/>
              <w:rPr>
                <w:rFonts w:ascii="Arial" w:hAnsi="Arial" w:cs="Arial"/>
                <w:sz w:val="16"/>
                <w:szCs w:val="16"/>
              </w:rPr>
            </w:pPr>
            <w:r w:rsidRPr="00A64DE1">
              <w:rPr>
                <w:rFonts w:ascii="Arial" w:hAnsi="Arial" w:cs="Arial"/>
                <w:sz w:val="16"/>
                <w:szCs w:val="16"/>
              </w:rPr>
              <w:t>2,131</w:t>
            </w:r>
          </w:p>
        </w:tc>
      </w:tr>
      <w:tr w:rsidR="00A64DE1" w:rsidRPr="00A64DE1" w14:paraId="67CF3A1A" w14:textId="77777777" w:rsidTr="00264038">
        <w:trPr>
          <w:trHeight w:val="204"/>
        </w:trPr>
        <w:tc>
          <w:tcPr>
            <w:tcW w:w="3236" w:type="dxa"/>
            <w:tcBorders>
              <w:top w:val="nil"/>
              <w:left w:val="nil"/>
              <w:bottom w:val="nil"/>
              <w:right w:val="nil"/>
            </w:tcBorders>
            <w:shd w:val="clear" w:color="auto" w:fill="auto"/>
            <w:noWrap/>
            <w:vAlign w:val="bottom"/>
            <w:hideMark/>
          </w:tcPr>
          <w:p w14:paraId="6F8FB271" w14:textId="77777777" w:rsidR="00A64DE1" w:rsidRPr="00A64DE1" w:rsidRDefault="00A64DE1" w:rsidP="00A64DE1">
            <w:pPr>
              <w:spacing w:after="0" w:line="240" w:lineRule="auto"/>
              <w:ind w:firstLineChars="100" w:firstLine="160"/>
              <w:rPr>
                <w:rFonts w:ascii="Arial" w:hAnsi="Arial" w:cs="Arial"/>
                <w:sz w:val="16"/>
                <w:szCs w:val="16"/>
              </w:rPr>
            </w:pPr>
            <w:r w:rsidRPr="00A64DE1">
              <w:rPr>
                <w:rFonts w:ascii="Arial" w:hAnsi="Arial" w:cs="Arial"/>
                <w:sz w:val="16"/>
                <w:szCs w:val="16"/>
              </w:rPr>
              <w:t>Finance costs</w:t>
            </w:r>
          </w:p>
        </w:tc>
        <w:tc>
          <w:tcPr>
            <w:tcW w:w="928" w:type="dxa"/>
            <w:tcBorders>
              <w:top w:val="nil"/>
              <w:left w:val="nil"/>
              <w:bottom w:val="nil"/>
              <w:right w:val="nil"/>
            </w:tcBorders>
            <w:shd w:val="clear" w:color="auto" w:fill="auto"/>
            <w:noWrap/>
            <w:vAlign w:val="bottom"/>
            <w:hideMark/>
          </w:tcPr>
          <w:p w14:paraId="76BD8F5C" w14:textId="2A2DF7CA" w:rsidR="00A64DE1" w:rsidRPr="00A64DE1" w:rsidRDefault="00A64DE1" w:rsidP="00264038">
            <w:pPr>
              <w:spacing w:after="0" w:line="240" w:lineRule="auto"/>
              <w:jc w:val="right"/>
              <w:rPr>
                <w:rFonts w:ascii="Arial" w:hAnsi="Arial" w:cs="Arial"/>
                <w:sz w:val="16"/>
                <w:szCs w:val="16"/>
              </w:rPr>
            </w:pPr>
            <w:r w:rsidRPr="00A64DE1">
              <w:rPr>
                <w:rFonts w:ascii="Arial" w:hAnsi="Arial" w:cs="Arial"/>
                <w:sz w:val="16"/>
                <w:szCs w:val="16"/>
              </w:rPr>
              <w:t>17</w:t>
            </w:r>
          </w:p>
        </w:tc>
        <w:tc>
          <w:tcPr>
            <w:tcW w:w="876" w:type="dxa"/>
            <w:tcBorders>
              <w:top w:val="nil"/>
              <w:left w:val="nil"/>
              <w:bottom w:val="nil"/>
              <w:right w:val="nil"/>
            </w:tcBorders>
            <w:shd w:val="clear" w:color="000000" w:fill="E6E6E6"/>
            <w:noWrap/>
            <w:vAlign w:val="bottom"/>
            <w:hideMark/>
          </w:tcPr>
          <w:p w14:paraId="6131B56E" w14:textId="4087C012" w:rsidR="00A64DE1" w:rsidRPr="00A64DE1" w:rsidRDefault="00A64DE1" w:rsidP="00264038">
            <w:pPr>
              <w:spacing w:after="0" w:line="240" w:lineRule="auto"/>
              <w:jc w:val="right"/>
              <w:rPr>
                <w:rFonts w:ascii="Arial" w:hAnsi="Arial" w:cs="Arial"/>
                <w:bCs/>
                <w:sz w:val="16"/>
                <w:szCs w:val="16"/>
              </w:rPr>
            </w:pPr>
            <w:r w:rsidRPr="00A64DE1">
              <w:rPr>
                <w:rFonts w:ascii="Arial" w:hAnsi="Arial" w:cs="Arial"/>
                <w:bCs/>
                <w:sz w:val="16"/>
                <w:szCs w:val="16"/>
              </w:rPr>
              <w:t>79</w:t>
            </w:r>
          </w:p>
        </w:tc>
        <w:tc>
          <w:tcPr>
            <w:tcW w:w="877" w:type="dxa"/>
            <w:tcBorders>
              <w:top w:val="nil"/>
              <w:left w:val="nil"/>
              <w:bottom w:val="nil"/>
              <w:right w:val="nil"/>
            </w:tcBorders>
            <w:shd w:val="clear" w:color="auto" w:fill="auto"/>
            <w:noWrap/>
            <w:vAlign w:val="bottom"/>
            <w:hideMark/>
          </w:tcPr>
          <w:p w14:paraId="4B0A2449" w14:textId="32E05B84" w:rsidR="00A64DE1" w:rsidRPr="00A64DE1" w:rsidRDefault="00A64DE1" w:rsidP="00264038">
            <w:pPr>
              <w:spacing w:after="0" w:line="240" w:lineRule="auto"/>
              <w:jc w:val="right"/>
              <w:rPr>
                <w:rFonts w:ascii="Arial" w:hAnsi="Arial" w:cs="Arial"/>
                <w:sz w:val="16"/>
                <w:szCs w:val="16"/>
              </w:rPr>
            </w:pPr>
            <w:r w:rsidRPr="00A64DE1">
              <w:rPr>
                <w:rFonts w:ascii="Arial" w:hAnsi="Arial" w:cs="Arial"/>
                <w:sz w:val="16"/>
                <w:szCs w:val="16"/>
              </w:rPr>
              <w:t>95</w:t>
            </w:r>
          </w:p>
        </w:tc>
        <w:tc>
          <w:tcPr>
            <w:tcW w:w="877" w:type="dxa"/>
            <w:tcBorders>
              <w:top w:val="nil"/>
              <w:left w:val="nil"/>
              <w:bottom w:val="nil"/>
              <w:right w:val="nil"/>
            </w:tcBorders>
            <w:shd w:val="clear" w:color="auto" w:fill="auto"/>
            <w:noWrap/>
            <w:vAlign w:val="bottom"/>
            <w:hideMark/>
          </w:tcPr>
          <w:p w14:paraId="5F1EF0DD" w14:textId="64239CC9" w:rsidR="00A64DE1" w:rsidRPr="00A64DE1" w:rsidRDefault="00A64DE1" w:rsidP="00264038">
            <w:pPr>
              <w:spacing w:after="0" w:line="240" w:lineRule="auto"/>
              <w:jc w:val="right"/>
              <w:rPr>
                <w:rFonts w:ascii="Arial" w:hAnsi="Arial" w:cs="Arial"/>
                <w:sz w:val="16"/>
                <w:szCs w:val="16"/>
              </w:rPr>
            </w:pPr>
            <w:r w:rsidRPr="00A64DE1">
              <w:rPr>
                <w:rFonts w:ascii="Arial" w:hAnsi="Arial" w:cs="Arial"/>
                <w:sz w:val="16"/>
                <w:szCs w:val="16"/>
              </w:rPr>
              <w:t>84</w:t>
            </w:r>
          </w:p>
        </w:tc>
        <w:tc>
          <w:tcPr>
            <w:tcW w:w="877" w:type="dxa"/>
            <w:tcBorders>
              <w:top w:val="nil"/>
              <w:left w:val="nil"/>
              <w:bottom w:val="nil"/>
              <w:right w:val="nil"/>
            </w:tcBorders>
            <w:shd w:val="clear" w:color="auto" w:fill="auto"/>
            <w:noWrap/>
            <w:vAlign w:val="bottom"/>
            <w:hideMark/>
          </w:tcPr>
          <w:p w14:paraId="410B4127" w14:textId="4542AFF3" w:rsidR="00A64DE1" w:rsidRPr="00A64DE1" w:rsidRDefault="00A64DE1" w:rsidP="00264038">
            <w:pPr>
              <w:spacing w:after="0" w:line="240" w:lineRule="auto"/>
              <w:jc w:val="right"/>
              <w:rPr>
                <w:rFonts w:ascii="Arial" w:hAnsi="Arial" w:cs="Arial"/>
                <w:sz w:val="16"/>
                <w:szCs w:val="16"/>
              </w:rPr>
            </w:pPr>
            <w:r w:rsidRPr="00A64DE1">
              <w:rPr>
                <w:rFonts w:ascii="Arial" w:hAnsi="Arial" w:cs="Arial"/>
                <w:sz w:val="16"/>
                <w:szCs w:val="16"/>
              </w:rPr>
              <w:t>57</w:t>
            </w:r>
          </w:p>
        </w:tc>
      </w:tr>
      <w:tr w:rsidR="00A64DE1" w:rsidRPr="00A64DE1" w14:paraId="5C3DD106" w14:textId="77777777" w:rsidTr="00264038">
        <w:trPr>
          <w:trHeight w:val="204"/>
        </w:trPr>
        <w:tc>
          <w:tcPr>
            <w:tcW w:w="3236" w:type="dxa"/>
            <w:tcBorders>
              <w:top w:val="nil"/>
              <w:left w:val="nil"/>
              <w:bottom w:val="nil"/>
              <w:right w:val="nil"/>
            </w:tcBorders>
            <w:shd w:val="clear" w:color="auto" w:fill="auto"/>
            <w:noWrap/>
            <w:vAlign w:val="bottom"/>
            <w:hideMark/>
          </w:tcPr>
          <w:p w14:paraId="13F4D57C" w14:textId="77777777" w:rsidR="00A64DE1" w:rsidRPr="00A64DE1" w:rsidRDefault="00A64DE1" w:rsidP="00A64DE1">
            <w:pPr>
              <w:spacing w:after="0" w:line="240" w:lineRule="auto"/>
              <w:ind w:firstLineChars="100" w:firstLine="160"/>
              <w:rPr>
                <w:rFonts w:ascii="Arial" w:hAnsi="Arial" w:cs="Arial"/>
                <w:sz w:val="16"/>
                <w:szCs w:val="16"/>
              </w:rPr>
            </w:pPr>
            <w:r w:rsidRPr="00A64DE1">
              <w:rPr>
                <w:rFonts w:ascii="Arial" w:hAnsi="Arial" w:cs="Arial"/>
                <w:sz w:val="16"/>
                <w:szCs w:val="16"/>
              </w:rPr>
              <w:t>Write-down and impairment of assets</w:t>
            </w:r>
          </w:p>
        </w:tc>
        <w:tc>
          <w:tcPr>
            <w:tcW w:w="928" w:type="dxa"/>
            <w:tcBorders>
              <w:top w:val="nil"/>
              <w:left w:val="nil"/>
              <w:bottom w:val="nil"/>
              <w:right w:val="nil"/>
            </w:tcBorders>
            <w:shd w:val="clear" w:color="auto" w:fill="auto"/>
            <w:noWrap/>
            <w:vAlign w:val="bottom"/>
            <w:hideMark/>
          </w:tcPr>
          <w:p w14:paraId="32AEA7F3" w14:textId="2A64CA75" w:rsidR="00A64DE1" w:rsidRPr="00A64DE1" w:rsidRDefault="00A64DE1" w:rsidP="00264038">
            <w:pPr>
              <w:spacing w:after="0" w:line="240" w:lineRule="auto"/>
              <w:jc w:val="right"/>
              <w:rPr>
                <w:rFonts w:ascii="Arial" w:hAnsi="Arial" w:cs="Arial"/>
                <w:sz w:val="16"/>
                <w:szCs w:val="16"/>
              </w:rPr>
            </w:pPr>
            <w:r w:rsidRPr="00A64DE1">
              <w:rPr>
                <w:rFonts w:ascii="Arial" w:hAnsi="Arial" w:cs="Arial"/>
                <w:sz w:val="16"/>
                <w:szCs w:val="16"/>
              </w:rPr>
              <w:t>44,636</w:t>
            </w:r>
          </w:p>
        </w:tc>
        <w:tc>
          <w:tcPr>
            <w:tcW w:w="876" w:type="dxa"/>
            <w:tcBorders>
              <w:top w:val="nil"/>
              <w:left w:val="nil"/>
              <w:bottom w:val="nil"/>
              <w:right w:val="nil"/>
            </w:tcBorders>
            <w:shd w:val="clear" w:color="000000" w:fill="E6E6E6"/>
            <w:noWrap/>
            <w:vAlign w:val="bottom"/>
            <w:hideMark/>
          </w:tcPr>
          <w:p w14:paraId="716DEE11" w14:textId="77B7A16C" w:rsidR="00A64DE1" w:rsidRPr="00A64DE1" w:rsidRDefault="00A64DE1" w:rsidP="00264038">
            <w:pPr>
              <w:spacing w:after="0" w:line="240" w:lineRule="auto"/>
              <w:jc w:val="right"/>
              <w:rPr>
                <w:rFonts w:ascii="Arial" w:hAnsi="Arial" w:cs="Arial"/>
                <w:bCs/>
                <w:sz w:val="16"/>
                <w:szCs w:val="16"/>
              </w:rPr>
            </w:pPr>
            <w:r w:rsidRPr="00A64DE1">
              <w:rPr>
                <w:rFonts w:ascii="Arial" w:hAnsi="Arial" w:cs="Arial"/>
                <w:bCs/>
                <w:sz w:val="16"/>
                <w:szCs w:val="16"/>
              </w:rPr>
              <w:t>34,411</w:t>
            </w:r>
          </w:p>
        </w:tc>
        <w:tc>
          <w:tcPr>
            <w:tcW w:w="877" w:type="dxa"/>
            <w:tcBorders>
              <w:top w:val="nil"/>
              <w:left w:val="nil"/>
              <w:bottom w:val="nil"/>
              <w:right w:val="nil"/>
            </w:tcBorders>
            <w:shd w:val="clear" w:color="auto" w:fill="auto"/>
            <w:noWrap/>
            <w:vAlign w:val="bottom"/>
            <w:hideMark/>
          </w:tcPr>
          <w:p w14:paraId="2152E562" w14:textId="5AB8B1E8" w:rsidR="00A64DE1" w:rsidRPr="00A64DE1" w:rsidRDefault="00A64DE1" w:rsidP="00264038">
            <w:pPr>
              <w:spacing w:after="0" w:line="240" w:lineRule="auto"/>
              <w:jc w:val="right"/>
              <w:rPr>
                <w:rFonts w:ascii="Arial" w:hAnsi="Arial" w:cs="Arial"/>
                <w:bCs/>
                <w:sz w:val="16"/>
                <w:szCs w:val="16"/>
              </w:rPr>
            </w:pPr>
            <w:r w:rsidRPr="00A64DE1">
              <w:rPr>
                <w:rFonts w:ascii="Arial" w:hAnsi="Arial" w:cs="Arial"/>
                <w:bCs/>
                <w:sz w:val="16"/>
                <w:szCs w:val="16"/>
              </w:rPr>
              <w:t>34,236</w:t>
            </w:r>
          </w:p>
        </w:tc>
        <w:tc>
          <w:tcPr>
            <w:tcW w:w="877" w:type="dxa"/>
            <w:tcBorders>
              <w:top w:val="nil"/>
              <w:left w:val="nil"/>
              <w:bottom w:val="nil"/>
              <w:right w:val="nil"/>
            </w:tcBorders>
            <w:shd w:val="clear" w:color="auto" w:fill="auto"/>
            <w:noWrap/>
            <w:vAlign w:val="bottom"/>
            <w:hideMark/>
          </w:tcPr>
          <w:p w14:paraId="0436A6F7" w14:textId="7A8DECEA" w:rsidR="00A64DE1" w:rsidRPr="00A64DE1" w:rsidRDefault="00A64DE1" w:rsidP="00264038">
            <w:pPr>
              <w:spacing w:after="0" w:line="240" w:lineRule="auto"/>
              <w:jc w:val="right"/>
              <w:rPr>
                <w:rFonts w:ascii="Arial" w:hAnsi="Arial" w:cs="Arial"/>
                <w:bCs/>
                <w:sz w:val="16"/>
                <w:szCs w:val="16"/>
              </w:rPr>
            </w:pPr>
            <w:r w:rsidRPr="00A64DE1">
              <w:rPr>
                <w:rFonts w:ascii="Arial" w:hAnsi="Arial" w:cs="Arial"/>
                <w:bCs/>
                <w:sz w:val="16"/>
                <w:szCs w:val="16"/>
              </w:rPr>
              <w:t>34,236</w:t>
            </w:r>
          </w:p>
        </w:tc>
        <w:tc>
          <w:tcPr>
            <w:tcW w:w="877" w:type="dxa"/>
            <w:tcBorders>
              <w:top w:val="nil"/>
              <w:left w:val="nil"/>
              <w:bottom w:val="nil"/>
              <w:right w:val="nil"/>
            </w:tcBorders>
            <w:shd w:val="clear" w:color="auto" w:fill="auto"/>
            <w:noWrap/>
            <w:vAlign w:val="bottom"/>
            <w:hideMark/>
          </w:tcPr>
          <w:p w14:paraId="3FAFF459" w14:textId="31C6D2D5" w:rsidR="00A64DE1" w:rsidRPr="00A64DE1" w:rsidRDefault="00A64DE1" w:rsidP="00264038">
            <w:pPr>
              <w:spacing w:after="0" w:line="240" w:lineRule="auto"/>
              <w:jc w:val="right"/>
              <w:rPr>
                <w:rFonts w:ascii="Arial" w:hAnsi="Arial" w:cs="Arial"/>
                <w:bCs/>
                <w:sz w:val="16"/>
                <w:szCs w:val="16"/>
              </w:rPr>
            </w:pPr>
            <w:r w:rsidRPr="00A64DE1">
              <w:rPr>
                <w:rFonts w:ascii="Arial" w:hAnsi="Arial" w:cs="Arial"/>
                <w:bCs/>
                <w:sz w:val="16"/>
                <w:szCs w:val="16"/>
              </w:rPr>
              <w:t>34,236</w:t>
            </w:r>
          </w:p>
        </w:tc>
      </w:tr>
      <w:tr w:rsidR="00A64DE1" w:rsidRPr="00A64DE1" w14:paraId="57882A64" w14:textId="77777777" w:rsidTr="00264038">
        <w:trPr>
          <w:trHeight w:val="204"/>
        </w:trPr>
        <w:tc>
          <w:tcPr>
            <w:tcW w:w="3236" w:type="dxa"/>
            <w:tcBorders>
              <w:top w:val="nil"/>
              <w:left w:val="nil"/>
              <w:bottom w:val="nil"/>
              <w:right w:val="nil"/>
            </w:tcBorders>
            <w:shd w:val="clear" w:color="auto" w:fill="auto"/>
            <w:noWrap/>
            <w:vAlign w:val="bottom"/>
            <w:hideMark/>
          </w:tcPr>
          <w:p w14:paraId="4A88B316" w14:textId="77777777" w:rsidR="00A64DE1" w:rsidRPr="00A64DE1" w:rsidRDefault="00A64DE1" w:rsidP="00A64DE1">
            <w:pPr>
              <w:spacing w:after="0" w:line="240" w:lineRule="auto"/>
              <w:rPr>
                <w:rFonts w:ascii="Arial" w:hAnsi="Arial" w:cs="Arial"/>
                <w:b/>
                <w:bCs/>
                <w:sz w:val="16"/>
                <w:szCs w:val="16"/>
              </w:rPr>
            </w:pPr>
            <w:r w:rsidRPr="00A64DE1">
              <w:rPr>
                <w:rFonts w:ascii="Arial" w:hAnsi="Arial" w:cs="Arial"/>
                <w:b/>
                <w:bCs/>
                <w:sz w:val="16"/>
                <w:szCs w:val="16"/>
              </w:rPr>
              <w:t>Total expenses</w:t>
            </w:r>
          </w:p>
        </w:tc>
        <w:tc>
          <w:tcPr>
            <w:tcW w:w="928" w:type="dxa"/>
            <w:tcBorders>
              <w:top w:val="single" w:sz="4" w:space="0" w:color="auto"/>
              <w:left w:val="nil"/>
              <w:bottom w:val="single" w:sz="4" w:space="0" w:color="auto"/>
              <w:right w:val="nil"/>
            </w:tcBorders>
            <w:shd w:val="clear" w:color="auto" w:fill="auto"/>
            <w:noWrap/>
            <w:vAlign w:val="bottom"/>
            <w:hideMark/>
          </w:tcPr>
          <w:p w14:paraId="794B4002" w14:textId="3392F8BE" w:rsidR="00A64DE1" w:rsidRPr="00A64DE1" w:rsidRDefault="00A64DE1" w:rsidP="00264038">
            <w:pPr>
              <w:spacing w:after="0" w:line="240" w:lineRule="auto"/>
              <w:jc w:val="right"/>
              <w:rPr>
                <w:rFonts w:ascii="Arial" w:hAnsi="Arial" w:cs="Arial"/>
                <w:b/>
                <w:bCs/>
                <w:sz w:val="16"/>
                <w:szCs w:val="16"/>
              </w:rPr>
            </w:pPr>
            <w:r w:rsidRPr="00A64DE1">
              <w:rPr>
                <w:rFonts w:ascii="Arial" w:hAnsi="Arial" w:cs="Arial"/>
                <w:b/>
                <w:bCs/>
                <w:sz w:val="16"/>
                <w:szCs w:val="16"/>
              </w:rPr>
              <w:t>104,445</w:t>
            </w:r>
          </w:p>
        </w:tc>
        <w:tc>
          <w:tcPr>
            <w:tcW w:w="876" w:type="dxa"/>
            <w:tcBorders>
              <w:top w:val="single" w:sz="4" w:space="0" w:color="auto"/>
              <w:left w:val="nil"/>
              <w:bottom w:val="single" w:sz="4" w:space="0" w:color="auto"/>
              <w:right w:val="nil"/>
            </w:tcBorders>
            <w:shd w:val="clear" w:color="000000" w:fill="E6E6E6"/>
            <w:noWrap/>
            <w:vAlign w:val="bottom"/>
            <w:hideMark/>
          </w:tcPr>
          <w:p w14:paraId="56E397F1" w14:textId="285D4FD1" w:rsidR="00A64DE1" w:rsidRPr="00A64DE1" w:rsidRDefault="00A64DE1" w:rsidP="00264038">
            <w:pPr>
              <w:spacing w:after="0" w:line="240" w:lineRule="auto"/>
              <w:jc w:val="right"/>
              <w:rPr>
                <w:rFonts w:ascii="Arial" w:hAnsi="Arial" w:cs="Arial"/>
                <w:b/>
                <w:bCs/>
                <w:sz w:val="16"/>
                <w:szCs w:val="16"/>
              </w:rPr>
            </w:pPr>
            <w:r w:rsidRPr="00A64DE1">
              <w:rPr>
                <w:rFonts w:ascii="Arial" w:hAnsi="Arial" w:cs="Arial"/>
                <w:b/>
                <w:bCs/>
                <w:sz w:val="16"/>
                <w:szCs w:val="16"/>
              </w:rPr>
              <w:t>92,807</w:t>
            </w:r>
          </w:p>
        </w:tc>
        <w:tc>
          <w:tcPr>
            <w:tcW w:w="877" w:type="dxa"/>
            <w:tcBorders>
              <w:top w:val="single" w:sz="4" w:space="0" w:color="auto"/>
              <w:left w:val="nil"/>
              <w:bottom w:val="single" w:sz="4" w:space="0" w:color="auto"/>
              <w:right w:val="nil"/>
            </w:tcBorders>
            <w:shd w:val="clear" w:color="auto" w:fill="auto"/>
            <w:noWrap/>
            <w:vAlign w:val="bottom"/>
            <w:hideMark/>
          </w:tcPr>
          <w:p w14:paraId="7448E545" w14:textId="1ECBC0A5" w:rsidR="00A64DE1" w:rsidRPr="00A64DE1" w:rsidRDefault="00A64DE1" w:rsidP="00264038">
            <w:pPr>
              <w:spacing w:after="0" w:line="240" w:lineRule="auto"/>
              <w:jc w:val="right"/>
              <w:rPr>
                <w:rFonts w:ascii="Arial" w:hAnsi="Arial" w:cs="Arial"/>
                <w:b/>
                <w:bCs/>
                <w:sz w:val="16"/>
                <w:szCs w:val="16"/>
              </w:rPr>
            </w:pPr>
            <w:r w:rsidRPr="00A64DE1">
              <w:rPr>
                <w:rFonts w:ascii="Arial" w:hAnsi="Arial" w:cs="Arial"/>
                <w:b/>
                <w:bCs/>
                <w:sz w:val="16"/>
                <w:szCs w:val="16"/>
              </w:rPr>
              <w:t>93,272</w:t>
            </w:r>
          </w:p>
        </w:tc>
        <w:tc>
          <w:tcPr>
            <w:tcW w:w="877" w:type="dxa"/>
            <w:tcBorders>
              <w:top w:val="single" w:sz="4" w:space="0" w:color="auto"/>
              <w:left w:val="nil"/>
              <w:bottom w:val="single" w:sz="4" w:space="0" w:color="auto"/>
              <w:right w:val="nil"/>
            </w:tcBorders>
            <w:shd w:val="clear" w:color="auto" w:fill="auto"/>
            <w:noWrap/>
            <w:vAlign w:val="bottom"/>
            <w:hideMark/>
          </w:tcPr>
          <w:p w14:paraId="2B907769" w14:textId="09AA4ADE" w:rsidR="00A64DE1" w:rsidRPr="00A64DE1" w:rsidRDefault="00A64DE1" w:rsidP="00264038">
            <w:pPr>
              <w:spacing w:after="0" w:line="240" w:lineRule="auto"/>
              <w:jc w:val="right"/>
              <w:rPr>
                <w:rFonts w:ascii="Arial" w:hAnsi="Arial" w:cs="Arial"/>
                <w:b/>
                <w:bCs/>
                <w:sz w:val="16"/>
                <w:szCs w:val="16"/>
              </w:rPr>
            </w:pPr>
            <w:r w:rsidRPr="00A64DE1">
              <w:rPr>
                <w:rFonts w:ascii="Arial" w:hAnsi="Arial" w:cs="Arial"/>
                <w:b/>
                <w:bCs/>
                <w:sz w:val="16"/>
                <w:szCs w:val="16"/>
              </w:rPr>
              <w:t>93,384</w:t>
            </w:r>
          </w:p>
        </w:tc>
        <w:tc>
          <w:tcPr>
            <w:tcW w:w="877" w:type="dxa"/>
            <w:tcBorders>
              <w:top w:val="single" w:sz="4" w:space="0" w:color="auto"/>
              <w:left w:val="nil"/>
              <w:bottom w:val="single" w:sz="4" w:space="0" w:color="auto"/>
              <w:right w:val="nil"/>
            </w:tcBorders>
            <w:shd w:val="clear" w:color="auto" w:fill="auto"/>
            <w:noWrap/>
            <w:vAlign w:val="bottom"/>
            <w:hideMark/>
          </w:tcPr>
          <w:p w14:paraId="6041CDFC" w14:textId="6506E0B7" w:rsidR="00A64DE1" w:rsidRPr="00A64DE1" w:rsidRDefault="00A64DE1" w:rsidP="00264038">
            <w:pPr>
              <w:spacing w:after="0" w:line="240" w:lineRule="auto"/>
              <w:jc w:val="right"/>
              <w:rPr>
                <w:rFonts w:ascii="Arial" w:hAnsi="Arial" w:cs="Arial"/>
                <w:b/>
                <w:bCs/>
                <w:sz w:val="16"/>
                <w:szCs w:val="16"/>
              </w:rPr>
            </w:pPr>
            <w:r w:rsidRPr="00A64DE1">
              <w:rPr>
                <w:rFonts w:ascii="Arial" w:hAnsi="Arial" w:cs="Arial"/>
                <w:b/>
                <w:bCs/>
                <w:sz w:val="16"/>
                <w:szCs w:val="16"/>
              </w:rPr>
              <w:t>93,484</w:t>
            </w:r>
          </w:p>
        </w:tc>
      </w:tr>
      <w:tr w:rsidR="00A64DE1" w:rsidRPr="00A64DE1" w14:paraId="5CDBEAFE" w14:textId="77777777" w:rsidTr="00264038">
        <w:trPr>
          <w:trHeight w:val="204"/>
        </w:trPr>
        <w:tc>
          <w:tcPr>
            <w:tcW w:w="3236" w:type="dxa"/>
            <w:tcBorders>
              <w:top w:val="nil"/>
              <w:left w:val="nil"/>
              <w:bottom w:val="nil"/>
              <w:right w:val="nil"/>
            </w:tcBorders>
            <w:shd w:val="clear" w:color="auto" w:fill="auto"/>
            <w:noWrap/>
            <w:vAlign w:val="bottom"/>
            <w:hideMark/>
          </w:tcPr>
          <w:p w14:paraId="1DCF231C" w14:textId="77777777" w:rsidR="00A64DE1" w:rsidRPr="00A64DE1" w:rsidRDefault="00A64DE1" w:rsidP="00A64DE1">
            <w:pPr>
              <w:spacing w:after="0" w:line="240" w:lineRule="auto"/>
              <w:rPr>
                <w:rFonts w:ascii="Arial" w:hAnsi="Arial" w:cs="Arial"/>
                <w:b/>
                <w:bCs/>
                <w:sz w:val="16"/>
                <w:szCs w:val="16"/>
              </w:rPr>
            </w:pPr>
            <w:r w:rsidRPr="00A64DE1">
              <w:rPr>
                <w:rFonts w:ascii="Arial" w:hAnsi="Arial" w:cs="Arial"/>
                <w:b/>
                <w:bCs/>
                <w:sz w:val="16"/>
                <w:szCs w:val="16"/>
              </w:rPr>
              <w:t xml:space="preserve">LESS: </w:t>
            </w:r>
          </w:p>
        </w:tc>
        <w:tc>
          <w:tcPr>
            <w:tcW w:w="928" w:type="dxa"/>
            <w:tcBorders>
              <w:top w:val="nil"/>
              <w:left w:val="nil"/>
              <w:bottom w:val="nil"/>
              <w:right w:val="nil"/>
            </w:tcBorders>
            <w:shd w:val="clear" w:color="auto" w:fill="auto"/>
            <w:noWrap/>
            <w:vAlign w:val="bottom"/>
            <w:hideMark/>
          </w:tcPr>
          <w:p w14:paraId="2E82A86A" w14:textId="77777777" w:rsidR="00A64DE1" w:rsidRPr="00A64DE1" w:rsidRDefault="00A64DE1" w:rsidP="00264038">
            <w:pPr>
              <w:spacing w:after="0" w:line="240" w:lineRule="auto"/>
              <w:jc w:val="right"/>
              <w:rPr>
                <w:rFonts w:ascii="Arial" w:hAnsi="Arial" w:cs="Arial"/>
                <w:b/>
                <w:bCs/>
                <w:sz w:val="16"/>
                <w:szCs w:val="16"/>
              </w:rPr>
            </w:pPr>
          </w:p>
        </w:tc>
        <w:tc>
          <w:tcPr>
            <w:tcW w:w="876" w:type="dxa"/>
            <w:tcBorders>
              <w:top w:val="nil"/>
              <w:left w:val="nil"/>
              <w:bottom w:val="nil"/>
              <w:right w:val="nil"/>
            </w:tcBorders>
            <w:shd w:val="clear" w:color="000000" w:fill="E6E6E6"/>
            <w:noWrap/>
            <w:vAlign w:val="bottom"/>
            <w:hideMark/>
          </w:tcPr>
          <w:p w14:paraId="6583A9AC" w14:textId="53E7C3EA" w:rsidR="00A64DE1" w:rsidRPr="00A64DE1" w:rsidRDefault="00A64DE1" w:rsidP="00264038">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07110A0C" w14:textId="77777777" w:rsidR="00A64DE1" w:rsidRPr="00A64DE1" w:rsidRDefault="00A64DE1" w:rsidP="00264038">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33BB2AAD" w14:textId="77777777" w:rsidR="00A64DE1" w:rsidRPr="00A64DE1" w:rsidRDefault="00A64DE1" w:rsidP="00264038">
            <w:pPr>
              <w:spacing w:after="0" w:line="240" w:lineRule="auto"/>
              <w:jc w:val="right"/>
              <w:rPr>
                <w:rFonts w:ascii="Times New Roman" w:hAnsi="Times New Roman"/>
              </w:rPr>
            </w:pPr>
          </w:p>
        </w:tc>
        <w:tc>
          <w:tcPr>
            <w:tcW w:w="877" w:type="dxa"/>
            <w:tcBorders>
              <w:top w:val="nil"/>
              <w:left w:val="nil"/>
              <w:bottom w:val="nil"/>
              <w:right w:val="nil"/>
            </w:tcBorders>
            <w:shd w:val="clear" w:color="auto" w:fill="auto"/>
            <w:noWrap/>
            <w:vAlign w:val="bottom"/>
            <w:hideMark/>
          </w:tcPr>
          <w:p w14:paraId="2E611128" w14:textId="77777777" w:rsidR="00A64DE1" w:rsidRPr="00A64DE1" w:rsidRDefault="00A64DE1" w:rsidP="00264038">
            <w:pPr>
              <w:spacing w:after="0" w:line="240" w:lineRule="auto"/>
              <w:jc w:val="right"/>
              <w:rPr>
                <w:rFonts w:ascii="Times New Roman" w:hAnsi="Times New Roman"/>
              </w:rPr>
            </w:pPr>
          </w:p>
        </w:tc>
      </w:tr>
      <w:tr w:rsidR="00A64DE1" w:rsidRPr="00A64DE1" w14:paraId="153801A3" w14:textId="77777777" w:rsidTr="00264038">
        <w:trPr>
          <w:trHeight w:val="204"/>
        </w:trPr>
        <w:tc>
          <w:tcPr>
            <w:tcW w:w="3236" w:type="dxa"/>
            <w:tcBorders>
              <w:top w:val="nil"/>
              <w:left w:val="nil"/>
              <w:bottom w:val="nil"/>
              <w:right w:val="nil"/>
            </w:tcBorders>
            <w:shd w:val="clear" w:color="auto" w:fill="auto"/>
            <w:noWrap/>
            <w:vAlign w:val="bottom"/>
            <w:hideMark/>
          </w:tcPr>
          <w:p w14:paraId="7BD30CB4" w14:textId="77777777" w:rsidR="00A64DE1" w:rsidRPr="00A64DE1" w:rsidRDefault="00A64DE1" w:rsidP="00A64DE1">
            <w:pPr>
              <w:spacing w:after="0" w:line="240" w:lineRule="auto"/>
              <w:rPr>
                <w:rFonts w:ascii="Arial" w:hAnsi="Arial" w:cs="Arial"/>
                <w:b/>
                <w:bCs/>
                <w:sz w:val="16"/>
                <w:szCs w:val="16"/>
              </w:rPr>
            </w:pPr>
            <w:r w:rsidRPr="00A64DE1">
              <w:rPr>
                <w:rFonts w:ascii="Arial" w:hAnsi="Arial" w:cs="Arial"/>
                <w:b/>
                <w:bCs/>
                <w:sz w:val="16"/>
                <w:szCs w:val="16"/>
              </w:rPr>
              <w:t>OWN-SOURCE INCOME</w:t>
            </w:r>
          </w:p>
        </w:tc>
        <w:tc>
          <w:tcPr>
            <w:tcW w:w="928" w:type="dxa"/>
            <w:tcBorders>
              <w:top w:val="nil"/>
              <w:left w:val="nil"/>
              <w:bottom w:val="nil"/>
              <w:right w:val="nil"/>
            </w:tcBorders>
            <w:shd w:val="clear" w:color="auto" w:fill="auto"/>
            <w:noWrap/>
            <w:vAlign w:val="bottom"/>
            <w:hideMark/>
          </w:tcPr>
          <w:p w14:paraId="6A9B4DF3" w14:textId="77777777" w:rsidR="00A64DE1" w:rsidRPr="00A64DE1" w:rsidRDefault="00A64DE1" w:rsidP="00264038">
            <w:pPr>
              <w:spacing w:after="0" w:line="240" w:lineRule="auto"/>
              <w:jc w:val="right"/>
              <w:rPr>
                <w:rFonts w:ascii="Arial" w:hAnsi="Arial" w:cs="Arial"/>
                <w:b/>
                <w:bCs/>
                <w:sz w:val="16"/>
                <w:szCs w:val="16"/>
              </w:rPr>
            </w:pPr>
          </w:p>
        </w:tc>
        <w:tc>
          <w:tcPr>
            <w:tcW w:w="876" w:type="dxa"/>
            <w:tcBorders>
              <w:top w:val="nil"/>
              <w:left w:val="nil"/>
              <w:bottom w:val="nil"/>
              <w:right w:val="nil"/>
            </w:tcBorders>
            <w:shd w:val="clear" w:color="000000" w:fill="E6E6E6"/>
            <w:noWrap/>
            <w:vAlign w:val="bottom"/>
            <w:hideMark/>
          </w:tcPr>
          <w:p w14:paraId="630A4728" w14:textId="7D53D660" w:rsidR="00A64DE1" w:rsidRPr="00A64DE1" w:rsidRDefault="00A64DE1" w:rsidP="00264038">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1C58A83E" w14:textId="77777777" w:rsidR="00A64DE1" w:rsidRPr="00A64DE1" w:rsidRDefault="00A64DE1" w:rsidP="00264038">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103B1CC8" w14:textId="77777777" w:rsidR="00A64DE1" w:rsidRPr="00A64DE1" w:rsidRDefault="00A64DE1" w:rsidP="00264038">
            <w:pPr>
              <w:spacing w:after="0" w:line="240" w:lineRule="auto"/>
              <w:jc w:val="right"/>
              <w:rPr>
                <w:rFonts w:ascii="Times New Roman" w:hAnsi="Times New Roman"/>
              </w:rPr>
            </w:pPr>
          </w:p>
        </w:tc>
        <w:tc>
          <w:tcPr>
            <w:tcW w:w="877" w:type="dxa"/>
            <w:tcBorders>
              <w:top w:val="nil"/>
              <w:left w:val="nil"/>
              <w:bottom w:val="nil"/>
              <w:right w:val="nil"/>
            </w:tcBorders>
            <w:shd w:val="clear" w:color="auto" w:fill="auto"/>
            <w:noWrap/>
            <w:vAlign w:val="bottom"/>
            <w:hideMark/>
          </w:tcPr>
          <w:p w14:paraId="46CBD85B" w14:textId="77777777" w:rsidR="00A64DE1" w:rsidRPr="00A64DE1" w:rsidRDefault="00A64DE1" w:rsidP="00264038">
            <w:pPr>
              <w:spacing w:after="0" w:line="240" w:lineRule="auto"/>
              <w:jc w:val="right"/>
              <w:rPr>
                <w:rFonts w:ascii="Times New Roman" w:hAnsi="Times New Roman"/>
              </w:rPr>
            </w:pPr>
          </w:p>
        </w:tc>
      </w:tr>
      <w:tr w:rsidR="00A64DE1" w:rsidRPr="00A64DE1" w14:paraId="7D831332" w14:textId="77777777" w:rsidTr="00264038">
        <w:trPr>
          <w:trHeight w:val="204"/>
        </w:trPr>
        <w:tc>
          <w:tcPr>
            <w:tcW w:w="3236" w:type="dxa"/>
            <w:tcBorders>
              <w:top w:val="nil"/>
              <w:left w:val="nil"/>
              <w:bottom w:val="nil"/>
              <w:right w:val="nil"/>
            </w:tcBorders>
            <w:shd w:val="clear" w:color="auto" w:fill="auto"/>
            <w:noWrap/>
            <w:vAlign w:val="bottom"/>
            <w:hideMark/>
          </w:tcPr>
          <w:p w14:paraId="20A3973E" w14:textId="77777777" w:rsidR="00A64DE1" w:rsidRPr="00A64DE1" w:rsidRDefault="00A64DE1" w:rsidP="00A64DE1">
            <w:pPr>
              <w:spacing w:after="0" w:line="240" w:lineRule="auto"/>
              <w:rPr>
                <w:rFonts w:ascii="Arial" w:hAnsi="Arial" w:cs="Arial"/>
                <w:b/>
                <w:bCs/>
                <w:sz w:val="16"/>
                <w:szCs w:val="16"/>
              </w:rPr>
            </w:pPr>
            <w:r w:rsidRPr="00A64DE1">
              <w:rPr>
                <w:rFonts w:ascii="Arial" w:hAnsi="Arial" w:cs="Arial"/>
                <w:b/>
                <w:bCs/>
                <w:sz w:val="16"/>
                <w:szCs w:val="16"/>
              </w:rPr>
              <w:t>Own-source revenue</w:t>
            </w:r>
          </w:p>
        </w:tc>
        <w:tc>
          <w:tcPr>
            <w:tcW w:w="928" w:type="dxa"/>
            <w:tcBorders>
              <w:top w:val="nil"/>
              <w:left w:val="nil"/>
              <w:bottom w:val="nil"/>
              <w:right w:val="nil"/>
            </w:tcBorders>
            <w:shd w:val="clear" w:color="auto" w:fill="auto"/>
            <w:noWrap/>
            <w:vAlign w:val="bottom"/>
            <w:hideMark/>
          </w:tcPr>
          <w:p w14:paraId="3EEDF4DF" w14:textId="77777777" w:rsidR="00A64DE1" w:rsidRPr="00A64DE1" w:rsidRDefault="00A64DE1" w:rsidP="00264038">
            <w:pPr>
              <w:spacing w:after="0" w:line="240" w:lineRule="auto"/>
              <w:jc w:val="right"/>
              <w:rPr>
                <w:rFonts w:ascii="Arial" w:hAnsi="Arial" w:cs="Arial"/>
                <w:b/>
                <w:bCs/>
                <w:sz w:val="16"/>
                <w:szCs w:val="16"/>
              </w:rPr>
            </w:pPr>
          </w:p>
        </w:tc>
        <w:tc>
          <w:tcPr>
            <w:tcW w:w="876" w:type="dxa"/>
            <w:tcBorders>
              <w:top w:val="nil"/>
              <w:left w:val="nil"/>
              <w:bottom w:val="nil"/>
              <w:right w:val="nil"/>
            </w:tcBorders>
            <w:shd w:val="clear" w:color="000000" w:fill="E6E6E6"/>
            <w:noWrap/>
            <w:vAlign w:val="bottom"/>
            <w:hideMark/>
          </w:tcPr>
          <w:p w14:paraId="49D7F690" w14:textId="14541012" w:rsidR="00A64DE1" w:rsidRPr="00A64DE1" w:rsidRDefault="00A64DE1" w:rsidP="00264038">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7D1ACD32" w14:textId="77777777" w:rsidR="00A64DE1" w:rsidRPr="00A64DE1" w:rsidRDefault="00A64DE1" w:rsidP="00264038">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083F0408" w14:textId="77777777" w:rsidR="00A64DE1" w:rsidRPr="00A64DE1" w:rsidRDefault="00A64DE1" w:rsidP="00264038">
            <w:pPr>
              <w:spacing w:after="0" w:line="240" w:lineRule="auto"/>
              <w:jc w:val="right"/>
              <w:rPr>
                <w:rFonts w:ascii="Times New Roman" w:hAnsi="Times New Roman"/>
              </w:rPr>
            </w:pPr>
          </w:p>
        </w:tc>
        <w:tc>
          <w:tcPr>
            <w:tcW w:w="877" w:type="dxa"/>
            <w:tcBorders>
              <w:top w:val="nil"/>
              <w:left w:val="nil"/>
              <w:bottom w:val="nil"/>
              <w:right w:val="nil"/>
            </w:tcBorders>
            <w:shd w:val="clear" w:color="auto" w:fill="auto"/>
            <w:noWrap/>
            <w:vAlign w:val="bottom"/>
            <w:hideMark/>
          </w:tcPr>
          <w:p w14:paraId="748A6CF6" w14:textId="77777777" w:rsidR="00A64DE1" w:rsidRPr="00A64DE1" w:rsidRDefault="00A64DE1" w:rsidP="00264038">
            <w:pPr>
              <w:spacing w:after="0" w:line="240" w:lineRule="auto"/>
              <w:jc w:val="right"/>
              <w:rPr>
                <w:rFonts w:ascii="Times New Roman" w:hAnsi="Times New Roman"/>
              </w:rPr>
            </w:pPr>
          </w:p>
        </w:tc>
      </w:tr>
      <w:tr w:rsidR="00A64DE1" w:rsidRPr="00A64DE1" w14:paraId="1E894D8B" w14:textId="77777777" w:rsidTr="00264038">
        <w:trPr>
          <w:trHeight w:val="204"/>
        </w:trPr>
        <w:tc>
          <w:tcPr>
            <w:tcW w:w="3236" w:type="dxa"/>
            <w:tcBorders>
              <w:top w:val="nil"/>
              <w:left w:val="nil"/>
              <w:bottom w:val="nil"/>
              <w:right w:val="nil"/>
            </w:tcBorders>
            <w:shd w:val="clear" w:color="auto" w:fill="auto"/>
            <w:vAlign w:val="bottom"/>
            <w:hideMark/>
          </w:tcPr>
          <w:p w14:paraId="288472DB" w14:textId="77777777" w:rsidR="00A64DE1" w:rsidRPr="00A64DE1" w:rsidRDefault="00A64DE1" w:rsidP="00A64DE1">
            <w:pPr>
              <w:spacing w:after="0" w:line="240" w:lineRule="auto"/>
              <w:ind w:firstLineChars="100" w:firstLine="160"/>
              <w:rPr>
                <w:rFonts w:ascii="Arial" w:hAnsi="Arial" w:cs="Arial"/>
                <w:sz w:val="16"/>
                <w:szCs w:val="16"/>
              </w:rPr>
            </w:pPr>
            <w:r w:rsidRPr="00A64DE1">
              <w:rPr>
                <w:rFonts w:ascii="Arial" w:hAnsi="Arial" w:cs="Arial"/>
                <w:sz w:val="16"/>
                <w:szCs w:val="16"/>
              </w:rPr>
              <w:t>Sale of goods and rendering of services</w:t>
            </w:r>
          </w:p>
        </w:tc>
        <w:tc>
          <w:tcPr>
            <w:tcW w:w="928" w:type="dxa"/>
            <w:tcBorders>
              <w:top w:val="nil"/>
              <w:left w:val="nil"/>
              <w:bottom w:val="nil"/>
              <w:right w:val="nil"/>
            </w:tcBorders>
            <w:shd w:val="clear" w:color="auto" w:fill="auto"/>
            <w:noWrap/>
            <w:vAlign w:val="bottom"/>
            <w:hideMark/>
          </w:tcPr>
          <w:p w14:paraId="7C37019D" w14:textId="77F94B4B" w:rsidR="00A64DE1" w:rsidRPr="00A64DE1" w:rsidRDefault="00A64DE1" w:rsidP="00264038">
            <w:pPr>
              <w:spacing w:after="0" w:line="240" w:lineRule="auto"/>
              <w:jc w:val="right"/>
              <w:rPr>
                <w:rFonts w:ascii="Arial" w:hAnsi="Arial" w:cs="Arial"/>
                <w:sz w:val="16"/>
                <w:szCs w:val="16"/>
              </w:rPr>
            </w:pPr>
            <w:r w:rsidRPr="00A64DE1">
              <w:rPr>
                <w:rFonts w:ascii="Arial" w:hAnsi="Arial" w:cs="Arial"/>
                <w:sz w:val="16"/>
                <w:szCs w:val="16"/>
              </w:rPr>
              <w:t>950</w:t>
            </w:r>
          </w:p>
        </w:tc>
        <w:tc>
          <w:tcPr>
            <w:tcW w:w="876" w:type="dxa"/>
            <w:tcBorders>
              <w:top w:val="nil"/>
              <w:left w:val="nil"/>
              <w:bottom w:val="nil"/>
              <w:right w:val="nil"/>
            </w:tcBorders>
            <w:shd w:val="clear" w:color="000000" w:fill="E6E6E6"/>
            <w:noWrap/>
            <w:vAlign w:val="bottom"/>
            <w:hideMark/>
          </w:tcPr>
          <w:p w14:paraId="6545DDDE" w14:textId="31CA6466" w:rsidR="00A64DE1" w:rsidRPr="00A64DE1" w:rsidRDefault="00A64DE1" w:rsidP="00264038">
            <w:pPr>
              <w:spacing w:after="0" w:line="240" w:lineRule="auto"/>
              <w:jc w:val="right"/>
              <w:rPr>
                <w:rFonts w:ascii="Arial" w:hAnsi="Arial" w:cs="Arial"/>
                <w:bCs/>
                <w:sz w:val="16"/>
                <w:szCs w:val="16"/>
              </w:rPr>
            </w:pPr>
            <w:r w:rsidRPr="00A64DE1">
              <w:rPr>
                <w:rFonts w:ascii="Arial" w:hAnsi="Arial" w:cs="Arial"/>
                <w:bCs/>
                <w:sz w:val="16"/>
                <w:szCs w:val="16"/>
              </w:rPr>
              <w:t>160</w:t>
            </w:r>
          </w:p>
        </w:tc>
        <w:tc>
          <w:tcPr>
            <w:tcW w:w="877" w:type="dxa"/>
            <w:tcBorders>
              <w:top w:val="nil"/>
              <w:left w:val="nil"/>
              <w:bottom w:val="nil"/>
              <w:right w:val="nil"/>
            </w:tcBorders>
            <w:shd w:val="clear" w:color="auto" w:fill="auto"/>
            <w:noWrap/>
            <w:vAlign w:val="bottom"/>
            <w:hideMark/>
          </w:tcPr>
          <w:p w14:paraId="445D74FA" w14:textId="3C7A631D" w:rsidR="00A64DE1" w:rsidRPr="00A64DE1" w:rsidRDefault="00A64DE1" w:rsidP="00264038">
            <w:pPr>
              <w:spacing w:after="0" w:line="240" w:lineRule="auto"/>
              <w:jc w:val="right"/>
              <w:rPr>
                <w:rFonts w:ascii="Arial" w:hAnsi="Arial" w:cs="Arial"/>
                <w:bCs/>
                <w:sz w:val="16"/>
                <w:szCs w:val="16"/>
              </w:rPr>
            </w:pPr>
            <w:r w:rsidRPr="00A64DE1">
              <w:rPr>
                <w:rFonts w:ascii="Arial" w:hAnsi="Arial" w:cs="Arial"/>
                <w:bCs/>
                <w:sz w:val="16"/>
                <w:szCs w:val="16"/>
              </w:rPr>
              <w:t>160</w:t>
            </w:r>
          </w:p>
        </w:tc>
        <w:tc>
          <w:tcPr>
            <w:tcW w:w="877" w:type="dxa"/>
            <w:tcBorders>
              <w:top w:val="nil"/>
              <w:left w:val="nil"/>
              <w:bottom w:val="nil"/>
              <w:right w:val="nil"/>
            </w:tcBorders>
            <w:shd w:val="clear" w:color="auto" w:fill="auto"/>
            <w:noWrap/>
            <w:vAlign w:val="bottom"/>
            <w:hideMark/>
          </w:tcPr>
          <w:p w14:paraId="505D60CD" w14:textId="3E392301" w:rsidR="00A64DE1" w:rsidRPr="00A64DE1" w:rsidRDefault="00A64DE1" w:rsidP="00264038">
            <w:pPr>
              <w:spacing w:after="0" w:line="240" w:lineRule="auto"/>
              <w:jc w:val="right"/>
              <w:rPr>
                <w:rFonts w:ascii="Arial" w:hAnsi="Arial" w:cs="Arial"/>
                <w:bCs/>
                <w:sz w:val="16"/>
                <w:szCs w:val="16"/>
              </w:rPr>
            </w:pPr>
            <w:r w:rsidRPr="00A64DE1">
              <w:rPr>
                <w:rFonts w:ascii="Arial" w:hAnsi="Arial" w:cs="Arial"/>
                <w:bCs/>
                <w:sz w:val="16"/>
                <w:szCs w:val="16"/>
              </w:rPr>
              <w:t>160</w:t>
            </w:r>
          </w:p>
        </w:tc>
        <w:tc>
          <w:tcPr>
            <w:tcW w:w="877" w:type="dxa"/>
            <w:tcBorders>
              <w:top w:val="nil"/>
              <w:left w:val="nil"/>
              <w:bottom w:val="nil"/>
              <w:right w:val="nil"/>
            </w:tcBorders>
            <w:shd w:val="clear" w:color="auto" w:fill="auto"/>
            <w:noWrap/>
            <w:vAlign w:val="bottom"/>
            <w:hideMark/>
          </w:tcPr>
          <w:p w14:paraId="29578B57" w14:textId="3100C48A" w:rsidR="00A64DE1" w:rsidRPr="00A64DE1" w:rsidRDefault="00A64DE1" w:rsidP="00264038">
            <w:pPr>
              <w:spacing w:after="0" w:line="240" w:lineRule="auto"/>
              <w:jc w:val="right"/>
              <w:rPr>
                <w:rFonts w:ascii="Arial" w:hAnsi="Arial" w:cs="Arial"/>
                <w:bCs/>
                <w:sz w:val="16"/>
                <w:szCs w:val="16"/>
              </w:rPr>
            </w:pPr>
            <w:r w:rsidRPr="00A64DE1">
              <w:rPr>
                <w:rFonts w:ascii="Arial" w:hAnsi="Arial" w:cs="Arial"/>
                <w:bCs/>
                <w:sz w:val="16"/>
                <w:szCs w:val="16"/>
              </w:rPr>
              <w:t>160</w:t>
            </w:r>
          </w:p>
        </w:tc>
      </w:tr>
      <w:tr w:rsidR="00A64DE1" w:rsidRPr="00A64DE1" w14:paraId="6D80F95C" w14:textId="77777777" w:rsidTr="00264038">
        <w:trPr>
          <w:trHeight w:val="204"/>
        </w:trPr>
        <w:tc>
          <w:tcPr>
            <w:tcW w:w="3236" w:type="dxa"/>
            <w:tcBorders>
              <w:top w:val="nil"/>
              <w:left w:val="nil"/>
              <w:bottom w:val="nil"/>
              <w:right w:val="nil"/>
            </w:tcBorders>
            <w:shd w:val="clear" w:color="auto" w:fill="auto"/>
            <w:noWrap/>
            <w:vAlign w:val="bottom"/>
            <w:hideMark/>
          </w:tcPr>
          <w:p w14:paraId="1470852C" w14:textId="77777777" w:rsidR="00A64DE1" w:rsidRPr="00A64DE1" w:rsidRDefault="00A64DE1" w:rsidP="00A64DE1">
            <w:pPr>
              <w:spacing w:after="0" w:line="240" w:lineRule="auto"/>
              <w:ind w:firstLineChars="100" w:firstLine="160"/>
              <w:rPr>
                <w:rFonts w:ascii="Arial" w:hAnsi="Arial" w:cs="Arial"/>
                <w:sz w:val="16"/>
                <w:szCs w:val="16"/>
              </w:rPr>
            </w:pPr>
            <w:r w:rsidRPr="00A64DE1">
              <w:rPr>
                <w:rFonts w:ascii="Arial" w:hAnsi="Arial" w:cs="Arial"/>
                <w:sz w:val="16"/>
                <w:szCs w:val="16"/>
              </w:rPr>
              <w:t>Interest</w:t>
            </w:r>
          </w:p>
        </w:tc>
        <w:tc>
          <w:tcPr>
            <w:tcW w:w="928" w:type="dxa"/>
            <w:tcBorders>
              <w:top w:val="nil"/>
              <w:left w:val="nil"/>
              <w:bottom w:val="nil"/>
              <w:right w:val="nil"/>
            </w:tcBorders>
            <w:shd w:val="clear" w:color="auto" w:fill="auto"/>
            <w:noWrap/>
            <w:vAlign w:val="bottom"/>
            <w:hideMark/>
          </w:tcPr>
          <w:p w14:paraId="3BB19AE3" w14:textId="0580C08C" w:rsidR="00A64DE1" w:rsidRPr="00A64DE1" w:rsidRDefault="00A64DE1" w:rsidP="00264038">
            <w:pPr>
              <w:spacing w:after="0" w:line="240" w:lineRule="auto"/>
              <w:jc w:val="right"/>
              <w:rPr>
                <w:rFonts w:ascii="Arial" w:hAnsi="Arial" w:cs="Arial"/>
                <w:sz w:val="16"/>
                <w:szCs w:val="16"/>
              </w:rPr>
            </w:pPr>
            <w:r w:rsidRPr="00A64DE1">
              <w:rPr>
                <w:rFonts w:ascii="Arial" w:hAnsi="Arial" w:cs="Arial"/>
                <w:sz w:val="16"/>
                <w:szCs w:val="16"/>
              </w:rPr>
              <w:t>1,400</w:t>
            </w:r>
          </w:p>
        </w:tc>
        <w:tc>
          <w:tcPr>
            <w:tcW w:w="876" w:type="dxa"/>
            <w:tcBorders>
              <w:top w:val="nil"/>
              <w:left w:val="nil"/>
              <w:bottom w:val="nil"/>
              <w:right w:val="nil"/>
            </w:tcBorders>
            <w:shd w:val="clear" w:color="000000" w:fill="E6E6E6"/>
            <w:noWrap/>
            <w:vAlign w:val="bottom"/>
            <w:hideMark/>
          </w:tcPr>
          <w:p w14:paraId="278FCF42" w14:textId="3767693E" w:rsidR="00A64DE1" w:rsidRPr="00A64DE1" w:rsidRDefault="00A64DE1" w:rsidP="00264038">
            <w:pPr>
              <w:spacing w:after="0" w:line="240" w:lineRule="auto"/>
              <w:jc w:val="right"/>
              <w:rPr>
                <w:rFonts w:ascii="Arial" w:hAnsi="Arial" w:cs="Arial"/>
                <w:bCs/>
                <w:sz w:val="16"/>
                <w:szCs w:val="16"/>
              </w:rPr>
            </w:pPr>
            <w:r w:rsidRPr="00A64DE1">
              <w:rPr>
                <w:rFonts w:ascii="Arial" w:hAnsi="Arial" w:cs="Arial"/>
                <w:bCs/>
                <w:sz w:val="16"/>
                <w:szCs w:val="16"/>
              </w:rPr>
              <w:t>3,140</w:t>
            </w:r>
          </w:p>
        </w:tc>
        <w:tc>
          <w:tcPr>
            <w:tcW w:w="877" w:type="dxa"/>
            <w:tcBorders>
              <w:top w:val="nil"/>
              <w:left w:val="nil"/>
              <w:bottom w:val="nil"/>
              <w:right w:val="nil"/>
            </w:tcBorders>
            <w:shd w:val="clear" w:color="auto" w:fill="auto"/>
            <w:noWrap/>
            <w:vAlign w:val="bottom"/>
            <w:hideMark/>
          </w:tcPr>
          <w:p w14:paraId="530ED3D1" w14:textId="153D33B6" w:rsidR="00A64DE1" w:rsidRPr="00A64DE1" w:rsidRDefault="00A64DE1" w:rsidP="00264038">
            <w:pPr>
              <w:spacing w:after="0" w:line="240" w:lineRule="auto"/>
              <w:jc w:val="right"/>
              <w:rPr>
                <w:rFonts w:ascii="Arial" w:hAnsi="Arial" w:cs="Arial"/>
                <w:bCs/>
                <w:sz w:val="16"/>
                <w:szCs w:val="16"/>
              </w:rPr>
            </w:pPr>
            <w:r w:rsidRPr="00A64DE1">
              <w:rPr>
                <w:rFonts w:ascii="Arial" w:hAnsi="Arial" w:cs="Arial"/>
                <w:bCs/>
                <w:sz w:val="16"/>
                <w:szCs w:val="16"/>
              </w:rPr>
              <w:t>3,140</w:t>
            </w:r>
          </w:p>
        </w:tc>
        <w:tc>
          <w:tcPr>
            <w:tcW w:w="877" w:type="dxa"/>
            <w:tcBorders>
              <w:top w:val="nil"/>
              <w:left w:val="nil"/>
              <w:bottom w:val="nil"/>
              <w:right w:val="nil"/>
            </w:tcBorders>
            <w:shd w:val="clear" w:color="auto" w:fill="auto"/>
            <w:noWrap/>
            <w:vAlign w:val="bottom"/>
            <w:hideMark/>
          </w:tcPr>
          <w:p w14:paraId="7AE0E5A5" w14:textId="67F58BD4" w:rsidR="00A64DE1" w:rsidRPr="00A64DE1" w:rsidRDefault="00A64DE1" w:rsidP="00264038">
            <w:pPr>
              <w:spacing w:after="0" w:line="240" w:lineRule="auto"/>
              <w:jc w:val="right"/>
              <w:rPr>
                <w:rFonts w:ascii="Arial" w:hAnsi="Arial" w:cs="Arial"/>
                <w:bCs/>
                <w:sz w:val="16"/>
                <w:szCs w:val="16"/>
              </w:rPr>
            </w:pPr>
            <w:r w:rsidRPr="00A64DE1">
              <w:rPr>
                <w:rFonts w:ascii="Arial" w:hAnsi="Arial" w:cs="Arial"/>
                <w:bCs/>
                <w:sz w:val="16"/>
                <w:szCs w:val="16"/>
              </w:rPr>
              <w:t>3,140</w:t>
            </w:r>
          </w:p>
        </w:tc>
        <w:tc>
          <w:tcPr>
            <w:tcW w:w="877" w:type="dxa"/>
            <w:tcBorders>
              <w:top w:val="nil"/>
              <w:left w:val="nil"/>
              <w:bottom w:val="nil"/>
              <w:right w:val="nil"/>
            </w:tcBorders>
            <w:shd w:val="clear" w:color="auto" w:fill="auto"/>
            <w:noWrap/>
            <w:vAlign w:val="bottom"/>
            <w:hideMark/>
          </w:tcPr>
          <w:p w14:paraId="20D6DA49" w14:textId="5202457E" w:rsidR="00A64DE1" w:rsidRPr="00A64DE1" w:rsidRDefault="00A64DE1" w:rsidP="00264038">
            <w:pPr>
              <w:spacing w:after="0" w:line="240" w:lineRule="auto"/>
              <w:jc w:val="right"/>
              <w:rPr>
                <w:rFonts w:ascii="Arial" w:hAnsi="Arial" w:cs="Arial"/>
                <w:bCs/>
                <w:sz w:val="16"/>
                <w:szCs w:val="16"/>
              </w:rPr>
            </w:pPr>
            <w:r w:rsidRPr="00A64DE1">
              <w:rPr>
                <w:rFonts w:ascii="Arial" w:hAnsi="Arial" w:cs="Arial"/>
                <w:bCs/>
                <w:sz w:val="16"/>
                <w:szCs w:val="16"/>
              </w:rPr>
              <w:t>3,140</w:t>
            </w:r>
          </w:p>
        </w:tc>
      </w:tr>
      <w:tr w:rsidR="00A64DE1" w:rsidRPr="00A64DE1" w14:paraId="63BEC5D7" w14:textId="77777777" w:rsidTr="00264038">
        <w:trPr>
          <w:trHeight w:val="204"/>
        </w:trPr>
        <w:tc>
          <w:tcPr>
            <w:tcW w:w="3236" w:type="dxa"/>
            <w:tcBorders>
              <w:top w:val="nil"/>
              <w:left w:val="nil"/>
              <w:bottom w:val="nil"/>
              <w:right w:val="nil"/>
            </w:tcBorders>
            <w:shd w:val="clear" w:color="auto" w:fill="auto"/>
            <w:noWrap/>
            <w:vAlign w:val="bottom"/>
            <w:hideMark/>
          </w:tcPr>
          <w:p w14:paraId="07EB2C45" w14:textId="77777777" w:rsidR="00A64DE1" w:rsidRPr="00A64DE1" w:rsidRDefault="00A64DE1" w:rsidP="00A64DE1">
            <w:pPr>
              <w:spacing w:after="0" w:line="240" w:lineRule="auto"/>
              <w:ind w:firstLineChars="100" w:firstLine="160"/>
              <w:rPr>
                <w:rFonts w:ascii="Arial" w:hAnsi="Arial" w:cs="Arial"/>
                <w:sz w:val="16"/>
                <w:szCs w:val="16"/>
              </w:rPr>
            </w:pPr>
            <w:r w:rsidRPr="00A64DE1">
              <w:rPr>
                <w:rFonts w:ascii="Arial" w:hAnsi="Arial" w:cs="Arial"/>
                <w:sz w:val="16"/>
                <w:szCs w:val="16"/>
              </w:rPr>
              <w:t>Royalties</w:t>
            </w:r>
          </w:p>
        </w:tc>
        <w:tc>
          <w:tcPr>
            <w:tcW w:w="928" w:type="dxa"/>
            <w:tcBorders>
              <w:top w:val="nil"/>
              <w:left w:val="nil"/>
              <w:bottom w:val="nil"/>
              <w:right w:val="nil"/>
            </w:tcBorders>
            <w:shd w:val="clear" w:color="auto" w:fill="auto"/>
            <w:noWrap/>
            <w:vAlign w:val="bottom"/>
            <w:hideMark/>
          </w:tcPr>
          <w:p w14:paraId="640E11A1" w14:textId="3C30C7D1" w:rsidR="00A64DE1" w:rsidRPr="00A64DE1" w:rsidRDefault="00A64DE1" w:rsidP="00264038">
            <w:pPr>
              <w:spacing w:after="0" w:line="240" w:lineRule="auto"/>
              <w:jc w:val="right"/>
              <w:rPr>
                <w:rFonts w:ascii="Arial" w:hAnsi="Arial" w:cs="Arial"/>
                <w:sz w:val="16"/>
                <w:szCs w:val="16"/>
              </w:rPr>
            </w:pPr>
            <w:r w:rsidRPr="00A64DE1">
              <w:rPr>
                <w:rFonts w:ascii="Arial" w:hAnsi="Arial" w:cs="Arial"/>
                <w:sz w:val="16"/>
                <w:szCs w:val="16"/>
              </w:rPr>
              <w:t>4,000</w:t>
            </w:r>
          </w:p>
        </w:tc>
        <w:tc>
          <w:tcPr>
            <w:tcW w:w="876" w:type="dxa"/>
            <w:tcBorders>
              <w:top w:val="nil"/>
              <w:left w:val="nil"/>
              <w:bottom w:val="nil"/>
              <w:right w:val="nil"/>
            </w:tcBorders>
            <w:shd w:val="clear" w:color="000000" w:fill="E6E6E6"/>
            <w:noWrap/>
            <w:vAlign w:val="bottom"/>
            <w:hideMark/>
          </w:tcPr>
          <w:p w14:paraId="0AC74108" w14:textId="366E7CFC" w:rsidR="00A64DE1" w:rsidRPr="00A64DE1" w:rsidRDefault="00A64DE1" w:rsidP="00264038">
            <w:pPr>
              <w:spacing w:after="0" w:line="240" w:lineRule="auto"/>
              <w:jc w:val="right"/>
              <w:rPr>
                <w:rFonts w:ascii="Arial" w:hAnsi="Arial" w:cs="Arial"/>
                <w:bCs/>
                <w:sz w:val="16"/>
                <w:szCs w:val="16"/>
              </w:rPr>
            </w:pPr>
            <w:r w:rsidRPr="00A64DE1">
              <w:rPr>
                <w:rFonts w:ascii="Arial" w:hAnsi="Arial" w:cs="Arial"/>
                <w:bCs/>
                <w:sz w:val="16"/>
                <w:szCs w:val="16"/>
              </w:rPr>
              <w:t>4,000</w:t>
            </w:r>
          </w:p>
        </w:tc>
        <w:tc>
          <w:tcPr>
            <w:tcW w:w="877" w:type="dxa"/>
            <w:tcBorders>
              <w:top w:val="nil"/>
              <w:left w:val="nil"/>
              <w:bottom w:val="nil"/>
              <w:right w:val="nil"/>
            </w:tcBorders>
            <w:shd w:val="clear" w:color="auto" w:fill="auto"/>
            <w:noWrap/>
            <w:vAlign w:val="bottom"/>
            <w:hideMark/>
          </w:tcPr>
          <w:p w14:paraId="191686D5" w14:textId="47BDA424" w:rsidR="00A64DE1" w:rsidRPr="00A64DE1" w:rsidRDefault="00A64DE1" w:rsidP="00264038">
            <w:pPr>
              <w:spacing w:after="0" w:line="240" w:lineRule="auto"/>
              <w:jc w:val="right"/>
              <w:rPr>
                <w:rFonts w:ascii="Arial" w:hAnsi="Arial" w:cs="Arial"/>
                <w:bCs/>
                <w:sz w:val="16"/>
                <w:szCs w:val="16"/>
              </w:rPr>
            </w:pPr>
            <w:r w:rsidRPr="00A64DE1">
              <w:rPr>
                <w:rFonts w:ascii="Arial" w:hAnsi="Arial" w:cs="Arial"/>
                <w:bCs/>
                <w:sz w:val="16"/>
                <w:szCs w:val="16"/>
              </w:rPr>
              <w:t>4,000</w:t>
            </w:r>
          </w:p>
        </w:tc>
        <w:tc>
          <w:tcPr>
            <w:tcW w:w="877" w:type="dxa"/>
            <w:tcBorders>
              <w:top w:val="nil"/>
              <w:left w:val="nil"/>
              <w:bottom w:val="nil"/>
              <w:right w:val="nil"/>
            </w:tcBorders>
            <w:shd w:val="clear" w:color="auto" w:fill="auto"/>
            <w:noWrap/>
            <w:vAlign w:val="bottom"/>
            <w:hideMark/>
          </w:tcPr>
          <w:p w14:paraId="103F5254" w14:textId="514ED5B0" w:rsidR="00A64DE1" w:rsidRPr="00A64DE1" w:rsidRDefault="00A64DE1" w:rsidP="00264038">
            <w:pPr>
              <w:spacing w:after="0" w:line="240" w:lineRule="auto"/>
              <w:jc w:val="right"/>
              <w:rPr>
                <w:rFonts w:ascii="Arial" w:hAnsi="Arial" w:cs="Arial"/>
                <w:bCs/>
                <w:sz w:val="16"/>
                <w:szCs w:val="16"/>
              </w:rPr>
            </w:pPr>
            <w:r w:rsidRPr="00A64DE1">
              <w:rPr>
                <w:rFonts w:ascii="Arial" w:hAnsi="Arial" w:cs="Arial"/>
                <w:bCs/>
                <w:sz w:val="16"/>
                <w:szCs w:val="16"/>
              </w:rPr>
              <w:t>4,000</w:t>
            </w:r>
          </w:p>
        </w:tc>
        <w:tc>
          <w:tcPr>
            <w:tcW w:w="877" w:type="dxa"/>
            <w:tcBorders>
              <w:top w:val="nil"/>
              <w:left w:val="nil"/>
              <w:bottom w:val="nil"/>
              <w:right w:val="nil"/>
            </w:tcBorders>
            <w:shd w:val="clear" w:color="auto" w:fill="auto"/>
            <w:noWrap/>
            <w:vAlign w:val="bottom"/>
            <w:hideMark/>
          </w:tcPr>
          <w:p w14:paraId="684615CA" w14:textId="5868AE42" w:rsidR="00A64DE1" w:rsidRPr="00A64DE1" w:rsidRDefault="00A64DE1" w:rsidP="00264038">
            <w:pPr>
              <w:spacing w:after="0" w:line="240" w:lineRule="auto"/>
              <w:jc w:val="right"/>
              <w:rPr>
                <w:rFonts w:ascii="Arial" w:hAnsi="Arial" w:cs="Arial"/>
                <w:bCs/>
                <w:sz w:val="16"/>
                <w:szCs w:val="16"/>
              </w:rPr>
            </w:pPr>
            <w:r w:rsidRPr="00A64DE1">
              <w:rPr>
                <w:rFonts w:ascii="Arial" w:hAnsi="Arial" w:cs="Arial"/>
                <w:bCs/>
                <w:sz w:val="16"/>
                <w:szCs w:val="16"/>
              </w:rPr>
              <w:t>4,000</w:t>
            </w:r>
          </w:p>
        </w:tc>
      </w:tr>
      <w:tr w:rsidR="00A64DE1" w:rsidRPr="00A64DE1" w14:paraId="20FF3251" w14:textId="77777777" w:rsidTr="00264038">
        <w:trPr>
          <w:trHeight w:val="204"/>
        </w:trPr>
        <w:tc>
          <w:tcPr>
            <w:tcW w:w="3236" w:type="dxa"/>
            <w:tcBorders>
              <w:top w:val="nil"/>
              <w:left w:val="nil"/>
              <w:bottom w:val="nil"/>
              <w:right w:val="nil"/>
            </w:tcBorders>
            <w:shd w:val="clear" w:color="auto" w:fill="auto"/>
            <w:noWrap/>
            <w:vAlign w:val="bottom"/>
            <w:hideMark/>
          </w:tcPr>
          <w:p w14:paraId="28B8B2AE" w14:textId="77777777" w:rsidR="00A64DE1" w:rsidRPr="00A64DE1" w:rsidRDefault="00A64DE1" w:rsidP="00A64DE1">
            <w:pPr>
              <w:spacing w:after="0" w:line="240" w:lineRule="auto"/>
              <w:rPr>
                <w:rFonts w:ascii="Arial" w:hAnsi="Arial" w:cs="Arial"/>
                <w:b/>
                <w:bCs/>
                <w:sz w:val="16"/>
                <w:szCs w:val="16"/>
              </w:rPr>
            </w:pPr>
            <w:r w:rsidRPr="00A64DE1">
              <w:rPr>
                <w:rFonts w:ascii="Arial" w:hAnsi="Arial" w:cs="Arial"/>
                <w:b/>
                <w:bCs/>
                <w:sz w:val="16"/>
                <w:szCs w:val="16"/>
              </w:rPr>
              <w:t>Total own-source revenue</w:t>
            </w:r>
          </w:p>
        </w:tc>
        <w:tc>
          <w:tcPr>
            <w:tcW w:w="928" w:type="dxa"/>
            <w:tcBorders>
              <w:top w:val="single" w:sz="4" w:space="0" w:color="auto"/>
              <w:left w:val="nil"/>
              <w:bottom w:val="single" w:sz="4" w:space="0" w:color="auto"/>
              <w:right w:val="nil"/>
            </w:tcBorders>
            <w:shd w:val="clear" w:color="auto" w:fill="auto"/>
            <w:noWrap/>
            <w:vAlign w:val="bottom"/>
            <w:hideMark/>
          </w:tcPr>
          <w:p w14:paraId="50AB946D" w14:textId="42F1F457" w:rsidR="00A64DE1" w:rsidRPr="00A64DE1" w:rsidRDefault="00A64DE1" w:rsidP="00264038">
            <w:pPr>
              <w:spacing w:after="0" w:line="240" w:lineRule="auto"/>
              <w:jc w:val="right"/>
              <w:rPr>
                <w:rFonts w:ascii="Arial" w:hAnsi="Arial" w:cs="Arial"/>
                <w:b/>
                <w:bCs/>
                <w:sz w:val="16"/>
                <w:szCs w:val="16"/>
              </w:rPr>
            </w:pPr>
            <w:r w:rsidRPr="00A64DE1">
              <w:rPr>
                <w:rFonts w:ascii="Arial" w:hAnsi="Arial" w:cs="Arial"/>
                <w:b/>
                <w:bCs/>
                <w:sz w:val="16"/>
                <w:szCs w:val="16"/>
              </w:rPr>
              <w:t>6,350</w:t>
            </w:r>
          </w:p>
        </w:tc>
        <w:tc>
          <w:tcPr>
            <w:tcW w:w="876" w:type="dxa"/>
            <w:tcBorders>
              <w:top w:val="single" w:sz="4" w:space="0" w:color="auto"/>
              <w:left w:val="nil"/>
              <w:bottom w:val="single" w:sz="4" w:space="0" w:color="auto"/>
              <w:right w:val="nil"/>
            </w:tcBorders>
            <w:shd w:val="clear" w:color="000000" w:fill="E6E6E6"/>
            <w:noWrap/>
            <w:vAlign w:val="bottom"/>
            <w:hideMark/>
          </w:tcPr>
          <w:p w14:paraId="616A03EB" w14:textId="573789B1" w:rsidR="00A64DE1" w:rsidRPr="00A64DE1" w:rsidRDefault="00A64DE1" w:rsidP="00264038">
            <w:pPr>
              <w:spacing w:after="0" w:line="240" w:lineRule="auto"/>
              <w:jc w:val="right"/>
              <w:rPr>
                <w:rFonts w:ascii="Arial" w:hAnsi="Arial" w:cs="Arial"/>
                <w:b/>
                <w:bCs/>
                <w:sz w:val="16"/>
                <w:szCs w:val="16"/>
              </w:rPr>
            </w:pPr>
            <w:r w:rsidRPr="00A64DE1">
              <w:rPr>
                <w:rFonts w:ascii="Arial" w:hAnsi="Arial" w:cs="Arial"/>
                <w:b/>
                <w:bCs/>
                <w:sz w:val="16"/>
                <w:szCs w:val="16"/>
              </w:rPr>
              <w:t>7,300</w:t>
            </w:r>
          </w:p>
        </w:tc>
        <w:tc>
          <w:tcPr>
            <w:tcW w:w="877" w:type="dxa"/>
            <w:tcBorders>
              <w:top w:val="single" w:sz="4" w:space="0" w:color="auto"/>
              <w:left w:val="nil"/>
              <w:bottom w:val="single" w:sz="4" w:space="0" w:color="auto"/>
              <w:right w:val="nil"/>
            </w:tcBorders>
            <w:shd w:val="clear" w:color="auto" w:fill="auto"/>
            <w:noWrap/>
            <w:vAlign w:val="bottom"/>
            <w:hideMark/>
          </w:tcPr>
          <w:p w14:paraId="3B2544E9" w14:textId="08AA2E36" w:rsidR="00A64DE1" w:rsidRPr="00A64DE1" w:rsidRDefault="00A64DE1" w:rsidP="00264038">
            <w:pPr>
              <w:spacing w:after="0" w:line="240" w:lineRule="auto"/>
              <w:jc w:val="right"/>
              <w:rPr>
                <w:rFonts w:ascii="Arial" w:hAnsi="Arial" w:cs="Arial"/>
                <w:b/>
                <w:bCs/>
                <w:sz w:val="16"/>
                <w:szCs w:val="16"/>
              </w:rPr>
            </w:pPr>
            <w:r w:rsidRPr="00A64DE1">
              <w:rPr>
                <w:rFonts w:ascii="Arial" w:hAnsi="Arial" w:cs="Arial"/>
                <w:b/>
                <w:bCs/>
                <w:sz w:val="16"/>
                <w:szCs w:val="16"/>
              </w:rPr>
              <w:t>7,300</w:t>
            </w:r>
          </w:p>
        </w:tc>
        <w:tc>
          <w:tcPr>
            <w:tcW w:w="877" w:type="dxa"/>
            <w:tcBorders>
              <w:top w:val="single" w:sz="4" w:space="0" w:color="auto"/>
              <w:left w:val="nil"/>
              <w:bottom w:val="single" w:sz="4" w:space="0" w:color="auto"/>
              <w:right w:val="nil"/>
            </w:tcBorders>
            <w:shd w:val="clear" w:color="auto" w:fill="auto"/>
            <w:noWrap/>
            <w:vAlign w:val="bottom"/>
            <w:hideMark/>
          </w:tcPr>
          <w:p w14:paraId="1FD15FC2" w14:textId="03BB781B" w:rsidR="00A64DE1" w:rsidRPr="00A64DE1" w:rsidRDefault="00A64DE1" w:rsidP="00264038">
            <w:pPr>
              <w:spacing w:after="0" w:line="240" w:lineRule="auto"/>
              <w:jc w:val="right"/>
              <w:rPr>
                <w:rFonts w:ascii="Arial" w:hAnsi="Arial" w:cs="Arial"/>
                <w:b/>
                <w:bCs/>
                <w:sz w:val="16"/>
                <w:szCs w:val="16"/>
              </w:rPr>
            </w:pPr>
            <w:r w:rsidRPr="00A64DE1">
              <w:rPr>
                <w:rFonts w:ascii="Arial" w:hAnsi="Arial" w:cs="Arial"/>
                <w:b/>
                <w:bCs/>
                <w:sz w:val="16"/>
                <w:szCs w:val="16"/>
              </w:rPr>
              <w:t>7,300</w:t>
            </w:r>
          </w:p>
        </w:tc>
        <w:tc>
          <w:tcPr>
            <w:tcW w:w="877" w:type="dxa"/>
            <w:tcBorders>
              <w:top w:val="single" w:sz="4" w:space="0" w:color="auto"/>
              <w:left w:val="nil"/>
              <w:bottom w:val="single" w:sz="4" w:space="0" w:color="auto"/>
              <w:right w:val="nil"/>
            </w:tcBorders>
            <w:shd w:val="clear" w:color="auto" w:fill="auto"/>
            <w:noWrap/>
            <w:vAlign w:val="bottom"/>
            <w:hideMark/>
          </w:tcPr>
          <w:p w14:paraId="3E536966" w14:textId="49FB56E9" w:rsidR="00A64DE1" w:rsidRPr="00A64DE1" w:rsidRDefault="00A64DE1" w:rsidP="00264038">
            <w:pPr>
              <w:spacing w:after="0" w:line="240" w:lineRule="auto"/>
              <w:jc w:val="right"/>
              <w:rPr>
                <w:rFonts w:ascii="Arial" w:hAnsi="Arial" w:cs="Arial"/>
                <w:b/>
                <w:bCs/>
                <w:sz w:val="16"/>
                <w:szCs w:val="16"/>
              </w:rPr>
            </w:pPr>
            <w:r w:rsidRPr="00A64DE1">
              <w:rPr>
                <w:rFonts w:ascii="Arial" w:hAnsi="Arial" w:cs="Arial"/>
                <w:b/>
                <w:bCs/>
                <w:sz w:val="16"/>
                <w:szCs w:val="16"/>
              </w:rPr>
              <w:t>7,300</w:t>
            </w:r>
          </w:p>
        </w:tc>
      </w:tr>
      <w:tr w:rsidR="00A64DE1" w:rsidRPr="00A64DE1" w14:paraId="0A8F0BB6" w14:textId="77777777" w:rsidTr="00264038">
        <w:trPr>
          <w:trHeight w:val="204"/>
        </w:trPr>
        <w:tc>
          <w:tcPr>
            <w:tcW w:w="3236" w:type="dxa"/>
            <w:tcBorders>
              <w:top w:val="nil"/>
              <w:left w:val="nil"/>
              <w:bottom w:val="nil"/>
              <w:right w:val="nil"/>
            </w:tcBorders>
            <w:shd w:val="clear" w:color="auto" w:fill="auto"/>
            <w:noWrap/>
            <w:vAlign w:val="bottom"/>
            <w:hideMark/>
          </w:tcPr>
          <w:p w14:paraId="793A131B" w14:textId="77777777" w:rsidR="00A64DE1" w:rsidRPr="00A64DE1" w:rsidRDefault="00A64DE1" w:rsidP="00A64DE1">
            <w:pPr>
              <w:spacing w:after="0" w:line="240" w:lineRule="auto"/>
              <w:rPr>
                <w:rFonts w:ascii="Arial" w:hAnsi="Arial" w:cs="Arial"/>
                <w:b/>
                <w:bCs/>
                <w:sz w:val="16"/>
                <w:szCs w:val="16"/>
              </w:rPr>
            </w:pPr>
            <w:r w:rsidRPr="00A64DE1">
              <w:rPr>
                <w:rFonts w:ascii="Arial" w:hAnsi="Arial" w:cs="Arial"/>
                <w:b/>
                <w:bCs/>
                <w:sz w:val="16"/>
                <w:szCs w:val="16"/>
              </w:rPr>
              <w:t>Gains</w:t>
            </w:r>
          </w:p>
        </w:tc>
        <w:tc>
          <w:tcPr>
            <w:tcW w:w="928" w:type="dxa"/>
            <w:tcBorders>
              <w:top w:val="nil"/>
              <w:left w:val="nil"/>
              <w:bottom w:val="nil"/>
              <w:right w:val="nil"/>
            </w:tcBorders>
            <w:shd w:val="clear" w:color="auto" w:fill="auto"/>
            <w:noWrap/>
            <w:vAlign w:val="bottom"/>
            <w:hideMark/>
          </w:tcPr>
          <w:p w14:paraId="43FBF02A" w14:textId="77777777" w:rsidR="00A64DE1" w:rsidRPr="00A64DE1" w:rsidRDefault="00A64DE1" w:rsidP="00264038">
            <w:pPr>
              <w:spacing w:after="0" w:line="240" w:lineRule="auto"/>
              <w:jc w:val="right"/>
              <w:rPr>
                <w:rFonts w:ascii="Arial" w:hAnsi="Arial" w:cs="Arial"/>
                <w:b/>
                <w:bCs/>
                <w:sz w:val="16"/>
                <w:szCs w:val="16"/>
              </w:rPr>
            </w:pPr>
          </w:p>
        </w:tc>
        <w:tc>
          <w:tcPr>
            <w:tcW w:w="876" w:type="dxa"/>
            <w:tcBorders>
              <w:top w:val="nil"/>
              <w:left w:val="nil"/>
              <w:bottom w:val="nil"/>
              <w:right w:val="nil"/>
            </w:tcBorders>
            <w:shd w:val="clear" w:color="000000" w:fill="E6E6E6"/>
            <w:noWrap/>
            <w:vAlign w:val="bottom"/>
            <w:hideMark/>
          </w:tcPr>
          <w:p w14:paraId="333950C1" w14:textId="4A41FDD6" w:rsidR="00A64DE1" w:rsidRPr="00A64DE1" w:rsidRDefault="00A64DE1" w:rsidP="00264038">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38DBB941" w14:textId="77777777" w:rsidR="00A64DE1" w:rsidRPr="00A64DE1" w:rsidRDefault="00A64DE1" w:rsidP="00264038">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605ED4D8" w14:textId="77777777" w:rsidR="00A64DE1" w:rsidRPr="00A64DE1" w:rsidRDefault="00A64DE1" w:rsidP="00264038">
            <w:pPr>
              <w:spacing w:after="0" w:line="240" w:lineRule="auto"/>
              <w:jc w:val="right"/>
              <w:rPr>
                <w:rFonts w:ascii="Times New Roman" w:hAnsi="Times New Roman"/>
              </w:rPr>
            </w:pPr>
          </w:p>
        </w:tc>
        <w:tc>
          <w:tcPr>
            <w:tcW w:w="877" w:type="dxa"/>
            <w:tcBorders>
              <w:top w:val="nil"/>
              <w:left w:val="nil"/>
              <w:bottom w:val="nil"/>
              <w:right w:val="nil"/>
            </w:tcBorders>
            <w:shd w:val="clear" w:color="auto" w:fill="auto"/>
            <w:noWrap/>
            <w:vAlign w:val="bottom"/>
            <w:hideMark/>
          </w:tcPr>
          <w:p w14:paraId="31184154" w14:textId="77777777" w:rsidR="00A64DE1" w:rsidRPr="00A64DE1" w:rsidRDefault="00A64DE1" w:rsidP="00264038">
            <w:pPr>
              <w:spacing w:after="0" w:line="240" w:lineRule="auto"/>
              <w:jc w:val="right"/>
              <w:rPr>
                <w:rFonts w:ascii="Times New Roman" w:hAnsi="Times New Roman"/>
              </w:rPr>
            </w:pPr>
          </w:p>
        </w:tc>
      </w:tr>
      <w:tr w:rsidR="00A64DE1" w:rsidRPr="00A64DE1" w14:paraId="1207C7D6" w14:textId="77777777" w:rsidTr="00264038">
        <w:trPr>
          <w:trHeight w:val="204"/>
        </w:trPr>
        <w:tc>
          <w:tcPr>
            <w:tcW w:w="3236" w:type="dxa"/>
            <w:tcBorders>
              <w:top w:val="nil"/>
              <w:left w:val="nil"/>
              <w:bottom w:val="nil"/>
              <w:right w:val="nil"/>
            </w:tcBorders>
            <w:shd w:val="clear" w:color="auto" w:fill="auto"/>
            <w:noWrap/>
            <w:vAlign w:val="bottom"/>
            <w:hideMark/>
          </w:tcPr>
          <w:p w14:paraId="2CC0F094" w14:textId="77777777" w:rsidR="00A64DE1" w:rsidRPr="00A64DE1" w:rsidRDefault="00A64DE1" w:rsidP="00A64DE1">
            <w:pPr>
              <w:spacing w:after="0" w:line="240" w:lineRule="auto"/>
              <w:ind w:firstLineChars="100" w:firstLine="160"/>
              <w:rPr>
                <w:rFonts w:ascii="Arial" w:hAnsi="Arial" w:cs="Arial"/>
                <w:sz w:val="16"/>
                <w:szCs w:val="16"/>
              </w:rPr>
            </w:pPr>
            <w:r w:rsidRPr="00A64DE1">
              <w:rPr>
                <w:rFonts w:ascii="Arial" w:hAnsi="Arial" w:cs="Arial"/>
                <w:sz w:val="16"/>
                <w:szCs w:val="16"/>
              </w:rPr>
              <w:t>Other</w:t>
            </w:r>
          </w:p>
        </w:tc>
        <w:tc>
          <w:tcPr>
            <w:tcW w:w="928" w:type="dxa"/>
            <w:tcBorders>
              <w:top w:val="nil"/>
              <w:left w:val="nil"/>
              <w:bottom w:val="nil"/>
              <w:right w:val="nil"/>
            </w:tcBorders>
            <w:shd w:val="clear" w:color="auto" w:fill="auto"/>
            <w:noWrap/>
            <w:vAlign w:val="bottom"/>
            <w:hideMark/>
          </w:tcPr>
          <w:p w14:paraId="00DA1EBC" w14:textId="60B3E8BC" w:rsidR="00A64DE1" w:rsidRPr="00A64DE1" w:rsidRDefault="00A64DE1" w:rsidP="00264038">
            <w:pPr>
              <w:spacing w:after="0" w:line="240" w:lineRule="auto"/>
              <w:jc w:val="right"/>
              <w:rPr>
                <w:rFonts w:ascii="Arial" w:hAnsi="Arial" w:cs="Arial"/>
                <w:sz w:val="16"/>
                <w:szCs w:val="16"/>
              </w:rPr>
            </w:pPr>
            <w:r w:rsidRPr="00A64DE1">
              <w:rPr>
                <w:rFonts w:ascii="Arial" w:hAnsi="Arial" w:cs="Arial"/>
                <w:sz w:val="16"/>
                <w:szCs w:val="16"/>
              </w:rPr>
              <w:t>62</w:t>
            </w:r>
          </w:p>
        </w:tc>
        <w:tc>
          <w:tcPr>
            <w:tcW w:w="876" w:type="dxa"/>
            <w:tcBorders>
              <w:top w:val="nil"/>
              <w:left w:val="nil"/>
              <w:bottom w:val="nil"/>
              <w:right w:val="nil"/>
            </w:tcBorders>
            <w:shd w:val="clear" w:color="000000" w:fill="E6E6E6"/>
            <w:noWrap/>
            <w:vAlign w:val="bottom"/>
            <w:hideMark/>
          </w:tcPr>
          <w:p w14:paraId="4AD9B1EB" w14:textId="70F46702" w:rsidR="00A64DE1" w:rsidRPr="00A64DE1" w:rsidRDefault="00A64DE1" w:rsidP="00264038">
            <w:pPr>
              <w:spacing w:after="0" w:line="240" w:lineRule="auto"/>
              <w:jc w:val="right"/>
              <w:rPr>
                <w:rFonts w:ascii="Arial" w:hAnsi="Arial" w:cs="Arial"/>
                <w:b/>
                <w:bCs/>
                <w:sz w:val="16"/>
                <w:szCs w:val="16"/>
              </w:rPr>
            </w:pPr>
            <w:r w:rsidRPr="00A64DE1">
              <w:rPr>
                <w:rFonts w:ascii="Arial" w:hAnsi="Arial" w:cs="Arial"/>
                <w:b/>
                <w:bCs/>
                <w:sz w:val="16"/>
                <w:szCs w:val="16"/>
              </w:rPr>
              <w:t>-</w:t>
            </w:r>
          </w:p>
        </w:tc>
        <w:tc>
          <w:tcPr>
            <w:tcW w:w="877" w:type="dxa"/>
            <w:tcBorders>
              <w:top w:val="nil"/>
              <w:left w:val="nil"/>
              <w:bottom w:val="nil"/>
              <w:right w:val="nil"/>
            </w:tcBorders>
            <w:shd w:val="clear" w:color="auto" w:fill="auto"/>
            <w:noWrap/>
            <w:vAlign w:val="bottom"/>
            <w:hideMark/>
          </w:tcPr>
          <w:p w14:paraId="1C8B50E0" w14:textId="6B20BB73" w:rsidR="00A64DE1" w:rsidRPr="00A64DE1" w:rsidRDefault="00A64DE1" w:rsidP="00264038">
            <w:pPr>
              <w:spacing w:after="0" w:line="240" w:lineRule="auto"/>
              <w:jc w:val="right"/>
              <w:rPr>
                <w:rFonts w:ascii="Arial" w:hAnsi="Arial" w:cs="Arial"/>
                <w:b/>
                <w:bCs/>
                <w:sz w:val="16"/>
                <w:szCs w:val="16"/>
              </w:rPr>
            </w:pPr>
            <w:r w:rsidRPr="00A64DE1">
              <w:rPr>
                <w:rFonts w:ascii="Arial" w:hAnsi="Arial" w:cs="Arial"/>
                <w:b/>
                <w:bCs/>
                <w:sz w:val="16"/>
                <w:szCs w:val="16"/>
              </w:rPr>
              <w:t>-</w:t>
            </w:r>
          </w:p>
        </w:tc>
        <w:tc>
          <w:tcPr>
            <w:tcW w:w="877" w:type="dxa"/>
            <w:tcBorders>
              <w:top w:val="nil"/>
              <w:left w:val="nil"/>
              <w:bottom w:val="nil"/>
              <w:right w:val="nil"/>
            </w:tcBorders>
            <w:shd w:val="clear" w:color="auto" w:fill="auto"/>
            <w:noWrap/>
            <w:vAlign w:val="bottom"/>
            <w:hideMark/>
          </w:tcPr>
          <w:p w14:paraId="27AA71C6" w14:textId="61C41134" w:rsidR="00A64DE1" w:rsidRPr="00A64DE1" w:rsidRDefault="00A64DE1" w:rsidP="00264038">
            <w:pPr>
              <w:spacing w:after="0" w:line="240" w:lineRule="auto"/>
              <w:jc w:val="right"/>
              <w:rPr>
                <w:rFonts w:ascii="Arial" w:hAnsi="Arial" w:cs="Arial"/>
                <w:b/>
                <w:bCs/>
                <w:sz w:val="16"/>
                <w:szCs w:val="16"/>
              </w:rPr>
            </w:pPr>
            <w:r w:rsidRPr="00A64DE1">
              <w:rPr>
                <w:rFonts w:ascii="Arial" w:hAnsi="Arial" w:cs="Arial"/>
                <w:b/>
                <w:bCs/>
                <w:sz w:val="16"/>
                <w:szCs w:val="16"/>
              </w:rPr>
              <w:t>-</w:t>
            </w:r>
          </w:p>
        </w:tc>
        <w:tc>
          <w:tcPr>
            <w:tcW w:w="877" w:type="dxa"/>
            <w:tcBorders>
              <w:top w:val="nil"/>
              <w:left w:val="nil"/>
              <w:bottom w:val="nil"/>
              <w:right w:val="nil"/>
            </w:tcBorders>
            <w:shd w:val="clear" w:color="auto" w:fill="auto"/>
            <w:noWrap/>
            <w:vAlign w:val="bottom"/>
            <w:hideMark/>
          </w:tcPr>
          <w:p w14:paraId="50DB8EF2" w14:textId="39D4DD6B" w:rsidR="00A64DE1" w:rsidRPr="00A64DE1" w:rsidRDefault="00A64DE1" w:rsidP="00264038">
            <w:pPr>
              <w:spacing w:after="0" w:line="240" w:lineRule="auto"/>
              <w:jc w:val="right"/>
              <w:rPr>
                <w:rFonts w:ascii="Arial" w:hAnsi="Arial" w:cs="Arial"/>
                <w:b/>
                <w:bCs/>
                <w:sz w:val="16"/>
                <w:szCs w:val="16"/>
              </w:rPr>
            </w:pPr>
            <w:r w:rsidRPr="00A64DE1">
              <w:rPr>
                <w:rFonts w:ascii="Arial" w:hAnsi="Arial" w:cs="Arial"/>
                <w:b/>
                <w:bCs/>
                <w:sz w:val="16"/>
                <w:szCs w:val="16"/>
              </w:rPr>
              <w:t>-</w:t>
            </w:r>
          </w:p>
        </w:tc>
      </w:tr>
      <w:tr w:rsidR="00A64DE1" w:rsidRPr="00A64DE1" w14:paraId="7B08CBE6" w14:textId="77777777" w:rsidTr="00264038">
        <w:trPr>
          <w:trHeight w:val="204"/>
        </w:trPr>
        <w:tc>
          <w:tcPr>
            <w:tcW w:w="3236" w:type="dxa"/>
            <w:tcBorders>
              <w:top w:val="nil"/>
              <w:left w:val="nil"/>
              <w:bottom w:val="nil"/>
              <w:right w:val="nil"/>
            </w:tcBorders>
            <w:shd w:val="clear" w:color="auto" w:fill="auto"/>
            <w:noWrap/>
            <w:vAlign w:val="bottom"/>
            <w:hideMark/>
          </w:tcPr>
          <w:p w14:paraId="4F8A2220" w14:textId="77777777" w:rsidR="00A64DE1" w:rsidRPr="00A64DE1" w:rsidRDefault="00A64DE1" w:rsidP="00A64DE1">
            <w:pPr>
              <w:spacing w:after="0" w:line="240" w:lineRule="auto"/>
              <w:rPr>
                <w:rFonts w:ascii="Arial" w:hAnsi="Arial" w:cs="Arial"/>
                <w:b/>
                <w:bCs/>
                <w:sz w:val="16"/>
                <w:szCs w:val="16"/>
              </w:rPr>
            </w:pPr>
            <w:r w:rsidRPr="00A64DE1">
              <w:rPr>
                <w:rFonts w:ascii="Arial" w:hAnsi="Arial" w:cs="Arial"/>
                <w:b/>
                <w:bCs/>
                <w:sz w:val="16"/>
                <w:szCs w:val="16"/>
              </w:rPr>
              <w:t>Total gains</w:t>
            </w:r>
          </w:p>
        </w:tc>
        <w:tc>
          <w:tcPr>
            <w:tcW w:w="928" w:type="dxa"/>
            <w:tcBorders>
              <w:top w:val="single" w:sz="4" w:space="0" w:color="auto"/>
              <w:left w:val="nil"/>
              <w:bottom w:val="single" w:sz="4" w:space="0" w:color="auto"/>
              <w:right w:val="nil"/>
            </w:tcBorders>
            <w:shd w:val="clear" w:color="auto" w:fill="auto"/>
            <w:noWrap/>
            <w:vAlign w:val="bottom"/>
            <w:hideMark/>
          </w:tcPr>
          <w:p w14:paraId="014C071C" w14:textId="363F306E" w:rsidR="00A64DE1" w:rsidRPr="00A64DE1" w:rsidRDefault="00A64DE1" w:rsidP="00264038">
            <w:pPr>
              <w:spacing w:after="0" w:line="240" w:lineRule="auto"/>
              <w:jc w:val="right"/>
              <w:rPr>
                <w:rFonts w:ascii="Arial" w:hAnsi="Arial" w:cs="Arial"/>
                <w:b/>
                <w:bCs/>
                <w:sz w:val="16"/>
                <w:szCs w:val="16"/>
              </w:rPr>
            </w:pPr>
            <w:r w:rsidRPr="00A64DE1">
              <w:rPr>
                <w:rFonts w:ascii="Arial" w:hAnsi="Arial" w:cs="Arial"/>
                <w:b/>
                <w:bCs/>
                <w:sz w:val="16"/>
                <w:szCs w:val="16"/>
              </w:rPr>
              <w:t>62</w:t>
            </w:r>
          </w:p>
        </w:tc>
        <w:tc>
          <w:tcPr>
            <w:tcW w:w="876" w:type="dxa"/>
            <w:tcBorders>
              <w:top w:val="single" w:sz="4" w:space="0" w:color="auto"/>
              <w:left w:val="nil"/>
              <w:bottom w:val="single" w:sz="4" w:space="0" w:color="auto"/>
              <w:right w:val="nil"/>
            </w:tcBorders>
            <w:shd w:val="clear" w:color="000000" w:fill="E6E6E6"/>
            <w:noWrap/>
            <w:vAlign w:val="bottom"/>
            <w:hideMark/>
          </w:tcPr>
          <w:p w14:paraId="5CB97CB6" w14:textId="3131CEA5" w:rsidR="00A64DE1" w:rsidRPr="00A64DE1" w:rsidRDefault="00A64DE1" w:rsidP="00264038">
            <w:pPr>
              <w:spacing w:after="0" w:line="240" w:lineRule="auto"/>
              <w:jc w:val="right"/>
              <w:rPr>
                <w:rFonts w:ascii="Arial" w:hAnsi="Arial" w:cs="Arial"/>
                <w:b/>
                <w:bCs/>
                <w:sz w:val="16"/>
                <w:szCs w:val="16"/>
              </w:rPr>
            </w:pPr>
            <w:r w:rsidRPr="00A64DE1">
              <w:rPr>
                <w:rFonts w:ascii="Arial" w:hAnsi="Arial" w:cs="Arial"/>
                <w:b/>
                <w:bCs/>
                <w:sz w:val="16"/>
                <w:szCs w:val="16"/>
              </w:rPr>
              <w:t>-</w:t>
            </w:r>
          </w:p>
        </w:tc>
        <w:tc>
          <w:tcPr>
            <w:tcW w:w="877" w:type="dxa"/>
            <w:tcBorders>
              <w:top w:val="single" w:sz="4" w:space="0" w:color="auto"/>
              <w:left w:val="nil"/>
              <w:bottom w:val="single" w:sz="4" w:space="0" w:color="auto"/>
              <w:right w:val="nil"/>
            </w:tcBorders>
            <w:shd w:val="clear" w:color="auto" w:fill="auto"/>
            <w:noWrap/>
            <w:vAlign w:val="bottom"/>
            <w:hideMark/>
          </w:tcPr>
          <w:p w14:paraId="52F22D28" w14:textId="5ED14BE2" w:rsidR="00A64DE1" w:rsidRPr="00A64DE1" w:rsidRDefault="00A64DE1" w:rsidP="00264038">
            <w:pPr>
              <w:spacing w:after="0" w:line="240" w:lineRule="auto"/>
              <w:jc w:val="right"/>
              <w:rPr>
                <w:rFonts w:ascii="Arial" w:hAnsi="Arial" w:cs="Arial"/>
                <w:b/>
                <w:bCs/>
                <w:sz w:val="16"/>
                <w:szCs w:val="16"/>
              </w:rPr>
            </w:pPr>
            <w:r w:rsidRPr="00A64DE1">
              <w:rPr>
                <w:rFonts w:ascii="Arial" w:hAnsi="Arial" w:cs="Arial"/>
                <w:b/>
                <w:bCs/>
                <w:sz w:val="16"/>
                <w:szCs w:val="16"/>
              </w:rPr>
              <w:t>-</w:t>
            </w:r>
          </w:p>
        </w:tc>
        <w:tc>
          <w:tcPr>
            <w:tcW w:w="877" w:type="dxa"/>
            <w:tcBorders>
              <w:top w:val="single" w:sz="4" w:space="0" w:color="auto"/>
              <w:left w:val="nil"/>
              <w:bottom w:val="single" w:sz="4" w:space="0" w:color="auto"/>
              <w:right w:val="nil"/>
            </w:tcBorders>
            <w:shd w:val="clear" w:color="auto" w:fill="auto"/>
            <w:noWrap/>
            <w:vAlign w:val="bottom"/>
            <w:hideMark/>
          </w:tcPr>
          <w:p w14:paraId="2FBB3112" w14:textId="1E5902EE" w:rsidR="00A64DE1" w:rsidRPr="00A64DE1" w:rsidRDefault="00A64DE1" w:rsidP="00264038">
            <w:pPr>
              <w:spacing w:after="0" w:line="240" w:lineRule="auto"/>
              <w:jc w:val="right"/>
              <w:rPr>
                <w:rFonts w:ascii="Arial" w:hAnsi="Arial" w:cs="Arial"/>
                <w:b/>
                <w:bCs/>
                <w:sz w:val="16"/>
                <w:szCs w:val="16"/>
              </w:rPr>
            </w:pPr>
            <w:r w:rsidRPr="00A64DE1">
              <w:rPr>
                <w:rFonts w:ascii="Arial" w:hAnsi="Arial" w:cs="Arial"/>
                <w:b/>
                <w:bCs/>
                <w:sz w:val="16"/>
                <w:szCs w:val="16"/>
              </w:rPr>
              <w:t>-</w:t>
            </w:r>
          </w:p>
        </w:tc>
        <w:tc>
          <w:tcPr>
            <w:tcW w:w="877" w:type="dxa"/>
            <w:tcBorders>
              <w:top w:val="single" w:sz="4" w:space="0" w:color="auto"/>
              <w:left w:val="nil"/>
              <w:bottom w:val="single" w:sz="4" w:space="0" w:color="auto"/>
              <w:right w:val="nil"/>
            </w:tcBorders>
            <w:shd w:val="clear" w:color="auto" w:fill="auto"/>
            <w:noWrap/>
            <w:vAlign w:val="bottom"/>
            <w:hideMark/>
          </w:tcPr>
          <w:p w14:paraId="3B565BB4" w14:textId="57D23888" w:rsidR="00A64DE1" w:rsidRPr="00A64DE1" w:rsidRDefault="00A64DE1" w:rsidP="00264038">
            <w:pPr>
              <w:spacing w:after="0" w:line="240" w:lineRule="auto"/>
              <w:jc w:val="right"/>
              <w:rPr>
                <w:rFonts w:ascii="Arial" w:hAnsi="Arial" w:cs="Arial"/>
                <w:b/>
                <w:bCs/>
                <w:sz w:val="16"/>
                <w:szCs w:val="16"/>
              </w:rPr>
            </w:pPr>
            <w:r w:rsidRPr="00A64DE1">
              <w:rPr>
                <w:rFonts w:ascii="Arial" w:hAnsi="Arial" w:cs="Arial"/>
                <w:b/>
                <w:bCs/>
                <w:sz w:val="16"/>
                <w:szCs w:val="16"/>
              </w:rPr>
              <w:t>-</w:t>
            </w:r>
          </w:p>
        </w:tc>
      </w:tr>
      <w:tr w:rsidR="00A64DE1" w:rsidRPr="00A64DE1" w14:paraId="5FBBA629" w14:textId="77777777" w:rsidTr="00264038">
        <w:trPr>
          <w:trHeight w:val="204"/>
        </w:trPr>
        <w:tc>
          <w:tcPr>
            <w:tcW w:w="3236" w:type="dxa"/>
            <w:tcBorders>
              <w:top w:val="nil"/>
              <w:left w:val="nil"/>
              <w:bottom w:val="nil"/>
              <w:right w:val="nil"/>
            </w:tcBorders>
            <w:shd w:val="clear" w:color="auto" w:fill="auto"/>
            <w:noWrap/>
            <w:vAlign w:val="bottom"/>
            <w:hideMark/>
          </w:tcPr>
          <w:p w14:paraId="1B8329A6" w14:textId="77777777" w:rsidR="00A64DE1" w:rsidRPr="00A64DE1" w:rsidRDefault="00A64DE1" w:rsidP="00A64DE1">
            <w:pPr>
              <w:spacing w:after="0" w:line="240" w:lineRule="auto"/>
              <w:rPr>
                <w:rFonts w:ascii="Arial" w:hAnsi="Arial" w:cs="Arial"/>
                <w:b/>
                <w:bCs/>
                <w:sz w:val="16"/>
                <w:szCs w:val="16"/>
              </w:rPr>
            </w:pPr>
            <w:r w:rsidRPr="00A64DE1">
              <w:rPr>
                <w:rFonts w:ascii="Arial" w:hAnsi="Arial" w:cs="Arial"/>
                <w:b/>
                <w:bCs/>
                <w:sz w:val="16"/>
                <w:szCs w:val="16"/>
              </w:rPr>
              <w:t>Total own-source income</w:t>
            </w:r>
          </w:p>
        </w:tc>
        <w:tc>
          <w:tcPr>
            <w:tcW w:w="928" w:type="dxa"/>
            <w:tcBorders>
              <w:top w:val="single" w:sz="4" w:space="0" w:color="auto"/>
              <w:left w:val="nil"/>
              <w:bottom w:val="single" w:sz="4" w:space="0" w:color="auto"/>
              <w:right w:val="nil"/>
            </w:tcBorders>
            <w:shd w:val="clear" w:color="auto" w:fill="auto"/>
            <w:noWrap/>
            <w:vAlign w:val="bottom"/>
            <w:hideMark/>
          </w:tcPr>
          <w:p w14:paraId="11E178C9" w14:textId="36CF8B9A" w:rsidR="00A64DE1" w:rsidRPr="00A64DE1" w:rsidRDefault="00A64DE1" w:rsidP="00264038">
            <w:pPr>
              <w:spacing w:after="0" w:line="240" w:lineRule="auto"/>
              <w:jc w:val="right"/>
              <w:rPr>
                <w:rFonts w:ascii="Arial" w:hAnsi="Arial" w:cs="Arial"/>
                <w:b/>
                <w:bCs/>
                <w:sz w:val="16"/>
                <w:szCs w:val="16"/>
              </w:rPr>
            </w:pPr>
            <w:r w:rsidRPr="00A64DE1">
              <w:rPr>
                <w:rFonts w:ascii="Arial" w:hAnsi="Arial" w:cs="Arial"/>
                <w:b/>
                <w:bCs/>
                <w:sz w:val="16"/>
                <w:szCs w:val="16"/>
              </w:rPr>
              <w:t>6,412</w:t>
            </w:r>
          </w:p>
        </w:tc>
        <w:tc>
          <w:tcPr>
            <w:tcW w:w="876" w:type="dxa"/>
            <w:tcBorders>
              <w:top w:val="single" w:sz="4" w:space="0" w:color="auto"/>
              <w:left w:val="nil"/>
              <w:bottom w:val="single" w:sz="4" w:space="0" w:color="auto"/>
              <w:right w:val="nil"/>
            </w:tcBorders>
            <w:shd w:val="clear" w:color="000000" w:fill="E6E6E6"/>
            <w:noWrap/>
            <w:vAlign w:val="bottom"/>
            <w:hideMark/>
          </w:tcPr>
          <w:p w14:paraId="11E36255" w14:textId="532B76C0" w:rsidR="00A64DE1" w:rsidRPr="00A64DE1" w:rsidRDefault="00A64DE1" w:rsidP="00264038">
            <w:pPr>
              <w:spacing w:after="0" w:line="240" w:lineRule="auto"/>
              <w:jc w:val="right"/>
              <w:rPr>
                <w:rFonts w:ascii="Arial" w:hAnsi="Arial" w:cs="Arial"/>
                <w:b/>
                <w:bCs/>
                <w:sz w:val="16"/>
                <w:szCs w:val="16"/>
              </w:rPr>
            </w:pPr>
            <w:r w:rsidRPr="00A64DE1">
              <w:rPr>
                <w:rFonts w:ascii="Arial" w:hAnsi="Arial" w:cs="Arial"/>
                <w:b/>
                <w:bCs/>
                <w:sz w:val="16"/>
                <w:szCs w:val="16"/>
              </w:rPr>
              <w:t>7,300</w:t>
            </w:r>
          </w:p>
        </w:tc>
        <w:tc>
          <w:tcPr>
            <w:tcW w:w="877" w:type="dxa"/>
            <w:tcBorders>
              <w:top w:val="single" w:sz="4" w:space="0" w:color="auto"/>
              <w:left w:val="nil"/>
              <w:bottom w:val="single" w:sz="4" w:space="0" w:color="auto"/>
              <w:right w:val="nil"/>
            </w:tcBorders>
            <w:shd w:val="clear" w:color="auto" w:fill="auto"/>
            <w:noWrap/>
            <w:vAlign w:val="bottom"/>
            <w:hideMark/>
          </w:tcPr>
          <w:p w14:paraId="5B4009E7" w14:textId="45777B7E" w:rsidR="00A64DE1" w:rsidRPr="00A64DE1" w:rsidRDefault="00A64DE1" w:rsidP="00264038">
            <w:pPr>
              <w:spacing w:after="0" w:line="240" w:lineRule="auto"/>
              <w:jc w:val="right"/>
              <w:rPr>
                <w:rFonts w:ascii="Arial" w:hAnsi="Arial" w:cs="Arial"/>
                <w:b/>
                <w:bCs/>
                <w:sz w:val="16"/>
                <w:szCs w:val="16"/>
              </w:rPr>
            </w:pPr>
            <w:r w:rsidRPr="00A64DE1">
              <w:rPr>
                <w:rFonts w:ascii="Arial" w:hAnsi="Arial" w:cs="Arial"/>
                <w:b/>
                <w:bCs/>
                <w:sz w:val="16"/>
                <w:szCs w:val="16"/>
              </w:rPr>
              <w:t>7,300</w:t>
            </w:r>
          </w:p>
        </w:tc>
        <w:tc>
          <w:tcPr>
            <w:tcW w:w="877" w:type="dxa"/>
            <w:tcBorders>
              <w:top w:val="single" w:sz="4" w:space="0" w:color="auto"/>
              <w:left w:val="nil"/>
              <w:bottom w:val="single" w:sz="4" w:space="0" w:color="auto"/>
              <w:right w:val="nil"/>
            </w:tcBorders>
            <w:shd w:val="clear" w:color="auto" w:fill="auto"/>
            <w:noWrap/>
            <w:vAlign w:val="bottom"/>
            <w:hideMark/>
          </w:tcPr>
          <w:p w14:paraId="42C8D782" w14:textId="13C95F27" w:rsidR="00A64DE1" w:rsidRPr="00A64DE1" w:rsidRDefault="00A64DE1" w:rsidP="00264038">
            <w:pPr>
              <w:spacing w:after="0" w:line="240" w:lineRule="auto"/>
              <w:jc w:val="right"/>
              <w:rPr>
                <w:rFonts w:ascii="Arial" w:hAnsi="Arial" w:cs="Arial"/>
                <w:b/>
                <w:bCs/>
                <w:sz w:val="16"/>
                <w:szCs w:val="16"/>
              </w:rPr>
            </w:pPr>
            <w:r w:rsidRPr="00A64DE1">
              <w:rPr>
                <w:rFonts w:ascii="Arial" w:hAnsi="Arial" w:cs="Arial"/>
                <w:b/>
                <w:bCs/>
                <w:sz w:val="16"/>
                <w:szCs w:val="16"/>
              </w:rPr>
              <w:t>7,300</w:t>
            </w:r>
          </w:p>
        </w:tc>
        <w:tc>
          <w:tcPr>
            <w:tcW w:w="877" w:type="dxa"/>
            <w:tcBorders>
              <w:top w:val="single" w:sz="4" w:space="0" w:color="auto"/>
              <w:left w:val="nil"/>
              <w:bottom w:val="single" w:sz="4" w:space="0" w:color="auto"/>
              <w:right w:val="nil"/>
            </w:tcBorders>
            <w:shd w:val="clear" w:color="auto" w:fill="auto"/>
            <w:noWrap/>
            <w:vAlign w:val="bottom"/>
            <w:hideMark/>
          </w:tcPr>
          <w:p w14:paraId="2E0061FB" w14:textId="2F540E7F" w:rsidR="00A64DE1" w:rsidRPr="00A64DE1" w:rsidRDefault="00A64DE1" w:rsidP="00264038">
            <w:pPr>
              <w:spacing w:after="0" w:line="240" w:lineRule="auto"/>
              <w:jc w:val="right"/>
              <w:rPr>
                <w:rFonts w:ascii="Arial" w:hAnsi="Arial" w:cs="Arial"/>
                <w:b/>
                <w:bCs/>
                <w:sz w:val="16"/>
                <w:szCs w:val="16"/>
              </w:rPr>
            </w:pPr>
            <w:r w:rsidRPr="00A64DE1">
              <w:rPr>
                <w:rFonts w:ascii="Arial" w:hAnsi="Arial" w:cs="Arial"/>
                <w:b/>
                <w:bCs/>
                <w:sz w:val="16"/>
                <w:szCs w:val="16"/>
              </w:rPr>
              <w:t>7,300</w:t>
            </w:r>
          </w:p>
        </w:tc>
      </w:tr>
      <w:tr w:rsidR="00A64DE1" w:rsidRPr="00A64DE1" w14:paraId="5B8FD51F" w14:textId="77777777" w:rsidTr="00264038">
        <w:trPr>
          <w:trHeight w:val="204"/>
        </w:trPr>
        <w:tc>
          <w:tcPr>
            <w:tcW w:w="3236" w:type="dxa"/>
            <w:tcBorders>
              <w:top w:val="nil"/>
              <w:left w:val="nil"/>
              <w:bottom w:val="nil"/>
              <w:right w:val="nil"/>
            </w:tcBorders>
            <w:shd w:val="clear" w:color="auto" w:fill="auto"/>
            <w:vAlign w:val="bottom"/>
            <w:hideMark/>
          </w:tcPr>
          <w:p w14:paraId="3CE253C7" w14:textId="77777777" w:rsidR="00A64DE1" w:rsidRPr="00A64DE1" w:rsidRDefault="00A64DE1" w:rsidP="00A64DE1">
            <w:pPr>
              <w:spacing w:after="0" w:line="240" w:lineRule="auto"/>
              <w:rPr>
                <w:rFonts w:ascii="Arial" w:hAnsi="Arial" w:cs="Arial"/>
                <w:b/>
                <w:bCs/>
                <w:color w:val="000000"/>
                <w:sz w:val="16"/>
                <w:szCs w:val="16"/>
              </w:rPr>
            </w:pPr>
            <w:r w:rsidRPr="00A64DE1">
              <w:rPr>
                <w:rFonts w:ascii="Arial" w:hAnsi="Arial" w:cs="Arial"/>
                <w:b/>
                <w:bCs/>
                <w:color w:val="000000"/>
                <w:sz w:val="16"/>
                <w:szCs w:val="16"/>
              </w:rPr>
              <w:t>Net (cost of)/contribution by services</w:t>
            </w:r>
          </w:p>
        </w:tc>
        <w:tc>
          <w:tcPr>
            <w:tcW w:w="928" w:type="dxa"/>
            <w:tcBorders>
              <w:top w:val="nil"/>
              <w:left w:val="nil"/>
              <w:bottom w:val="single" w:sz="4" w:space="0" w:color="auto"/>
              <w:right w:val="nil"/>
            </w:tcBorders>
            <w:shd w:val="clear" w:color="auto" w:fill="auto"/>
            <w:noWrap/>
            <w:vAlign w:val="bottom"/>
            <w:hideMark/>
          </w:tcPr>
          <w:p w14:paraId="51B4CDD0" w14:textId="6511DD3D" w:rsidR="00A64DE1" w:rsidRPr="00A64DE1" w:rsidRDefault="00A64DE1" w:rsidP="00264038">
            <w:pPr>
              <w:spacing w:after="0" w:line="240" w:lineRule="auto"/>
              <w:jc w:val="right"/>
              <w:rPr>
                <w:rFonts w:ascii="Arial" w:hAnsi="Arial" w:cs="Arial"/>
                <w:b/>
                <w:bCs/>
                <w:sz w:val="16"/>
                <w:szCs w:val="16"/>
              </w:rPr>
            </w:pPr>
            <w:r>
              <w:rPr>
                <w:rFonts w:ascii="Arial" w:hAnsi="Arial" w:cs="Arial"/>
                <w:b/>
                <w:bCs/>
                <w:sz w:val="16"/>
                <w:szCs w:val="16"/>
              </w:rPr>
              <w:t>(98,033)</w:t>
            </w:r>
          </w:p>
        </w:tc>
        <w:tc>
          <w:tcPr>
            <w:tcW w:w="876" w:type="dxa"/>
            <w:tcBorders>
              <w:top w:val="nil"/>
              <w:left w:val="nil"/>
              <w:bottom w:val="single" w:sz="4" w:space="0" w:color="auto"/>
              <w:right w:val="nil"/>
            </w:tcBorders>
            <w:shd w:val="clear" w:color="auto" w:fill="E6E6E6"/>
            <w:noWrap/>
            <w:vAlign w:val="bottom"/>
            <w:hideMark/>
          </w:tcPr>
          <w:p w14:paraId="20487A35" w14:textId="796149FC" w:rsidR="00A64DE1" w:rsidRPr="00A64DE1" w:rsidRDefault="00A64DE1" w:rsidP="00264038">
            <w:pPr>
              <w:spacing w:after="0" w:line="240" w:lineRule="auto"/>
              <w:jc w:val="right"/>
              <w:rPr>
                <w:rFonts w:ascii="Arial" w:hAnsi="Arial" w:cs="Arial"/>
                <w:b/>
                <w:bCs/>
                <w:sz w:val="16"/>
                <w:szCs w:val="16"/>
              </w:rPr>
            </w:pPr>
            <w:r>
              <w:rPr>
                <w:rFonts w:ascii="Arial" w:hAnsi="Arial" w:cs="Arial"/>
                <w:b/>
                <w:bCs/>
                <w:sz w:val="16"/>
                <w:szCs w:val="16"/>
              </w:rPr>
              <w:t>(85,507)</w:t>
            </w:r>
          </w:p>
        </w:tc>
        <w:tc>
          <w:tcPr>
            <w:tcW w:w="877" w:type="dxa"/>
            <w:tcBorders>
              <w:top w:val="nil"/>
              <w:left w:val="nil"/>
              <w:bottom w:val="single" w:sz="4" w:space="0" w:color="auto"/>
              <w:right w:val="nil"/>
            </w:tcBorders>
            <w:shd w:val="clear" w:color="auto" w:fill="auto"/>
            <w:noWrap/>
            <w:vAlign w:val="bottom"/>
            <w:hideMark/>
          </w:tcPr>
          <w:p w14:paraId="17850E56" w14:textId="24603B7D" w:rsidR="00A64DE1" w:rsidRPr="00A64DE1" w:rsidRDefault="00A64DE1" w:rsidP="00264038">
            <w:pPr>
              <w:spacing w:after="0" w:line="240" w:lineRule="auto"/>
              <w:jc w:val="right"/>
              <w:rPr>
                <w:rFonts w:ascii="Arial" w:hAnsi="Arial" w:cs="Arial"/>
                <w:b/>
                <w:bCs/>
                <w:sz w:val="16"/>
                <w:szCs w:val="16"/>
              </w:rPr>
            </w:pPr>
            <w:r>
              <w:rPr>
                <w:rFonts w:ascii="Arial" w:hAnsi="Arial" w:cs="Arial"/>
                <w:b/>
                <w:bCs/>
                <w:sz w:val="16"/>
                <w:szCs w:val="16"/>
              </w:rPr>
              <w:t>(85,972)</w:t>
            </w:r>
          </w:p>
        </w:tc>
        <w:tc>
          <w:tcPr>
            <w:tcW w:w="877" w:type="dxa"/>
            <w:tcBorders>
              <w:top w:val="nil"/>
              <w:left w:val="nil"/>
              <w:bottom w:val="single" w:sz="4" w:space="0" w:color="auto"/>
              <w:right w:val="nil"/>
            </w:tcBorders>
            <w:shd w:val="clear" w:color="auto" w:fill="auto"/>
            <w:noWrap/>
            <w:vAlign w:val="bottom"/>
            <w:hideMark/>
          </w:tcPr>
          <w:p w14:paraId="6683ACDE" w14:textId="1AD6F677" w:rsidR="00A64DE1" w:rsidRPr="00A64DE1" w:rsidRDefault="00A64DE1" w:rsidP="00264038">
            <w:pPr>
              <w:spacing w:after="0" w:line="240" w:lineRule="auto"/>
              <w:jc w:val="right"/>
              <w:rPr>
                <w:rFonts w:ascii="Arial" w:hAnsi="Arial" w:cs="Arial"/>
                <w:b/>
                <w:bCs/>
                <w:sz w:val="16"/>
                <w:szCs w:val="16"/>
              </w:rPr>
            </w:pPr>
            <w:r>
              <w:rPr>
                <w:rFonts w:ascii="Arial" w:hAnsi="Arial" w:cs="Arial"/>
                <w:b/>
                <w:bCs/>
                <w:sz w:val="16"/>
                <w:szCs w:val="16"/>
              </w:rPr>
              <w:t>(86,084)</w:t>
            </w:r>
          </w:p>
        </w:tc>
        <w:tc>
          <w:tcPr>
            <w:tcW w:w="877" w:type="dxa"/>
            <w:tcBorders>
              <w:top w:val="nil"/>
              <w:left w:val="nil"/>
              <w:bottom w:val="single" w:sz="4" w:space="0" w:color="auto"/>
              <w:right w:val="nil"/>
            </w:tcBorders>
            <w:shd w:val="clear" w:color="auto" w:fill="auto"/>
            <w:noWrap/>
            <w:vAlign w:val="bottom"/>
            <w:hideMark/>
          </w:tcPr>
          <w:p w14:paraId="648BA041" w14:textId="43B9F4B8" w:rsidR="00A64DE1" w:rsidRPr="00A64DE1" w:rsidRDefault="00A64DE1" w:rsidP="00264038">
            <w:pPr>
              <w:spacing w:after="0" w:line="240" w:lineRule="auto"/>
              <w:jc w:val="right"/>
              <w:rPr>
                <w:rFonts w:ascii="Arial" w:hAnsi="Arial" w:cs="Arial"/>
                <w:b/>
                <w:bCs/>
                <w:sz w:val="16"/>
                <w:szCs w:val="16"/>
              </w:rPr>
            </w:pPr>
            <w:r>
              <w:rPr>
                <w:rFonts w:ascii="Arial" w:hAnsi="Arial" w:cs="Arial"/>
                <w:b/>
                <w:bCs/>
                <w:sz w:val="16"/>
                <w:szCs w:val="16"/>
              </w:rPr>
              <w:t>(86,184)</w:t>
            </w:r>
          </w:p>
        </w:tc>
      </w:tr>
      <w:tr w:rsidR="00A64DE1" w:rsidRPr="00A64DE1" w14:paraId="209C4337" w14:textId="77777777" w:rsidTr="00264038">
        <w:trPr>
          <w:trHeight w:val="204"/>
        </w:trPr>
        <w:tc>
          <w:tcPr>
            <w:tcW w:w="3236" w:type="dxa"/>
            <w:tcBorders>
              <w:top w:val="nil"/>
              <w:left w:val="nil"/>
              <w:bottom w:val="nil"/>
              <w:right w:val="nil"/>
            </w:tcBorders>
            <w:shd w:val="clear" w:color="auto" w:fill="auto"/>
            <w:noWrap/>
            <w:vAlign w:val="bottom"/>
            <w:hideMark/>
          </w:tcPr>
          <w:p w14:paraId="37EFFB9A" w14:textId="77777777" w:rsidR="00A64DE1" w:rsidRPr="00A64DE1" w:rsidRDefault="00A64DE1" w:rsidP="00A64DE1">
            <w:pPr>
              <w:spacing w:after="0" w:line="240" w:lineRule="auto"/>
              <w:ind w:firstLineChars="100" w:firstLine="160"/>
              <w:rPr>
                <w:rFonts w:ascii="Arial" w:hAnsi="Arial" w:cs="Arial"/>
                <w:sz w:val="16"/>
                <w:szCs w:val="16"/>
              </w:rPr>
            </w:pPr>
            <w:r w:rsidRPr="00A64DE1">
              <w:rPr>
                <w:rFonts w:ascii="Arial" w:hAnsi="Arial" w:cs="Arial"/>
                <w:sz w:val="16"/>
                <w:szCs w:val="16"/>
              </w:rPr>
              <w:t>Revenue from Government</w:t>
            </w:r>
          </w:p>
        </w:tc>
        <w:tc>
          <w:tcPr>
            <w:tcW w:w="928" w:type="dxa"/>
            <w:tcBorders>
              <w:top w:val="nil"/>
              <w:left w:val="nil"/>
              <w:bottom w:val="single" w:sz="4" w:space="0" w:color="auto"/>
              <w:right w:val="nil"/>
            </w:tcBorders>
            <w:shd w:val="clear" w:color="auto" w:fill="auto"/>
            <w:noWrap/>
            <w:vAlign w:val="bottom"/>
            <w:hideMark/>
          </w:tcPr>
          <w:p w14:paraId="0C9407A8" w14:textId="387E060D" w:rsidR="00A64DE1" w:rsidRPr="00A64DE1" w:rsidRDefault="00A64DE1" w:rsidP="00264038">
            <w:pPr>
              <w:spacing w:after="0" w:line="240" w:lineRule="auto"/>
              <w:jc w:val="right"/>
              <w:rPr>
                <w:rFonts w:ascii="Arial" w:hAnsi="Arial" w:cs="Arial"/>
                <w:sz w:val="16"/>
                <w:szCs w:val="16"/>
              </w:rPr>
            </w:pPr>
            <w:r w:rsidRPr="00A64DE1">
              <w:rPr>
                <w:rFonts w:ascii="Arial" w:hAnsi="Arial" w:cs="Arial"/>
                <w:sz w:val="16"/>
                <w:szCs w:val="16"/>
              </w:rPr>
              <w:t>98,288</w:t>
            </w:r>
          </w:p>
        </w:tc>
        <w:tc>
          <w:tcPr>
            <w:tcW w:w="876" w:type="dxa"/>
            <w:tcBorders>
              <w:top w:val="nil"/>
              <w:left w:val="nil"/>
              <w:bottom w:val="single" w:sz="4" w:space="0" w:color="auto"/>
              <w:right w:val="nil"/>
            </w:tcBorders>
            <w:shd w:val="clear" w:color="000000" w:fill="E6E6E6"/>
            <w:noWrap/>
            <w:vAlign w:val="bottom"/>
            <w:hideMark/>
          </w:tcPr>
          <w:p w14:paraId="25F6812A" w14:textId="55BAF218" w:rsidR="00A64DE1" w:rsidRPr="00A64DE1" w:rsidRDefault="00A64DE1" w:rsidP="00264038">
            <w:pPr>
              <w:spacing w:after="0" w:line="240" w:lineRule="auto"/>
              <w:jc w:val="right"/>
              <w:rPr>
                <w:rFonts w:ascii="Arial" w:hAnsi="Arial" w:cs="Arial"/>
                <w:bCs/>
                <w:sz w:val="16"/>
                <w:szCs w:val="16"/>
              </w:rPr>
            </w:pPr>
            <w:r w:rsidRPr="00A64DE1">
              <w:rPr>
                <w:rFonts w:ascii="Arial" w:hAnsi="Arial" w:cs="Arial"/>
                <w:bCs/>
                <w:sz w:val="16"/>
                <w:szCs w:val="16"/>
              </w:rPr>
              <w:t>85,454</w:t>
            </w:r>
          </w:p>
        </w:tc>
        <w:tc>
          <w:tcPr>
            <w:tcW w:w="877" w:type="dxa"/>
            <w:tcBorders>
              <w:top w:val="nil"/>
              <w:left w:val="nil"/>
              <w:bottom w:val="single" w:sz="4" w:space="0" w:color="auto"/>
              <w:right w:val="nil"/>
            </w:tcBorders>
            <w:shd w:val="clear" w:color="auto" w:fill="auto"/>
            <w:noWrap/>
            <w:vAlign w:val="bottom"/>
            <w:hideMark/>
          </w:tcPr>
          <w:p w14:paraId="7CC5E685" w14:textId="7FE66698" w:rsidR="00A64DE1" w:rsidRPr="00A64DE1" w:rsidRDefault="00A64DE1" w:rsidP="00264038">
            <w:pPr>
              <w:spacing w:after="0" w:line="240" w:lineRule="auto"/>
              <w:jc w:val="right"/>
              <w:rPr>
                <w:rFonts w:ascii="Arial" w:hAnsi="Arial" w:cs="Arial"/>
                <w:bCs/>
                <w:sz w:val="16"/>
                <w:szCs w:val="16"/>
              </w:rPr>
            </w:pPr>
            <w:r w:rsidRPr="00A64DE1">
              <w:rPr>
                <w:rFonts w:ascii="Arial" w:hAnsi="Arial" w:cs="Arial"/>
                <w:bCs/>
                <w:sz w:val="16"/>
                <w:szCs w:val="16"/>
              </w:rPr>
              <w:t>85,798</w:t>
            </w:r>
          </w:p>
        </w:tc>
        <w:tc>
          <w:tcPr>
            <w:tcW w:w="877" w:type="dxa"/>
            <w:tcBorders>
              <w:top w:val="nil"/>
              <w:left w:val="nil"/>
              <w:bottom w:val="single" w:sz="4" w:space="0" w:color="auto"/>
              <w:right w:val="nil"/>
            </w:tcBorders>
            <w:shd w:val="clear" w:color="auto" w:fill="auto"/>
            <w:noWrap/>
            <w:vAlign w:val="bottom"/>
            <w:hideMark/>
          </w:tcPr>
          <w:p w14:paraId="4F297A58" w14:textId="44FADA4B" w:rsidR="00A64DE1" w:rsidRPr="00A64DE1" w:rsidRDefault="00A64DE1" w:rsidP="00264038">
            <w:pPr>
              <w:spacing w:after="0" w:line="240" w:lineRule="auto"/>
              <w:jc w:val="right"/>
              <w:rPr>
                <w:rFonts w:ascii="Arial" w:hAnsi="Arial" w:cs="Arial"/>
                <w:bCs/>
                <w:sz w:val="16"/>
                <w:szCs w:val="16"/>
              </w:rPr>
            </w:pPr>
            <w:r w:rsidRPr="00A64DE1">
              <w:rPr>
                <w:rFonts w:ascii="Arial" w:hAnsi="Arial" w:cs="Arial"/>
                <w:bCs/>
                <w:sz w:val="16"/>
                <w:szCs w:val="16"/>
              </w:rPr>
              <w:t>85,977</w:t>
            </w:r>
          </w:p>
        </w:tc>
        <w:tc>
          <w:tcPr>
            <w:tcW w:w="877" w:type="dxa"/>
            <w:tcBorders>
              <w:top w:val="nil"/>
              <w:left w:val="nil"/>
              <w:bottom w:val="single" w:sz="4" w:space="0" w:color="auto"/>
              <w:right w:val="nil"/>
            </w:tcBorders>
            <w:shd w:val="clear" w:color="auto" w:fill="auto"/>
            <w:noWrap/>
            <w:vAlign w:val="bottom"/>
            <w:hideMark/>
          </w:tcPr>
          <w:p w14:paraId="05476FE4" w14:textId="6695397F" w:rsidR="00A64DE1" w:rsidRPr="00A64DE1" w:rsidRDefault="00A64DE1" w:rsidP="00264038">
            <w:pPr>
              <w:spacing w:after="0" w:line="240" w:lineRule="auto"/>
              <w:jc w:val="right"/>
              <w:rPr>
                <w:rFonts w:ascii="Arial" w:hAnsi="Arial" w:cs="Arial"/>
                <w:bCs/>
                <w:sz w:val="16"/>
                <w:szCs w:val="16"/>
              </w:rPr>
            </w:pPr>
            <w:r w:rsidRPr="00A64DE1">
              <w:rPr>
                <w:rFonts w:ascii="Arial" w:hAnsi="Arial" w:cs="Arial"/>
                <w:bCs/>
                <w:sz w:val="16"/>
                <w:szCs w:val="16"/>
              </w:rPr>
              <w:t>86,157</w:t>
            </w:r>
          </w:p>
        </w:tc>
      </w:tr>
      <w:tr w:rsidR="00A64DE1" w:rsidRPr="00A64DE1" w14:paraId="7299BB6C" w14:textId="77777777" w:rsidTr="00264038">
        <w:trPr>
          <w:trHeight w:val="204"/>
        </w:trPr>
        <w:tc>
          <w:tcPr>
            <w:tcW w:w="3236" w:type="dxa"/>
            <w:tcBorders>
              <w:top w:val="nil"/>
              <w:left w:val="nil"/>
              <w:bottom w:val="nil"/>
              <w:right w:val="nil"/>
            </w:tcBorders>
            <w:shd w:val="clear" w:color="auto" w:fill="auto"/>
            <w:vAlign w:val="bottom"/>
            <w:hideMark/>
          </w:tcPr>
          <w:p w14:paraId="25CB501A" w14:textId="77777777" w:rsidR="00A64DE1" w:rsidRPr="00A64DE1" w:rsidRDefault="00A64DE1" w:rsidP="00A64DE1">
            <w:pPr>
              <w:spacing w:after="0" w:line="240" w:lineRule="auto"/>
              <w:rPr>
                <w:rFonts w:ascii="Arial" w:hAnsi="Arial" w:cs="Arial"/>
                <w:b/>
                <w:bCs/>
                <w:sz w:val="16"/>
                <w:szCs w:val="16"/>
              </w:rPr>
            </w:pPr>
            <w:r w:rsidRPr="00A64DE1">
              <w:rPr>
                <w:rFonts w:ascii="Arial" w:hAnsi="Arial" w:cs="Arial"/>
                <w:b/>
                <w:bCs/>
                <w:sz w:val="16"/>
                <w:szCs w:val="16"/>
              </w:rPr>
              <w:t>Surplus/(deficit) attributable to the Australian Government</w:t>
            </w:r>
          </w:p>
        </w:tc>
        <w:tc>
          <w:tcPr>
            <w:tcW w:w="928" w:type="dxa"/>
            <w:tcBorders>
              <w:top w:val="nil"/>
              <w:left w:val="nil"/>
              <w:bottom w:val="single" w:sz="4" w:space="0" w:color="auto"/>
              <w:right w:val="nil"/>
            </w:tcBorders>
            <w:shd w:val="clear" w:color="auto" w:fill="auto"/>
            <w:noWrap/>
            <w:vAlign w:val="bottom"/>
            <w:hideMark/>
          </w:tcPr>
          <w:p w14:paraId="03CCB4FD" w14:textId="05CBBD91" w:rsidR="00A64DE1" w:rsidRPr="00A64DE1" w:rsidRDefault="00A64DE1" w:rsidP="00264038">
            <w:pPr>
              <w:spacing w:after="0" w:line="240" w:lineRule="auto"/>
              <w:jc w:val="right"/>
              <w:rPr>
                <w:rFonts w:ascii="Arial" w:hAnsi="Arial" w:cs="Arial"/>
                <w:b/>
                <w:bCs/>
                <w:sz w:val="16"/>
                <w:szCs w:val="16"/>
              </w:rPr>
            </w:pPr>
            <w:r w:rsidRPr="00A64DE1">
              <w:rPr>
                <w:rFonts w:ascii="Arial" w:hAnsi="Arial" w:cs="Arial"/>
                <w:b/>
                <w:bCs/>
                <w:sz w:val="16"/>
                <w:szCs w:val="16"/>
              </w:rPr>
              <w:t>255</w:t>
            </w:r>
          </w:p>
        </w:tc>
        <w:tc>
          <w:tcPr>
            <w:tcW w:w="876" w:type="dxa"/>
            <w:tcBorders>
              <w:top w:val="nil"/>
              <w:left w:val="nil"/>
              <w:bottom w:val="single" w:sz="4" w:space="0" w:color="auto"/>
              <w:right w:val="nil"/>
            </w:tcBorders>
            <w:shd w:val="clear" w:color="000000" w:fill="E6E6E6"/>
            <w:noWrap/>
            <w:vAlign w:val="bottom"/>
            <w:hideMark/>
          </w:tcPr>
          <w:p w14:paraId="5F480295" w14:textId="77777777" w:rsidR="00A64DE1" w:rsidRPr="00A64DE1" w:rsidRDefault="00A64DE1" w:rsidP="00264038">
            <w:pPr>
              <w:spacing w:after="0" w:line="240" w:lineRule="auto"/>
              <w:jc w:val="right"/>
              <w:rPr>
                <w:rFonts w:ascii="Arial" w:hAnsi="Arial" w:cs="Arial"/>
                <w:b/>
                <w:bCs/>
                <w:sz w:val="16"/>
                <w:szCs w:val="16"/>
              </w:rPr>
            </w:pPr>
            <w:r w:rsidRPr="00A64DE1">
              <w:rPr>
                <w:rFonts w:ascii="Arial" w:hAnsi="Arial" w:cs="Arial"/>
                <w:b/>
                <w:bCs/>
                <w:sz w:val="16"/>
                <w:szCs w:val="16"/>
              </w:rPr>
              <w:t>(53)</w:t>
            </w:r>
          </w:p>
        </w:tc>
        <w:tc>
          <w:tcPr>
            <w:tcW w:w="877" w:type="dxa"/>
            <w:tcBorders>
              <w:top w:val="nil"/>
              <w:left w:val="nil"/>
              <w:bottom w:val="single" w:sz="4" w:space="0" w:color="auto"/>
              <w:right w:val="nil"/>
            </w:tcBorders>
            <w:shd w:val="clear" w:color="auto" w:fill="auto"/>
            <w:noWrap/>
            <w:vAlign w:val="bottom"/>
            <w:hideMark/>
          </w:tcPr>
          <w:p w14:paraId="68980291" w14:textId="77777777" w:rsidR="00A64DE1" w:rsidRPr="00A64DE1" w:rsidRDefault="00A64DE1" w:rsidP="00264038">
            <w:pPr>
              <w:spacing w:after="0" w:line="240" w:lineRule="auto"/>
              <w:jc w:val="right"/>
              <w:rPr>
                <w:rFonts w:ascii="Arial" w:hAnsi="Arial" w:cs="Arial"/>
                <w:b/>
                <w:bCs/>
                <w:sz w:val="16"/>
                <w:szCs w:val="16"/>
              </w:rPr>
            </w:pPr>
            <w:r w:rsidRPr="00A64DE1">
              <w:rPr>
                <w:rFonts w:ascii="Arial" w:hAnsi="Arial" w:cs="Arial"/>
                <w:b/>
                <w:bCs/>
                <w:sz w:val="16"/>
                <w:szCs w:val="16"/>
              </w:rPr>
              <w:t>(174)</w:t>
            </w:r>
          </w:p>
        </w:tc>
        <w:tc>
          <w:tcPr>
            <w:tcW w:w="877" w:type="dxa"/>
            <w:tcBorders>
              <w:top w:val="nil"/>
              <w:left w:val="nil"/>
              <w:bottom w:val="single" w:sz="4" w:space="0" w:color="auto"/>
              <w:right w:val="nil"/>
            </w:tcBorders>
            <w:shd w:val="clear" w:color="auto" w:fill="auto"/>
            <w:noWrap/>
            <w:vAlign w:val="bottom"/>
            <w:hideMark/>
          </w:tcPr>
          <w:p w14:paraId="2AA758DB" w14:textId="77777777" w:rsidR="00A64DE1" w:rsidRPr="00A64DE1" w:rsidRDefault="00A64DE1" w:rsidP="00264038">
            <w:pPr>
              <w:spacing w:after="0" w:line="240" w:lineRule="auto"/>
              <w:jc w:val="right"/>
              <w:rPr>
                <w:rFonts w:ascii="Arial" w:hAnsi="Arial" w:cs="Arial"/>
                <w:b/>
                <w:bCs/>
                <w:sz w:val="16"/>
                <w:szCs w:val="16"/>
              </w:rPr>
            </w:pPr>
            <w:r w:rsidRPr="00A64DE1">
              <w:rPr>
                <w:rFonts w:ascii="Arial" w:hAnsi="Arial" w:cs="Arial"/>
                <w:b/>
                <w:bCs/>
                <w:sz w:val="16"/>
                <w:szCs w:val="16"/>
              </w:rPr>
              <w:t>(107)</w:t>
            </w:r>
          </w:p>
        </w:tc>
        <w:tc>
          <w:tcPr>
            <w:tcW w:w="877" w:type="dxa"/>
            <w:tcBorders>
              <w:top w:val="nil"/>
              <w:left w:val="nil"/>
              <w:bottom w:val="single" w:sz="4" w:space="0" w:color="auto"/>
              <w:right w:val="nil"/>
            </w:tcBorders>
            <w:shd w:val="clear" w:color="auto" w:fill="auto"/>
            <w:noWrap/>
            <w:vAlign w:val="bottom"/>
            <w:hideMark/>
          </w:tcPr>
          <w:p w14:paraId="71089DC6" w14:textId="77777777" w:rsidR="00A64DE1" w:rsidRPr="00A64DE1" w:rsidRDefault="00A64DE1" w:rsidP="00264038">
            <w:pPr>
              <w:spacing w:after="0" w:line="240" w:lineRule="auto"/>
              <w:jc w:val="right"/>
              <w:rPr>
                <w:rFonts w:ascii="Arial" w:hAnsi="Arial" w:cs="Arial"/>
                <w:b/>
                <w:bCs/>
                <w:sz w:val="16"/>
                <w:szCs w:val="16"/>
              </w:rPr>
            </w:pPr>
            <w:r w:rsidRPr="00A64DE1">
              <w:rPr>
                <w:rFonts w:ascii="Arial" w:hAnsi="Arial" w:cs="Arial"/>
                <w:b/>
                <w:bCs/>
                <w:sz w:val="16"/>
                <w:szCs w:val="16"/>
              </w:rPr>
              <w:t>(27)</w:t>
            </w:r>
          </w:p>
        </w:tc>
      </w:tr>
      <w:tr w:rsidR="00A64DE1" w:rsidRPr="00A64DE1" w14:paraId="2AEDCDA8" w14:textId="77777777" w:rsidTr="00264038">
        <w:trPr>
          <w:trHeight w:val="204"/>
        </w:trPr>
        <w:tc>
          <w:tcPr>
            <w:tcW w:w="3236" w:type="dxa"/>
            <w:tcBorders>
              <w:top w:val="nil"/>
              <w:left w:val="nil"/>
              <w:bottom w:val="nil"/>
              <w:right w:val="nil"/>
            </w:tcBorders>
            <w:shd w:val="clear" w:color="auto" w:fill="auto"/>
            <w:noWrap/>
            <w:vAlign w:val="bottom"/>
            <w:hideMark/>
          </w:tcPr>
          <w:p w14:paraId="4EC7327E" w14:textId="77777777" w:rsidR="00A64DE1" w:rsidRPr="00A64DE1" w:rsidRDefault="00A64DE1" w:rsidP="00A64DE1">
            <w:pPr>
              <w:spacing w:after="0" w:line="240" w:lineRule="auto"/>
              <w:rPr>
                <w:rFonts w:ascii="Arial" w:hAnsi="Arial" w:cs="Arial"/>
                <w:b/>
                <w:bCs/>
                <w:sz w:val="16"/>
                <w:szCs w:val="16"/>
              </w:rPr>
            </w:pPr>
            <w:r w:rsidRPr="00A64DE1">
              <w:rPr>
                <w:rFonts w:ascii="Arial" w:hAnsi="Arial" w:cs="Arial"/>
                <w:b/>
                <w:bCs/>
                <w:sz w:val="16"/>
                <w:szCs w:val="16"/>
              </w:rPr>
              <w:t>Total comprehensive income/(loss)</w:t>
            </w:r>
          </w:p>
        </w:tc>
        <w:tc>
          <w:tcPr>
            <w:tcW w:w="928" w:type="dxa"/>
            <w:tcBorders>
              <w:top w:val="nil"/>
              <w:left w:val="nil"/>
              <w:bottom w:val="single" w:sz="4" w:space="0" w:color="auto"/>
              <w:right w:val="nil"/>
            </w:tcBorders>
            <w:shd w:val="clear" w:color="auto" w:fill="auto"/>
            <w:noWrap/>
            <w:vAlign w:val="bottom"/>
            <w:hideMark/>
          </w:tcPr>
          <w:p w14:paraId="4AE8E22A" w14:textId="2EC39550" w:rsidR="00A64DE1" w:rsidRPr="00A64DE1" w:rsidRDefault="00A64DE1" w:rsidP="00264038">
            <w:pPr>
              <w:spacing w:after="0" w:line="240" w:lineRule="auto"/>
              <w:jc w:val="right"/>
              <w:rPr>
                <w:rFonts w:ascii="Arial" w:hAnsi="Arial" w:cs="Arial"/>
                <w:b/>
                <w:bCs/>
                <w:sz w:val="16"/>
                <w:szCs w:val="16"/>
              </w:rPr>
            </w:pPr>
            <w:r w:rsidRPr="00A64DE1">
              <w:rPr>
                <w:rFonts w:ascii="Arial" w:hAnsi="Arial" w:cs="Arial"/>
                <w:b/>
                <w:bCs/>
                <w:sz w:val="16"/>
                <w:szCs w:val="16"/>
              </w:rPr>
              <w:t>255</w:t>
            </w:r>
          </w:p>
        </w:tc>
        <w:tc>
          <w:tcPr>
            <w:tcW w:w="876" w:type="dxa"/>
            <w:tcBorders>
              <w:top w:val="nil"/>
              <w:left w:val="nil"/>
              <w:bottom w:val="single" w:sz="4" w:space="0" w:color="auto"/>
              <w:right w:val="nil"/>
            </w:tcBorders>
            <w:shd w:val="clear" w:color="000000" w:fill="E6E6E6"/>
            <w:noWrap/>
            <w:vAlign w:val="bottom"/>
            <w:hideMark/>
          </w:tcPr>
          <w:p w14:paraId="63394FA7" w14:textId="77777777" w:rsidR="00A64DE1" w:rsidRPr="00A64DE1" w:rsidRDefault="00A64DE1" w:rsidP="00264038">
            <w:pPr>
              <w:spacing w:after="0" w:line="240" w:lineRule="auto"/>
              <w:jc w:val="right"/>
              <w:rPr>
                <w:rFonts w:ascii="Arial" w:hAnsi="Arial" w:cs="Arial"/>
                <w:b/>
                <w:bCs/>
                <w:sz w:val="16"/>
                <w:szCs w:val="16"/>
              </w:rPr>
            </w:pPr>
            <w:r w:rsidRPr="00A64DE1">
              <w:rPr>
                <w:rFonts w:ascii="Arial" w:hAnsi="Arial" w:cs="Arial"/>
                <w:b/>
                <w:bCs/>
                <w:sz w:val="16"/>
                <w:szCs w:val="16"/>
              </w:rPr>
              <w:t>(53)</w:t>
            </w:r>
          </w:p>
        </w:tc>
        <w:tc>
          <w:tcPr>
            <w:tcW w:w="877" w:type="dxa"/>
            <w:tcBorders>
              <w:top w:val="nil"/>
              <w:left w:val="nil"/>
              <w:bottom w:val="single" w:sz="4" w:space="0" w:color="auto"/>
              <w:right w:val="nil"/>
            </w:tcBorders>
            <w:shd w:val="clear" w:color="auto" w:fill="auto"/>
            <w:noWrap/>
            <w:vAlign w:val="bottom"/>
            <w:hideMark/>
          </w:tcPr>
          <w:p w14:paraId="28B1B72D" w14:textId="77777777" w:rsidR="00A64DE1" w:rsidRPr="00A64DE1" w:rsidRDefault="00A64DE1" w:rsidP="00264038">
            <w:pPr>
              <w:spacing w:after="0" w:line="240" w:lineRule="auto"/>
              <w:jc w:val="right"/>
              <w:rPr>
                <w:rFonts w:ascii="Arial" w:hAnsi="Arial" w:cs="Arial"/>
                <w:b/>
                <w:bCs/>
                <w:sz w:val="16"/>
                <w:szCs w:val="16"/>
              </w:rPr>
            </w:pPr>
            <w:r w:rsidRPr="00A64DE1">
              <w:rPr>
                <w:rFonts w:ascii="Arial" w:hAnsi="Arial" w:cs="Arial"/>
                <w:b/>
                <w:bCs/>
                <w:sz w:val="16"/>
                <w:szCs w:val="16"/>
              </w:rPr>
              <w:t>(174)</w:t>
            </w:r>
          </w:p>
        </w:tc>
        <w:tc>
          <w:tcPr>
            <w:tcW w:w="877" w:type="dxa"/>
            <w:tcBorders>
              <w:top w:val="nil"/>
              <w:left w:val="nil"/>
              <w:bottom w:val="single" w:sz="4" w:space="0" w:color="auto"/>
              <w:right w:val="nil"/>
            </w:tcBorders>
            <w:shd w:val="clear" w:color="auto" w:fill="auto"/>
            <w:noWrap/>
            <w:vAlign w:val="bottom"/>
            <w:hideMark/>
          </w:tcPr>
          <w:p w14:paraId="44CCF657" w14:textId="77777777" w:rsidR="00A64DE1" w:rsidRPr="00A64DE1" w:rsidRDefault="00A64DE1" w:rsidP="00264038">
            <w:pPr>
              <w:spacing w:after="0" w:line="240" w:lineRule="auto"/>
              <w:jc w:val="right"/>
              <w:rPr>
                <w:rFonts w:ascii="Arial" w:hAnsi="Arial" w:cs="Arial"/>
                <w:b/>
                <w:bCs/>
                <w:sz w:val="16"/>
                <w:szCs w:val="16"/>
              </w:rPr>
            </w:pPr>
            <w:r w:rsidRPr="00A64DE1">
              <w:rPr>
                <w:rFonts w:ascii="Arial" w:hAnsi="Arial" w:cs="Arial"/>
                <w:b/>
                <w:bCs/>
                <w:sz w:val="16"/>
                <w:szCs w:val="16"/>
              </w:rPr>
              <w:t>(107)</w:t>
            </w:r>
          </w:p>
        </w:tc>
        <w:tc>
          <w:tcPr>
            <w:tcW w:w="877" w:type="dxa"/>
            <w:tcBorders>
              <w:top w:val="nil"/>
              <w:left w:val="nil"/>
              <w:bottom w:val="single" w:sz="4" w:space="0" w:color="auto"/>
              <w:right w:val="nil"/>
            </w:tcBorders>
            <w:shd w:val="clear" w:color="auto" w:fill="auto"/>
            <w:noWrap/>
            <w:vAlign w:val="bottom"/>
            <w:hideMark/>
          </w:tcPr>
          <w:p w14:paraId="06133BE7" w14:textId="77777777" w:rsidR="00A64DE1" w:rsidRPr="00A64DE1" w:rsidRDefault="00A64DE1" w:rsidP="00264038">
            <w:pPr>
              <w:spacing w:after="0" w:line="240" w:lineRule="auto"/>
              <w:jc w:val="right"/>
              <w:rPr>
                <w:rFonts w:ascii="Arial" w:hAnsi="Arial" w:cs="Arial"/>
                <w:b/>
                <w:bCs/>
                <w:sz w:val="16"/>
                <w:szCs w:val="16"/>
              </w:rPr>
            </w:pPr>
            <w:r w:rsidRPr="00A64DE1">
              <w:rPr>
                <w:rFonts w:ascii="Arial" w:hAnsi="Arial" w:cs="Arial"/>
                <w:b/>
                <w:bCs/>
                <w:sz w:val="16"/>
                <w:szCs w:val="16"/>
              </w:rPr>
              <w:t>(27)</w:t>
            </w:r>
          </w:p>
        </w:tc>
      </w:tr>
      <w:tr w:rsidR="00A64DE1" w:rsidRPr="00A64DE1" w14:paraId="13DAD71E" w14:textId="77777777" w:rsidTr="00264038">
        <w:trPr>
          <w:trHeight w:val="204"/>
        </w:trPr>
        <w:tc>
          <w:tcPr>
            <w:tcW w:w="3236" w:type="dxa"/>
            <w:tcBorders>
              <w:top w:val="nil"/>
              <w:left w:val="nil"/>
              <w:bottom w:val="single" w:sz="4" w:space="0" w:color="auto"/>
              <w:right w:val="nil"/>
            </w:tcBorders>
            <w:shd w:val="clear" w:color="auto" w:fill="auto"/>
            <w:vAlign w:val="bottom"/>
            <w:hideMark/>
          </w:tcPr>
          <w:p w14:paraId="7FF77D78" w14:textId="77777777" w:rsidR="00A64DE1" w:rsidRPr="00A64DE1" w:rsidRDefault="00A64DE1" w:rsidP="00A64DE1">
            <w:pPr>
              <w:spacing w:after="0" w:line="240" w:lineRule="auto"/>
              <w:rPr>
                <w:rFonts w:ascii="Arial" w:hAnsi="Arial" w:cs="Arial"/>
                <w:b/>
                <w:bCs/>
                <w:sz w:val="16"/>
                <w:szCs w:val="16"/>
              </w:rPr>
            </w:pPr>
            <w:r w:rsidRPr="00A64DE1">
              <w:rPr>
                <w:rFonts w:ascii="Arial" w:hAnsi="Arial" w:cs="Arial"/>
                <w:b/>
                <w:bCs/>
                <w:sz w:val="16"/>
                <w:szCs w:val="16"/>
              </w:rPr>
              <w:t>Total comprehensive income/(loss) attributable to the Australian Government</w:t>
            </w:r>
          </w:p>
        </w:tc>
        <w:tc>
          <w:tcPr>
            <w:tcW w:w="928" w:type="dxa"/>
            <w:tcBorders>
              <w:top w:val="nil"/>
              <w:left w:val="nil"/>
              <w:bottom w:val="single" w:sz="4" w:space="0" w:color="auto"/>
              <w:right w:val="nil"/>
            </w:tcBorders>
            <w:shd w:val="clear" w:color="auto" w:fill="auto"/>
            <w:noWrap/>
            <w:vAlign w:val="bottom"/>
            <w:hideMark/>
          </w:tcPr>
          <w:p w14:paraId="549563D2" w14:textId="2043F189" w:rsidR="00A64DE1" w:rsidRPr="00A64DE1" w:rsidRDefault="00A64DE1" w:rsidP="00264038">
            <w:pPr>
              <w:spacing w:after="0" w:line="240" w:lineRule="auto"/>
              <w:jc w:val="right"/>
              <w:rPr>
                <w:rFonts w:ascii="Arial" w:hAnsi="Arial" w:cs="Arial"/>
                <w:b/>
                <w:bCs/>
                <w:sz w:val="16"/>
                <w:szCs w:val="16"/>
              </w:rPr>
            </w:pPr>
            <w:r w:rsidRPr="00A64DE1">
              <w:rPr>
                <w:rFonts w:ascii="Arial" w:hAnsi="Arial" w:cs="Arial"/>
                <w:b/>
                <w:bCs/>
                <w:sz w:val="16"/>
                <w:szCs w:val="16"/>
              </w:rPr>
              <w:t>255</w:t>
            </w:r>
          </w:p>
        </w:tc>
        <w:tc>
          <w:tcPr>
            <w:tcW w:w="876" w:type="dxa"/>
            <w:tcBorders>
              <w:top w:val="nil"/>
              <w:left w:val="nil"/>
              <w:bottom w:val="single" w:sz="4" w:space="0" w:color="auto"/>
              <w:right w:val="nil"/>
            </w:tcBorders>
            <w:shd w:val="clear" w:color="000000" w:fill="E6E6E6"/>
            <w:noWrap/>
            <w:vAlign w:val="bottom"/>
            <w:hideMark/>
          </w:tcPr>
          <w:p w14:paraId="0223599E" w14:textId="77777777" w:rsidR="00A64DE1" w:rsidRPr="00A64DE1" w:rsidRDefault="00A64DE1" w:rsidP="00264038">
            <w:pPr>
              <w:spacing w:after="0" w:line="240" w:lineRule="auto"/>
              <w:jc w:val="right"/>
              <w:rPr>
                <w:rFonts w:ascii="Arial" w:hAnsi="Arial" w:cs="Arial"/>
                <w:b/>
                <w:bCs/>
                <w:sz w:val="16"/>
                <w:szCs w:val="16"/>
              </w:rPr>
            </w:pPr>
            <w:r w:rsidRPr="00A64DE1">
              <w:rPr>
                <w:rFonts w:ascii="Arial" w:hAnsi="Arial" w:cs="Arial"/>
                <w:b/>
                <w:bCs/>
                <w:sz w:val="16"/>
                <w:szCs w:val="16"/>
              </w:rPr>
              <w:t>(53)</w:t>
            </w:r>
          </w:p>
        </w:tc>
        <w:tc>
          <w:tcPr>
            <w:tcW w:w="877" w:type="dxa"/>
            <w:tcBorders>
              <w:top w:val="nil"/>
              <w:left w:val="nil"/>
              <w:bottom w:val="single" w:sz="4" w:space="0" w:color="auto"/>
              <w:right w:val="nil"/>
            </w:tcBorders>
            <w:shd w:val="clear" w:color="auto" w:fill="auto"/>
            <w:noWrap/>
            <w:vAlign w:val="bottom"/>
            <w:hideMark/>
          </w:tcPr>
          <w:p w14:paraId="2131AC36" w14:textId="77777777" w:rsidR="00A64DE1" w:rsidRPr="00A64DE1" w:rsidRDefault="00A64DE1" w:rsidP="00264038">
            <w:pPr>
              <w:spacing w:after="0" w:line="240" w:lineRule="auto"/>
              <w:jc w:val="right"/>
              <w:rPr>
                <w:rFonts w:ascii="Arial" w:hAnsi="Arial" w:cs="Arial"/>
                <w:b/>
                <w:bCs/>
                <w:sz w:val="16"/>
                <w:szCs w:val="16"/>
              </w:rPr>
            </w:pPr>
            <w:r w:rsidRPr="00A64DE1">
              <w:rPr>
                <w:rFonts w:ascii="Arial" w:hAnsi="Arial" w:cs="Arial"/>
                <w:b/>
                <w:bCs/>
                <w:sz w:val="16"/>
                <w:szCs w:val="16"/>
              </w:rPr>
              <w:t>(174)</w:t>
            </w:r>
          </w:p>
        </w:tc>
        <w:tc>
          <w:tcPr>
            <w:tcW w:w="877" w:type="dxa"/>
            <w:tcBorders>
              <w:top w:val="nil"/>
              <w:left w:val="nil"/>
              <w:bottom w:val="single" w:sz="4" w:space="0" w:color="auto"/>
              <w:right w:val="nil"/>
            </w:tcBorders>
            <w:shd w:val="clear" w:color="auto" w:fill="auto"/>
            <w:noWrap/>
            <w:vAlign w:val="bottom"/>
            <w:hideMark/>
          </w:tcPr>
          <w:p w14:paraId="09A854BC" w14:textId="77777777" w:rsidR="00A64DE1" w:rsidRPr="00A64DE1" w:rsidRDefault="00A64DE1" w:rsidP="00264038">
            <w:pPr>
              <w:spacing w:after="0" w:line="240" w:lineRule="auto"/>
              <w:jc w:val="right"/>
              <w:rPr>
                <w:rFonts w:ascii="Arial" w:hAnsi="Arial" w:cs="Arial"/>
                <w:b/>
                <w:bCs/>
                <w:sz w:val="16"/>
                <w:szCs w:val="16"/>
              </w:rPr>
            </w:pPr>
            <w:r w:rsidRPr="00A64DE1">
              <w:rPr>
                <w:rFonts w:ascii="Arial" w:hAnsi="Arial" w:cs="Arial"/>
                <w:b/>
                <w:bCs/>
                <w:sz w:val="16"/>
                <w:szCs w:val="16"/>
              </w:rPr>
              <w:t>(107)</w:t>
            </w:r>
          </w:p>
        </w:tc>
        <w:tc>
          <w:tcPr>
            <w:tcW w:w="877" w:type="dxa"/>
            <w:tcBorders>
              <w:top w:val="nil"/>
              <w:left w:val="nil"/>
              <w:bottom w:val="single" w:sz="4" w:space="0" w:color="auto"/>
              <w:right w:val="nil"/>
            </w:tcBorders>
            <w:shd w:val="clear" w:color="auto" w:fill="auto"/>
            <w:noWrap/>
            <w:vAlign w:val="bottom"/>
            <w:hideMark/>
          </w:tcPr>
          <w:p w14:paraId="19C774DC" w14:textId="77777777" w:rsidR="00A64DE1" w:rsidRPr="00A64DE1" w:rsidRDefault="00A64DE1" w:rsidP="00264038">
            <w:pPr>
              <w:spacing w:after="0" w:line="240" w:lineRule="auto"/>
              <w:jc w:val="right"/>
              <w:rPr>
                <w:rFonts w:ascii="Arial" w:hAnsi="Arial" w:cs="Arial"/>
                <w:b/>
                <w:bCs/>
                <w:sz w:val="16"/>
                <w:szCs w:val="16"/>
              </w:rPr>
            </w:pPr>
            <w:r w:rsidRPr="00A64DE1">
              <w:rPr>
                <w:rFonts w:ascii="Arial" w:hAnsi="Arial" w:cs="Arial"/>
                <w:b/>
                <w:bCs/>
                <w:sz w:val="16"/>
                <w:szCs w:val="16"/>
              </w:rPr>
              <w:t>(27)</w:t>
            </w:r>
          </w:p>
        </w:tc>
      </w:tr>
    </w:tbl>
    <w:p w14:paraId="11ED6164" w14:textId="16B854FB" w:rsidR="00D02619" w:rsidRPr="00A64DE1" w:rsidRDefault="00A64DE1" w:rsidP="00D02619">
      <w:pPr>
        <w:pStyle w:val="TableGraphic"/>
        <w:rPr>
          <w:rFonts w:ascii="Arial" w:hAnsi="Arial" w:cs="Arial"/>
          <w:b/>
          <w:sz w:val="16"/>
          <w:szCs w:val="16"/>
          <w:highlight w:val="yellow"/>
        </w:rPr>
      </w:pPr>
      <w:r w:rsidRPr="00A64DE1">
        <w:rPr>
          <w:rFonts w:ascii="Arial" w:hAnsi="Arial" w:cs="Arial"/>
          <w:b/>
          <w:sz w:val="16"/>
          <w:szCs w:val="16"/>
        </w:rPr>
        <w:t>Note: Impact of net cash appropriation arrangements</w:t>
      </w:r>
    </w:p>
    <w:tbl>
      <w:tblPr>
        <w:tblW w:w="7620" w:type="dxa"/>
        <w:tblLook w:val="04A0" w:firstRow="1" w:lastRow="0" w:firstColumn="1" w:lastColumn="0" w:noHBand="0" w:noVBand="1"/>
      </w:tblPr>
      <w:tblGrid>
        <w:gridCol w:w="3140"/>
        <w:gridCol w:w="896"/>
        <w:gridCol w:w="896"/>
        <w:gridCol w:w="896"/>
        <w:gridCol w:w="896"/>
        <w:gridCol w:w="896"/>
      </w:tblGrid>
      <w:tr w:rsidR="00A64DE1" w:rsidRPr="00A64DE1" w14:paraId="71D894DB" w14:textId="77777777" w:rsidTr="00A64DE1">
        <w:trPr>
          <w:trHeight w:val="204"/>
        </w:trPr>
        <w:tc>
          <w:tcPr>
            <w:tcW w:w="3140" w:type="dxa"/>
            <w:tcBorders>
              <w:top w:val="single" w:sz="4" w:space="0" w:color="auto"/>
              <w:left w:val="nil"/>
              <w:bottom w:val="nil"/>
              <w:right w:val="nil"/>
            </w:tcBorders>
            <w:shd w:val="clear" w:color="auto" w:fill="auto"/>
            <w:hideMark/>
          </w:tcPr>
          <w:p w14:paraId="2178C885" w14:textId="77777777" w:rsidR="00A64DE1" w:rsidRPr="00A64DE1" w:rsidRDefault="00A64DE1" w:rsidP="00A64DE1">
            <w:pPr>
              <w:spacing w:after="0" w:line="240" w:lineRule="auto"/>
              <w:rPr>
                <w:rFonts w:ascii="Arial" w:hAnsi="Arial" w:cs="Arial"/>
                <w:b/>
                <w:bCs/>
                <w:color w:val="000000"/>
                <w:sz w:val="16"/>
                <w:szCs w:val="16"/>
              </w:rPr>
            </w:pPr>
            <w:r w:rsidRPr="00A64DE1">
              <w:rPr>
                <w:rFonts w:ascii="Arial" w:hAnsi="Arial" w:cs="Arial"/>
                <w:b/>
                <w:bCs/>
                <w:color w:val="000000"/>
                <w:sz w:val="16"/>
                <w:szCs w:val="16"/>
              </w:rPr>
              <w:t>Total comprehensive income/(loss) - as per statement of comprehensive income</w:t>
            </w:r>
          </w:p>
        </w:tc>
        <w:tc>
          <w:tcPr>
            <w:tcW w:w="896" w:type="dxa"/>
            <w:tcBorders>
              <w:top w:val="single" w:sz="4" w:space="0" w:color="auto"/>
              <w:left w:val="nil"/>
              <w:bottom w:val="nil"/>
              <w:right w:val="nil"/>
            </w:tcBorders>
            <w:shd w:val="clear" w:color="auto" w:fill="auto"/>
            <w:noWrap/>
            <w:vAlign w:val="bottom"/>
            <w:hideMark/>
          </w:tcPr>
          <w:p w14:paraId="31B155C8" w14:textId="69EEFACE" w:rsidR="00A64DE1" w:rsidRPr="00A64DE1" w:rsidRDefault="00A64DE1" w:rsidP="00A64DE1">
            <w:pPr>
              <w:spacing w:after="0" w:line="240" w:lineRule="auto"/>
              <w:jc w:val="right"/>
              <w:rPr>
                <w:rFonts w:ascii="Arial" w:hAnsi="Arial" w:cs="Arial"/>
                <w:b/>
                <w:bCs/>
                <w:color w:val="000000"/>
                <w:sz w:val="16"/>
                <w:szCs w:val="16"/>
              </w:rPr>
            </w:pPr>
            <w:r w:rsidRPr="00A64DE1">
              <w:rPr>
                <w:rFonts w:ascii="Arial" w:hAnsi="Arial" w:cs="Arial"/>
                <w:b/>
                <w:bCs/>
                <w:color w:val="000000"/>
                <w:sz w:val="16"/>
                <w:szCs w:val="16"/>
              </w:rPr>
              <w:t>255</w:t>
            </w:r>
          </w:p>
        </w:tc>
        <w:tc>
          <w:tcPr>
            <w:tcW w:w="896" w:type="dxa"/>
            <w:tcBorders>
              <w:top w:val="single" w:sz="4" w:space="0" w:color="auto"/>
              <w:left w:val="nil"/>
              <w:bottom w:val="nil"/>
              <w:right w:val="nil"/>
            </w:tcBorders>
            <w:shd w:val="clear" w:color="000000" w:fill="E6E6E6"/>
            <w:noWrap/>
            <w:vAlign w:val="bottom"/>
            <w:hideMark/>
          </w:tcPr>
          <w:p w14:paraId="7B34ADB9" w14:textId="77777777" w:rsidR="00A64DE1" w:rsidRPr="00A64DE1" w:rsidRDefault="00A64DE1" w:rsidP="00A64DE1">
            <w:pPr>
              <w:spacing w:after="0" w:line="240" w:lineRule="auto"/>
              <w:jc w:val="right"/>
              <w:rPr>
                <w:rFonts w:ascii="Arial" w:hAnsi="Arial" w:cs="Arial"/>
                <w:b/>
                <w:bCs/>
                <w:color w:val="000000"/>
                <w:sz w:val="16"/>
                <w:szCs w:val="16"/>
              </w:rPr>
            </w:pPr>
            <w:r w:rsidRPr="00A64DE1">
              <w:rPr>
                <w:rFonts w:ascii="Arial" w:hAnsi="Arial" w:cs="Arial"/>
                <w:b/>
                <w:bCs/>
                <w:color w:val="000000"/>
                <w:sz w:val="16"/>
                <w:szCs w:val="16"/>
              </w:rPr>
              <w:t>(53)</w:t>
            </w:r>
          </w:p>
        </w:tc>
        <w:tc>
          <w:tcPr>
            <w:tcW w:w="896" w:type="dxa"/>
            <w:tcBorders>
              <w:top w:val="single" w:sz="4" w:space="0" w:color="auto"/>
              <w:left w:val="nil"/>
              <w:bottom w:val="nil"/>
              <w:right w:val="nil"/>
            </w:tcBorders>
            <w:shd w:val="clear" w:color="auto" w:fill="auto"/>
            <w:noWrap/>
            <w:vAlign w:val="bottom"/>
            <w:hideMark/>
          </w:tcPr>
          <w:p w14:paraId="2EF98AC5" w14:textId="77777777" w:rsidR="00A64DE1" w:rsidRPr="00A64DE1" w:rsidRDefault="00A64DE1" w:rsidP="00A64DE1">
            <w:pPr>
              <w:spacing w:after="0" w:line="240" w:lineRule="auto"/>
              <w:jc w:val="right"/>
              <w:rPr>
                <w:rFonts w:ascii="Arial" w:hAnsi="Arial" w:cs="Arial"/>
                <w:b/>
                <w:bCs/>
                <w:color w:val="000000"/>
                <w:sz w:val="16"/>
                <w:szCs w:val="16"/>
              </w:rPr>
            </w:pPr>
            <w:r w:rsidRPr="00A64DE1">
              <w:rPr>
                <w:rFonts w:ascii="Arial" w:hAnsi="Arial" w:cs="Arial"/>
                <w:b/>
                <w:bCs/>
                <w:color w:val="000000"/>
                <w:sz w:val="16"/>
                <w:szCs w:val="16"/>
              </w:rPr>
              <w:t>(174)</w:t>
            </w:r>
          </w:p>
        </w:tc>
        <w:tc>
          <w:tcPr>
            <w:tcW w:w="896" w:type="dxa"/>
            <w:tcBorders>
              <w:top w:val="single" w:sz="4" w:space="0" w:color="auto"/>
              <w:left w:val="nil"/>
              <w:bottom w:val="nil"/>
              <w:right w:val="nil"/>
            </w:tcBorders>
            <w:shd w:val="clear" w:color="auto" w:fill="auto"/>
            <w:noWrap/>
            <w:vAlign w:val="bottom"/>
            <w:hideMark/>
          </w:tcPr>
          <w:p w14:paraId="364D6515" w14:textId="77777777" w:rsidR="00A64DE1" w:rsidRPr="00A64DE1" w:rsidRDefault="00A64DE1" w:rsidP="00A64DE1">
            <w:pPr>
              <w:spacing w:after="0" w:line="240" w:lineRule="auto"/>
              <w:jc w:val="right"/>
              <w:rPr>
                <w:rFonts w:ascii="Arial" w:hAnsi="Arial" w:cs="Arial"/>
                <w:b/>
                <w:bCs/>
                <w:color w:val="000000"/>
                <w:sz w:val="16"/>
                <w:szCs w:val="16"/>
              </w:rPr>
            </w:pPr>
            <w:r w:rsidRPr="00A64DE1">
              <w:rPr>
                <w:rFonts w:ascii="Arial" w:hAnsi="Arial" w:cs="Arial"/>
                <w:b/>
                <w:bCs/>
                <w:color w:val="000000"/>
                <w:sz w:val="16"/>
                <w:szCs w:val="16"/>
              </w:rPr>
              <w:t>(107)</w:t>
            </w:r>
          </w:p>
        </w:tc>
        <w:tc>
          <w:tcPr>
            <w:tcW w:w="896" w:type="dxa"/>
            <w:tcBorders>
              <w:top w:val="single" w:sz="4" w:space="0" w:color="auto"/>
              <w:left w:val="nil"/>
              <w:bottom w:val="nil"/>
              <w:right w:val="nil"/>
            </w:tcBorders>
            <w:shd w:val="clear" w:color="auto" w:fill="auto"/>
            <w:noWrap/>
            <w:vAlign w:val="bottom"/>
            <w:hideMark/>
          </w:tcPr>
          <w:p w14:paraId="522BB556" w14:textId="77777777" w:rsidR="00A64DE1" w:rsidRPr="00A64DE1" w:rsidRDefault="00A64DE1" w:rsidP="00A64DE1">
            <w:pPr>
              <w:spacing w:after="0" w:line="240" w:lineRule="auto"/>
              <w:jc w:val="right"/>
              <w:rPr>
                <w:rFonts w:ascii="Arial" w:hAnsi="Arial" w:cs="Arial"/>
                <w:b/>
                <w:bCs/>
                <w:color w:val="000000"/>
                <w:sz w:val="16"/>
                <w:szCs w:val="16"/>
              </w:rPr>
            </w:pPr>
            <w:r w:rsidRPr="00A64DE1">
              <w:rPr>
                <w:rFonts w:ascii="Arial" w:hAnsi="Arial" w:cs="Arial"/>
                <w:b/>
                <w:bCs/>
                <w:color w:val="000000"/>
                <w:sz w:val="16"/>
                <w:szCs w:val="16"/>
              </w:rPr>
              <w:t>(27)</w:t>
            </w:r>
          </w:p>
        </w:tc>
      </w:tr>
      <w:tr w:rsidR="00A64DE1" w:rsidRPr="00A64DE1" w14:paraId="211D7EF9" w14:textId="77777777" w:rsidTr="00A64DE1">
        <w:trPr>
          <w:trHeight w:val="204"/>
        </w:trPr>
        <w:tc>
          <w:tcPr>
            <w:tcW w:w="3140" w:type="dxa"/>
            <w:tcBorders>
              <w:top w:val="nil"/>
              <w:left w:val="nil"/>
              <w:bottom w:val="nil"/>
              <w:right w:val="nil"/>
            </w:tcBorders>
            <w:shd w:val="clear" w:color="auto" w:fill="auto"/>
            <w:hideMark/>
          </w:tcPr>
          <w:p w14:paraId="1CD395FD" w14:textId="3D45D6A4" w:rsidR="00A64DE1" w:rsidRPr="00A64DE1" w:rsidRDefault="00A64DE1" w:rsidP="002B1B11">
            <w:pPr>
              <w:spacing w:after="0" w:line="240" w:lineRule="auto"/>
              <w:ind w:left="179"/>
              <w:rPr>
                <w:rFonts w:ascii="Arial" w:hAnsi="Arial" w:cs="Arial"/>
                <w:color w:val="000000"/>
                <w:sz w:val="16"/>
                <w:szCs w:val="16"/>
              </w:rPr>
            </w:pPr>
            <w:r w:rsidRPr="00A64DE1">
              <w:rPr>
                <w:rFonts w:ascii="Arial" w:hAnsi="Arial" w:cs="Arial"/>
                <w:color w:val="000000"/>
                <w:sz w:val="16"/>
                <w:szCs w:val="16"/>
              </w:rPr>
              <w:t>plus: depreciation/amortisation expenses for ROU assets</w:t>
            </w:r>
            <w:r w:rsidRPr="00A64DE1">
              <w:rPr>
                <w:rFonts w:ascii="Arial" w:hAnsi="Arial" w:cs="Arial"/>
                <w:color w:val="000000"/>
                <w:sz w:val="16"/>
                <w:szCs w:val="16"/>
                <w:vertAlign w:val="superscript"/>
              </w:rPr>
              <w:t>(a)</w:t>
            </w:r>
          </w:p>
        </w:tc>
        <w:tc>
          <w:tcPr>
            <w:tcW w:w="896" w:type="dxa"/>
            <w:tcBorders>
              <w:top w:val="nil"/>
              <w:left w:val="nil"/>
              <w:bottom w:val="nil"/>
              <w:right w:val="nil"/>
            </w:tcBorders>
            <w:shd w:val="clear" w:color="auto" w:fill="auto"/>
            <w:noWrap/>
            <w:vAlign w:val="bottom"/>
            <w:hideMark/>
          </w:tcPr>
          <w:p w14:paraId="7C2DCB45" w14:textId="1018AD38" w:rsidR="00A64DE1" w:rsidRPr="00A64DE1" w:rsidRDefault="00A64DE1" w:rsidP="00A64DE1">
            <w:pPr>
              <w:spacing w:after="0" w:line="240" w:lineRule="auto"/>
              <w:jc w:val="right"/>
              <w:rPr>
                <w:rFonts w:ascii="Arial" w:hAnsi="Arial" w:cs="Arial"/>
                <w:color w:val="000000"/>
                <w:sz w:val="16"/>
                <w:szCs w:val="16"/>
              </w:rPr>
            </w:pPr>
            <w:r w:rsidRPr="00A64DE1">
              <w:rPr>
                <w:rFonts w:ascii="Arial" w:hAnsi="Arial" w:cs="Arial"/>
                <w:color w:val="000000"/>
                <w:sz w:val="16"/>
                <w:szCs w:val="16"/>
              </w:rPr>
              <w:t>1,064</w:t>
            </w:r>
          </w:p>
        </w:tc>
        <w:tc>
          <w:tcPr>
            <w:tcW w:w="896" w:type="dxa"/>
            <w:tcBorders>
              <w:top w:val="nil"/>
              <w:left w:val="nil"/>
              <w:bottom w:val="nil"/>
              <w:right w:val="nil"/>
            </w:tcBorders>
            <w:shd w:val="clear" w:color="000000" w:fill="E6E6E6"/>
            <w:noWrap/>
            <w:vAlign w:val="bottom"/>
            <w:hideMark/>
          </w:tcPr>
          <w:p w14:paraId="03DC1766" w14:textId="1DBA04E7" w:rsidR="00A64DE1" w:rsidRPr="00A64DE1" w:rsidRDefault="00A64DE1" w:rsidP="00A64DE1">
            <w:pPr>
              <w:spacing w:after="0" w:line="240" w:lineRule="auto"/>
              <w:jc w:val="right"/>
              <w:rPr>
                <w:rFonts w:ascii="Arial" w:hAnsi="Arial" w:cs="Arial"/>
                <w:color w:val="000000"/>
                <w:sz w:val="16"/>
                <w:szCs w:val="16"/>
              </w:rPr>
            </w:pPr>
            <w:r w:rsidRPr="00A64DE1">
              <w:rPr>
                <w:rFonts w:ascii="Arial" w:hAnsi="Arial" w:cs="Arial"/>
                <w:color w:val="000000"/>
                <w:sz w:val="16"/>
                <w:szCs w:val="16"/>
              </w:rPr>
              <w:t>1,354</w:t>
            </w:r>
          </w:p>
        </w:tc>
        <w:tc>
          <w:tcPr>
            <w:tcW w:w="896" w:type="dxa"/>
            <w:tcBorders>
              <w:top w:val="nil"/>
              <w:left w:val="nil"/>
              <w:bottom w:val="nil"/>
              <w:right w:val="nil"/>
            </w:tcBorders>
            <w:shd w:val="clear" w:color="auto" w:fill="auto"/>
            <w:noWrap/>
            <w:vAlign w:val="bottom"/>
            <w:hideMark/>
          </w:tcPr>
          <w:p w14:paraId="2D7A44F3" w14:textId="045AD74E" w:rsidR="00A64DE1" w:rsidRPr="00A64DE1" w:rsidRDefault="00A64DE1" w:rsidP="00A64DE1">
            <w:pPr>
              <w:spacing w:after="0" w:line="240" w:lineRule="auto"/>
              <w:jc w:val="right"/>
              <w:rPr>
                <w:rFonts w:ascii="Arial" w:hAnsi="Arial" w:cs="Arial"/>
                <w:color w:val="000000"/>
                <w:sz w:val="16"/>
                <w:szCs w:val="16"/>
              </w:rPr>
            </w:pPr>
            <w:r w:rsidRPr="00A64DE1">
              <w:rPr>
                <w:rFonts w:ascii="Arial" w:hAnsi="Arial" w:cs="Arial"/>
                <w:color w:val="000000"/>
                <w:sz w:val="16"/>
                <w:szCs w:val="16"/>
              </w:rPr>
              <w:t>1,503</w:t>
            </w:r>
          </w:p>
        </w:tc>
        <w:tc>
          <w:tcPr>
            <w:tcW w:w="896" w:type="dxa"/>
            <w:tcBorders>
              <w:top w:val="nil"/>
              <w:left w:val="nil"/>
              <w:bottom w:val="nil"/>
              <w:right w:val="nil"/>
            </w:tcBorders>
            <w:shd w:val="clear" w:color="auto" w:fill="auto"/>
            <w:noWrap/>
            <w:vAlign w:val="bottom"/>
            <w:hideMark/>
          </w:tcPr>
          <w:p w14:paraId="46B3EE27" w14:textId="2C028675" w:rsidR="00A64DE1" w:rsidRPr="00A64DE1" w:rsidRDefault="00A64DE1" w:rsidP="00A64DE1">
            <w:pPr>
              <w:spacing w:after="0" w:line="240" w:lineRule="auto"/>
              <w:jc w:val="right"/>
              <w:rPr>
                <w:rFonts w:ascii="Arial" w:hAnsi="Arial" w:cs="Arial"/>
                <w:color w:val="000000"/>
                <w:sz w:val="16"/>
                <w:szCs w:val="16"/>
              </w:rPr>
            </w:pPr>
            <w:r w:rsidRPr="00A64DE1">
              <w:rPr>
                <w:rFonts w:ascii="Arial" w:hAnsi="Arial" w:cs="Arial"/>
                <w:color w:val="000000"/>
                <w:sz w:val="16"/>
                <w:szCs w:val="16"/>
              </w:rPr>
              <w:t>1,509</w:t>
            </w:r>
          </w:p>
        </w:tc>
        <w:tc>
          <w:tcPr>
            <w:tcW w:w="896" w:type="dxa"/>
            <w:tcBorders>
              <w:top w:val="nil"/>
              <w:left w:val="nil"/>
              <w:bottom w:val="nil"/>
              <w:right w:val="nil"/>
            </w:tcBorders>
            <w:shd w:val="clear" w:color="auto" w:fill="auto"/>
            <w:noWrap/>
            <w:vAlign w:val="bottom"/>
            <w:hideMark/>
          </w:tcPr>
          <w:p w14:paraId="7FC419C4" w14:textId="77ECF60A" w:rsidR="00A64DE1" w:rsidRPr="00A64DE1" w:rsidRDefault="00A64DE1" w:rsidP="00A64DE1">
            <w:pPr>
              <w:spacing w:after="0" w:line="240" w:lineRule="auto"/>
              <w:jc w:val="right"/>
              <w:rPr>
                <w:rFonts w:ascii="Arial" w:hAnsi="Arial" w:cs="Arial"/>
                <w:color w:val="000000"/>
                <w:sz w:val="16"/>
                <w:szCs w:val="16"/>
              </w:rPr>
            </w:pPr>
            <w:r w:rsidRPr="00A64DE1">
              <w:rPr>
                <w:rFonts w:ascii="Arial" w:hAnsi="Arial" w:cs="Arial"/>
                <w:color w:val="000000"/>
                <w:sz w:val="16"/>
                <w:szCs w:val="16"/>
              </w:rPr>
              <w:t>1,509</w:t>
            </w:r>
          </w:p>
        </w:tc>
      </w:tr>
      <w:tr w:rsidR="00A64DE1" w:rsidRPr="00A64DE1" w14:paraId="5BE91018" w14:textId="77777777" w:rsidTr="00A64DE1">
        <w:trPr>
          <w:trHeight w:val="204"/>
        </w:trPr>
        <w:tc>
          <w:tcPr>
            <w:tcW w:w="3140" w:type="dxa"/>
            <w:tcBorders>
              <w:top w:val="nil"/>
              <w:left w:val="nil"/>
              <w:bottom w:val="nil"/>
              <w:right w:val="nil"/>
            </w:tcBorders>
            <w:shd w:val="clear" w:color="auto" w:fill="auto"/>
            <w:hideMark/>
          </w:tcPr>
          <w:p w14:paraId="039CD939" w14:textId="47F2983A" w:rsidR="00A64DE1" w:rsidRPr="00A64DE1" w:rsidRDefault="00A64DE1" w:rsidP="00A64DE1">
            <w:pPr>
              <w:spacing w:after="0" w:line="240" w:lineRule="auto"/>
              <w:ind w:firstLineChars="100" w:firstLine="160"/>
              <w:rPr>
                <w:rFonts w:ascii="Arial" w:hAnsi="Arial" w:cs="Arial"/>
                <w:color w:val="000000"/>
                <w:sz w:val="16"/>
                <w:szCs w:val="16"/>
              </w:rPr>
            </w:pPr>
            <w:r w:rsidRPr="00A64DE1">
              <w:rPr>
                <w:rFonts w:ascii="Arial" w:hAnsi="Arial" w:cs="Arial"/>
                <w:color w:val="000000"/>
                <w:sz w:val="16"/>
                <w:szCs w:val="16"/>
              </w:rPr>
              <w:t>plus: Lease Incentive</w:t>
            </w:r>
            <w:r w:rsidRPr="00A64DE1">
              <w:rPr>
                <w:rFonts w:ascii="Arial" w:hAnsi="Arial" w:cs="Arial"/>
                <w:color w:val="000000"/>
                <w:sz w:val="16"/>
                <w:szCs w:val="16"/>
                <w:vertAlign w:val="superscript"/>
              </w:rPr>
              <w:t>(a)</w:t>
            </w:r>
          </w:p>
        </w:tc>
        <w:tc>
          <w:tcPr>
            <w:tcW w:w="896" w:type="dxa"/>
            <w:tcBorders>
              <w:top w:val="nil"/>
              <w:left w:val="nil"/>
              <w:bottom w:val="nil"/>
              <w:right w:val="nil"/>
            </w:tcBorders>
            <w:shd w:val="clear" w:color="auto" w:fill="auto"/>
            <w:noWrap/>
            <w:vAlign w:val="bottom"/>
            <w:hideMark/>
          </w:tcPr>
          <w:p w14:paraId="33460D1D" w14:textId="58A7DF08" w:rsidR="00A64DE1" w:rsidRPr="00A64DE1" w:rsidRDefault="00A64DE1" w:rsidP="00A64DE1">
            <w:pPr>
              <w:spacing w:after="0" w:line="240" w:lineRule="auto"/>
              <w:jc w:val="right"/>
              <w:rPr>
                <w:rFonts w:ascii="Arial" w:hAnsi="Arial" w:cs="Arial"/>
                <w:color w:val="000000"/>
                <w:sz w:val="16"/>
                <w:szCs w:val="16"/>
              </w:rPr>
            </w:pPr>
            <w:r w:rsidRPr="00A64DE1">
              <w:rPr>
                <w:rFonts w:ascii="Arial" w:hAnsi="Arial" w:cs="Arial"/>
                <w:color w:val="000000"/>
                <w:sz w:val="16"/>
                <w:szCs w:val="16"/>
              </w:rPr>
              <w:t>270</w:t>
            </w:r>
          </w:p>
        </w:tc>
        <w:tc>
          <w:tcPr>
            <w:tcW w:w="896" w:type="dxa"/>
            <w:tcBorders>
              <w:top w:val="nil"/>
              <w:left w:val="nil"/>
              <w:bottom w:val="nil"/>
              <w:right w:val="nil"/>
            </w:tcBorders>
            <w:shd w:val="clear" w:color="000000" w:fill="E6E6E6"/>
            <w:noWrap/>
            <w:vAlign w:val="bottom"/>
            <w:hideMark/>
          </w:tcPr>
          <w:p w14:paraId="2171EE39" w14:textId="3B242A6C" w:rsidR="00A64DE1" w:rsidRPr="00A64DE1" w:rsidRDefault="00A64DE1" w:rsidP="00A64DE1">
            <w:pPr>
              <w:spacing w:after="0" w:line="240" w:lineRule="auto"/>
              <w:jc w:val="right"/>
              <w:rPr>
                <w:rFonts w:ascii="Arial" w:hAnsi="Arial" w:cs="Arial"/>
                <w:color w:val="000000"/>
                <w:sz w:val="16"/>
                <w:szCs w:val="16"/>
              </w:rPr>
            </w:pPr>
            <w:r w:rsidRPr="00A64DE1">
              <w:rPr>
                <w:rFonts w:ascii="Arial" w:hAnsi="Arial" w:cs="Arial"/>
                <w:color w:val="000000"/>
                <w:sz w:val="16"/>
                <w:szCs w:val="16"/>
              </w:rPr>
              <w:t>90</w:t>
            </w:r>
          </w:p>
        </w:tc>
        <w:tc>
          <w:tcPr>
            <w:tcW w:w="896" w:type="dxa"/>
            <w:tcBorders>
              <w:top w:val="nil"/>
              <w:left w:val="nil"/>
              <w:bottom w:val="nil"/>
              <w:right w:val="nil"/>
            </w:tcBorders>
            <w:shd w:val="clear" w:color="auto" w:fill="auto"/>
            <w:noWrap/>
            <w:vAlign w:val="bottom"/>
            <w:hideMark/>
          </w:tcPr>
          <w:p w14:paraId="2ACCCEA2" w14:textId="77777777" w:rsidR="00A64DE1" w:rsidRPr="00A64DE1" w:rsidRDefault="00A64DE1" w:rsidP="00A64DE1">
            <w:pPr>
              <w:spacing w:after="0" w:line="240" w:lineRule="auto"/>
              <w:jc w:val="right"/>
              <w:rPr>
                <w:rFonts w:ascii="Arial" w:hAnsi="Arial" w:cs="Arial"/>
                <w:color w:val="000000"/>
                <w:sz w:val="16"/>
                <w:szCs w:val="16"/>
              </w:rPr>
            </w:pPr>
          </w:p>
        </w:tc>
        <w:tc>
          <w:tcPr>
            <w:tcW w:w="896" w:type="dxa"/>
            <w:tcBorders>
              <w:top w:val="nil"/>
              <w:left w:val="nil"/>
              <w:bottom w:val="nil"/>
              <w:right w:val="nil"/>
            </w:tcBorders>
            <w:shd w:val="clear" w:color="auto" w:fill="auto"/>
            <w:noWrap/>
            <w:vAlign w:val="bottom"/>
            <w:hideMark/>
          </w:tcPr>
          <w:p w14:paraId="0E1FF319" w14:textId="77777777" w:rsidR="00A64DE1" w:rsidRPr="00A64DE1" w:rsidRDefault="00A64DE1" w:rsidP="00A64DE1">
            <w:pPr>
              <w:spacing w:after="0" w:line="240" w:lineRule="auto"/>
              <w:jc w:val="right"/>
              <w:rPr>
                <w:rFonts w:ascii="Times New Roman" w:hAnsi="Times New Roman"/>
              </w:rPr>
            </w:pPr>
          </w:p>
        </w:tc>
        <w:tc>
          <w:tcPr>
            <w:tcW w:w="896" w:type="dxa"/>
            <w:tcBorders>
              <w:top w:val="nil"/>
              <w:left w:val="nil"/>
              <w:bottom w:val="nil"/>
              <w:right w:val="nil"/>
            </w:tcBorders>
            <w:shd w:val="clear" w:color="auto" w:fill="auto"/>
            <w:noWrap/>
            <w:vAlign w:val="bottom"/>
            <w:hideMark/>
          </w:tcPr>
          <w:p w14:paraId="7ABDBC2D" w14:textId="77777777" w:rsidR="00A64DE1" w:rsidRPr="00A64DE1" w:rsidRDefault="00A64DE1" w:rsidP="00A64DE1">
            <w:pPr>
              <w:spacing w:after="0" w:line="240" w:lineRule="auto"/>
              <w:jc w:val="right"/>
              <w:rPr>
                <w:rFonts w:ascii="Times New Roman" w:hAnsi="Times New Roman"/>
              </w:rPr>
            </w:pPr>
          </w:p>
        </w:tc>
      </w:tr>
      <w:tr w:rsidR="00A64DE1" w:rsidRPr="00A64DE1" w14:paraId="576C4A6F" w14:textId="77777777" w:rsidTr="00A64DE1">
        <w:trPr>
          <w:trHeight w:val="204"/>
        </w:trPr>
        <w:tc>
          <w:tcPr>
            <w:tcW w:w="3140" w:type="dxa"/>
            <w:tcBorders>
              <w:top w:val="nil"/>
              <w:left w:val="nil"/>
              <w:bottom w:val="nil"/>
              <w:right w:val="nil"/>
            </w:tcBorders>
            <w:shd w:val="clear" w:color="auto" w:fill="auto"/>
            <w:hideMark/>
          </w:tcPr>
          <w:p w14:paraId="171B4B67" w14:textId="77777777" w:rsidR="00A64DE1" w:rsidRPr="00A64DE1" w:rsidRDefault="00A64DE1" w:rsidP="00A64DE1">
            <w:pPr>
              <w:spacing w:after="0" w:line="240" w:lineRule="auto"/>
              <w:ind w:firstLineChars="100" w:firstLine="160"/>
              <w:rPr>
                <w:rFonts w:ascii="Arial" w:hAnsi="Arial" w:cs="Arial"/>
                <w:color w:val="000000"/>
                <w:sz w:val="16"/>
                <w:szCs w:val="16"/>
              </w:rPr>
            </w:pPr>
            <w:r w:rsidRPr="00A64DE1">
              <w:rPr>
                <w:rFonts w:ascii="Arial" w:hAnsi="Arial" w:cs="Arial"/>
                <w:color w:val="000000"/>
                <w:sz w:val="16"/>
                <w:szCs w:val="16"/>
              </w:rPr>
              <w:t>less: lease principal repayments</w:t>
            </w:r>
            <w:r w:rsidRPr="00A64DE1">
              <w:rPr>
                <w:rFonts w:ascii="Arial" w:hAnsi="Arial" w:cs="Arial"/>
                <w:sz w:val="16"/>
                <w:szCs w:val="16"/>
                <w:vertAlign w:val="superscript"/>
              </w:rPr>
              <w:t xml:space="preserve"> (a)</w:t>
            </w:r>
          </w:p>
        </w:tc>
        <w:tc>
          <w:tcPr>
            <w:tcW w:w="896" w:type="dxa"/>
            <w:tcBorders>
              <w:top w:val="nil"/>
              <w:left w:val="nil"/>
              <w:bottom w:val="nil"/>
              <w:right w:val="nil"/>
            </w:tcBorders>
            <w:shd w:val="clear" w:color="auto" w:fill="auto"/>
            <w:noWrap/>
            <w:vAlign w:val="bottom"/>
            <w:hideMark/>
          </w:tcPr>
          <w:p w14:paraId="0D286A5D" w14:textId="290F0487" w:rsidR="00A64DE1" w:rsidRPr="00A64DE1" w:rsidRDefault="00027A78" w:rsidP="00A64DE1">
            <w:pPr>
              <w:spacing w:after="0" w:line="240" w:lineRule="auto"/>
              <w:jc w:val="right"/>
              <w:rPr>
                <w:rFonts w:ascii="Arial" w:hAnsi="Arial" w:cs="Arial"/>
                <w:color w:val="000000"/>
                <w:sz w:val="16"/>
                <w:szCs w:val="16"/>
              </w:rPr>
            </w:pPr>
            <w:r>
              <w:rPr>
                <w:rFonts w:ascii="Arial" w:hAnsi="Arial" w:cs="Arial"/>
                <w:color w:val="000000"/>
                <w:sz w:val="16"/>
                <w:szCs w:val="16"/>
              </w:rPr>
              <w:t>(</w:t>
            </w:r>
            <w:r w:rsidR="00A64DE1" w:rsidRPr="00A64DE1">
              <w:rPr>
                <w:rFonts w:ascii="Arial" w:hAnsi="Arial" w:cs="Arial"/>
                <w:color w:val="000000"/>
                <w:sz w:val="16"/>
                <w:szCs w:val="16"/>
              </w:rPr>
              <w:t>1,589</w:t>
            </w:r>
            <w:r>
              <w:rPr>
                <w:rFonts w:ascii="Arial" w:hAnsi="Arial" w:cs="Arial"/>
                <w:color w:val="000000"/>
                <w:sz w:val="16"/>
                <w:szCs w:val="16"/>
              </w:rPr>
              <w:t>)</w:t>
            </w:r>
          </w:p>
        </w:tc>
        <w:tc>
          <w:tcPr>
            <w:tcW w:w="896" w:type="dxa"/>
            <w:tcBorders>
              <w:top w:val="nil"/>
              <w:left w:val="nil"/>
              <w:bottom w:val="nil"/>
              <w:right w:val="nil"/>
            </w:tcBorders>
            <w:shd w:val="clear" w:color="000000" w:fill="E6E6E6"/>
            <w:noWrap/>
            <w:vAlign w:val="bottom"/>
            <w:hideMark/>
          </w:tcPr>
          <w:p w14:paraId="6285313F" w14:textId="3BDF20ED" w:rsidR="00A64DE1" w:rsidRPr="00A64DE1" w:rsidRDefault="00027A78" w:rsidP="00A64DE1">
            <w:pPr>
              <w:spacing w:after="0" w:line="240" w:lineRule="auto"/>
              <w:jc w:val="right"/>
              <w:rPr>
                <w:rFonts w:ascii="Arial" w:hAnsi="Arial" w:cs="Arial"/>
                <w:color w:val="000000"/>
                <w:sz w:val="16"/>
                <w:szCs w:val="16"/>
              </w:rPr>
            </w:pPr>
            <w:r>
              <w:rPr>
                <w:rFonts w:ascii="Arial" w:hAnsi="Arial" w:cs="Arial"/>
                <w:color w:val="000000"/>
                <w:sz w:val="16"/>
                <w:szCs w:val="16"/>
              </w:rPr>
              <w:t>(</w:t>
            </w:r>
            <w:r w:rsidR="00A64DE1" w:rsidRPr="00A64DE1">
              <w:rPr>
                <w:rFonts w:ascii="Arial" w:hAnsi="Arial" w:cs="Arial"/>
                <w:color w:val="000000"/>
                <w:sz w:val="16"/>
                <w:szCs w:val="16"/>
              </w:rPr>
              <w:t>1,391</w:t>
            </w:r>
            <w:r>
              <w:rPr>
                <w:rFonts w:ascii="Arial" w:hAnsi="Arial" w:cs="Arial"/>
                <w:color w:val="000000"/>
                <w:sz w:val="16"/>
                <w:szCs w:val="16"/>
              </w:rPr>
              <w:t>)</w:t>
            </w:r>
          </w:p>
        </w:tc>
        <w:tc>
          <w:tcPr>
            <w:tcW w:w="896" w:type="dxa"/>
            <w:tcBorders>
              <w:top w:val="nil"/>
              <w:left w:val="nil"/>
              <w:bottom w:val="nil"/>
              <w:right w:val="nil"/>
            </w:tcBorders>
            <w:shd w:val="clear" w:color="auto" w:fill="auto"/>
            <w:noWrap/>
            <w:vAlign w:val="bottom"/>
            <w:hideMark/>
          </w:tcPr>
          <w:p w14:paraId="2ABF3852" w14:textId="0AAB0C02" w:rsidR="00A64DE1" w:rsidRPr="00A64DE1" w:rsidRDefault="00027A78" w:rsidP="00A64DE1">
            <w:pPr>
              <w:spacing w:after="0" w:line="240" w:lineRule="auto"/>
              <w:jc w:val="right"/>
              <w:rPr>
                <w:rFonts w:ascii="Arial" w:hAnsi="Arial" w:cs="Arial"/>
                <w:color w:val="000000"/>
                <w:sz w:val="16"/>
                <w:szCs w:val="16"/>
              </w:rPr>
            </w:pPr>
            <w:r>
              <w:rPr>
                <w:rFonts w:ascii="Arial" w:hAnsi="Arial" w:cs="Arial"/>
                <w:color w:val="000000"/>
                <w:sz w:val="16"/>
                <w:szCs w:val="16"/>
              </w:rPr>
              <w:t>(</w:t>
            </w:r>
            <w:r w:rsidR="00A64DE1" w:rsidRPr="00A64DE1">
              <w:rPr>
                <w:rFonts w:ascii="Arial" w:hAnsi="Arial" w:cs="Arial"/>
                <w:color w:val="000000"/>
                <w:sz w:val="16"/>
                <w:szCs w:val="16"/>
              </w:rPr>
              <w:t>1,329</w:t>
            </w:r>
            <w:r>
              <w:rPr>
                <w:rFonts w:ascii="Arial" w:hAnsi="Arial" w:cs="Arial"/>
                <w:color w:val="000000"/>
                <w:sz w:val="16"/>
                <w:szCs w:val="16"/>
              </w:rPr>
              <w:t>)</w:t>
            </w:r>
          </w:p>
        </w:tc>
        <w:tc>
          <w:tcPr>
            <w:tcW w:w="896" w:type="dxa"/>
            <w:tcBorders>
              <w:top w:val="nil"/>
              <w:left w:val="nil"/>
              <w:bottom w:val="nil"/>
              <w:right w:val="nil"/>
            </w:tcBorders>
            <w:shd w:val="clear" w:color="auto" w:fill="auto"/>
            <w:noWrap/>
            <w:vAlign w:val="bottom"/>
            <w:hideMark/>
          </w:tcPr>
          <w:p w14:paraId="04E073FD" w14:textId="6A0D1C2A" w:rsidR="00A64DE1" w:rsidRPr="00A64DE1" w:rsidRDefault="00027A78" w:rsidP="00A64DE1">
            <w:pPr>
              <w:spacing w:after="0" w:line="240" w:lineRule="auto"/>
              <w:jc w:val="right"/>
              <w:rPr>
                <w:rFonts w:ascii="Arial" w:hAnsi="Arial" w:cs="Arial"/>
                <w:color w:val="000000"/>
                <w:sz w:val="16"/>
                <w:szCs w:val="16"/>
              </w:rPr>
            </w:pPr>
            <w:r>
              <w:rPr>
                <w:rFonts w:ascii="Arial" w:hAnsi="Arial" w:cs="Arial"/>
                <w:color w:val="000000"/>
                <w:sz w:val="16"/>
                <w:szCs w:val="16"/>
              </w:rPr>
              <w:t>(</w:t>
            </w:r>
            <w:r w:rsidR="00A64DE1" w:rsidRPr="00A64DE1">
              <w:rPr>
                <w:rFonts w:ascii="Arial" w:hAnsi="Arial" w:cs="Arial"/>
                <w:color w:val="000000"/>
                <w:sz w:val="16"/>
                <w:szCs w:val="16"/>
              </w:rPr>
              <w:t>1,402</w:t>
            </w:r>
            <w:r>
              <w:rPr>
                <w:rFonts w:ascii="Arial" w:hAnsi="Arial" w:cs="Arial"/>
                <w:color w:val="000000"/>
                <w:sz w:val="16"/>
                <w:szCs w:val="16"/>
              </w:rPr>
              <w:t>)</w:t>
            </w:r>
          </w:p>
        </w:tc>
        <w:tc>
          <w:tcPr>
            <w:tcW w:w="896" w:type="dxa"/>
            <w:tcBorders>
              <w:top w:val="nil"/>
              <w:left w:val="nil"/>
              <w:bottom w:val="nil"/>
              <w:right w:val="nil"/>
            </w:tcBorders>
            <w:shd w:val="clear" w:color="auto" w:fill="auto"/>
            <w:noWrap/>
            <w:vAlign w:val="bottom"/>
            <w:hideMark/>
          </w:tcPr>
          <w:p w14:paraId="31CE6E5A" w14:textId="592947DF" w:rsidR="00A64DE1" w:rsidRPr="00A64DE1" w:rsidRDefault="00027A78" w:rsidP="00A64DE1">
            <w:pPr>
              <w:spacing w:after="0" w:line="240" w:lineRule="auto"/>
              <w:jc w:val="right"/>
              <w:rPr>
                <w:rFonts w:ascii="Arial" w:hAnsi="Arial" w:cs="Arial"/>
                <w:color w:val="000000"/>
                <w:sz w:val="16"/>
                <w:szCs w:val="16"/>
              </w:rPr>
            </w:pPr>
            <w:r>
              <w:rPr>
                <w:rFonts w:ascii="Arial" w:hAnsi="Arial" w:cs="Arial"/>
                <w:color w:val="000000"/>
                <w:sz w:val="16"/>
                <w:szCs w:val="16"/>
              </w:rPr>
              <w:t>(</w:t>
            </w:r>
            <w:r w:rsidR="00A64DE1" w:rsidRPr="00A64DE1">
              <w:rPr>
                <w:rFonts w:ascii="Arial" w:hAnsi="Arial" w:cs="Arial"/>
                <w:color w:val="000000"/>
                <w:sz w:val="16"/>
                <w:szCs w:val="16"/>
              </w:rPr>
              <w:t>1,482</w:t>
            </w:r>
            <w:r>
              <w:rPr>
                <w:rFonts w:ascii="Arial" w:hAnsi="Arial" w:cs="Arial"/>
                <w:color w:val="000000"/>
                <w:sz w:val="16"/>
                <w:szCs w:val="16"/>
              </w:rPr>
              <w:t>)</w:t>
            </w:r>
          </w:p>
        </w:tc>
      </w:tr>
      <w:tr w:rsidR="00A64DE1" w:rsidRPr="00A64DE1" w14:paraId="77DAA92A" w14:textId="77777777" w:rsidTr="00A64DE1">
        <w:trPr>
          <w:trHeight w:val="204"/>
        </w:trPr>
        <w:tc>
          <w:tcPr>
            <w:tcW w:w="3140" w:type="dxa"/>
            <w:tcBorders>
              <w:top w:val="nil"/>
              <w:left w:val="nil"/>
              <w:bottom w:val="single" w:sz="4" w:space="0" w:color="auto"/>
              <w:right w:val="nil"/>
            </w:tcBorders>
            <w:shd w:val="clear" w:color="auto" w:fill="auto"/>
            <w:vAlign w:val="center"/>
            <w:hideMark/>
          </w:tcPr>
          <w:p w14:paraId="7070790F" w14:textId="77777777" w:rsidR="00A64DE1" w:rsidRPr="00A64DE1" w:rsidRDefault="00A64DE1" w:rsidP="00A64DE1">
            <w:pPr>
              <w:spacing w:after="0" w:line="240" w:lineRule="auto"/>
              <w:rPr>
                <w:rFonts w:ascii="Arial" w:hAnsi="Arial" w:cs="Arial"/>
                <w:b/>
                <w:bCs/>
                <w:color w:val="000000"/>
                <w:sz w:val="16"/>
                <w:szCs w:val="16"/>
              </w:rPr>
            </w:pPr>
            <w:r w:rsidRPr="00A64DE1">
              <w:rPr>
                <w:rFonts w:ascii="Arial" w:hAnsi="Arial" w:cs="Arial"/>
                <w:b/>
                <w:bCs/>
                <w:color w:val="000000"/>
                <w:sz w:val="16"/>
                <w:szCs w:val="16"/>
              </w:rPr>
              <w:t>Net cash operating surplus/ (deficit)</w:t>
            </w:r>
          </w:p>
        </w:tc>
        <w:tc>
          <w:tcPr>
            <w:tcW w:w="896" w:type="dxa"/>
            <w:tcBorders>
              <w:top w:val="single" w:sz="4" w:space="0" w:color="auto"/>
              <w:left w:val="nil"/>
              <w:bottom w:val="single" w:sz="4" w:space="0" w:color="auto"/>
              <w:right w:val="nil"/>
            </w:tcBorders>
            <w:shd w:val="clear" w:color="auto" w:fill="auto"/>
            <w:vAlign w:val="bottom"/>
            <w:hideMark/>
          </w:tcPr>
          <w:p w14:paraId="25E13481" w14:textId="4D864916" w:rsidR="00A64DE1" w:rsidRPr="00A64DE1" w:rsidRDefault="00A64DE1" w:rsidP="00A64DE1">
            <w:pPr>
              <w:spacing w:after="0" w:line="240" w:lineRule="auto"/>
              <w:jc w:val="right"/>
              <w:rPr>
                <w:rFonts w:ascii="Arial" w:hAnsi="Arial" w:cs="Arial"/>
                <w:b/>
                <w:bCs/>
                <w:sz w:val="16"/>
                <w:szCs w:val="16"/>
              </w:rPr>
            </w:pPr>
            <w:r w:rsidRPr="00A64DE1">
              <w:rPr>
                <w:rFonts w:ascii="Arial" w:hAnsi="Arial" w:cs="Arial"/>
                <w:b/>
                <w:bCs/>
                <w:sz w:val="16"/>
                <w:szCs w:val="16"/>
              </w:rPr>
              <w:t>-</w:t>
            </w:r>
          </w:p>
        </w:tc>
        <w:tc>
          <w:tcPr>
            <w:tcW w:w="896" w:type="dxa"/>
            <w:tcBorders>
              <w:top w:val="single" w:sz="4" w:space="0" w:color="auto"/>
              <w:left w:val="nil"/>
              <w:bottom w:val="single" w:sz="4" w:space="0" w:color="auto"/>
              <w:right w:val="nil"/>
            </w:tcBorders>
            <w:shd w:val="clear" w:color="000000" w:fill="E6E6E6"/>
            <w:vAlign w:val="bottom"/>
            <w:hideMark/>
          </w:tcPr>
          <w:p w14:paraId="4BA7FCAC" w14:textId="33AEB912" w:rsidR="00A64DE1" w:rsidRPr="00A64DE1" w:rsidRDefault="00A64DE1" w:rsidP="00A64DE1">
            <w:pPr>
              <w:spacing w:after="0" w:line="240" w:lineRule="auto"/>
              <w:jc w:val="right"/>
              <w:rPr>
                <w:rFonts w:ascii="Arial" w:hAnsi="Arial" w:cs="Arial"/>
                <w:b/>
                <w:bCs/>
                <w:sz w:val="16"/>
                <w:szCs w:val="16"/>
              </w:rPr>
            </w:pPr>
            <w:r w:rsidRPr="00A64DE1">
              <w:rPr>
                <w:rFonts w:ascii="Arial" w:hAnsi="Arial" w:cs="Arial"/>
                <w:b/>
                <w:bCs/>
                <w:sz w:val="16"/>
                <w:szCs w:val="16"/>
              </w:rPr>
              <w:t>-</w:t>
            </w:r>
          </w:p>
        </w:tc>
        <w:tc>
          <w:tcPr>
            <w:tcW w:w="896" w:type="dxa"/>
            <w:tcBorders>
              <w:top w:val="single" w:sz="4" w:space="0" w:color="auto"/>
              <w:left w:val="nil"/>
              <w:bottom w:val="single" w:sz="4" w:space="0" w:color="auto"/>
              <w:right w:val="nil"/>
            </w:tcBorders>
            <w:shd w:val="clear" w:color="auto" w:fill="auto"/>
            <w:vAlign w:val="bottom"/>
            <w:hideMark/>
          </w:tcPr>
          <w:p w14:paraId="06953B17" w14:textId="50FEA67A" w:rsidR="00A64DE1" w:rsidRPr="00A64DE1" w:rsidRDefault="00A64DE1" w:rsidP="00A64DE1">
            <w:pPr>
              <w:spacing w:after="0" w:line="240" w:lineRule="auto"/>
              <w:jc w:val="right"/>
              <w:rPr>
                <w:rFonts w:ascii="Arial" w:hAnsi="Arial" w:cs="Arial"/>
                <w:b/>
                <w:bCs/>
                <w:sz w:val="16"/>
                <w:szCs w:val="16"/>
              </w:rPr>
            </w:pPr>
            <w:r w:rsidRPr="00A64DE1">
              <w:rPr>
                <w:rFonts w:ascii="Arial" w:hAnsi="Arial" w:cs="Arial"/>
                <w:b/>
                <w:bCs/>
                <w:sz w:val="16"/>
                <w:szCs w:val="16"/>
              </w:rPr>
              <w:t>-</w:t>
            </w:r>
          </w:p>
        </w:tc>
        <w:tc>
          <w:tcPr>
            <w:tcW w:w="896" w:type="dxa"/>
            <w:tcBorders>
              <w:top w:val="single" w:sz="4" w:space="0" w:color="auto"/>
              <w:left w:val="nil"/>
              <w:bottom w:val="single" w:sz="4" w:space="0" w:color="auto"/>
              <w:right w:val="nil"/>
            </w:tcBorders>
            <w:shd w:val="clear" w:color="auto" w:fill="auto"/>
            <w:vAlign w:val="bottom"/>
            <w:hideMark/>
          </w:tcPr>
          <w:p w14:paraId="26088459" w14:textId="54458656" w:rsidR="00A64DE1" w:rsidRPr="00A64DE1" w:rsidRDefault="00A64DE1" w:rsidP="00A64DE1">
            <w:pPr>
              <w:spacing w:after="0" w:line="240" w:lineRule="auto"/>
              <w:jc w:val="right"/>
              <w:rPr>
                <w:rFonts w:ascii="Arial" w:hAnsi="Arial" w:cs="Arial"/>
                <w:b/>
                <w:bCs/>
                <w:sz w:val="16"/>
                <w:szCs w:val="16"/>
              </w:rPr>
            </w:pPr>
            <w:r w:rsidRPr="00A64DE1">
              <w:rPr>
                <w:rFonts w:ascii="Arial" w:hAnsi="Arial" w:cs="Arial"/>
                <w:b/>
                <w:bCs/>
                <w:sz w:val="16"/>
                <w:szCs w:val="16"/>
              </w:rPr>
              <w:t>-</w:t>
            </w:r>
          </w:p>
        </w:tc>
        <w:tc>
          <w:tcPr>
            <w:tcW w:w="896" w:type="dxa"/>
            <w:tcBorders>
              <w:top w:val="single" w:sz="4" w:space="0" w:color="auto"/>
              <w:left w:val="nil"/>
              <w:bottom w:val="single" w:sz="4" w:space="0" w:color="auto"/>
              <w:right w:val="nil"/>
            </w:tcBorders>
            <w:shd w:val="clear" w:color="auto" w:fill="auto"/>
            <w:vAlign w:val="bottom"/>
            <w:hideMark/>
          </w:tcPr>
          <w:p w14:paraId="2FCA1D81" w14:textId="0A3F804A" w:rsidR="00A64DE1" w:rsidRPr="00A64DE1" w:rsidRDefault="00A64DE1" w:rsidP="00A64DE1">
            <w:pPr>
              <w:spacing w:after="0" w:line="240" w:lineRule="auto"/>
              <w:jc w:val="right"/>
              <w:rPr>
                <w:rFonts w:ascii="Arial" w:hAnsi="Arial" w:cs="Arial"/>
                <w:b/>
                <w:bCs/>
                <w:sz w:val="16"/>
                <w:szCs w:val="16"/>
              </w:rPr>
            </w:pPr>
            <w:r w:rsidRPr="00A64DE1">
              <w:rPr>
                <w:rFonts w:ascii="Arial" w:hAnsi="Arial" w:cs="Arial"/>
                <w:b/>
                <w:bCs/>
                <w:sz w:val="16"/>
                <w:szCs w:val="16"/>
              </w:rPr>
              <w:t>-</w:t>
            </w:r>
          </w:p>
        </w:tc>
      </w:tr>
    </w:tbl>
    <w:p w14:paraId="2E65296B" w14:textId="77777777" w:rsidR="001C0F49" w:rsidRDefault="001C0F49" w:rsidP="001C0F49">
      <w:pPr>
        <w:pStyle w:val="BodyText"/>
        <w:spacing w:before="60" w:after="0"/>
        <w:rPr>
          <w:rStyle w:val="BodyTextChar"/>
          <w:rFonts w:ascii="Arial" w:hAnsi="Arial" w:cs="Arial"/>
          <w:sz w:val="16"/>
        </w:rPr>
      </w:pPr>
      <w:r w:rsidRPr="001601ED">
        <w:rPr>
          <w:rStyle w:val="BodyTextChar"/>
          <w:rFonts w:ascii="Arial" w:hAnsi="Arial" w:cs="Arial"/>
          <w:sz w:val="16"/>
        </w:rPr>
        <w:t>Prepared on Australian Accounting Standards basis.</w:t>
      </w:r>
    </w:p>
    <w:p w14:paraId="79F2BF64" w14:textId="301BB231" w:rsidR="001C0F49" w:rsidRPr="00BD4B31" w:rsidRDefault="001C0F49" w:rsidP="00977C28">
      <w:pPr>
        <w:pStyle w:val="BodyText"/>
        <w:numPr>
          <w:ilvl w:val="0"/>
          <w:numId w:val="97"/>
        </w:numPr>
        <w:spacing w:before="6" w:after="0"/>
        <w:ind w:left="426" w:hanging="426"/>
        <w:rPr>
          <w:rFonts w:ascii="Arial" w:hAnsi="Arial" w:cs="Arial"/>
          <w:sz w:val="16"/>
          <w:szCs w:val="16"/>
        </w:rPr>
      </w:pPr>
      <w:r w:rsidRPr="00BD4B31">
        <w:rPr>
          <w:rFonts w:ascii="Arial" w:hAnsi="Arial" w:cs="Arial"/>
          <w:sz w:val="16"/>
          <w:szCs w:val="16"/>
        </w:rPr>
        <w:t>Applies</w:t>
      </w:r>
      <w:r w:rsidR="009F5112">
        <w:rPr>
          <w:rFonts w:ascii="Arial" w:hAnsi="Arial" w:cs="Arial"/>
          <w:sz w:val="16"/>
          <w:szCs w:val="16"/>
          <w:lang w:val="en-US"/>
        </w:rPr>
        <w:t xml:space="preserve"> to</w:t>
      </w:r>
      <w:r w:rsidRPr="00BD4B31">
        <w:rPr>
          <w:rFonts w:ascii="Arial" w:hAnsi="Arial" w:cs="Arial"/>
          <w:sz w:val="16"/>
          <w:szCs w:val="16"/>
        </w:rPr>
        <w:t xml:space="preserve"> leases under AASB 16 Leases.</w:t>
      </w:r>
    </w:p>
    <w:p w14:paraId="70A55124" w14:textId="77777777" w:rsidR="001C0F49" w:rsidRDefault="001C0F49" w:rsidP="001C0F49">
      <w:pPr>
        <w:spacing w:after="0" w:line="240" w:lineRule="auto"/>
        <w:rPr>
          <w:rFonts w:ascii="Arial" w:hAnsi="Arial"/>
          <w:b/>
          <w:color w:val="000000"/>
          <w:lang w:val="x-none" w:eastAsia="x-none"/>
        </w:rPr>
      </w:pPr>
      <w:r>
        <w:rPr>
          <w:rFonts w:ascii="Arial" w:hAnsi="Arial"/>
          <w:b/>
          <w:color w:val="000000"/>
          <w:lang w:val="x-none" w:eastAsia="x-none"/>
        </w:rPr>
        <w:br w:type="page"/>
      </w:r>
    </w:p>
    <w:p w14:paraId="1126CEFD" w14:textId="77777777" w:rsidR="001C0F49" w:rsidRDefault="001C0F49" w:rsidP="001C0F49">
      <w:pPr>
        <w:pStyle w:val="TableHeading"/>
      </w:pPr>
      <w:r w:rsidRPr="00E4582E">
        <w:lastRenderedPageBreak/>
        <w:t>Table</w:t>
      </w:r>
      <w:r>
        <w:t xml:space="preserve"> 3.</w:t>
      </w:r>
      <w:r w:rsidRPr="00E4582E">
        <w:t>2: Budg</w:t>
      </w:r>
      <w:r>
        <w:t xml:space="preserve">eted </w:t>
      </w:r>
      <w:r>
        <w:rPr>
          <w:lang w:val="en-US"/>
        </w:rPr>
        <w:t>d</w:t>
      </w:r>
      <w:r>
        <w:t xml:space="preserve">epartmental balance sheet </w:t>
      </w:r>
      <w:r w:rsidRPr="00E4582E">
        <w:t>(as at 30 June)</w:t>
      </w:r>
    </w:p>
    <w:tbl>
      <w:tblPr>
        <w:tblW w:w="5000" w:type="pct"/>
        <w:tblLook w:val="04A0" w:firstRow="1" w:lastRow="0" w:firstColumn="1" w:lastColumn="0" w:noHBand="0" w:noVBand="1"/>
      </w:tblPr>
      <w:tblGrid>
        <w:gridCol w:w="3252"/>
        <w:gridCol w:w="933"/>
        <w:gridCol w:w="882"/>
        <w:gridCol w:w="882"/>
        <w:gridCol w:w="882"/>
        <w:gridCol w:w="879"/>
      </w:tblGrid>
      <w:tr w:rsidR="002B1B11" w:rsidRPr="002B1B11" w14:paraId="221C801E" w14:textId="77777777" w:rsidTr="00CE0F83">
        <w:trPr>
          <w:trHeight w:val="204"/>
        </w:trPr>
        <w:tc>
          <w:tcPr>
            <w:tcW w:w="2109" w:type="pct"/>
            <w:tcBorders>
              <w:top w:val="single" w:sz="4" w:space="0" w:color="auto"/>
              <w:left w:val="nil"/>
              <w:bottom w:val="nil"/>
              <w:right w:val="nil"/>
            </w:tcBorders>
            <w:shd w:val="clear" w:color="auto" w:fill="auto"/>
            <w:noWrap/>
            <w:vAlign w:val="bottom"/>
            <w:hideMark/>
          </w:tcPr>
          <w:p w14:paraId="4C8D234A" w14:textId="77777777" w:rsidR="002B1B11" w:rsidRPr="002B1B11" w:rsidRDefault="002B1B11" w:rsidP="002B1B11">
            <w:pPr>
              <w:spacing w:after="0" w:line="240" w:lineRule="auto"/>
              <w:rPr>
                <w:rFonts w:ascii="Arial" w:hAnsi="Arial" w:cs="Arial"/>
                <w:b/>
                <w:bCs/>
                <w:sz w:val="16"/>
                <w:szCs w:val="16"/>
              </w:rPr>
            </w:pPr>
            <w:r w:rsidRPr="002B1B11">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5D8FA300" w14:textId="77777777" w:rsidR="002B1B11" w:rsidRPr="002B1B11" w:rsidRDefault="002B1B11" w:rsidP="002B1B11">
            <w:pPr>
              <w:spacing w:after="0" w:line="240" w:lineRule="auto"/>
              <w:jc w:val="right"/>
              <w:rPr>
                <w:rFonts w:ascii="Arial" w:hAnsi="Arial" w:cs="Arial"/>
                <w:sz w:val="16"/>
                <w:szCs w:val="16"/>
              </w:rPr>
            </w:pPr>
            <w:r w:rsidRPr="002B1B11">
              <w:rPr>
                <w:rFonts w:ascii="Arial" w:hAnsi="Arial" w:cs="Arial"/>
                <w:sz w:val="16"/>
                <w:szCs w:val="16"/>
              </w:rPr>
              <w:t>2022-23 Estimated actual</w:t>
            </w:r>
            <w:r w:rsidRPr="002B1B11">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000000" w:fill="E6E6E6"/>
            <w:vAlign w:val="bottom"/>
            <w:hideMark/>
          </w:tcPr>
          <w:p w14:paraId="6A6D1E06" w14:textId="77777777" w:rsidR="002B1B11" w:rsidRPr="002B1B11" w:rsidRDefault="002B1B11" w:rsidP="002B1B11">
            <w:pPr>
              <w:spacing w:after="0" w:line="240" w:lineRule="auto"/>
              <w:jc w:val="right"/>
              <w:rPr>
                <w:rFonts w:ascii="Arial" w:hAnsi="Arial" w:cs="Arial"/>
                <w:sz w:val="16"/>
                <w:szCs w:val="16"/>
              </w:rPr>
            </w:pPr>
            <w:r w:rsidRPr="002B1B11">
              <w:rPr>
                <w:rFonts w:ascii="Arial" w:hAnsi="Arial" w:cs="Arial"/>
                <w:sz w:val="16"/>
                <w:szCs w:val="16"/>
              </w:rPr>
              <w:t>2023-24</w:t>
            </w:r>
            <w:r w:rsidRPr="002B1B11">
              <w:rPr>
                <w:rFonts w:ascii="Arial" w:hAnsi="Arial" w:cs="Arial"/>
                <w:sz w:val="16"/>
                <w:szCs w:val="16"/>
              </w:rPr>
              <w:br/>
              <w:t>Budget</w:t>
            </w:r>
            <w:r w:rsidRPr="002B1B11">
              <w:rPr>
                <w:rFonts w:ascii="Arial" w:hAnsi="Arial" w:cs="Arial"/>
                <w:sz w:val="16"/>
                <w:szCs w:val="16"/>
              </w:rPr>
              <w:br/>
            </w:r>
            <w:r w:rsidRPr="002B1B11">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7725C303" w14:textId="77777777" w:rsidR="002B1B11" w:rsidRPr="002B1B11" w:rsidRDefault="002B1B11" w:rsidP="002B1B11">
            <w:pPr>
              <w:spacing w:after="0" w:line="240" w:lineRule="auto"/>
              <w:jc w:val="right"/>
              <w:rPr>
                <w:rFonts w:ascii="Arial" w:hAnsi="Arial" w:cs="Arial"/>
                <w:sz w:val="16"/>
                <w:szCs w:val="16"/>
              </w:rPr>
            </w:pPr>
            <w:r w:rsidRPr="002B1B11">
              <w:rPr>
                <w:rFonts w:ascii="Arial" w:hAnsi="Arial" w:cs="Arial"/>
                <w:sz w:val="16"/>
                <w:szCs w:val="16"/>
              </w:rPr>
              <w:t>2024-25 Forward estimate</w:t>
            </w:r>
            <w:r w:rsidRPr="002B1B11">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7EB74D70" w14:textId="77777777" w:rsidR="002B1B11" w:rsidRPr="002B1B11" w:rsidRDefault="002B1B11" w:rsidP="002B1B11">
            <w:pPr>
              <w:spacing w:after="0" w:line="240" w:lineRule="auto"/>
              <w:jc w:val="right"/>
              <w:rPr>
                <w:rFonts w:ascii="Arial" w:hAnsi="Arial" w:cs="Arial"/>
                <w:sz w:val="16"/>
                <w:szCs w:val="16"/>
              </w:rPr>
            </w:pPr>
            <w:r w:rsidRPr="002B1B11">
              <w:rPr>
                <w:rFonts w:ascii="Arial" w:hAnsi="Arial" w:cs="Arial"/>
                <w:sz w:val="16"/>
                <w:szCs w:val="16"/>
              </w:rPr>
              <w:t>2025-26 Forward estimate</w:t>
            </w:r>
            <w:r w:rsidRPr="002B1B11">
              <w:rPr>
                <w:rFonts w:ascii="Arial" w:hAnsi="Arial" w:cs="Arial"/>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5922AB8F" w14:textId="77777777" w:rsidR="002B1B11" w:rsidRPr="002B1B11" w:rsidRDefault="002B1B11" w:rsidP="002B1B11">
            <w:pPr>
              <w:spacing w:after="0" w:line="240" w:lineRule="auto"/>
              <w:jc w:val="right"/>
              <w:rPr>
                <w:rFonts w:ascii="Arial" w:hAnsi="Arial" w:cs="Arial"/>
                <w:sz w:val="16"/>
                <w:szCs w:val="16"/>
              </w:rPr>
            </w:pPr>
            <w:r w:rsidRPr="002B1B11">
              <w:rPr>
                <w:rFonts w:ascii="Arial" w:hAnsi="Arial" w:cs="Arial"/>
                <w:sz w:val="16"/>
                <w:szCs w:val="16"/>
              </w:rPr>
              <w:t>2026-27</w:t>
            </w:r>
            <w:r w:rsidRPr="002B1B11">
              <w:rPr>
                <w:rFonts w:ascii="Arial" w:hAnsi="Arial" w:cs="Arial"/>
                <w:sz w:val="16"/>
                <w:szCs w:val="16"/>
              </w:rPr>
              <w:br/>
              <w:t>Forward estimate</w:t>
            </w:r>
            <w:r w:rsidRPr="002B1B11">
              <w:rPr>
                <w:rFonts w:ascii="Arial" w:hAnsi="Arial" w:cs="Arial"/>
                <w:sz w:val="16"/>
                <w:szCs w:val="16"/>
              </w:rPr>
              <w:br/>
              <w:t>$'000</w:t>
            </w:r>
          </w:p>
        </w:tc>
      </w:tr>
      <w:tr w:rsidR="002B1B11" w:rsidRPr="002B1B11" w14:paraId="43AF41FC" w14:textId="77777777" w:rsidTr="00CE0F83">
        <w:trPr>
          <w:trHeight w:val="204"/>
        </w:trPr>
        <w:tc>
          <w:tcPr>
            <w:tcW w:w="2109" w:type="pct"/>
            <w:tcBorders>
              <w:top w:val="nil"/>
              <w:left w:val="nil"/>
              <w:bottom w:val="nil"/>
              <w:right w:val="nil"/>
            </w:tcBorders>
            <w:shd w:val="clear" w:color="auto" w:fill="auto"/>
            <w:noWrap/>
            <w:vAlign w:val="bottom"/>
            <w:hideMark/>
          </w:tcPr>
          <w:p w14:paraId="3A6BB958" w14:textId="77777777" w:rsidR="002B1B11" w:rsidRPr="002B1B11" w:rsidRDefault="002B1B11" w:rsidP="002B1B11">
            <w:pPr>
              <w:spacing w:after="0" w:line="240" w:lineRule="auto"/>
              <w:rPr>
                <w:rFonts w:ascii="Arial" w:hAnsi="Arial" w:cs="Arial"/>
                <w:b/>
                <w:bCs/>
                <w:color w:val="000000"/>
                <w:sz w:val="16"/>
                <w:szCs w:val="16"/>
              </w:rPr>
            </w:pPr>
            <w:r w:rsidRPr="002B1B11">
              <w:rPr>
                <w:rFonts w:ascii="Arial" w:hAnsi="Arial" w:cs="Arial"/>
                <w:b/>
                <w:bCs/>
                <w:color w:val="000000"/>
                <w:sz w:val="16"/>
                <w:szCs w:val="16"/>
              </w:rPr>
              <w:t>ASSETS</w:t>
            </w:r>
          </w:p>
        </w:tc>
        <w:tc>
          <w:tcPr>
            <w:tcW w:w="605" w:type="pct"/>
            <w:tcBorders>
              <w:top w:val="nil"/>
              <w:left w:val="nil"/>
              <w:bottom w:val="nil"/>
              <w:right w:val="nil"/>
            </w:tcBorders>
            <w:shd w:val="clear" w:color="auto" w:fill="auto"/>
            <w:noWrap/>
            <w:vAlign w:val="bottom"/>
            <w:hideMark/>
          </w:tcPr>
          <w:p w14:paraId="51B23285" w14:textId="77777777" w:rsidR="002B1B11" w:rsidRPr="002B1B11" w:rsidRDefault="002B1B11" w:rsidP="00264038">
            <w:pPr>
              <w:spacing w:after="0" w:line="240" w:lineRule="auto"/>
              <w:jc w:val="right"/>
              <w:rPr>
                <w:rFonts w:ascii="Arial" w:hAnsi="Arial" w:cs="Arial"/>
                <w:b/>
                <w:bCs/>
                <w:color w:val="000000"/>
                <w:sz w:val="16"/>
                <w:szCs w:val="16"/>
              </w:rPr>
            </w:pPr>
          </w:p>
        </w:tc>
        <w:tc>
          <w:tcPr>
            <w:tcW w:w="572" w:type="pct"/>
            <w:tcBorders>
              <w:top w:val="nil"/>
              <w:left w:val="nil"/>
              <w:bottom w:val="nil"/>
              <w:right w:val="nil"/>
            </w:tcBorders>
            <w:shd w:val="clear" w:color="000000" w:fill="E6E6E6"/>
            <w:noWrap/>
            <w:vAlign w:val="bottom"/>
            <w:hideMark/>
          </w:tcPr>
          <w:p w14:paraId="3C48F215" w14:textId="7F5655CE" w:rsidR="002B1B11" w:rsidRPr="002B1B11" w:rsidRDefault="002B1B11" w:rsidP="00264038">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557BDA55" w14:textId="77777777" w:rsidR="002B1B11" w:rsidRPr="002B1B11" w:rsidRDefault="002B1B11" w:rsidP="00264038">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0B73CC65" w14:textId="77777777" w:rsidR="002B1B11" w:rsidRPr="002B1B11" w:rsidRDefault="002B1B11" w:rsidP="00264038">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7474E62D" w14:textId="77777777" w:rsidR="002B1B11" w:rsidRPr="002B1B11" w:rsidRDefault="002B1B11" w:rsidP="00264038">
            <w:pPr>
              <w:spacing w:after="0" w:line="240" w:lineRule="auto"/>
              <w:jc w:val="right"/>
              <w:rPr>
                <w:rFonts w:ascii="Times New Roman" w:hAnsi="Times New Roman"/>
              </w:rPr>
            </w:pPr>
          </w:p>
        </w:tc>
      </w:tr>
      <w:tr w:rsidR="002B1B11" w:rsidRPr="002B1B11" w14:paraId="79F83A1F" w14:textId="77777777" w:rsidTr="00CE0F83">
        <w:trPr>
          <w:trHeight w:val="204"/>
        </w:trPr>
        <w:tc>
          <w:tcPr>
            <w:tcW w:w="2109" w:type="pct"/>
            <w:tcBorders>
              <w:top w:val="nil"/>
              <w:left w:val="nil"/>
              <w:bottom w:val="nil"/>
              <w:right w:val="nil"/>
            </w:tcBorders>
            <w:shd w:val="clear" w:color="auto" w:fill="auto"/>
            <w:noWrap/>
            <w:vAlign w:val="bottom"/>
            <w:hideMark/>
          </w:tcPr>
          <w:p w14:paraId="35834148" w14:textId="77777777" w:rsidR="002B1B11" w:rsidRPr="002B1B11" w:rsidRDefault="002B1B11" w:rsidP="002B1B11">
            <w:pPr>
              <w:spacing w:after="0" w:line="240" w:lineRule="auto"/>
              <w:rPr>
                <w:rFonts w:ascii="Arial" w:hAnsi="Arial" w:cs="Arial"/>
                <w:b/>
                <w:bCs/>
                <w:color w:val="000000"/>
                <w:sz w:val="16"/>
                <w:szCs w:val="16"/>
              </w:rPr>
            </w:pPr>
            <w:r w:rsidRPr="002B1B11">
              <w:rPr>
                <w:rFonts w:ascii="Arial" w:hAnsi="Arial" w:cs="Arial"/>
                <w:b/>
                <w:bCs/>
                <w:color w:val="000000"/>
                <w:sz w:val="16"/>
                <w:szCs w:val="16"/>
              </w:rPr>
              <w:t>Financial assets</w:t>
            </w:r>
          </w:p>
        </w:tc>
        <w:tc>
          <w:tcPr>
            <w:tcW w:w="605" w:type="pct"/>
            <w:tcBorders>
              <w:top w:val="nil"/>
              <w:left w:val="nil"/>
              <w:bottom w:val="nil"/>
              <w:right w:val="nil"/>
            </w:tcBorders>
            <w:shd w:val="clear" w:color="auto" w:fill="auto"/>
            <w:noWrap/>
            <w:vAlign w:val="bottom"/>
            <w:hideMark/>
          </w:tcPr>
          <w:p w14:paraId="076C2DBE" w14:textId="77777777" w:rsidR="002B1B11" w:rsidRPr="002B1B11" w:rsidRDefault="002B1B11" w:rsidP="00264038">
            <w:pPr>
              <w:spacing w:after="0" w:line="240" w:lineRule="auto"/>
              <w:jc w:val="right"/>
              <w:rPr>
                <w:rFonts w:ascii="Arial" w:hAnsi="Arial" w:cs="Arial"/>
                <w:b/>
                <w:bCs/>
                <w:color w:val="000000"/>
                <w:sz w:val="16"/>
                <w:szCs w:val="16"/>
              </w:rPr>
            </w:pPr>
          </w:p>
        </w:tc>
        <w:tc>
          <w:tcPr>
            <w:tcW w:w="572" w:type="pct"/>
            <w:tcBorders>
              <w:top w:val="nil"/>
              <w:left w:val="nil"/>
              <w:bottom w:val="nil"/>
              <w:right w:val="nil"/>
            </w:tcBorders>
            <w:shd w:val="clear" w:color="000000" w:fill="E6E6E6"/>
            <w:noWrap/>
            <w:vAlign w:val="bottom"/>
            <w:hideMark/>
          </w:tcPr>
          <w:p w14:paraId="5C23898B" w14:textId="2E26C549" w:rsidR="002B1B11" w:rsidRPr="002B1B11" w:rsidRDefault="002B1B11" w:rsidP="00264038">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5A608A30" w14:textId="77777777" w:rsidR="002B1B11" w:rsidRPr="002B1B11" w:rsidRDefault="002B1B11" w:rsidP="00264038">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44A23478" w14:textId="77777777" w:rsidR="002B1B11" w:rsidRPr="002B1B11" w:rsidRDefault="002B1B11" w:rsidP="00264038">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1DC3C20D" w14:textId="77777777" w:rsidR="002B1B11" w:rsidRPr="002B1B11" w:rsidRDefault="002B1B11" w:rsidP="00264038">
            <w:pPr>
              <w:spacing w:after="0" w:line="240" w:lineRule="auto"/>
              <w:jc w:val="right"/>
              <w:rPr>
                <w:rFonts w:ascii="Times New Roman" w:hAnsi="Times New Roman"/>
              </w:rPr>
            </w:pPr>
          </w:p>
        </w:tc>
      </w:tr>
      <w:tr w:rsidR="002B1B11" w:rsidRPr="002B1B11" w14:paraId="1330AFE0" w14:textId="77777777" w:rsidTr="00CE0F83">
        <w:trPr>
          <w:trHeight w:val="204"/>
        </w:trPr>
        <w:tc>
          <w:tcPr>
            <w:tcW w:w="2109" w:type="pct"/>
            <w:tcBorders>
              <w:top w:val="nil"/>
              <w:left w:val="nil"/>
              <w:bottom w:val="nil"/>
              <w:right w:val="nil"/>
            </w:tcBorders>
            <w:shd w:val="clear" w:color="auto" w:fill="auto"/>
            <w:noWrap/>
            <w:vAlign w:val="bottom"/>
            <w:hideMark/>
          </w:tcPr>
          <w:p w14:paraId="42DAA974" w14:textId="77777777" w:rsidR="002B1B11" w:rsidRPr="002B1B11" w:rsidRDefault="002B1B11" w:rsidP="002B1B11">
            <w:pPr>
              <w:spacing w:after="0" w:line="240" w:lineRule="auto"/>
              <w:ind w:firstLineChars="100" w:firstLine="160"/>
              <w:rPr>
                <w:rFonts w:ascii="Arial" w:hAnsi="Arial" w:cs="Arial"/>
                <w:color w:val="000000"/>
                <w:sz w:val="16"/>
                <w:szCs w:val="16"/>
              </w:rPr>
            </w:pPr>
            <w:r w:rsidRPr="002B1B11">
              <w:rPr>
                <w:rFonts w:ascii="Arial" w:hAnsi="Arial" w:cs="Arial"/>
                <w:color w:val="000000"/>
                <w:sz w:val="16"/>
                <w:szCs w:val="16"/>
              </w:rPr>
              <w:t xml:space="preserve">Cash </w:t>
            </w:r>
            <w:r w:rsidRPr="002B1B11">
              <w:rPr>
                <w:rFonts w:ascii="Arial" w:hAnsi="Arial" w:cs="Arial"/>
                <w:sz w:val="16"/>
                <w:szCs w:val="16"/>
              </w:rPr>
              <w:t>and cash equivalents</w:t>
            </w:r>
          </w:p>
        </w:tc>
        <w:tc>
          <w:tcPr>
            <w:tcW w:w="605" w:type="pct"/>
            <w:tcBorders>
              <w:top w:val="nil"/>
              <w:left w:val="nil"/>
              <w:bottom w:val="nil"/>
              <w:right w:val="nil"/>
            </w:tcBorders>
            <w:shd w:val="clear" w:color="auto" w:fill="auto"/>
            <w:noWrap/>
            <w:vAlign w:val="bottom"/>
            <w:hideMark/>
          </w:tcPr>
          <w:p w14:paraId="59A39A16"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18,771</w:t>
            </w:r>
          </w:p>
        </w:tc>
        <w:tc>
          <w:tcPr>
            <w:tcW w:w="572" w:type="pct"/>
            <w:tcBorders>
              <w:top w:val="nil"/>
              <w:left w:val="nil"/>
              <w:bottom w:val="nil"/>
              <w:right w:val="nil"/>
            </w:tcBorders>
            <w:shd w:val="clear" w:color="000000" w:fill="E6E6E6"/>
            <w:noWrap/>
            <w:vAlign w:val="bottom"/>
            <w:hideMark/>
          </w:tcPr>
          <w:p w14:paraId="745B1AC0"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18,771</w:t>
            </w:r>
          </w:p>
        </w:tc>
        <w:tc>
          <w:tcPr>
            <w:tcW w:w="572" w:type="pct"/>
            <w:tcBorders>
              <w:top w:val="nil"/>
              <w:left w:val="nil"/>
              <w:bottom w:val="nil"/>
              <w:right w:val="nil"/>
            </w:tcBorders>
            <w:shd w:val="clear" w:color="auto" w:fill="auto"/>
            <w:noWrap/>
            <w:vAlign w:val="bottom"/>
            <w:hideMark/>
          </w:tcPr>
          <w:p w14:paraId="661E3301"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18,771</w:t>
            </w:r>
          </w:p>
        </w:tc>
        <w:tc>
          <w:tcPr>
            <w:tcW w:w="572" w:type="pct"/>
            <w:tcBorders>
              <w:top w:val="nil"/>
              <w:left w:val="nil"/>
              <w:bottom w:val="nil"/>
              <w:right w:val="nil"/>
            </w:tcBorders>
            <w:shd w:val="clear" w:color="auto" w:fill="auto"/>
            <w:noWrap/>
            <w:vAlign w:val="bottom"/>
            <w:hideMark/>
          </w:tcPr>
          <w:p w14:paraId="2F97A5ED"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18,771</w:t>
            </w:r>
          </w:p>
        </w:tc>
        <w:tc>
          <w:tcPr>
            <w:tcW w:w="570" w:type="pct"/>
            <w:tcBorders>
              <w:top w:val="nil"/>
              <w:left w:val="nil"/>
              <w:bottom w:val="nil"/>
              <w:right w:val="nil"/>
            </w:tcBorders>
            <w:shd w:val="clear" w:color="auto" w:fill="auto"/>
            <w:noWrap/>
            <w:vAlign w:val="bottom"/>
            <w:hideMark/>
          </w:tcPr>
          <w:p w14:paraId="67C53289"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18,771</w:t>
            </w:r>
          </w:p>
        </w:tc>
      </w:tr>
      <w:tr w:rsidR="002B1B11" w:rsidRPr="002B1B11" w14:paraId="1BA3B3FD" w14:textId="77777777" w:rsidTr="00CE0F83">
        <w:trPr>
          <w:trHeight w:val="204"/>
        </w:trPr>
        <w:tc>
          <w:tcPr>
            <w:tcW w:w="2109" w:type="pct"/>
            <w:tcBorders>
              <w:top w:val="nil"/>
              <w:left w:val="nil"/>
              <w:bottom w:val="nil"/>
              <w:right w:val="nil"/>
            </w:tcBorders>
            <w:shd w:val="clear" w:color="auto" w:fill="auto"/>
            <w:noWrap/>
            <w:vAlign w:val="bottom"/>
            <w:hideMark/>
          </w:tcPr>
          <w:p w14:paraId="4DD7F2C0" w14:textId="77777777" w:rsidR="002B1B11" w:rsidRPr="002B1B11" w:rsidRDefault="002B1B11" w:rsidP="002B1B11">
            <w:pPr>
              <w:spacing w:after="0" w:line="240" w:lineRule="auto"/>
              <w:ind w:firstLineChars="100" w:firstLine="160"/>
              <w:rPr>
                <w:rFonts w:ascii="Arial" w:hAnsi="Arial" w:cs="Arial"/>
                <w:sz w:val="16"/>
                <w:szCs w:val="16"/>
              </w:rPr>
            </w:pPr>
            <w:r w:rsidRPr="002B1B11">
              <w:rPr>
                <w:rFonts w:ascii="Arial" w:hAnsi="Arial" w:cs="Arial"/>
                <w:sz w:val="16"/>
                <w:szCs w:val="16"/>
              </w:rPr>
              <w:t>Trade and other receivables</w:t>
            </w:r>
          </w:p>
        </w:tc>
        <w:tc>
          <w:tcPr>
            <w:tcW w:w="605" w:type="pct"/>
            <w:tcBorders>
              <w:top w:val="nil"/>
              <w:left w:val="nil"/>
              <w:bottom w:val="nil"/>
              <w:right w:val="nil"/>
            </w:tcBorders>
            <w:shd w:val="clear" w:color="auto" w:fill="auto"/>
            <w:noWrap/>
            <w:vAlign w:val="bottom"/>
            <w:hideMark/>
          </w:tcPr>
          <w:p w14:paraId="70888970"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3,191</w:t>
            </w:r>
          </w:p>
        </w:tc>
        <w:tc>
          <w:tcPr>
            <w:tcW w:w="572" w:type="pct"/>
            <w:tcBorders>
              <w:top w:val="nil"/>
              <w:left w:val="nil"/>
              <w:bottom w:val="nil"/>
              <w:right w:val="nil"/>
            </w:tcBorders>
            <w:shd w:val="clear" w:color="000000" w:fill="E6E6E6"/>
            <w:noWrap/>
            <w:vAlign w:val="bottom"/>
            <w:hideMark/>
          </w:tcPr>
          <w:p w14:paraId="410D77C9"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3,191</w:t>
            </w:r>
          </w:p>
        </w:tc>
        <w:tc>
          <w:tcPr>
            <w:tcW w:w="572" w:type="pct"/>
            <w:tcBorders>
              <w:top w:val="nil"/>
              <w:left w:val="nil"/>
              <w:bottom w:val="nil"/>
              <w:right w:val="nil"/>
            </w:tcBorders>
            <w:shd w:val="clear" w:color="auto" w:fill="auto"/>
            <w:noWrap/>
            <w:vAlign w:val="bottom"/>
            <w:hideMark/>
          </w:tcPr>
          <w:p w14:paraId="3CB93BA7"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3,191</w:t>
            </w:r>
          </w:p>
        </w:tc>
        <w:tc>
          <w:tcPr>
            <w:tcW w:w="572" w:type="pct"/>
            <w:tcBorders>
              <w:top w:val="nil"/>
              <w:left w:val="nil"/>
              <w:bottom w:val="nil"/>
              <w:right w:val="nil"/>
            </w:tcBorders>
            <w:shd w:val="clear" w:color="auto" w:fill="auto"/>
            <w:noWrap/>
            <w:vAlign w:val="bottom"/>
            <w:hideMark/>
          </w:tcPr>
          <w:p w14:paraId="29324325"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3,191</w:t>
            </w:r>
          </w:p>
        </w:tc>
        <w:tc>
          <w:tcPr>
            <w:tcW w:w="570" w:type="pct"/>
            <w:tcBorders>
              <w:top w:val="nil"/>
              <w:left w:val="nil"/>
              <w:bottom w:val="nil"/>
              <w:right w:val="nil"/>
            </w:tcBorders>
            <w:shd w:val="clear" w:color="auto" w:fill="auto"/>
            <w:noWrap/>
            <w:vAlign w:val="bottom"/>
            <w:hideMark/>
          </w:tcPr>
          <w:p w14:paraId="0846B53E"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3,191</w:t>
            </w:r>
          </w:p>
        </w:tc>
      </w:tr>
      <w:tr w:rsidR="002B1B11" w:rsidRPr="002B1B11" w14:paraId="19913B73" w14:textId="77777777" w:rsidTr="00CE0F83">
        <w:trPr>
          <w:trHeight w:val="204"/>
        </w:trPr>
        <w:tc>
          <w:tcPr>
            <w:tcW w:w="2109" w:type="pct"/>
            <w:tcBorders>
              <w:top w:val="nil"/>
              <w:left w:val="nil"/>
              <w:bottom w:val="nil"/>
              <w:right w:val="nil"/>
            </w:tcBorders>
            <w:shd w:val="clear" w:color="auto" w:fill="auto"/>
            <w:noWrap/>
            <w:vAlign w:val="bottom"/>
            <w:hideMark/>
          </w:tcPr>
          <w:p w14:paraId="723CA7AE" w14:textId="77777777" w:rsidR="002B1B11" w:rsidRPr="002B1B11" w:rsidRDefault="002B1B11" w:rsidP="002B1B11">
            <w:pPr>
              <w:spacing w:after="0" w:line="240" w:lineRule="auto"/>
              <w:ind w:firstLineChars="100" w:firstLine="160"/>
              <w:rPr>
                <w:rFonts w:ascii="Arial" w:hAnsi="Arial" w:cs="Arial"/>
                <w:color w:val="000000"/>
                <w:sz w:val="16"/>
                <w:szCs w:val="16"/>
              </w:rPr>
            </w:pPr>
            <w:r w:rsidRPr="002B1B11">
              <w:rPr>
                <w:rFonts w:ascii="Arial" w:hAnsi="Arial" w:cs="Arial"/>
                <w:color w:val="000000"/>
                <w:sz w:val="16"/>
                <w:szCs w:val="16"/>
              </w:rPr>
              <w:t>Other investments</w:t>
            </w:r>
          </w:p>
        </w:tc>
        <w:tc>
          <w:tcPr>
            <w:tcW w:w="605" w:type="pct"/>
            <w:tcBorders>
              <w:top w:val="nil"/>
              <w:left w:val="nil"/>
              <w:bottom w:val="nil"/>
              <w:right w:val="nil"/>
            </w:tcBorders>
            <w:shd w:val="clear" w:color="auto" w:fill="auto"/>
            <w:noWrap/>
            <w:vAlign w:val="bottom"/>
            <w:hideMark/>
          </w:tcPr>
          <w:p w14:paraId="1BF9B5F3"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67,855</w:t>
            </w:r>
          </w:p>
        </w:tc>
        <w:tc>
          <w:tcPr>
            <w:tcW w:w="572" w:type="pct"/>
            <w:tcBorders>
              <w:top w:val="nil"/>
              <w:left w:val="nil"/>
              <w:bottom w:val="nil"/>
              <w:right w:val="nil"/>
            </w:tcBorders>
            <w:shd w:val="clear" w:color="000000" w:fill="E6E6E6"/>
            <w:noWrap/>
            <w:vAlign w:val="bottom"/>
            <w:hideMark/>
          </w:tcPr>
          <w:p w14:paraId="55C5E8F1"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67,497</w:t>
            </w:r>
          </w:p>
        </w:tc>
        <w:tc>
          <w:tcPr>
            <w:tcW w:w="572" w:type="pct"/>
            <w:tcBorders>
              <w:top w:val="nil"/>
              <w:left w:val="nil"/>
              <w:bottom w:val="nil"/>
              <w:right w:val="nil"/>
            </w:tcBorders>
            <w:shd w:val="clear" w:color="auto" w:fill="auto"/>
            <w:noWrap/>
            <w:vAlign w:val="bottom"/>
            <w:hideMark/>
          </w:tcPr>
          <w:p w14:paraId="24865233"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67,163</w:t>
            </w:r>
          </w:p>
        </w:tc>
        <w:tc>
          <w:tcPr>
            <w:tcW w:w="572" w:type="pct"/>
            <w:tcBorders>
              <w:top w:val="nil"/>
              <w:left w:val="nil"/>
              <w:bottom w:val="nil"/>
              <w:right w:val="nil"/>
            </w:tcBorders>
            <w:shd w:val="clear" w:color="auto" w:fill="auto"/>
            <w:noWrap/>
            <w:vAlign w:val="bottom"/>
            <w:hideMark/>
          </w:tcPr>
          <w:p w14:paraId="500C308A"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66,956</w:t>
            </w:r>
          </w:p>
        </w:tc>
        <w:tc>
          <w:tcPr>
            <w:tcW w:w="570" w:type="pct"/>
            <w:tcBorders>
              <w:top w:val="nil"/>
              <w:left w:val="nil"/>
              <w:bottom w:val="nil"/>
              <w:right w:val="nil"/>
            </w:tcBorders>
            <w:shd w:val="clear" w:color="auto" w:fill="auto"/>
            <w:noWrap/>
            <w:vAlign w:val="bottom"/>
            <w:hideMark/>
          </w:tcPr>
          <w:p w14:paraId="7EAEF8F1"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66,248</w:t>
            </w:r>
          </w:p>
        </w:tc>
      </w:tr>
      <w:tr w:rsidR="002B1B11" w:rsidRPr="002B1B11" w14:paraId="5CEDEA49" w14:textId="77777777" w:rsidTr="00CE0F83">
        <w:trPr>
          <w:trHeight w:val="204"/>
        </w:trPr>
        <w:tc>
          <w:tcPr>
            <w:tcW w:w="2109" w:type="pct"/>
            <w:tcBorders>
              <w:top w:val="nil"/>
              <w:left w:val="nil"/>
              <w:bottom w:val="nil"/>
              <w:right w:val="nil"/>
            </w:tcBorders>
            <w:shd w:val="clear" w:color="auto" w:fill="auto"/>
            <w:noWrap/>
            <w:vAlign w:val="bottom"/>
            <w:hideMark/>
          </w:tcPr>
          <w:p w14:paraId="73A27507" w14:textId="77777777" w:rsidR="002B1B11" w:rsidRPr="002B1B11" w:rsidRDefault="002B1B11" w:rsidP="002B1B11">
            <w:pPr>
              <w:spacing w:after="0" w:line="240" w:lineRule="auto"/>
              <w:rPr>
                <w:rFonts w:ascii="Arial" w:hAnsi="Arial" w:cs="Arial"/>
                <w:b/>
                <w:bCs/>
                <w:i/>
                <w:iCs/>
                <w:color w:val="000000"/>
                <w:sz w:val="16"/>
                <w:szCs w:val="16"/>
              </w:rPr>
            </w:pPr>
            <w:r w:rsidRPr="002B1B11">
              <w:rPr>
                <w:rFonts w:ascii="Arial" w:hAnsi="Arial" w:cs="Arial"/>
                <w:b/>
                <w:bCs/>
                <w:i/>
                <w:iCs/>
                <w:color w:val="000000"/>
                <w:sz w:val="16"/>
                <w:szCs w:val="16"/>
              </w:rPr>
              <w:t>Total financial assets</w:t>
            </w:r>
          </w:p>
        </w:tc>
        <w:tc>
          <w:tcPr>
            <w:tcW w:w="605" w:type="pct"/>
            <w:tcBorders>
              <w:top w:val="single" w:sz="4" w:space="0" w:color="000000"/>
              <w:left w:val="nil"/>
              <w:bottom w:val="single" w:sz="4" w:space="0" w:color="000000"/>
              <w:right w:val="nil"/>
            </w:tcBorders>
            <w:shd w:val="clear" w:color="auto" w:fill="auto"/>
            <w:noWrap/>
            <w:vAlign w:val="bottom"/>
            <w:hideMark/>
          </w:tcPr>
          <w:p w14:paraId="3A708DF9" w14:textId="56E8B6F1"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89,817</w:t>
            </w:r>
          </w:p>
        </w:tc>
        <w:tc>
          <w:tcPr>
            <w:tcW w:w="572" w:type="pct"/>
            <w:tcBorders>
              <w:top w:val="single" w:sz="4" w:space="0" w:color="000000"/>
              <w:left w:val="nil"/>
              <w:bottom w:val="single" w:sz="4" w:space="0" w:color="000000"/>
              <w:right w:val="nil"/>
            </w:tcBorders>
            <w:shd w:val="clear" w:color="000000" w:fill="E6E6E6"/>
            <w:noWrap/>
            <w:vAlign w:val="bottom"/>
            <w:hideMark/>
          </w:tcPr>
          <w:p w14:paraId="0B0349D3" w14:textId="7B32ED0F"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89,459</w:t>
            </w:r>
          </w:p>
        </w:tc>
        <w:tc>
          <w:tcPr>
            <w:tcW w:w="572" w:type="pct"/>
            <w:tcBorders>
              <w:top w:val="single" w:sz="4" w:space="0" w:color="000000"/>
              <w:left w:val="nil"/>
              <w:bottom w:val="single" w:sz="4" w:space="0" w:color="000000"/>
              <w:right w:val="nil"/>
            </w:tcBorders>
            <w:shd w:val="clear" w:color="auto" w:fill="auto"/>
            <w:noWrap/>
            <w:vAlign w:val="bottom"/>
            <w:hideMark/>
          </w:tcPr>
          <w:p w14:paraId="1833D841" w14:textId="10DEAAD8"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89,125</w:t>
            </w:r>
          </w:p>
        </w:tc>
        <w:tc>
          <w:tcPr>
            <w:tcW w:w="572" w:type="pct"/>
            <w:tcBorders>
              <w:top w:val="single" w:sz="4" w:space="0" w:color="000000"/>
              <w:left w:val="nil"/>
              <w:bottom w:val="single" w:sz="4" w:space="0" w:color="000000"/>
              <w:right w:val="nil"/>
            </w:tcBorders>
            <w:shd w:val="clear" w:color="auto" w:fill="auto"/>
            <w:noWrap/>
            <w:vAlign w:val="bottom"/>
            <w:hideMark/>
          </w:tcPr>
          <w:p w14:paraId="17FBFCB9" w14:textId="5D7F6376"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88,918</w:t>
            </w:r>
          </w:p>
        </w:tc>
        <w:tc>
          <w:tcPr>
            <w:tcW w:w="570" w:type="pct"/>
            <w:tcBorders>
              <w:top w:val="single" w:sz="4" w:space="0" w:color="000000"/>
              <w:left w:val="nil"/>
              <w:bottom w:val="single" w:sz="4" w:space="0" w:color="000000"/>
              <w:right w:val="nil"/>
            </w:tcBorders>
            <w:shd w:val="clear" w:color="auto" w:fill="auto"/>
            <w:noWrap/>
            <w:vAlign w:val="bottom"/>
            <w:hideMark/>
          </w:tcPr>
          <w:p w14:paraId="391B0725" w14:textId="16BE2D21"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88,210</w:t>
            </w:r>
          </w:p>
        </w:tc>
      </w:tr>
      <w:tr w:rsidR="002B1B11" w:rsidRPr="002B1B11" w14:paraId="0BFB7B5C" w14:textId="77777777" w:rsidTr="00CE0F83">
        <w:trPr>
          <w:trHeight w:val="204"/>
        </w:trPr>
        <w:tc>
          <w:tcPr>
            <w:tcW w:w="2109" w:type="pct"/>
            <w:tcBorders>
              <w:top w:val="nil"/>
              <w:left w:val="nil"/>
              <w:bottom w:val="nil"/>
              <w:right w:val="nil"/>
            </w:tcBorders>
            <w:shd w:val="clear" w:color="auto" w:fill="auto"/>
            <w:noWrap/>
            <w:vAlign w:val="bottom"/>
            <w:hideMark/>
          </w:tcPr>
          <w:p w14:paraId="2E41D62D" w14:textId="77777777" w:rsidR="002B1B11" w:rsidRPr="002B1B11" w:rsidRDefault="002B1B11" w:rsidP="002B1B11">
            <w:pPr>
              <w:spacing w:after="0" w:line="240" w:lineRule="auto"/>
              <w:rPr>
                <w:rFonts w:ascii="Arial" w:hAnsi="Arial" w:cs="Arial"/>
                <w:b/>
                <w:bCs/>
                <w:color w:val="000000"/>
                <w:sz w:val="16"/>
                <w:szCs w:val="16"/>
              </w:rPr>
            </w:pPr>
            <w:r w:rsidRPr="002B1B11">
              <w:rPr>
                <w:rFonts w:ascii="Arial" w:hAnsi="Arial" w:cs="Arial"/>
                <w:b/>
                <w:bCs/>
                <w:color w:val="000000"/>
                <w:sz w:val="16"/>
                <w:szCs w:val="16"/>
              </w:rPr>
              <w:t>Non-financial assets</w:t>
            </w:r>
          </w:p>
        </w:tc>
        <w:tc>
          <w:tcPr>
            <w:tcW w:w="605" w:type="pct"/>
            <w:tcBorders>
              <w:top w:val="nil"/>
              <w:left w:val="nil"/>
              <w:bottom w:val="nil"/>
              <w:right w:val="nil"/>
            </w:tcBorders>
            <w:shd w:val="clear" w:color="auto" w:fill="auto"/>
            <w:noWrap/>
            <w:vAlign w:val="bottom"/>
            <w:hideMark/>
          </w:tcPr>
          <w:p w14:paraId="2EC24627" w14:textId="77777777" w:rsidR="002B1B11" w:rsidRPr="002B1B11" w:rsidRDefault="002B1B11" w:rsidP="00264038">
            <w:pPr>
              <w:spacing w:after="0" w:line="240" w:lineRule="auto"/>
              <w:jc w:val="right"/>
              <w:rPr>
                <w:rFonts w:ascii="Arial" w:hAnsi="Arial" w:cs="Arial"/>
                <w:b/>
                <w:bCs/>
                <w:color w:val="000000"/>
                <w:sz w:val="16"/>
                <w:szCs w:val="16"/>
              </w:rPr>
            </w:pPr>
          </w:p>
        </w:tc>
        <w:tc>
          <w:tcPr>
            <w:tcW w:w="572" w:type="pct"/>
            <w:tcBorders>
              <w:top w:val="nil"/>
              <w:left w:val="nil"/>
              <w:bottom w:val="nil"/>
              <w:right w:val="nil"/>
            </w:tcBorders>
            <w:shd w:val="clear" w:color="000000" w:fill="E6E6E6"/>
            <w:noWrap/>
            <w:vAlign w:val="bottom"/>
            <w:hideMark/>
          </w:tcPr>
          <w:p w14:paraId="6E0A1CC8" w14:textId="18D60B0E" w:rsidR="002B1B11" w:rsidRPr="002B1B11" w:rsidRDefault="002B1B11" w:rsidP="00264038">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14FF23F6" w14:textId="77777777" w:rsidR="002B1B11" w:rsidRPr="002B1B11" w:rsidRDefault="002B1B11" w:rsidP="00264038">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1B135F39" w14:textId="77777777" w:rsidR="002B1B11" w:rsidRPr="002B1B11" w:rsidRDefault="002B1B11" w:rsidP="00264038">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5138D2CA" w14:textId="77777777" w:rsidR="002B1B11" w:rsidRPr="002B1B11" w:rsidRDefault="002B1B11" w:rsidP="00264038">
            <w:pPr>
              <w:spacing w:after="0" w:line="240" w:lineRule="auto"/>
              <w:jc w:val="right"/>
              <w:rPr>
                <w:rFonts w:ascii="Times New Roman" w:hAnsi="Times New Roman"/>
              </w:rPr>
            </w:pPr>
          </w:p>
        </w:tc>
      </w:tr>
      <w:tr w:rsidR="002B1B11" w:rsidRPr="002B1B11" w14:paraId="1F81C4A5" w14:textId="77777777" w:rsidTr="00CE0F83">
        <w:trPr>
          <w:trHeight w:val="204"/>
        </w:trPr>
        <w:tc>
          <w:tcPr>
            <w:tcW w:w="2109" w:type="pct"/>
            <w:tcBorders>
              <w:top w:val="nil"/>
              <w:left w:val="nil"/>
              <w:bottom w:val="nil"/>
              <w:right w:val="nil"/>
            </w:tcBorders>
            <w:shd w:val="clear" w:color="auto" w:fill="auto"/>
            <w:noWrap/>
            <w:vAlign w:val="bottom"/>
            <w:hideMark/>
          </w:tcPr>
          <w:p w14:paraId="49B82215" w14:textId="77777777" w:rsidR="002B1B11" w:rsidRPr="002B1B11" w:rsidRDefault="002B1B11" w:rsidP="002B1B11">
            <w:pPr>
              <w:spacing w:after="0" w:line="240" w:lineRule="auto"/>
              <w:ind w:firstLineChars="100" w:firstLine="160"/>
              <w:rPr>
                <w:rFonts w:ascii="Arial" w:hAnsi="Arial" w:cs="Arial"/>
                <w:color w:val="000000"/>
                <w:sz w:val="16"/>
                <w:szCs w:val="16"/>
              </w:rPr>
            </w:pPr>
            <w:r w:rsidRPr="002B1B11">
              <w:rPr>
                <w:rFonts w:ascii="Arial" w:hAnsi="Arial" w:cs="Arial"/>
                <w:color w:val="000000"/>
                <w:sz w:val="16"/>
                <w:szCs w:val="16"/>
              </w:rPr>
              <w:t>Land and buildings</w:t>
            </w:r>
          </w:p>
        </w:tc>
        <w:tc>
          <w:tcPr>
            <w:tcW w:w="605" w:type="pct"/>
            <w:tcBorders>
              <w:top w:val="nil"/>
              <w:left w:val="nil"/>
              <w:bottom w:val="nil"/>
              <w:right w:val="nil"/>
            </w:tcBorders>
            <w:shd w:val="clear" w:color="auto" w:fill="auto"/>
            <w:noWrap/>
            <w:vAlign w:val="bottom"/>
            <w:hideMark/>
          </w:tcPr>
          <w:p w14:paraId="3800592B"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7,689</w:t>
            </w:r>
          </w:p>
        </w:tc>
        <w:tc>
          <w:tcPr>
            <w:tcW w:w="572" w:type="pct"/>
            <w:tcBorders>
              <w:top w:val="nil"/>
              <w:left w:val="nil"/>
              <w:bottom w:val="nil"/>
              <w:right w:val="nil"/>
            </w:tcBorders>
            <w:shd w:val="clear" w:color="000000" w:fill="E6E6E6"/>
            <w:noWrap/>
            <w:vAlign w:val="bottom"/>
            <w:hideMark/>
          </w:tcPr>
          <w:p w14:paraId="0069A2C9"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6,446</w:t>
            </w:r>
          </w:p>
        </w:tc>
        <w:tc>
          <w:tcPr>
            <w:tcW w:w="572" w:type="pct"/>
            <w:tcBorders>
              <w:top w:val="nil"/>
              <w:left w:val="nil"/>
              <w:bottom w:val="nil"/>
              <w:right w:val="nil"/>
            </w:tcBorders>
            <w:shd w:val="clear" w:color="auto" w:fill="auto"/>
            <w:noWrap/>
            <w:vAlign w:val="bottom"/>
            <w:hideMark/>
          </w:tcPr>
          <w:p w14:paraId="6F96BC87"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5,724</w:t>
            </w:r>
          </w:p>
        </w:tc>
        <w:tc>
          <w:tcPr>
            <w:tcW w:w="572" w:type="pct"/>
            <w:tcBorders>
              <w:top w:val="nil"/>
              <w:left w:val="nil"/>
              <w:bottom w:val="nil"/>
              <w:right w:val="nil"/>
            </w:tcBorders>
            <w:shd w:val="clear" w:color="auto" w:fill="auto"/>
            <w:noWrap/>
            <w:vAlign w:val="bottom"/>
            <w:hideMark/>
          </w:tcPr>
          <w:p w14:paraId="04CB7A23"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4,193</w:t>
            </w:r>
          </w:p>
        </w:tc>
        <w:tc>
          <w:tcPr>
            <w:tcW w:w="570" w:type="pct"/>
            <w:tcBorders>
              <w:top w:val="nil"/>
              <w:left w:val="nil"/>
              <w:bottom w:val="nil"/>
              <w:right w:val="nil"/>
            </w:tcBorders>
            <w:shd w:val="clear" w:color="auto" w:fill="auto"/>
            <w:noWrap/>
            <w:vAlign w:val="bottom"/>
            <w:hideMark/>
          </w:tcPr>
          <w:p w14:paraId="0D195295"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2,621</w:t>
            </w:r>
          </w:p>
        </w:tc>
      </w:tr>
      <w:tr w:rsidR="002B1B11" w:rsidRPr="002B1B11" w14:paraId="662D586C" w14:textId="77777777" w:rsidTr="00CE0F83">
        <w:trPr>
          <w:trHeight w:val="204"/>
        </w:trPr>
        <w:tc>
          <w:tcPr>
            <w:tcW w:w="2109" w:type="pct"/>
            <w:tcBorders>
              <w:top w:val="nil"/>
              <w:left w:val="nil"/>
              <w:bottom w:val="nil"/>
              <w:right w:val="nil"/>
            </w:tcBorders>
            <w:shd w:val="clear" w:color="auto" w:fill="auto"/>
            <w:noWrap/>
            <w:vAlign w:val="bottom"/>
            <w:hideMark/>
          </w:tcPr>
          <w:p w14:paraId="5061AF5A" w14:textId="77777777" w:rsidR="002B1B11" w:rsidRPr="002B1B11" w:rsidRDefault="002B1B11" w:rsidP="002B1B11">
            <w:pPr>
              <w:spacing w:after="0" w:line="240" w:lineRule="auto"/>
              <w:ind w:firstLineChars="100" w:firstLine="160"/>
              <w:rPr>
                <w:rFonts w:ascii="Arial" w:hAnsi="Arial" w:cs="Arial"/>
                <w:color w:val="000000"/>
                <w:sz w:val="16"/>
                <w:szCs w:val="16"/>
              </w:rPr>
            </w:pPr>
            <w:r w:rsidRPr="002B1B11">
              <w:rPr>
                <w:rFonts w:ascii="Arial" w:hAnsi="Arial" w:cs="Arial"/>
                <w:color w:val="000000"/>
                <w:sz w:val="16"/>
                <w:szCs w:val="16"/>
              </w:rPr>
              <w:t>Property, plant and equipment</w:t>
            </w:r>
          </w:p>
        </w:tc>
        <w:tc>
          <w:tcPr>
            <w:tcW w:w="605" w:type="pct"/>
            <w:tcBorders>
              <w:top w:val="nil"/>
              <w:left w:val="nil"/>
              <w:bottom w:val="nil"/>
              <w:right w:val="nil"/>
            </w:tcBorders>
            <w:shd w:val="clear" w:color="auto" w:fill="auto"/>
            <w:noWrap/>
            <w:vAlign w:val="bottom"/>
            <w:hideMark/>
          </w:tcPr>
          <w:p w14:paraId="4E90FF7D"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1,028</w:t>
            </w:r>
          </w:p>
        </w:tc>
        <w:tc>
          <w:tcPr>
            <w:tcW w:w="572" w:type="pct"/>
            <w:tcBorders>
              <w:top w:val="nil"/>
              <w:left w:val="nil"/>
              <w:bottom w:val="nil"/>
              <w:right w:val="nil"/>
            </w:tcBorders>
            <w:shd w:val="clear" w:color="000000" w:fill="E6E6E6"/>
            <w:noWrap/>
            <w:vAlign w:val="bottom"/>
            <w:hideMark/>
          </w:tcPr>
          <w:p w14:paraId="2BA6388D"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1,206</w:t>
            </w:r>
          </w:p>
        </w:tc>
        <w:tc>
          <w:tcPr>
            <w:tcW w:w="572" w:type="pct"/>
            <w:tcBorders>
              <w:top w:val="nil"/>
              <w:left w:val="nil"/>
              <w:bottom w:val="nil"/>
              <w:right w:val="nil"/>
            </w:tcBorders>
            <w:shd w:val="clear" w:color="auto" w:fill="auto"/>
            <w:noWrap/>
            <w:vAlign w:val="bottom"/>
            <w:hideMark/>
          </w:tcPr>
          <w:p w14:paraId="22D44068"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1,613</w:t>
            </w:r>
          </w:p>
        </w:tc>
        <w:tc>
          <w:tcPr>
            <w:tcW w:w="572" w:type="pct"/>
            <w:tcBorders>
              <w:top w:val="nil"/>
              <w:left w:val="nil"/>
              <w:bottom w:val="nil"/>
              <w:right w:val="nil"/>
            </w:tcBorders>
            <w:shd w:val="clear" w:color="auto" w:fill="auto"/>
            <w:noWrap/>
            <w:vAlign w:val="bottom"/>
            <w:hideMark/>
          </w:tcPr>
          <w:p w14:paraId="43B79EB0"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1,909</w:t>
            </w:r>
          </w:p>
        </w:tc>
        <w:tc>
          <w:tcPr>
            <w:tcW w:w="570" w:type="pct"/>
            <w:tcBorders>
              <w:top w:val="nil"/>
              <w:left w:val="nil"/>
              <w:bottom w:val="nil"/>
              <w:right w:val="nil"/>
            </w:tcBorders>
            <w:shd w:val="clear" w:color="auto" w:fill="auto"/>
            <w:noWrap/>
            <w:vAlign w:val="bottom"/>
            <w:hideMark/>
          </w:tcPr>
          <w:p w14:paraId="764F95A9"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2,150</w:t>
            </w:r>
          </w:p>
        </w:tc>
      </w:tr>
      <w:tr w:rsidR="002B1B11" w:rsidRPr="002B1B11" w14:paraId="597668C3" w14:textId="77777777" w:rsidTr="00CE0F83">
        <w:trPr>
          <w:trHeight w:val="204"/>
        </w:trPr>
        <w:tc>
          <w:tcPr>
            <w:tcW w:w="2109" w:type="pct"/>
            <w:tcBorders>
              <w:top w:val="nil"/>
              <w:left w:val="nil"/>
              <w:bottom w:val="nil"/>
              <w:right w:val="nil"/>
            </w:tcBorders>
            <w:shd w:val="clear" w:color="auto" w:fill="auto"/>
            <w:noWrap/>
            <w:vAlign w:val="bottom"/>
            <w:hideMark/>
          </w:tcPr>
          <w:p w14:paraId="74A613F4" w14:textId="77777777" w:rsidR="002B1B11" w:rsidRPr="002B1B11" w:rsidRDefault="002B1B11" w:rsidP="002B1B11">
            <w:pPr>
              <w:spacing w:after="0" w:line="240" w:lineRule="auto"/>
              <w:ind w:firstLineChars="100" w:firstLine="160"/>
              <w:rPr>
                <w:rFonts w:ascii="Arial" w:hAnsi="Arial" w:cs="Arial"/>
                <w:color w:val="000000"/>
                <w:sz w:val="16"/>
                <w:szCs w:val="16"/>
              </w:rPr>
            </w:pPr>
            <w:r w:rsidRPr="002B1B11">
              <w:rPr>
                <w:rFonts w:ascii="Arial" w:hAnsi="Arial" w:cs="Arial"/>
                <w:color w:val="000000"/>
                <w:sz w:val="16"/>
                <w:szCs w:val="16"/>
              </w:rPr>
              <w:t>Intangibles</w:t>
            </w:r>
          </w:p>
        </w:tc>
        <w:tc>
          <w:tcPr>
            <w:tcW w:w="605" w:type="pct"/>
            <w:tcBorders>
              <w:top w:val="nil"/>
              <w:left w:val="nil"/>
              <w:bottom w:val="nil"/>
              <w:right w:val="nil"/>
            </w:tcBorders>
            <w:shd w:val="clear" w:color="auto" w:fill="auto"/>
            <w:noWrap/>
            <w:vAlign w:val="bottom"/>
            <w:hideMark/>
          </w:tcPr>
          <w:p w14:paraId="225866FC"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0</w:t>
            </w:r>
          </w:p>
        </w:tc>
        <w:tc>
          <w:tcPr>
            <w:tcW w:w="572" w:type="pct"/>
            <w:tcBorders>
              <w:top w:val="nil"/>
              <w:left w:val="nil"/>
              <w:bottom w:val="nil"/>
              <w:right w:val="nil"/>
            </w:tcBorders>
            <w:shd w:val="clear" w:color="000000" w:fill="E6E6E6"/>
            <w:noWrap/>
            <w:vAlign w:val="bottom"/>
            <w:hideMark/>
          </w:tcPr>
          <w:p w14:paraId="3473A864"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0</w:t>
            </w:r>
          </w:p>
        </w:tc>
        <w:tc>
          <w:tcPr>
            <w:tcW w:w="572" w:type="pct"/>
            <w:tcBorders>
              <w:top w:val="nil"/>
              <w:left w:val="nil"/>
              <w:bottom w:val="nil"/>
              <w:right w:val="nil"/>
            </w:tcBorders>
            <w:shd w:val="clear" w:color="auto" w:fill="auto"/>
            <w:noWrap/>
            <w:vAlign w:val="bottom"/>
            <w:hideMark/>
          </w:tcPr>
          <w:p w14:paraId="540FCBCF"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0</w:t>
            </w:r>
          </w:p>
        </w:tc>
        <w:tc>
          <w:tcPr>
            <w:tcW w:w="572" w:type="pct"/>
            <w:tcBorders>
              <w:top w:val="nil"/>
              <w:left w:val="nil"/>
              <w:bottom w:val="nil"/>
              <w:right w:val="nil"/>
            </w:tcBorders>
            <w:shd w:val="clear" w:color="auto" w:fill="auto"/>
            <w:noWrap/>
            <w:vAlign w:val="bottom"/>
            <w:hideMark/>
          </w:tcPr>
          <w:p w14:paraId="7D0AA8F9"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0</w:t>
            </w:r>
          </w:p>
        </w:tc>
        <w:tc>
          <w:tcPr>
            <w:tcW w:w="570" w:type="pct"/>
            <w:tcBorders>
              <w:top w:val="nil"/>
              <w:left w:val="nil"/>
              <w:bottom w:val="nil"/>
              <w:right w:val="nil"/>
            </w:tcBorders>
            <w:shd w:val="clear" w:color="auto" w:fill="auto"/>
            <w:noWrap/>
            <w:vAlign w:val="bottom"/>
            <w:hideMark/>
          </w:tcPr>
          <w:p w14:paraId="1D01646D"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0</w:t>
            </w:r>
          </w:p>
        </w:tc>
      </w:tr>
      <w:tr w:rsidR="002B1B11" w:rsidRPr="002B1B11" w14:paraId="096C0CF9" w14:textId="77777777" w:rsidTr="00CE0F83">
        <w:trPr>
          <w:trHeight w:val="204"/>
        </w:trPr>
        <w:tc>
          <w:tcPr>
            <w:tcW w:w="2109" w:type="pct"/>
            <w:tcBorders>
              <w:top w:val="nil"/>
              <w:left w:val="nil"/>
              <w:bottom w:val="nil"/>
              <w:right w:val="nil"/>
            </w:tcBorders>
            <w:shd w:val="clear" w:color="auto" w:fill="auto"/>
            <w:noWrap/>
            <w:vAlign w:val="bottom"/>
            <w:hideMark/>
          </w:tcPr>
          <w:p w14:paraId="2E9DDF67" w14:textId="77777777" w:rsidR="002B1B11" w:rsidRPr="002B1B11" w:rsidRDefault="002B1B11" w:rsidP="002B1B11">
            <w:pPr>
              <w:spacing w:after="0" w:line="240" w:lineRule="auto"/>
              <w:ind w:firstLineChars="100" w:firstLine="160"/>
              <w:rPr>
                <w:rFonts w:ascii="Arial" w:hAnsi="Arial" w:cs="Arial"/>
                <w:color w:val="000000"/>
                <w:sz w:val="16"/>
                <w:szCs w:val="16"/>
              </w:rPr>
            </w:pPr>
            <w:r w:rsidRPr="002B1B11">
              <w:rPr>
                <w:rFonts w:ascii="Arial" w:hAnsi="Arial" w:cs="Arial"/>
                <w:color w:val="000000"/>
                <w:sz w:val="16"/>
                <w:szCs w:val="16"/>
              </w:rPr>
              <w:t>Other non-financial assets</w:t>
            </w:r>
          </w:p>
        </w:tc>
        <w:tc>
          <w:tcPr>
            <w:tcW w:w="605" w:type="pct"/>
            <w:tcBorders>
              <w:top w:val="nil"/>
              <w:left w:val="nil"/>
              <w:bottom w:val="nil"/>
              <w:right w:val="nil"/>
            </w:tcBorders>
            <w:shd w:val="clear" w:color="auto" w:fill="auto"/>
            <w:noWrap/>
            <w:vAlign w:val="bottom"/>
            <w:hideMark/>
          </w:tcPr>
          <w:p w14:paraId="79902EBB"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653</w:t>
            </w:r>
          </w:p>
        </w:tc>
        <w:tc>
          <w:tcPr>
            <w:tcW w:w="572" w:type="pct"/>
            <w:tcBorders>
              <w:top w:val="nil"/>
              <w:left w:val="nil"/>
              <w:bottom w:val="nil"/>
              <w:right w:val="nil"/>
            </w:tcBorders>
            <w:shd w:val="clear" w:color="000000" w:fill="E6E6E6"/>
            <w:noWrap/>
            <w:vAlign w:val="bottom"/>
            <w:hideMark/>
          </w:tcPr>
          <w:p w14:paraId="2B5DC49B"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653</w:t>
            </w:r>
          </w:p>
        </w:tc>
        <w:tc>
          <w:tcPr>
            <w:tcW w:w="572" w:type="pct"/>
            <w:tcBorders>
              <w:top w:val="nil"/>
              <w:left w:val="nil"/>
              <w:bottom w:val="nil"/>
              <w:right w:val="nil"/>
            </w:tcBorders>
            <w:shd w:val="clear" w:color="auto" w:fill="auto"/>
            <w:noWrap/>
            <w:vAlign w:val="bottom"/>
            <w:hideMark/>
          </w:tcPr>
          <w:p w14:paraId="474C2DC6"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653</w:t>
            </w:r>
          </w:p>
        </w:tc>
        <w:tc>
          <w:tcPr>
            <w:tcW w:w="572" w:type="pct"/>
            <w:tcBorders>
              <w:top w:val="nil"/>
              <w:left w:val="nil"/>
              <w:bottom w:val="nil"/>
              <w:right w:val="nil"/>
            </w:tcBorders>
            <w:shd w:val="clear" w:color="auto" w:fill="auto"/>
            <w:noWrap/>
            <w:vAlign w:val="bottom"/>
            <w:hideMark/>
          </w:tcPr>
          <w:p w14:paraId="5084D900"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653</w:t>
            </w:r>
          </w:p>
        </w:tc>
        <w:tc>
          <w:tcPr>
            <w:tcW w:w="570" w:type="pct"/>
            <w:tcBorders>
              <w:top w:val="nil"/>
              <w:left w:val="nil"/>
              <w:bottom w:val="nil"/>
              <w:right w:val="nil"/>
            </w:tcBorders>
            <w:shd w:val="clear" w:color="auto" w:fill="auto"/>
            <w:noWrap/>
            <w:vAlign w:val="bottom"/>
            <w:hideMark/>
          </w:tcPr>
          <w:p w14:paraId="1385A733"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653</w:t>
            </w:r>
          </w:p>
        </w:tc>
      </w:tr>
      <w:tr w:rsidR="002B1B11" w:rsidRPr="002B1B11" w14:paraId="1D5E9243" w14:textId="77777777" w:rsidTr="00CE0F83">
        <w:trPr>
          <w:trHeight w:val="204"/>
        </w:trPr>
        <w:tc>
          <w:tcPr>
            <w:tcW w:w="2109" w:type="pct"/>
            <w:tcBorders>
              <w:top w:val="nil"/>
              <w:left w:val="nil"/>
              <w:bottom w:val="nil"/>
              <w:right w:val="nil"/>
            </w:tcBorders>
            <w:shd w:val="clear" w:color="auto" w:fill="auto"/>
            <w:noWrap/>
            <w:vAlign w:val="bottom"/>
            <w:hideMark/>
          </w:tcPr>
          <w:p w14:paraId="113A5DD7" w14:textId="77777777" w:rsidR="002B1B11" w:rsidRPr="002B1B11" w:rsidRDefault="002B1B11" w:rsidP="002B1B11">
            <w:pPr>
              <w:spacing w:after="0" w:line="240" w:lineRule="auto"/>
              <w:rPr>
                <w:rFonts w:ascii="Arial" w:hAnsi="Arial" w:cs="Arial"/>
                <w:b/>
                <w:bCs/>
                <w:i/>
                <w:iCs/>
                <w:color w:val="000000"/>
                <w:sz w:val="16"/>
                <w:szCs w:val="16"/>
              </w:rPr>
            </w:pPr>
            <w:r w:rsidRPr="002B1B11">
              <w:rPr>
                <w:rFonts w:ascii="Arial" w:hAnsi="Arial" w:cs="Arial"/>
                <w:b/>
                <w:bCs/>
                <w:i/>
                <w:iCs/>
                <w:color w:val="000000"/>
                <w:sz w:val="16"/>
                <w:szCs w:val="16"/>
              </w:rPr>
              <w:t>Total non-financial assets</w:t>
            </w:r>
          </w:p>
        </w:tc>
        <w:tc>
          <w:tcPr>
            <w:tcW w:w="605" w:type="pct"/>
            <w:tcBorders>
              <w:top w:val="single" w:sz="4" w:space="0" w:color="000000"/>
              <w:left w:val="nil"/>
              <w:bottom w:val="single" w:sz="4" w:space="0" w:color="000000"/>
              <w:right w:val="nil"/>
            </w:tcBorders>
            <w:shd w:val="clear" w:color="auto" w:fill="auto"/>
            <w:noWrap/>
            <w:vAlign w:val="bottom"/>
            <w:hideMark/>
          </w:tcPr>
          <w:p w14:paraId="072EA91F" w14:textId="7BF65380"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9,370</w:t>
            </w:r>
          </w:p>
        </w:tc>
        <w:tc>
          <w:tcPr>
            <w:tcW w:w="572" w:type="pct"/>
            <w:tcBorders>
              <w:top w:val="single" w:sz="4" w:space="0" w:color="000000"/>
              <w:left w:val="nil"/>
              <w:bottom w:val="single" w:sz="4" w:space="0" w:color="000000"/>
              <w:right w:val="nil"/>
            </w:tcBorders>
            <w:shd w:val="clear" w:color="000000" w:fill="E6E6E6"/>
            <w:noWrap/>
            <w:vAlign w:val="bottom"/>
            <w:hideMark/>
          </w:tcPr>
          <w:p w14:paraId="241ABD97" w14:textId="1F91177A"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8,305</w:t>
            </w:r>
          </w:p>
        </w:tc>
        <w:tc>
          <w:tcPr>
            <w:tcW w:w="572" w:type="pct"/>
            <w:tcBorders>
              <w:top w:val="single" w:sz="4" w:space="0" w:color="000000"/>
              <w:left w:val="nil"/>
              <w:bottom w:val="single" w:sz="4" w:space="0" w:color="000000"/>
              <w:right w:val="nil"/>
            </w:tcBorders>
            <w:shd w:val="clear" w:color="auto" w:fill="auto"/>
            <w:noWrap/>
            <w:vAlign w:val="bottom"/>
            <w:hideMark/>
          </w:tcPr>
          <w:p w14:paraId="30E80D98" w14:textId="1F0DE4A8"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7,990</w:t>
            </w:r>
          </w:p>
        </w:tc>
        <w:tc>
          <w:tcPr>
            <w:tcW w:w="572" w:type="pct"/>
            <w:tcBorders>
              <w:top w:val="single" w:sz="4" w:space="0" w:color="000000"/>
              <w:left w:val="nil"/>
              <w:bottom w:val="single" w:sz="4" w:space="0" w:color="000000"/>
              <w:right w:val="nil"/>
            </w:tcBorders>
            <w:shd w:val="clear" w:color="auto" w:fill="auto"/>
            <w:noWrap/>
            <w:vAlign w:val="bottom"/>
            <w:hideMark/>
          </w:tcPr>
          <w:p w14:paraId="515E3B7C" w14:textId="5AC4CEA8"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6,755</w:t>
            </w:r>
          </w:p>
        </w:tc>
        <w:tc>
          <w:tcPr>
            <w:tcW w:w="570" w:type="pct"/>
            <w:tcBorders>
              <w:top w:val="single" w:sz="4" w:space="0" w:color="000000"/>
              <w:left w:val="nil"/>
              <w:bottom w:val="single" w:sz="4" w:space="0" w:color="000000"/>
              <w:right w:val="nil"/>
            </w:tcBorders>
            <w:shd w:val="clear" w:color="auto" w:fill="auto"/>
            <w:noWrap/>
            <w:vAlign w:val="bottom"/>
            <w:hideMark/>
          </w:tcPr>
          <w:p w14:paraId="271CF7E3" w14:textId="5C96C7C6"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5,424</w:t>
            </w:r>
          </w:p>
        </w:tc>
      </w:tr>
      <w:tr w:rsidR="002B1B11" w:rsidRPr="002B1B11" w14:paraId="0940541C" w14:textId="77777777" w:rsidTr="00CE0F83">
        <w:trPr>
          <w:trHeight w:val="204"/>
        </w:trPr>
        <w:tc>
          <w:tcPr>
            <w:tcW w:w="2109" w:type="pct"/>
            <w:tcBorders>
              <w:top w:val="nil"/>
              <w:left w:val="nil"/>
              <w:bottom w:val="nil"/>
              <w:right w:val="nil"/>
            </w:tcBorders>
            <w:shd w:val="clear" w:color="auto" w:fill="auto"/>
            <w:noWrap/>
            <w:vAlign w:val="bottom"/>
            <w:hideMark/>
          </w:tcPr>
          <w:p w14:paraId="501DE32A" w14:textId="77777777" w:rsidR="002B1B11" w:rsidRPr="002B1B11" w:rsidRDefault="002B1B11" w:rsidP="002B1B11">
            <w:pPr>
              <w:spacing w:after="0" w:line="240" w:lineRule="auto"/>
              <w:ind w:firstLineChars="100" w:firstLine="160"/>
              <w:rPr>
                <w:rFonts w:ascii="Arial" w:hAnsi="Arial" w:cs="Arial"/>
                <w:sz w:val="16"/>
                <w:szCs w:val="16"/>
              </w:rPr>
            </w:pPr>
            <w:r w:rsidRPr="002B1B11">
              <w:rPr>
                <w:rFonts w:ascii="Arial" w:hAnsi="Arial" w:cs="Arial"/>
                <w:sz w:val="16"/>
                <w:szCs w:val="16"/>
              </w:rPr>
              <w:t>Assets held for sale</w:t>
            </w:r>
          </w:p>
        </w:tc>
        <w:tc>
          <w:tcPr>
            <w:tcW w:w="605" w:type="pct"/>
            <w:tcBorders>
              <w:top w:val="nil"/>
              <w:left w:val="nil"/>
              <w:bottom w:val="single" w:sz="4" w:space="0" w:color="000000"/>
              <w:right w:val="nil"/>
            </w:tcBorders>
            <w:shd w:val="clear" w:color="auto" w:fill="auto"/>
            <w:noWrap/>
            <w:vAlign w:val="bottom"/>
            <w:hideMark/>
          </w:tcPr>
          <w:p w14:paraId="25A09F65" w14:textId="1F7AF124" w:rsidR="002B1B11" w:rsidRPr="002B1B11" w:rsidRDefault="002B1B11" w:rsidP="00264038">
            <w:pPr>
              <w:spacing w:after="0" w:line="240" w:lineRule="auto"/>
              <w:jc w:val="right"/>
              <w:rPr>
                <w:rFonts w:ascii="Arial" w:hAnsi="Arial" w:cs="Arial"/>
                <w:color w:val="000000"/>
                <w:sz w:val="16"/>
                <w:szCs w:val="16"/>
              </w:rPr>
            </w:pPr>
          </w:p>
        </w:tc>
        <w:tc>
          <w:tcPr>
            <w:tcW w:w="572" w:type="pct"/>
            <w:tcBorders>
              <w:top w:val="nil"/>
              <w:left w:val="nil"/>
              <w:bottom w:val="single" w:sz="4" w:space="0" w:color="000000"/>
              <w:right w:val="nil"/>
            </w:tcBorders>
            <w:shd w:val="clear" w:color="000000" w:fill="E6E6E6"/>
            <w:noWrap/>
            <w:vAlign w:val="bottom"/>
            <w:hideMark/>
          </w:tcPr>
          <w:p w14:paraId="1E0FB711" w14:textId="4A81AF5F" w:rsidR="002B1B11" w:rsidRPr="002B1B11" w:rsidRDefault="002B1B11" w:rsidP="00264038">
            <w:pPr>
              <w:spacing w:after="0" w:line="240" w:lineRule="auto"/>
              <w:jc w:val="right"/>
              <w:rPr>
                <w:rFonts w:ascii="Arial" w:hAnsi="Arial" w:cs="Arial"/>
                <w:color w:val="000000"/>
                <w:sz w:val="16"/>
                <w:szCs w:val="16"/>
              </w:rPr>
            </w:pPr>
          </w:p>
        </w:tc>
        <w:tc>
          <w:tcPr>
            <w:tcW w:w="572" w:type="pct"/>
            <w:tcBorders>
              <w:top w:val="nil"/>
              <w:left w:val="nil"/>
              <w:bottom w:val="single" w:sz="4" w:space="0" w:color="000000"/>
              <w:right w:val="nil"/>
            </w:tcBorders>
            <w:shd w:val="clear" w:color="auto" w:fill="auto"/>
            <w:noWrap/>
            <w:vAlign w:val="bottom"/>
            <w:hideMark/>
          </w:tcPr>
          <w:p w14:paraId="5BEEC4B1" w14:textId="6C319950" w:rsidR="002B1B11" w:rsidRPr="002B1B11" w:rsidRDefault="002B1B11" w:rsidP="00264038">
            <w:pPr>
              <w:spacing w:after="0" w:line="240" w:lineRule="auto"/>
              <w:jc w:val="right"/>
              <w:rPr>
                <w:rFonts w:ascii="Arial" w:hAnsi="Arial" w:cs="Arial"/>
                <w:color w:val="000000"/>
                <w:sz w:val="16"/>
                <w:szCs w:val="16"/>
              </w:rPr>
            </w:pPr>
          </w:p>
        </w:tc>
        <w:tc>
          <w:tcPr>
            <w:tcW w:w="572" w:type="pct"/>
            <w:tcBorders>
              <w:top w:val="nil"/>
              <w:left w:val="nil"/>
              <w:bottom w:val="single" w:sz="4" w:space="0" w:color="000000"/>
              <w:right w:val="nil"/>
            </w:tcBorders>
            <w:shd w:val="clear" w:color="auto" w:fill="auto"/>
            <w:noWrap/>
            <w:vAlign w:val="bottom"/>
            <w:hideMark/>
          </w:tcPr>
          <w:p w14:paraId="71FC9902" w14:textId="45D38F0B" w:rsidR="002B1B11" w:rsidRPr="002B1B11" w:rsidRDefault="002B1B11" w:rsidP="00264038">
            <w:pPr>
              <w:spacing w:after="0" w:line="240" w:lineRule="auto"/>
              <w:jc w:val="right"/>
              <w:rPr>
                <w:rFonts w:ascii="Arial" w:hAnsi="Arial" w:cs="Arial"/>
                <w:color w:val="000000"/>
                <w:sz w:val="16"/>
                <w:szCs w:val="16"/>
              </w:rPr>
            </w:pPr>
          </w:p>
        </w:tc>
        <w:tc>
          <w:tcPr>
            <w:tcW w:w="570" w:type="pct"/>
            <w:tcBorders>
              <w:top w:val="nil"/>
              <w:left w:val="nil"/>
              <w:bottom w:val="single" w:sz="4" w:space="0" w:color="000000"/>
              <w:right w:val="nil"/>
            </w:tcBorders>
            <w:shd w:val="clear" w:color="auto" w:fill="auto"/>
            <w:noWrap/>
            <w:vAlign w:val="bottom"/>
            <w:hideMark/>
          </w:tcPr>
          <w:p w14:paraId="0286D259" w14:textId="602371EF" w:rsidR="002B1B11" w:rsidRPr="002B1B11" w:rsidRDefault="002B1B11" w:rsidP="00264038">
            <w:pPr>
              <w:spacing w:after="0" w:line="240" w:lineRule="auto"/>
              <w:jc w:val="right"/>
              <w:rPr>
                <w:rFonts w:ascii="Arial" w:hAnsi="Arial" w:cs="Arial"/>
                <w:color w:val="000000"/>
                <w:sz w:val="16"/>
                <w:szCs w:val="16"/>
              </w:rPr>
            </w:pPr>
          </w:p>
        </w:tc>
      </w:tr>
      <w:tr w:rsidR="002B1B11" w:rsidRPr="002B1B11" w14:paraId="2AD1A018" w14:textId="77777777" w:rsidTr="00CE0F83">
        <w:trPr>
          <w:trHeight w:val="204"/>
        </w:trPr>
        <w:tc>
          <w:tcPr>
            <w:tcW w:w="2109" w:type="pct"/>
            <w:tcBorders>
              <w:top w:val="nil"/>
              <w:left w:val="nil"/>
              <w:bottom w:val="nil"/>
              <w:right w:val="nil"/>
            </w:tcBorders>
            <w:shd w:val="clear" w:color="auto" w:fill="auto"/>
            <w:noWrap/>
            <w:vAlign w:val="bottom"/>
            <w:hideMark/>
          </w:tcPr>
          <w:p w14:paraId="03E77D5C" w14:textId="77777777" w:rsidR="002B1B11" w:rsidRPr="002B1B11" w:rsidRDefault="002B1B11" w:rsidP="002B1B11">
            <w:pPr>
              <w:spacing w:after="0" w:line="240" w:lineRule="auto"/>
              <w:rPr>
                <w:rFonts w:ascii="Arial" w:hAnsi="Arial" w:cs="Arial"/>
                <w:b/>
                <w:bCs/>
                <w:color w:val="000000"/>
                <w:sz w:val="16"/>
                <w:szCs w:val="16"/>
              </w:rPr>
            </w:pPr>
            <w:r w:rsidRPr="002B1B11">
              <w:rPr>
                <w:rFonts w:ascii="Arial" w:hAnsi="Arial" w:cs="Arial"/>
                <w:b/>
                <w:bCs/>
                <w:color w:val="000000"/>
                <w:sz w:val="16"/>
                <w:szCs w:val="16"/>
              </w:rPr>
              <w:t>Total assets</w:t>
            </w:r>
          </w:p>
        </w:tc>
        <w:tc>
          <w:tcPr>
            <w:tcW w:w="605" w:type="pct"/>
            <w:tcBorders>
              <w:top w:val="nil"/>
              <w:left w:val="nil"/>
              <w:bottom w:val="single" w:sz="4" w:space="0" w:color="000000"/>
              <w:right w:val="nil"/>
            </w:tcBorders>
            <w:shd w:val="clear" w:color="auto" w:fill="auto"/>
            <w:noWrap/>
            <w:vAlign w:val="bottom"/>
            <w:hideMark/>
          </w:tcPr>
          <w:p w14:paraId="62C0EBF5" w14:textId="48CEFD29" w:rsidR="002B1B11" w:rsidRPr="002B1B11" w:rsidRDefault="002B1B11" w:rsidP="00264038">
            <w:pPr>
              <w:spacing w:after="0" w:line="240" w:lineRule="auto"/>
              <w:jc w:val="right"/>
              <w:rPr>
                <w:rFonts w:ascii="Arial" w:hAnsi="Arial" w:cs="Arial"/>
                <w:b/>
                <w:bCs/>
                <w:color w:val="000000"/>
                <w:sz w:val="16"/>
                <w:szCs w:val="16"/>
              </w:rPr>
            </w:pPr>
            <w:r w:rsidRPr="002B1B11">
              <w:rPr>
                <w:rFonts w:ascii="Arial" w:hAnsi="Arial" w:cs="Arial"/>
                <w:b/>
                <w:bCs/>
                <w:color w:val="000000"/>
                <w:sz w:val="16"/>
                <w:szCs w:val="16"/>
              </w:rPr>
              <w:t>99,187</w:t>
            </w:r>
          </w:p>
        </w:tc>
        <w:tc>
          <w:tcPr>
            <w:tcW w:w="572" w:type="pct"/>
            <w:tcBorders>
              <w:top w:val="nil"/>
              <w:left w:val="nil"/>
              <w:bottom w:val="single" w:sz="4" w:space="0" w:color="000000"/>
              <w:right w:val="nil"/>
            </w:tcBorders>
            <w:shd w:val="clear" w:color="000000" w:fill="E6E6E6"/>
            <w:noWrap/>
            <w:vAlign w:val="bottom"/>
            <w:hideMark/>
          </w:tcPr>
          <w:p w14:paraId="1E28F3C5" w14:textId="648C0BCF" w:rsidR="002B1B11" w:rsidRPr="002B1B11" w:rsidRDefault="002B1B11" w:rsidP="00264038">
            <w:pPr>
              <w:spacing w:after="0" w:line="240" w:lineRule="auto"/>
              <w:jc w:val="right"/>
              <w:rPr>
                <w:rFonts w:ascii="Arial" w:hAnsi="Arial" w:cs="Arial"/>
                <w:b/>
                <w:bCs/>
                <w:color w:val="000000"/>
                <w:sz w:val="16"/>
                <w:szCs w:val="16"/>
              </w:rPr>
            </w:pPr>
            <w:r w:rsidRPr="002B1B11">
              <w:rPr>
                <w:rFonts w:ascii="Arial" w:hAnsi="Arial" w:cs="Arial"/>
                <w:b/>
                <w:bCs/>
                <w:color w:val="000000"/>
                <w:sz w:val="16"/>
                <w:szCs w:val="16"/>
              </w:rPr>
              <w:t>97,764</w:t>
            </w:r>
          </w:p>
        </w:tc>
        <w:tc>
          <w:tcPr>
            <w:tcW w:w="572" w:type="pct"/>
            <w:tcBorders>
              <w:top w:val="nil"/>
              <w:left w:val="nil"/>
              <w:bottom w:val="single" w:sz="4" w:space="0" w:color="000000"/>
              <w:right w:val="nil"/>
            </w:tcBorders>
            <w:shd w:val="clear" w:color="auto" w:fill="auto"/>
            <w:noWrap/>
            <w:vAlign w:val="bottom"/>
            <w:hideMark/>
          </w:tcPr>
          <w:p w14:paraId="241C9061" w14:textId="057845A3" w:rsidR="002B1B11" w:rsidRPr="002B1B11" w:rsidRDefault="002B1B11" w:rsidP="00264038">
            <w:pPr>
              <w:spacing w:after="0" w:line="240" w:lineRule="auto"/>
              <w:jc w:val="right"/>
              <w:rPr>
                <w:rFonts w:ascii="Arial" w:hAnsi="Arial" w:cs="Arial"/>
                <w:b/>
                <w:bCs/>
                <w:color w:val="000000"/>
                <w:sz w:val="16"/>
                <w:szCs w:val="16"/>
              </w:rPr>
            </w:pPr>
            <w:r w:rsidRPr="002B1B11">
              <w:rPr>
                <w:rFonts w:ascii="Arial" w:hAnsi="Arial" w:cs="Arial"/>
                <w:b/>
                <w:bCs/>
                <w:color w:val="000000"/>
                <w:sz w:val="16"/>
                <w:szCs w:val="16"/>
              </w:rPr>
              <w:t>97,115</w:t>
            </w:r>
          </w:p>
        </w:tc>
        <w:tc>
          <w:tcPr>
            <w:tcW w:w="572" w:type="pct"/>
            <w:tcBorders>
              <w:top w:val="nil"/>
              <w:left w:val="nil"/>
              <w:bottom w:val="single" w:sz="4" w:space="0" w:color="000000"/>
              <w:right w:val="nil"/>
            </w:tcBorders>
            <w:shd w:val="clear" w:color="auto" w:fill="auto"/>
            <w:noWrap/>
            <w:vAlign w:val="bottom"/>
            <w:hideMark/>
          </w:tcPr>
          <w:p w14:paraId="76DB9B79" w14:textId="0B823DCA" w:rsidR="002B1B11" w:rsidRPr="002B1B11" w:rsidRDefault="002B1B11" w:rsidP="00264038">
            <w:pPr>
              <w:spacing w:after="0" w:line="240" w:lineRule="auto"/>
              <w:jc w:val="right"/>
              <w:rPr>
                <w:rFonts w:ascii="Arial" w:hAnsi="Arial" w:cs="Arial"/>
                <w:b/>
                <w:bCs/>
                <w:color w:val="000000"/>
                <w:sz w:val="16"/>
                <w:szCs w:val="16"/>
              </w:rPr>
            </w:pPr>
            <w:r w:rsidRPr="002B1B11">
              <w:rPr>
                <w:rFonts w:ascii="Arial" w:hAnsi="Arial" w:cs="Arial"/>
                <w:b/>
                <w:bCs/>
                <w:color w:val="000000"/>
                <w:sz w:val="16"/>
                <w:szCs w:val="16"/>
              </w:rPr>
              <w:t>95,673</w:t>
            </w:r>
          </w:p>
        </w:tc>
        <w:tc>
          <w:tcPr>
            <w:tcW w:w="570" w:type="pct"/>
            <w:tcBorders>
              <w:top w:val="nil"/>
              <w:left w:val="nil"/>
              <w:bottom w:val="single" w:sz="4" w:space="0" w:color="000000"/>
              <w:right w:val="nil"/>
            </w:tcBorders>
            <w:shd w:val="clear" w:color="auto" w:fill="auto"/>
            <w:noWrap/>
            <w:vAlign w:val="bottom"/>
            <w:hideMark/>
          </w:tcPr>
          <w:p w14:paraId="61E860AC" w14:textId="584EE94D" w:rsidR="002B1B11" w:rsidRPr="002B1B11" w:rsidRDefault="002B1B11" w:rsidP="00264038">
            <w:pPr>
              <w:spacing w:after="0" w:line="240" w:lineRule="auto"/>
              <w:jc w:val="right"/>
              <w:rPr>
                <w:rFonts w:ascii="Arial" w:hAnsi="Arial" w:cs="Arial"/>
                <w:b/>
                <w:bCs/>
                <w:color w:val="000000"/>
                <w:sz w:val="16"/>
                <w:szCs w:val="16"/>
              </w:rPr>
            </w:pPr>
            <w:r w:rsidRPr="002B1B11">
              <w:rPr>
                <w:rFonts w:ascii="Arial" w:hAnsi="Arial" w:cs="Arial"/>
                <w:b/>
                <w:bCs/>
                <w:color w:val="000000"/>
                <w:sz w:val="16"/>
                <w:szCs w:val="16"/>
              </w:rPr>
              <w:t>93,634</w:t>
            </w:r>
          </w:p>
        </w:tc>
      </w:tr>
      <w:tr w:rsidR="002B1B11" w:rsidRPr="002B1B11" w14:paraId="38762280" w14:textId="77777777" w:rsidTr="00CE0F83">
        <w:trPr>
          <w:trHeight w:val="204"/>
        </w:trPr>
        <w:tc>
          <w:tcPr>
            <w:tcW w:w="2109" w:type="pct"/>
            <w:tcBorders>
              <w:top w:val="nil"/>
              <w:left w:val="nil"/>
              <w:bottom w:val="nil"/>
              <w:right w:val="nil"/>
            </w:tcBorders>
            <w:shd w:val="clear" w:color="auto" w:fill="auto"/>
            <w:noWrap/>
            <w:vAlign w:val="bottom"/>
            <w:hideMark/>
          </w:tcPr>
          <w:p w14:paraId="46F78AFD" w14:textId="77777777" w:rsidR="002B1B11" w:rsidRPr="002B1B11" w:rsidRDefault="002B1B11" w:rsidP="002B1B11">
            <w:pPr>
              <w:spacing w:after="0" w:line="240" w:lineRule="auto"/>
              <w:rPr>
                <w:rFonts w:ascii="Arial" w:hAnsi="Arial" w:cs="Arial"/>
                <w:b/>
                <w:bCs/>
                <w:color w:val="000000"/>
                <w:sz w:val="16"/>
                <w:szCs w:val="16"/>
              </w:rPr>
            </w:pPr>
            <w:r w:rsidRPr="002B1B11">
              <w:rPr>
                <w:rFonts w:ascii="Arial" w:hAnsi="Arial" w:cs="Arial"/>
                <w:b/>
                <w:bCs/>
                <w:color w:val="000000"/>
                <w:sz w:val="16"/>
                <w:szCs w:val="16"/>
              </w:rPr>
              <w:t>LIABILITIES</w:t>
            </w:r>
          </w:p>
        </w:tc>
        <w:tc>
          <w:tcPr>
            <w:tcW w:w="605" w:type="pct"/>
            <w:tcBorders>
              <w:top w:val="nil"/>
              <w:left w:val="nil"/>
              <w:bottom w:val="nil"/>
              <w:right w:val="nil"/>
            </w:tcBorders>
            <w:shd w:val="clear" w:color="auto" w:fill="auto"/>
            <w:noWrap/>
            <w:vAlign w:val="bottom"/>
            <w:hideMark/>
          </w:tcPr>
          <w:p w14:paraId="219BF6AF" w14:textId="77777777" w:rsidR="002B1B11" w:rsidRPr="002B1B11" w:rsidRDefault="002B1B11" w:rsidP="00264038">
            <w:pPr>
              <w:spacing w:after="0" w:line="240" w:lineRule="auto"/>
              <w:jc w:val="right"/>
              <w:rPr>
                <w:rFonts w:ascii="Arial" w:hAnsi="Arial" w:cs="Arial"/>
                <w:b/>
                <w:bCs/>
                <w:color w:val="000000"/>
                <w:sz w:val="16"/>
                <w:szCs w:val="16"/>
              </w:rPr>
            </w:pPr>
          </w:p>
        </w:tc>
        <w:tc>
          <w:tcPr>
            <w:tcW w:w="572" w:type="pct"/>
            <w:tcBorders>
              <w:top w:val="nil"/>
              <w:left w:val="nil"/>
              <w:bottom w:val="nil"/>
              <w:right w:val="nil"/>
            </w:tcBorders>
            <w:shd w:val="clear" w:color="000000" w:fill="E6E6E6"/>
            <w:noWrap/>
            <w:vAlign w:val="bottom"/>
            <w:hideMark/>
          </w:tcPr>
          <w:p w14:paraId="77536B31" w14:textId="66591759" w:rsidR="002B1B11" w:rsidRPr="002B1B11" w:rsidRDefault="002B1B11" w:rsidP="00264038">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56442BEA" w14:textId="77777777" w:rsidR="002B1B11" w:rsidRPr="002B1B11" w:rsidRDefault="002B1B11" w:rsidP="00264038">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10558641" w14:textId="77777777" w:rsidR="002B1B11" w:rsidRPr="002B1B11" w:rsidRDefault="002B1B11" w:rsidP="00264038">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3C0C21B6" w14:textId="77777777" w:rsidR="002B1B11" w:rsidRPr="002B1B11" w:rsidRDefault="002B1B11" w:rsidP="00264038">
            <w:pPr>
              <w:spacing w:after="0" w:line="240" w:lineRule="auto"/>
              <w:jc w:val="right"/>
              <w:rPr>
                <w:rFonts w:ascii="Times New Roman" w:hAnsi="Times New Roman"/>
              </w:rPr>
            </w:pPr>
          </w:p>
        </w:tc>
      </w:tr>
      <w:tr w:rsidR="002B1B11" w:rsidRPr="002B1B11" w14:paraId="589824D0" w14:textId="77777777" w:rsidTr="00CE0F83">
        <w:trPr>
          <w:trHeight w:val="204"/>
        </w:trPr>
        <w:tc>
          <w:tcPr>
            <w:tcW w:w="2109" w:type="pct"/>
            <w:tcBorders>
              <w:top w:val="nil"/>
              <w:left w:val="nil"/>
              <w:bottom w:val="nil"/>
              <w:right w:val="nil"/>
            </w:tcBorders>
            <w:shd w:val="clear" w:color="auto" w:fill="auto"/>
            <w:noWrap/>
            <w:vAlign w:val="bottom"/>
            <w:hideMark/>
          </w:tcPr>
          <w:p w14:paraId="27166B1C" w14:textId="77777777" w:rsidR="002B1B11" w:rsidRPr="002B1B11" w:rsidRDefault="002B1B11" w:rsidP="002B1B11">
            <w:pPr>
              <w:spacing w:after="0" w:line="240" w:lineRule="auto"/>
              <w:rPr>
                <w:rFonts w:ascii="Arial" w:hAnsi="Arial" w:cs="Arial"/>
                <w:b/>
                <w:bCs/>
                <w:color w:val="000000"/>
                <w:sz w:val="16"/>
                <w:szCs w:val="16"/>
              </w:rPr>
            </w:pPr>
            <w:r w:rsidRPr="002B1B11">
              <w:rPr>
                <w:rFonts w:ascii="Arial" w:hAnsi="Arial" w:cs="Arial"/>
                <w:b/>
                <w:bCs/>
                <w:color w:val="000000"/>
                <w:sz w:val="16"/>
                <w:szCs w:val="16"/>
              </w:rPr>
              <w:t>Payables</w:t>
            </w:r>
          </w:p>
        </w:tc>
        <w:tc>
          <w:tcPr>
            <w:tcW w:w="605" w:type="pct"/>
            <w:tcBorders>
              <w:top w:val="nil"/>
              <w:left w:val="nil"/>
              <w:bottom w:val="nil"/>
              <w:right w:val="nil"/>
            </w:tcBorders>
            <w:shd w:val="clear" w:color="auto" w:fill="auto"/>
            <w:noWrap/>
            <w:vAlign w:val="bottom"/>
            <w:hideMark/>
          </w:tcPr>
          <w:p w14:paraId="2217C626" w14:textId="77777777" w:rsidR="002B1B11" w:rsidRPr="002B1B11" w:rsidRDefault="002B1B11" w:rsidP="00264038">
            <w:pPr>
              <w:spacing w:after="0" w:line="240" w:lineRule="auto"/>
              <w:jc w:val="right"/>
              <w:rPr>
                <w:rFonts w:ascii="Arial" w:hAnsi="Arial" w:cs="Arial"/>
                <w:b/>
                <w:bCs/>
                <w:color w:val="000000"/>
                <w:sz w:val="16"/>
                <w:szCs w:val="16"/>
              </w:rPr>
            </w:pPr>
          </w:p>
        </w:tc>
        <w:tc>
          <w:tcPr>
            <w:tcW w:w="572" w:type="pct"/>
            <w:tcBorders>
              <w:top w:val="nil"/>
              <w:left w:val="nil"/>
              <w:bottom w:val="nil"/>
              <w:right w:val="nil"/>
            </w:tcBorders>
            <w:shd w:val="clear" w:color="000000" w:fill="E6E6E6"/>
            <w:noWrap/>
            <w:vAlign w:val="bottom"/>
            <w:hideMark/>
          </w:tcPr>
          <w:p w14:paraId="05196365" w14:textId="02E18C26" w:rsidR="002B1B11" w:rsidRPr="002B1B11" w:rsidRDefault="002B1B11" w:rsidP="00264038">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3A06C706" w14:textId="77777777" w:rsidR="002B1B11" w:rsidRPr="002B1B11" w:rsidRDefault="002B1B11" w:rsidP="00264038">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310E06E6" w14:textId="77777777" w:rsidR="002B1B11" w:rsidRPr="002B1B11" w:rsidRDefault="002B1B11" w:rsidP="00264038">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022B779B" w14:textId="77777777" w:rsidR="002B1B11" w:rsidRPr="002B1B11" w:rsidRDefault="002B1B11" w:rsidP="00264038">
            <w:pPr>
              <w:spacing w:after="0" w:line="240" w:lineRule="auto"/>
              <w:jc w:val="right"/>
              <w:rPr>
                <w:rFonts w:ascii="Times New Roman" w:hAnsi="Times New Roman"/>
              </w:rPr>
            </w:pPr>
          </w:p>
        </w:tc>
      </w:tr>
      <w:tr w:rsidR="002B1B11" w:rsidRPr="002B1B11" w14:paraId="70E4FC3F" w14:textId="77777777" w:rsidTr="00CE0F83">
        <w:trPr>
          <w:trHeight w:val="204"/>
        </w:trPr>
        <w:tc>
          <w:tcPr>
            <w:tcW w:w="2109" w:type="pct"/>
            <w:tcBorders>
              <w:top w:val="nil"/>
              <w:left w:val="nil"/>
              <w:bottom w:val="nil"/>
              <w:right w:val="nil"/>
            </w:tcBorders>
            <w:shd w:val="clear" w:color="auto" w:fill="auto"/>
            <w:noWrap/>
            <w:vAlign w:val="bottom"/>
            <w:hideMark/>
          </w:tcPr>
          <w:p w14:paraId="5FC91F8C" w14:textId="77777777" w:rsidR="002B1B11" w:rsidRPr="002B1B11" w:rsidRDefault="002B1B11" w:rsidP="002B1B11">
            <w:pPr>
              <w:spacing w:after="0" w:line="240" w:lineRule="auto"/>
              <w:ind w:firstLineChars="100" w:firstLine="160"/>
              <w:rPr>
                <w:rFonts w:ascii="Arial" w:hAnsi="Arial" w:cs="Arial"/>
                <w:color w:val="000000"/>
                <w:sz w:val="16"/>
                <w:szCs w:val="16"/>
              </w:rPr>
            </w:pPr>
            <w:r w:rsidRPr="002B1B11">
              <w:rPr>
                <w:rFonts w:ascii="Arial" w:hAnsi="Arial" w:cs="Arial"/>
                <w:color w:val="000000"/>
                <w:sz w:val="16"/>
                <w:szCs w:val="16"/>
              </w:rPr>
              <w:t>Suppliers</w:t>
            </w:r>
          </w:p>
        </w:tc>
        <w:tc>
          <w:tcPr>
            <w:tcW w:w="605" w:type="pct"/>
            <w:tcBorders>
              <w:top w:val="nil"/>
              <w:left w:val="nil"/>
              <w:bottom w:val="nil"/>
              <w:right w:val="nil"/>
            </w:tcBorders>
            <w:shd w:val="clear" w:color="auto" w:fill="auto"/>
            <w:noWrap/>
            <w:vAlign w:val="bottom"/>
            <w:hideMark/>
          </w:tcPr>
          <w:p w14:paraId="41CC227D"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225</w:t>
            </w:r>
          </w:p>
        </w:tc>
        <w:tc>
          <w:tcPr>
            <w:tcW w:w="572" w:type="pct"/>
            <w:tcBorders>
              <w:top w:val="nil"/>
              <w:left w:val="nil"/>
              <w:bottom w:val="nil"/>
              <w:right w:val="nil"/>
            </w:tcBorders>
            <w:shd w:val="clear" w:color="000000" w:fill="E6E6E6"/>
            <w:noWrap/>
            <w:vAlign w:val="bottom"/>
            <w:hideMark/>
          </w:tcPr>
          <w:p w14:paraId="4F53ED13"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225</w:t>
            </w:r>
          </w:p>
        </w:tc>
        <w:tc>
          <w:tcPr>
            <w:tcW w:w="572" w:type="pct"/>
            <w:tcBorders>
              <w:top w:val="nil"/>
              <w:left w:val="nil"/>
              <w:bottom w:val="nil"/>
              <w:right w:val="nil"/>
            </w:tcBorders>
            <w:shd w:val="clear" w:color="auto" w:fill="auto"/>
            <w:noWrap/>
            <w:vAlign w:val="bottom"/>
            <w:hideMark/>
          </w:tcPr>
          <w:p w14:paraId="61BADFAC"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225</w:t>
            </w:r>
          </w:p>
        </w:tc>
        <w:tc>
          <w:tcPr>
            <w:tcW w:w="572" w:type="pct"/>
            <w:tcBorders>
              <w:top w:val="nil"/>
              <w:left w:val="nil"/>
              <w:bottom w:val="nil"/>
              <w:right w:val="nil"/>
            </w:tcBorders>
            <w:shd w:val="clear" w:color="auto" w:fill="auto"/>
            <w:noWrap/>
            <w:vAlign w:val="bottom"/>
            <w:hideMark/>
          </w:tcPr>
          <w:p w14:paraId="5923A74B"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225</w:t>
            </w:r>
          </w:p>
        </w:tc>
        <w:tc>
          <w:tcPr>
            <w:tcW w:w="570" w:type="pct"/>
            <w:tcBorders>
              <w:top w:val="nil"/>
              <w:left w:val="nil"/>
              <w:bottom w:val="nil"/>
              <w:right w:val="nil"/>
            </w:tcBorders>
            <w:shd w:val="clear" w:color="auto" w:fill="auto"/>
            <w:noWrap/>
            <w:vAlign w:val="bottom"/>
            <w:hideMark/>
          </w:tcPr>
          <w:p w14:paraId="47D5D1F8"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225</w:t>
            </w:r>
          </w:p>
        </w:tc>
      </w:tr>
      <w:tr w:rsidR="002B1B11" w:rsidRPr="002B1B11" w14:paraId="1036F44F" w14:textId="77777777" w:rsidTr="00CE0F83">
        <w:trPr>
          <w:trHeight w:val="204"/>
        </w:trPr>
        <w:tc>
          <w:tcPr>
            <w:tcW w:w="2109" w:type="pct"/>
            <w:tcBorders>
              <w:top w:val="nil"/>
              <w:left w:val="nil"/>
              <w:bottom w:val="nil"/>
              <w:right w:val="nil"/>
            </w:tcBorders>
            <w:shd w:val="clear" w:color="auto" w:fill="auto"/>
            <w:noWrap/>
            <w:vAlign w:val="bottom"/>
            <w:hideMark/>
          </w:tcPr>
          <w:p w14:paraId="1BADDEF8" w14:textId="77777777" w:rsidR="002B1B11" w:rsidRPr="002B1B11" w:rsidRDefault="002B1B11" w:rsidP="002B1B11">
            <w:pPr>
              <w:spacing w:after="0" w:line="240" w:lineRule="auto"/>
              <w:ind w:firstLineChars="100" w:firstLine="160"/>
              <w:rPr>
                <w:rFonts w:ascii="Arial" w:hAnsi="Arial" w:cs="Arial"/>
                <w:color w:val="000000"/>
                <w:sz w:val="16"/>
                <w:szCs w:val="16"/>
              </w:rPr>
            </w:pPr>
            <w:r w:rsidRPr="002B1B11">
              <w:rPr>
                <w:rFonts w:ascii="Arial" w:hAnsi="Arial" w:cs="Arial"/>
                <w:color w:val="000000"/>
                <w:sz w:val="16"/>
                <w:szCs w:val="16"/>
              </w:rPr>
              <w:t>Other payables</w:t>
            </w:r>
          </w:p>
        </w:tc>
        <w:tc>
          <w:tcPr>
            <w:tcW w:w="605" w:type="pct"/>
            <w:tcBorders>
              <w:top w:val="nil"/>
              <w:left w:val="nil"/>
              <w:bottom w:val="nil"/>
              <w:right w:val="nil"/>
            </w:tcBorders>
            <w:shd w:val="clear" w:color="auto" w:fill="auto"/>
            <w:noWrap/>
            <w:vAlign w:val="bottom"/>
            <w:hideMark/>
          </w:tcPr>
          <w:p w14:paraId="784FA117"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670</w:t>
            </w:r>
          </w:p>
        </w:tc>
        <w:tc>
          <w:tcPr>
            <w:tcW w:w="572" w:type="pct"/>
            <w:tcBorders>
              <w:top w:val="nil"/>
              <w:left w:val="nil"/>
              <w:bottom w:val="nil"/>
              <w:right w:val="nil"/>
            </w:tcBorders>
            <w:shd w:val="clear" w:color="000000" w:fill="E6E6E6"/>
            <w:noWrap/>
            <w:vAlign w:val="bottom"/>
            <w:hideMark/>
          </w:tcPr>
          <w:p w14:paraId="21E3D6C2"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720</w:t>
            </w:r>
          </w:p>
        </w:tc>
        <w:tc>
          <w:tcPr>
            <w:tcW w:w="572" w:type="pct"/>
            <w:tcBorders>
              <w:top w:val="nil"/>
              <w:left w:val="nil"/>
              <w:bottom w:val="nil"/>
              <w:right w:val="nil"/>
            </w:tcBorders>
            <w:shd w:val="clear" w:color="auto" w:fill="auto"/>
            <w:noWrap/>
            <w:vAlign w:val="bottom"/>
            <w:hideMark/>
          </w:tcPr>
          <w:p w14:paraId="3CB29D6E"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787</w:t>
            </w:r>
          </w:p>
        </w:tc>
        <w:tc>
          <w:tcPr>
            <w:tcW w:w="572" w:type="pct"/>
            <w:tcBorders>
              <w:top w:val="nil"/>
              <w:left w:val="nil"/>
              <w:bottom w:val="nil"/>
              <w:right w:val="nil"/>
            </w:tcBorders>
            <w:shd w:val="clear" w:color="auto" w:fill="auto"/>
            <w:noWrap/>
            <w:vAlign w:val="bottom"/>
            <w:hideMark/>
          </w:tcPr>
          <w:p w14:paraId="2B4E4D58"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854</w:t>
            </w:r>
          </w:p>
        </w:tc>
        <w:tc>
          <w:tcPr>
            <w:tcW w:w="570" w:type="pct"/>
            <w:tcBorders>
              <w:top w:val="nil"/>
              <w:left w:val="nil"/>
              <w:bottom w:val="nil"/>
              <w:right w:val="nil"/>
            </w:tcBorders>
            <w:shd w:val="clear" w:color="auto" w:fill="auto"/>
            <w:noWrap/>
            <w:vAlign w:val="bottom"/>
            <w:hideMark/>
          </w:tcPr>
          <w:p w14:paraId="75F9EE46"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324</w:t>
            </w:r>
          </w:p>
        </w:tc>
      </w:tr>
      <w:tr w:rsidR="002B1B11" w:rsidRPr="002B1B11" w14:paraId="0D7A8C36" w14:textId="77777777" w:rsidTr="00CE0F83">
        <w:trPr>
          <w:trHeight w:val="204"/>
        </w:trPr>
        <w:tc>
          <w:tcPr>
            <w:tcW w:w="2109" w:type="pct"/>
            <w:tcBorders>
              <w:top w:val="nil"/>
              <w:left w:val="nil"/>
              <w:bottom w:val="nil"/>
              <w:right w:val="nil"/>
            </w:tcBorders>
            <w:shd w:val="clear" w:color="auto" w:fill="auto"/>
            <w:noWrap/>
            <w:vAlign w:val="bottom"/>
            <w:hideMark/>
          </w:tcPr>
          <w:p w14:paraId="27473E5C" w14:textId="77777777" w:rsidR="002B1B11" w:rsidRPr="002B1B11" w:rsidRDefault="002B1B11" w:rsidP="002B1B11">
            <w:pPr>
              <w:spacing w:after="0" w:line="240" w:lineRule="auto"/>
              <w:rPr>
                <w:rFonts w:ascii="Arial" w:hAnsi="Arial" w:cs="Arial"/>
                <w:b/>
                <w:bCs/>
                <w:i/>
                <w:iCs/>
                <w:color w:val="000000"/>
                <w:sz w:val="16"/>
                <w:szCs w:val="16"/>
              </w:rPr>
            </w:pPr>
            <w:r w:rsidRPr="002B1B11">
              <w:rPr>
                <w:rFonts w:ascii="Arial" w:hAnsi="Arial" w:cs="Arial"/>
                <w:b/>
                <w:bCs/>
                <w:i/>
                <w:iCs/>
                <w:color w:val="000000"/>
                <w:sz w:val="16"/>
                <w:szCs w:val="16"/>
              </w:rPr>
              <w:t>Total payables</w:t>
            </w:r>
          </w:p>
        </w:tc>
        <w:tc>
          <w:tcPr>
            <w:tcW w:w="605" w:type="pct"/>
            <w:tcBorders>
              <w:top w:val="single" w:sz="4" w:space="0" w:color="000000"/>
              <w:left w:val="nil"/>
              <w:bottom w:val="single" w:sz="4" w:space="0" w:color="000000"/>
              <w:right w:val="nil"/>
            </w:tcBorders>
            <w:shd w:val="clear" w:color="auto" w:fill="auto"/>
            <w:noWrap/>
            <w:vAlign w:val="bottom"/>
            <w:hideMark/>
          </w:tcPr>
          <w:p w14:paraId="73302A15" w14:textId="49F569C5"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895</w:t>
            </w:r>
          </w:p>
        </w:tc>
        <w:tc>
          <w:tcPr>
            <w:tcW w:w="572" w:type="pct"/>
            <w:tcBorders>
              <w:top w:val="single" w:sz="4" w:space="0" w:color="000000"/>
              <w:left w:val="nil"/>
              <w:bottom w:val="single" w:sz="4" w:space="0" w:color="000000"/>
              <w:right w:val="nil"/>
            </w:tcBorders>
            <w:shd w:val="clear" w:color="000000" w:fill="E6E6E6"/>
            <w:noWrap/>
            <w:vAlign w:val="bottom"/>
            <w:hideMark/>
          </w:tcPr>
          <w:p w14:paraId="19CB5F97" w14:textId="704F0036"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945</w:t>
            </w:r>
          </w:p>
        </w:tc>
        <w:tc>
          <w:tcPr>
            <w:tcW w:w="572" w:type="pct"/>
            <w:tcBorders>
              <w:top w:val="single" w:sz="4" w:space="0" w:color="000000"/>
              <w:left w:val="nil"/>
              <w:bottom w:val="single" w:sz="4" w:space="0" w:color="000000"/>
              <w:right w:val="nil"/>
            </w:tcBorders>
            <w:shd w:val="clear" w:color="auto" w:fill="auto"/>
            <w:noWrap/>
            <w:vAlign w:val="bottom"/>
            <w:hideMark/>
          </w:tcPr>
          <w:p w14:paraId="2A1EF65A" w14:textId="4C7023F1"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1,012</w:t>
            </w:r>
          </w:p>
        </w:tc>
        <w:tc>
          <w:tcPr>
            <w:tcW w:w="572" w:type="pct"/>
            <w:tcBorders>
              <w:top w:val="single" w:sz="4" w:space="0" w:color="000000"/>
              <w:left w:val="nil"/>
              <w:bottom w:val="single" w:sz="4" w:space="0" w:color="000000"/>
              <w:right w:val="nil"/>
            </w:tcBorders>
            <w:shd w:val="clear" w:color="auto" w:fill="auto"/>
            <w:noWrap/>
            <w:vAlign w:val="bottom"/>
            <w:hideMark/>
          </w:tcPr>
          <w:p w14:paraId="00DDB404" w14:textId="1B9E55C4"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1,079</w:t>
            </w:r>
          </w:p>
        </w:tc>
        <w:tc>
          <w:tcPr>
            <w:tcW w:w="570" w:type="pct"/>
            <w:tcBorders>
              <w:top w:val="single" w:sz="4" w:space="0" w:color="000000"/>
              <w:left w:val="nil"/>
              <w:bottom w:val="single" w:sz="4" w:space="0" w:color="000000"/>
              <w:right w:val="nil"/>
            </w:tcBorders>
            <w:shd w:val="clear" w:color="auto" w:fill="auto"/>
            <w:noWrap/>
            <w:vAlign w:val="bottom"/>
            <w:hideMark/>
          </w:tcPr>
          <w:p w14:paraId="544F9E59" w14:textId="34FC26BC"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549</w:t>
            </w:r>
          </w:p>
        </w:tc>
      </w:tr>
      <w:tr w:rsidR="002B1B11" w:rsidRPr="002B1B11" w14:paraId="7B9DD3B0" w14:textId="77777777" w:rsidTr="00CE0F83">
        <w:trPr>
          <w:trHeight w:val="204"/>
        </w:trPr>
        <w:tc>
          <w:tcPr>
            <w:tcW w:w="2109" w:type="pct"/>
            <w:tcBorders>
              <w:top w:val="nil"/>
              <w:left w:val="nil"/>
              <w:bottom w:val="nil"/>
              <w:right w:val="nil"/>
            </w:tcBorders>
            <w:shd w:val="clear" w:color="auto" w:fill="auto"/>
            <w:noWrap/>
            <w:vAlign w:val="bottom"/>
            <w:hideMark/>
          </w:tcPr>
          <w:p w14:paraId="3161A452" w14:textId="77777777" w:rsidR="002B1B11" w:rsidRPr="002B1B11" w:rsidRDefault="002B1B11" w:rsidP="002B1B11">
            <w:pPr>
              <w:spacing w:after="0" w:line="240" w:lineRule="auto"/>
              <w:rPr>
                <w:rFonts w:ascii="Arial" w:hAnsi="Arial" w:cs="Arial"/>
                <w:b/>
                <w:bCs/>
                <w:color w:val="000000"/>
                <w:sz w:val="16"/>
                <w:szCs w:val="16"/>
              </w:rPr>
            </w:pPr>
            <w:r w:rsidRPr="002B1B11">
              <w:rPr>
                <w:rFonts w:ascii="Arial" w:hAnsi="Arial" w:cs="Arial"/>
                <w:b/>
                <w:bCs/>
                <w:color w:val="000000"/>
                <w:sz w:val="16"/>
                <w:szCs w:val="16"/>
              </w:rPr>
              <w:t>Interest bearing liabilities</w:t>
            </w:r>
          </w:p>
        </w:tc>
        <w:tc>
          <w:tcPr>
            <w:tcW w:w="605" w:type="pct"/>
            <w:tcBorders>
              <w:top w:val="nil"/>
              <w:left w:val="nil"/>
              <w:bottom w:val="nil"/>
              <w:right w:val="nil"/>
            </w:tcBorders>
            <w:shd w:val="clear" w:color="auto" w:fill="auto"/>
            <w:noWrap/>
            <w:vAlign w:val="bottom"/>
            <w:hideMark/>
          </w:tcPr>
          <w:p w14:paraId="09E9BA2E" w14:textId="77777777" w:rsidR="002B1B11" w:rsidRPr="002B1B11" w:rsidRDefault="002B1B11" w:rsidP="00264038">
            <w:pPr>
              <w:spacing w:after="0" w:line="240" w:lineRule="auto"/>
              <w:jc w:val="right"/>
              <w:rPr>
                <w:rFonts w:ascii="Arial" w:hAnsi="Arial" w:cs="Arial"/>
                <w:b/>
                <w:bCs/>
                <w:color w:val="000000"/>
                <w:sz w:val="16"/>
                <w:szCs w:val="16"/>
              </w:rPr>
            </w:pPr>
          </w:p>
        </w:tc>
        <w:tc>
          <w:tcPr>
            <w:tcW w:w="572" w:type="pct"/>
            <w:tcBorders>
              <w:top w:val="nil"/>
              <w:left w:val="nil"/>
              <w:bottom w:val="nil"/>
              <w:right w:val="nil"/>
            </w:tcBorders>
            <w:shd w:val="clear" w:color="000000" w:fill="E6E6E6"/>
            <w:noWrap/>
            <w:vAlign w:val="bottom"/>
            <w:hideMark/>
          </w:tcPr>
          <w:p w14:paraId="669828C3" w14:textId="4866C30D" w:rsidR="002B1B11" w:rsidRPr="002B1B11" w:rsidRDefault="002B1B11" w:rsidP="00264038">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7660A790" w14:textId="77777777" w:rsidR="002B1B11" w:rsidRPr="002B1B11" w:rsidRDefault="002B1B11" w:rsidP="00264038">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750940A3" w14:textId="77777777" w:rsidR="002B1B11" w:rsidRPr="002B1B11" w:rsidRDefault="002B1B11" w:rsidP="00264038">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7F019AD5" w14:textId="77777777" w:rsidR="002B1B11" w:rsidRPr="002B1B11" w:rsidRDefault="002B1B11" w:rsidP="00264038">
            <w:pPr>
              <w:spacing w:after="0" w:line="240" w:lineRule="auto"/>
              <w:jc w:val="right"/>
              <w:rPr>
                <w:rFonts w:ascii="Times New Roman" w:hAnsi="Times New Roman"/>
              </w:rPr>
            </w:pPr>
          </w:p>
        </w:tc>
      </w:tr>
      <w:tr w:rsidR="002B1B11" w:rsidRPr="002B1B11" w14:paraId="4F57D9FD" w14:textId="77777777" w:rsidTr="00CE0F83">
        <w:trPr>
          <w:trHeight w:val="204"/>
        </w:trPr>
        <w:tc>
          <w:tcPr>
            <w:tcW w:w="2109" w:type="pct"/>
            <w:tcBorders>
              <w:top w:val="nil"/>
              <w:left w:val="nil"/>
              <w:bottom w:val="nil"/>
              <w:right w:val="nil"/>
            </w:tcBorders>
            <w:shd w:val="clear" w:color="auto" w:fill="auto"/>
            <w:noWrap/>
            <w:vAlign w:val="bottom"/>
            <w:hideMark/>
          </w:tcPr>
          <w:p w14:paraId="70CEFFF2" w14:textId="77777777" w:rsidR="002B1B11" w:rsidRPr="002B1B11" w:rsidRDefault="002B1B11" w:rsidP="002B1B11">
            <w:pPr>
              <w:spacing w:after="0" w:line="240" w:lineRule="auto"/>
              <w:ind w:firstLineChars="100" w:firstLine="160"/>
              <w:rPr>
                <w:rFonts w:ascii="Arial" w:hAnsi="Arial" w:cs="Arial"/>
                <w:color w:val="000000"/>
                <w:sz w:val="16"/>
                <w:szCs w:val="16"/>
              </w:rPr>
            </w:pPr>
            <w:r w:rsidRPr="002B1B11">
              <w:rPr>
                <w:rFonts w:ascii="Arial" w:hAnsi="Arial" w:cs="Arial"/>
                <w:color w:val="000000"/>
                <w:sz w:val="16"/>
                <w:szCs w:val="16"/>
              </w:rPr>
              <w:t>Leases</w:t>
            </w:r>
          </w:p>
        </w:tc>
        <w:tc>
          <w:tcPr>
            <w:tcW w:w="605" w:type="pct"/>
            <w:tcBorders>
              <w:top w:val="nil"/>
              <w:left w:val="nil"/>
              <w:bottom w:val="nil"/>
              <w:right w:val="nil"/>
            </w:tcBorders>
            <w:shd w:val="clear" w:color="auto" w:fill="auto"/>
            <w:noWrap/>
            <w:vAlign w:val="bottom"/>
            <w:hideMark/>
          </w:tcPr>
          <w:p w14:paraId="503DCE3D"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7,140</w:t>
            </w:r>
          </w:p>
        </w:tc>
        <w:tc>
          <w:tcPr>
            <w:tcW w:w="572" w:type="pct"/>
            <w:tcBorders>
              <w:top w:val="nil"/>
              <w:left w:val="nil"/>
              <w:bottom w:val="nil"/>
              <w:right w:val="nil"/>
            </w:tcBorders>
            <w:shd w:val="clear" w:color="000000" w:fill="E6E6E6"/>
            <w:noWrap/>
            <w:vAlign w:val="bottom"/>
            <w:hideMark/>
          </w:tcPr>
          <w:p w14:paraId="6E1DE694"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5,749</w:t>
            </w:r>
          </w:p>
        </w:tc>
        <w:tc>
          <w:tcPr>
            <w:tcW w:w="572" w:type="pct"/>
            <w:tcBorders>
              <w:top w:val="nil"/>
              <w:left w:val="nil"/>
              <w:bottom w:val="nil"/>
              <w:right w:val="nil"/>
            </w:tcBorders>
            <w:shd w:val="clear" w:color="auto" w:fill="auto"/>
            <w:noWrap/>
            <w:vAlign w:val="bottom"/>
            <w:hideMark/>
          </w:tcPr>
          <w:p w14:paraId="0C23B59A"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5,258</w:t>
            </w:r>
          </w:p>
        </w:tc>
        <w:tc>
          <w:tcPr>
            <w:tcW w:w="572" w:type="pct"/>
            <w:tcBorders>
              <w:top w:val="nil"/>
              <w:left w:val="nil"/>
              <w:bottom w:val="nil"/>
              <w:right w:val="nil"/>
            </w:tcBorders>
            <w:shd w:val="clear" w:color="auto" w:fill="auto"/>
            <w:noWrap/>
            <w:vAlign w:val="bottom"/>
            <w:hideMark/>
          </w:tcPr>
          <w:p w14:paraId="50FA95E8"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3,856</w:t>
            </w:r>
          </w:p>
        </w:tc>
        <w:tc>
          <w:tcPr>
            <w:tcW w:w="570" w:type="pct"/>
            <w:tcBorders>
              <w:top w:val="nil"/>
              <w:left w:val="nil"/>
              <w:bottom w:val="nil"/>
              <w:right w:val="nil"/>
            </w:tcBorders>
            <w:shd w:val="clear" w:color="auto" w:fill="auto"/>
            <w:noWrap/>
            <w:vAlign w:val="bottom"/>
            <w:hideMark/>
          </w:tcPr>
          <w:p w14:paraId="3855D1A1"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2,374</w:t>
            </w:r>
          </w:p>
        </w:tc>
      </w:tr>
      <w:tr w:rsidR="002B1B11" w:rsidRPr="002B1B11" w14:paraId="7043AE5A" w14:textId="77777777" w:rsidTr="00CE0F83">
        <w:trPr>
          <w:trHeight w:val="204"/>
        </w:trPr>
        <w:tc>
          <w:tcPr>
            <w:tcW w:w="2109" w:type="pct"/>
            <w:tcBorders>
              <w:top w:val="nil"/>
              <w:left w:val="nil"/>
              <w:bottom w:val="nil"/>
              <w:right w:val="nil"/>
            </w:tcBorders>
            <w:shd w:val="clear" w:color="auto" w:fill="auto"/>
            <w:noWrap/>
            <w:vAlign w:val="bottom"/>
            <w:hideMark/>
          </w:tcPr>
          <w:p w14:paraId="7852AA34" w14:textId="77777777" w:rsidR="002B1B11" w:rsidRPr="002B1B11" w:rsidRDefault="002B1B11" w:rsidP="002B1B11">
            <w:pPr>
              <w:spacing w:after="0" w:line="240" w:lineRule="auto"/>
              <w:rPr>
                <w:rFonts w:ascii="Arial" w:hAnsi="Arial" w:cs="Arial"/>
                <w:b/>
                <w:bCs/>
                <w:i/>
                <w:iCs/>
                <w:color w:val="000000"/>
                <w:sz w:val="16"/>
                <w:szCs w:val="16"/>
              </w:rPr>
            </w:pPr>
            <w:r w:rsidRPr="002B1B11">
              <w:rPr>
                <w:rFonts w:ascii="Arial" w:hAnsi="Arial" w:cs="Arial"/>
                <w:b/>
                <w:bCs/>
                <w:i/>
                <w:iCs/>
                <w:color w:val="000000"/>
                <w:sz w:val="16"/>
                <w:szCs w:val="16"/>
              </w:rPr>
              <w:t>Total interest bearing liabilities</w:t>
            </w:r>
          </w:p>
        </w:tc>
        <w:tc>
          <w:tcPr>
            <w:tcW w:w="605" w:type="pct"/>
            <w:tcBorders>
              <w:top w:val="single" w:sz="4" w:space="0" w:color="000000"/>
              <w:left w:val="nil"/>
              <w:bottom w:val="single" w:sz="4" w:space="0" w:color="000000"/>
              <w:right w:val="nil"/>
            </w:tcBorders>
            <w:shd w:val="clear" w:color="auto" w:fill="auto"/>
            <w:noWrap/>
            <w:vAlign w:val="bottom"/>
            <w:hideMark/>
          </w:tcPr>
          <w:p w14:paraId="1658914B" w14:textId="04221A2C"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7,140</w:t>
            </w:r>
          </w:p>
        </w:tc>
        <w:tc>
          <w:tcPr>
            <w:tcW w:w="572" w:type="pct"/>
            <w:tcBorders>
              <w:top w:val="single" w:sz="4" w:space="0" w:color="000000"/>
              <w:left w:val="nil"/>
              <w:bottom w:val="single" w:sz="4" w:space="0" w:color="000000"/>
              <w:right w:val="nil"/>
            </w:tcBorders>
            <w:shd w:val="clear" w:color="000000" w:fill="E6E6E6"/>
            <w:noWrap/>
            <w:vAlign w:val="bottom"/>
            <w:hideMark/>
          </w:tcPr>
          <w:p w14:paraId="5ECA9C39" w14:textId="087F82B4"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5,749</w:t>
            </w:r>
          </w:p>
        </w:tc>
        <w:tc>
          <w:tcPr>
            <w:tcW w:w="572" w:type="pct"/>
            <w:tcBorders>
              <w:top w:val="single" w:sz="4" w:space="0" w:color="000000"/>
              <w:left w:val="nil"/>
              <w:bottom w:val="single" w:sz="4" w:space="0" w:color="000000"/>
              <w:right w:val="nil"/>
            </w:tcBorders>
            <w:shd w:val="clear" w:color="auto" w:fill="auto"/>
            <w:noWrap/>
            <w:vAlign w:val="bottom"/>
            <w:hideMark/>
          </w:tcPr>
          <w:p w14:paraId="1DD81678" w14:textId="37FD6351"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5,258</w:t>
            </w:r>
          </w:p>
        </w:tc>
        <w:tc>
          <w:tcPr>
            <w:tcW w:w="572" w:type="pct"/>
            <w:tcBorders>
              <w:top w:val="single" w:sz="4" w:space="0" w:color="000000"/>
              <w:left w:val="nil"/>
              <w:bottom w:val="single" w:sz="4" w:space="0" w:color="000000"/>
              <w:right w:val="nil"/>
            </w:tcBorders>
            <w:shd w:val="clear" w:color="auto" w:fill="auto"/>
            <w:noWrap/>
            <w:vAlign w:val="bottom"/>
            <w:hideMark/>
          </w:tcPr>
          <w:p w14:paraId="05E2B251" w14:textId="4594FBAC"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3,856</w:t>
            </w:r>
          </w:p>
        </w:tc>
        <w:tc>
          <w:tcPr>
            <w:tcW w:w="570" w:type="pct"/>
            <w:tcBorders>
              <w:top w:val="single" w:sz="4" w:space="0" w:color="000000"/>
              <w:left w:val="nil"/>
              <w:bottom w:val="single" w:sz="4" w:space="0" w:color="000000"/>
              <w:right w:val="nil"/>
            </w:tcBorders>
            <w:shd w:val="clear" w:color="auto" w:fill="auto"/>
            <w:noWrap/>
            <w:vAlign w:val="bottom"/>
            <w:hideMark/>
          </w:tcPr>
          <w:p w14:paraId="64DF9428" w14:textId="14DA9AD0"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2,374</w:t>
            </w:r>
          </w:p>
        </w:tc>
      </w:tr>
      <w:tr w:rsidR="002B1B11" w:rsidRPr="002B1B11" w14:paraId="495CCCED" w14:textId="77777777" w:rsidTr="00CE0F83">
        <w:trPr>
          <w:trHeight w:val="204"/>
        </w:trPr>
        <w:tc>
          <w:tcPr>
            <w:tcW w:w="2109" w:type="pct"/>
            <w:tcBorders>
              <w:top w:val="nil"/>
              <w:left w:val="nil"/>
              <w:bottom w:val="nil"/>
              <w:right w:val="nil"/>
            </w:tcBorders>
            <w:shd w:val="clear" w:color="auto" w:fill="auto"/>
            <w:noWrap/>
            <w:vAlign w:val="bottom"/>
            <w:hideMark/>
          </w:tcPr>
          <w:p w14:paraId="6F849B25" w14:textId="77777777" w:rsidR="002B1B11" w:rsidRPr="002B1B11" w:rsidRDefault="002B1B11" w:rsidP="002B1B11">
            <w:pPr>
              <w:spacing w:after="0" w:line="240" w:lineRule="auto"/>
              <w:rPr>
                <w:rFonts w:ascii="Arial" w:hAnsi="Arial" w:cs="Arial"/>
                <w:b/>
                <w:bCs/>
                <w:color w:val="000000"/>
                <w:sz w:val="16"/>
                <w:szCs w:val="16"/>
              </w:rPr>
            </w:pPr>
            <w:r w:rsidRPr="002B1B11">
              <w:rPr>
                <w:rFonts w:ascii="Arial" w:hAnsi="Arial" w:cs="Arial"/>
                <w:b/>
                <w:bCs/>
                <w:color w:val="000000"/>
                <w:sz w:val="16"/>
                <w:szCs w:val="16"/>
              </w:rPr>
              <w:t>Provisions</w:t>
            </w:r>
          </w:p>
        </w:tc>
        <w:tc>
          <w:tcPr>
            <w:tcW w:w="605" w:type="pct"/>
            <w:tcBorders>
              <w:top w:val="nil"/>
              <w:left w:val="nil"/>
              <w:bottom w:val="nil"/>
              <w:right w:val="nil"/>
            </w:tcBorders>
            <w:shd w:val="clear" w:color="auto" w:fill="auto"/>
            <w:noWrap/>
            <w:vAlign w:val="bottom"/>
            <w:hideMark/>
          </w:tcPr>
          <w:p w14:paraId="4D40BC5F" w14:textId="77777777" w:rsidR="002B1B11" w:rsidRPr="002B1B11" w:rsidRDefault="002B1B11" w:rsidP="00264038">
            <w:pPr>
              <w:spacing w:after="0" w:line="240" w:lineRule="auto"/>
              <w:jc w:val="right"/>
              <w:rPr>
                <w:rFonts w:ascii="Arial" w:hAnsi="Arial" w:cs="Arial"/>
                <w:b/>
                <w:bCs/>
                <w:color w:val="000000"/>
                <w:sz w:val="16"/>
                <w:szCs w:val="16"/>
              </w:rPr>
            </w:pPr>
          </w:p>
        </w:tc>
        <w:tc>
          <w:tcPr>
            <w:tcW w:w="572" w:type="pct"/>
            <w:tcBorders>
              <w:top w:val="nil"/>
              <w:left w:val="nil"/>
              <w:bottom w:val="nil"/>
              <w:right w:val="nil"/>
            </w:tcBorders>
            <w:shd w:val="clear" w:color="000000" w:fill="E6E6E6"/>
            <w:noWrap/>
            <w:vAlign w:val="bottom"/>
            <w:hideMark/>
          </w:tcPr>
          <w:p w14:paraId="478771F0" w14:textId="2171DEA3" w:rsidR="002B1B11" w:rsidRPr="002B1B11" w:rsidRDefault="002B1B11" w:rsidP="00264038">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322ACD78" w14:textId="77777777" w:rsidR="002B1B11" w:rsidRPr="002B1B11" w:rsidRDefault="002B1B11" w:rsidP="00264038">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2F1940CC" w14:textId="77777777" w:rsidR="002B1B11" w:rsidRPr="002B1B11" w:rsidRDefault="002B1B11" w:rsidP="00264038">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76D7A188" w14:textId="77777777" w:rsidR="002B1B11" w:rsidRPr="002B1B11" w:rsidRDefault="002B1B11" w:rsidP="00264038">
            <w:pPr>
              <w:spacing w:after="0" w:line="240" w:lineRule="auto"/>
              <w:jc w:val="right"/>
              <w:rPr>
                <w:rFonts w:ascii="Times New Roman" w:hAnsi="Times New Roman"/>
              </w:rPr>
            </w:pPr>
          </w:p>
        </w:tc>
      </w:tr>
      <w:tr w:rsidR="002B1B11" w:rsidRPr="002B1B11" w14:paraId="1EE776DC" w14:textId="77777777" w:rsidTr="00CE0F83">
        <w:trPr>
          <w:trHeight w:val="204"/>
        </w:trPr>
        <w:tc>
          <w:tcPr>
            <w:tcW w:w="2109" w:type="pct"/>
            <w:tcBorders>
              <w:top w:val="nil"/>
              <w:left w:val="nil"/>
              <w:bottom w:val="nil"/>
              <w:right w:val="nil"/>
            </w:tcBorders>
            <w:shd w:val="clear" w:color="auto" w:fill="auto"/>
            <w:noWrap/>
            <w:vAlign w:val="bottom"/>
            <w:hideMark/>
          </w:tcPr>
          <w:p w14:paraId="082E76F1" w14:textId="77777777" w:rsidR="002B1B11" w:rsidRPr="002B1B11" w:rsidRDefault="002B1B11" w:rsidP="002B1B11">
            <w:pPr>
              <w:spacing w:after="0" w:line="240" w:lineRule="auto"/>
              <w:ind w:firstLineChars="100" w:firstLine="160"/>
              <w:rPr>
                <w:rFonts w:ascii="Arial" w:hAnsi="Arial" w:cs="Arial"/>
                <w:color w:val="000000"/>
                <w:sz w:val="16"/>
                <w:szCs w:val="16"/>
              </w:rPr>
            </w:pPr>
            <w:r w:rsidRPr="002B1B11">
              <w:rPr>
                <w:rFonts w:ascii="Arial" w:hAnsi="Arial" w:cs="Arial"/>
                <w:color w:val="000000"/>
                <w:sz w:val="16"/>
                <w:szCs w:val="16"/>
              </w:rPr>
              <w:t>Employee provisions</w:t>
            </w:r>
          </w:p>
        </w:tc>
        <w:tc>
          <w:tcPr>
            <w:tcW w:w="605" w:type="pct"/>
            <w:tcBorders>
              <w:top w:val="nil"/>
              <w:left w:val="nil"/>
              <w:bottom w:val="nil"/>
              <w:right w:val="nil"/>
            </w:tcBorders>
            <w:shd w:val="clear" w:color="auto" w:fill="auto"/>
            <w:noWrap/>
            <w:vAlign w:val="bottom"/>
            <w:hideMark/>
          </w:tcPr>
          <w:p w14:paraId="7995C307"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2,554</w:t>
            </w:r>
          </w:p>
        </w:tc>
        <w:tc>
          <w:tcPr>
            <w:tcW w:w="572" w:type="pct"/>
            <w:tcBorders>
              <w:top w:val="nil"/>
              <w:left w:val="nil"/>
              <w:bottom w:val="nil"/>
              <w:right w:val="nil"/>
            </w:tcBorders>
            <w:shd w:val="clear" w:color="000000" w:fill="E6E6E6"/>
            <w:noWrap/>
            <w:vAlign w:val="bottom"/>
            <w:hideMark/>
          </w:tcPr>
          <w:p w14:paraId="0167EEB0"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2,554</w:t>
            </w:r>
          </w:p>
        </w:tc>
        <w:tc>
          <w:tcPr>
            <w:tcW w:w="572" w:type="pct"/>
            <w:tcBorders>
              <w:top w:val="nil"/>
              <w:left w:val="nil"/>
              <w:bottom w:val="nil"/>
              <w:right w:val="nil"/>
            </w:tcBorders>
            <w:shd w:val="clear" w:color="auto" w:fill="auto"/>
            <w:noWrap/>
            <w:vAlign w:val="bottom"/>
            <w:hideMark/>
          </w:tcPr>
          <w:p w14:paraId="0B3C9541"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2,554</w:t>
            </w:r>
          </w:p>
        </w:tc>
        <w:tc>
          <w:tcPr>
            <w:tcW w:w="572" w:type="pct"/>
            <w:tcBorders>
              <w:top w:val="nil"/>
              <w:left w:val="nil"/>
              <w:bottom w:val="nil"/>
              <w:right w:val="nil"/>
            </w:tcBorders>
            <w:shd w:val="clear" w:color="auto" w:fill="auto"/>
            <w:noWrap/>
            <w:vAlign w:val="bottom"/>
            <w:hideMark/>
          </w:tcPr>
          <w:p w14:paraId="2E36A4C0"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2,554</w:t>
            </w:r>
          </w:p>
        </w:tc>
        <w:tc>
          <w:tcPr>
            <w:tcW w:w="570" w:type="pct"/>
            <w:tcBorders>
              <w:top w:val="nil"/>
              <w:left w:val="nil"/>
              <w:bottom w:val="nil"/>
              <w:right w:val="nil"/>
            </w:tcBorders>
            <w:shd w:val="clear" w:color="auto" w:fill="auto"/>
            <w:noWrap/>
            <w:vAlign w:val="bottom"/>
            <w:hideMark/>
          </w:tcPr>
          <w:p w14:paraId="015B1955"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2,554</w:t>
            </w:r>
          </w:p>
        </w:tc>
      </w:tr>
      <w:tr w:rsidR="002B1B11" w:rsidRPr="002B1B11" w14:paraId="0292DC22" w14:textId="77777777" w:rsidTr="00CE0F83">
        <w:trPr>
          <w:trHeight w:val="204"/>
        </w:trPr>
        <w:tc>
          <w:tcPr>
            <w:tcW w:w="2109" w:type="pct"/>
            <w:tcBorders>
              <w:top w:val="nil"/>
              <w:left w:val="nil"/>
              <w:bottom w:val="nil"/>
              <w:right w:val="nil"/>
            </w:tcBorders>
            <w:shd w:val="clear" w:color="auto" w:fill="auto"/>
            <w:noWrap/>
            <w:vAlign w:val="bottom"/>
            <w:hideMark/>
          </w:tcPr>
          <w:p w14:paraId="30C78EC2" w14:textId="77777777" w:rsidR="002B1B11" w:rsidRPr="002B1B11" w:rsidRDefault="002B1B11" w:rsidP="002B1B11">
            <w:pPr>
              <w:spacing w:after="0" w:line="240" w:lineRule="auto"/>
              <w:ind w:firstLineChars="100" w:firstLine="160"/>
              <w:rPr>
                <w:rFonts w:ascii="Arial" w:hAnsi="Arial" w:cs="Arial"/>
                <w:color w:val="000000"/>
                <w:sz w:val="16"/>
                <w:szCs w:val="16"/>
              </w:rPr>
            </w:pPr>
            <w:r w:rsidRPr="002B1B11">
              <w:rPr>
                <w:rFonts w:ascii="Arial" w:hAnsi="Arial" w:cs="Arial"/>
                <w:color w:val="000000"/>
                <w:sz w:val="16"/>
                <w:szCs w:val="16"/>
              </w:rPr>
              <w:t>Other provisions</w:t>
            </w:r>
          </w:p>
        </w:tc>
        <w:tc>
          <w:tcPr>
            <w:tcW w:w="605" w:type="pct"/>
            <w:tcBorders>
              <w:top w:val="nil"/>
              <w:left w:val="nil"/>
              <w:bottom w:val="nil"/>
              <w:right w:val="nil"/>
            </w:tcBorders>
            <w:shd w:val="clear" w:color="auto" w:fill="auto"/>
            <w:noWrap/>
            <w:vAlign w:val="bottom"/>
            <w:hideMark/>
          </w:tcPr>
          <w:p w14:paraId="72BC71FA"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73,883</w:t>
            </w:r>
          </w:p>
        </w:tc>
        <w:tc>
          <w:tcPr>
            <w:tcW w:w="572" w:type="pct"/>
            <w:tcBorders>
              <w:top w:val="nil"/>
              <w:left w:val="nil"/>
              <w:bottom w:val="nil"/>
              <w:right w:val="nil"/>
            </w:tcBorders>
            <w:shd w:val="clear" w:color="000000" w:fill="E6E6E6"/>
            <w:noWrap/>
            <w:vAlign w:val="bottom"/>
            <w:hideMark/>
          </w:tcPr>
          <w:p w14:paraId="426D8B4A"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73,854</w:t>
            </w:r>
          </w:p>
        </w:tc>
        <w:tc>
          <w:tcPr>
            <w:tcW w:w="572" w:type="pct"/>
            <w:tcBorders>
              <w:top w:val="nil"/>
              <w:left w:val="nil"/>
              <w:bottom w:val="nil"/>
              <w:right w:val="nil"/>
            </w:tcBorders>
            <w:shd w:val="clear" w:color="auto" w:fill="auto"/>
            <w:noWrap/>
            <w:vAlign w:val="bottom"/>
            <w:hideMark/>
          </w:tcPr>
          <w:p w14:paraId="7F857F4E"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73,803</w:t>
            </w:r>
          </w:p>
        </w:tc>
        <w:tc>
          <w:tcPr>
            <w:tcW w:w="572" w:type="pct"/>
            <w:tcBorders>
              <w:top w:val="nil"/>
              <w:left w:val="nil"/>
              <w:bottom w:val="nil"/>
              <w:right w:val="nil"/>
            </w:tcBorders>
            <w:shd w:val="clear" w:color="auto" w:fill="auto"/>
            <w:noWrap/>
            <w:vAlign w:val="bottom"/>
            <w:hideMark/>
          </w:tcPr>
          <w:p w14:paraId="3F71C2FB"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73,803</w:t>
            </w:r>
          </w:p>
        </w:tc>
        <w:tc>
          <w:tcPr>
            <w:tcW w:w="570" w:type="pct"/>
            <w:tcBorders>
              <w:top w:val="nil"/>
              <w:left w:val="nil"/>
              <w:bottom w:val="nil"/>
              <w:right w:val="nil"/>
            </w:tcBorders>
            <w:shd w:val="clear" w:color="auto" w:fill="auto"/>
            <w:noWrap/>
            <w:vAlign w:val="bottom"/>
            <w:hideMark/>
          </w:tcPr>
          <w:p w14:paraId="0A51E38A"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73,803</w:t>
            </w:r>
          </w:p>
        </w:tc>
      </w:tr>
      <w:tr w:rsidR="002B1B11" w:rsidRPr="002B1B11" w14:paraId="65971BF1" w14:textId="77777777" w:rsidTr="00CE0F83">
        <w:trPr>
          <w:trHeight w:val="204"/>
        </w:trPr>
        <w:tc>
          <w:tcPr>
            <w:tcW w:w="2109" w:type="pct"/>
            <w:tcBorders>
              <w:top w:val="nil"/>
              <w:left w:val="nil"/>
              <w:bottom w:val="nil"/>
              <w:right w:val="nil"/>
            </w:tcBorders>
            <w:shd w:val="clear" w:color="auto" w:fill="auto"/>
            <w:noWrap/>
            <w:vAlign w:val="bottom"/>
            <w:hideMark/>
          </w:tcPr>
          <w:p w14:paraId="5713C444" w14:textId="77777777" w:rsidR="002B1B11" w:rsidRPr="002B1B11" w:rsidRDefault="002B1B11" w:rsidP="002B1B11">
            <w:pPr>
              <w:spacing w:after="0" w:line="240" w:lineRule="auto"/>
              <w:rPr>
                <w:rFonts w:ascii="Arial" w:hAnsi="Arial" w:cs="Arial"/>
                <w:b/>
                <w:bCs/>
                <w:i/>
                <w:iCs/>
                <w:color w:val="000000"/>
                <w:sz w:val="16"/>
                <w:szCs w:val="16"/>
              </w:rPr>
            </w:pPr>
            <w:r w:rsidRPr="002B1B11">
              <w:rPr>
                <w:rFonts w:ascii="Arial" w:hAnsi="Arial" w:cs="Arial"/>
                <w:b/>
                <w:bCs/>
                <w:i/>
                <w:iCs/>
                <w:color w:val="000000"/>
                <w:sz w:val="16"/>
                <w:szCs w:val="16"/>
              </w:rPr>
              <w:t>Total provisions</w:t>
            </w:r>
          </w:p>
        </w:tc>
        <w:tc>
          <w:tcPr>
            <w:tcW w:w="605" w:type="pct"/>
            <w:tcBorders>
              <w:top w:val="single" w:sz="4" w:space="0" w:color="000000"/>
              <w:left w:val="nil"/>
              <w:bottom w:val="single" w:sz="4" w:space="0" w:color="000000"/>
              <w:right w:val="nil"/>
            </w:tcBorders>
            <w:shd w:val="clear" w:color="auto" w:fill="auto"/>
            <w:noWrap/>
            <w:vAlign w:val="bottom"/>
            <w:hideMark/>
          </w:tcPr>
          <w:p w14:paraId="2C5D3C39" w14:textId="1BF4862A"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76,437</w:t>
            </w:r>
          </w:p>
        </w:tc>
        <w:tc>
          <w:tcPr>
            <w:tcW w:w="572" w:type="pct"/>
            <w:tcBorders>
              <w:top w:val="single" w:sz="4" w:space="0" w:color="000000"/>
              <w:left w:val="nil"/>
              <w:bottom w:val="single" w:sz="4" w:space="0" w:color="000000"/>
              <w:right w:val="nil"/>
            </w:tcBorders>
            <w:shd w:val="clear" w:color="000000" w:fill="E6E6E6"/>
            <w:noWrap/>
            <w:vAlign w:val="bottom"/>
            <w:hideMark/>
          </w:tcPr>
          <w:p w14:paraId="0FDC272F" w14:textId="1A176BDB"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76,408</w:t>
            </w:r>
          </w:p>
        </w:tc>
        <w:tc>
          <w:tcPr>
            <w:tcW w:w="572" w:type="pct"/>
            <w:tcBorders>
              <w:top w:val="single" w:sz="4" w:space="0" w:color="000000"/>
              <w:left w:val="nil"/>
              <w:bottom w:val="single" w:sz="4" w:space="0" w:color="000000"/>
              <w:right w:val="nil"/>
            </w:tcBorders>
            <w:shd w:val="clear" w:color="auto" w:fill="auto"/>
            <w:noWrap/>
            <w:vAlign w:val="bottom"/>
            <w:hideMark/>
          </w:tcPr>
          <w:p w14:paraId="0BD7ECB3" w14:textId="12FFDE42"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76,357</w:t>
            </w:r>
          </w:p>
        </w:tc>
        <w:tc>
          <w:tcPr>
            <w:tcW w:w="572" w:type="pct"/>
            <w:tcBorders>
              <w:top w:val="single" w:sz="4" w:space="0" w:color="000000"/>
              <w:left w:val="nil"/>
              <w:bottom w:val="single" w:sz="4" w:space="0" w:color="000000"/>
              <w:right w:val="nil"/>
            </w:tcBorders>
            <w:shd w:val="clear" w:color="auto" w:fill="auto"/>
            <w:noWrap/>
            <w:vAlign w:val="bottom"/>
            <w:hideMark/>
          </w:tcPr>
          <w:p w14:paraId="75A05276" w14:textId="058C3957"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76,357</w:t>
            </w:r>
          </w:p>
        </w:tc>
        <w:tc>
          <w:tcPr>
            <w:tcW w:w="570" w:type="pct"/>
            <w:tcBorders>
              <w:top w:val="single" w:sz="4" w:space="0" w:color="000000"/>
              <w:left w:val="nil"/>
              <w:bottom w:val="single" w:sz="4" w:space="0" w:color="000000"/>
              <w:right w:val="nil"/>
            </w:tcBorders>
            <w:shd w:val="clear" w:color="auto" w:fill="auto"/>
            <w:noWrap/>
            <w:vAlign w:val="bottom"/>
            <w:hideMark/>
          </w:tcPr>
          <w:p w14:paraId="228864FE" w14:textId="0B251001"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76,357</w:t>
            </w:r>
          </w:p>
        </w:tc>
      </w:tr>
      <w:tr w:rsidR="002B1B11" w:rsidRPr="002B1B11" w14:paraId="61B80B38" w14:textId="77777777" w:rsidTr="00CE0F83">
        <w:trPr>
          <w:trHeight w:val="204"/>
        </w:trPr>
        <w:tc>
          <w:tcPr>
            <w:tcW w:w="2109" w:type="pct"/>
            <w:tcBorders>
              <w:top w:val="nil"/>
              <w:left w:val="nil"/>
              <w:bottom w:val="nil"/>
              <w:right w:val="nil"/>
            </w:tcBorders>
            <w:shd w:val="clear" w:color="auto" w:fill="auto"/>
            <w:vAlign w:val="bottom"/>
            <w:hideMark/>
          </w:tcPr>
          <w:p w14:paraId="7117EB2D" w14:textId="77777777" w:rsidR="002B1B11" w:rsidRPr="002B1B11" w:rsidRDefault="002B1B11" w:rsidP="002B1B11">
            <w:pPr>
              <w:spacing w:after="0" w:line="240" w:lineRule="auto"/>
              <w:ind w:firstLineChars="100" w:firstLine="160"/>
              <w:rPr>
                <w:rFonts w:ascii="Arial" w:hAnsi="Arial" w:cs="Arial"/>
                <w:color w:val="000000"/>
                <w:sz w:val="16"/>
                <w:szCs w:val="16"/>
              </w:rPr>
            </w:pPr>
            <w:r w:rsidRPr="002B1B11">
              <w:rPr>
                <w:rFonts w:ascii="Arial" w:hAnsi="Arial" w:cs="Arial"/>
                <w:color w:val="000000"/>
                <w:sz w:val="16"/>
                <w:szCs w:val="16"/>
              </w:rPr>
              <w:t>Liabilities included in disposal groups held for sale</w:t>
            </w:r>
          </w:p>
        </w:tc>
        <w:tc>
          <w:tcPr>
            <w:tcW w:w="605" w:type="pct"/>
            <w:tcBorders>
              <w:top w:val="nil"/>
              <w:left w:val="nil"/>
              <w:bottom w:val="nil"/>
              <w:right w:val="nil"/>
            </w:tcBorders>
            <w:shd w:val="clear" w:color="auto" w:fill="auto"/>
            <w:noWrap/>
            <w:vAlign w:val="bottom"/>
            <w:hideMark/>
          </w:tcPr>
          <w:p w14:paraId="3DA61C80" w14:textId="77777777" w:rsidR="002B1B11" w:rsidRPr="002B1B11" w:rsidRDefault="002B1B11" w:rsidP="00264038">
            <w:pPr>
              <w:spacing w:after="0" w:line="240" w:lineRule="auto"/>
              <w:ind w:firstLineChars="100" w:firstLine="160"/>
              <w:jc w:val="right"/>
              <w:rPr>
                <w:rFonts w:ascii="Arial" w:hAnsi="Arial" w:cs="Arial"/>
                <w:color w:val="000000"/>
                <w:sz w:val="16"/>
                <w:szCs w:val="16"/>
              </w:rPr>
            </w:pPr>
          </w:p>
        </w:tc>
        <w:tc>
          <w:tcPr>
            <w:tcW w:w="572" w:type="pct"/>
            <w:tcBorders>
              <w:top w:val="nil"/>
              <w:left w:val="nil"/>
              <w:bottom w:val="nil"/>
              <w:right w:val="nil"/>
            </w:tcBorders>
            <w:shd w:val="clear" w:color="000000" w:fill="E6E6E6"/>
            <w:noWrap/>
            <w:vAlign w:val="bottom"/>
            <w:hideMark/>
          </w:tcPr>
          <w:p w14:paraId="28A03DC8" w14:textId="27E3B66E" w:rsidR="002B1B11" w:rsidRPr="002B1B11" w:rsidRDefault="002B1B11" w:rsidP="00264038">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266EEEFC" w14:textId="77777777" w:rsidR="002B1B11" w:rsidRPr="002B1B11" w:rsidRDefault="002B1B11" w:rsidP="00264038">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08D2FE69" w14:textId="77777777" w:rsidR="002B1B11" w:rsidRPr="002B1B11" w:rsidRDefault="002B1B11" w:rsidP="00264038">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2176B2DA" w14:textId="77777777" w:rsidR="002B1B11" w:rsidRPr="002B1B11" w:rsidRDefault="002B1B11" w:rsidP="00264038">
            <w:pPr>
              <w:spacing w:after="0" w:line="240" w:lineRule="auto"/>
              <w:jc w:val="right"/>
              <w:rPr>
                <w:rFonts w:ascii="Times New Roman" w:hAnsi="Times New Roman"/>
              </w:rPr>
            </w:pPr>
          </w:p>
        </w:tc>
      </w:tr>
      <w:tr w:rsidR="002B1B11" w:rsidRPr="002B1B11" w14:paraId="096BC646" w14:textId="77777777" w:rsidTr="00CE0F83">
        <w:trPr>
          <w:trHeight w:val="204"/>
        </w:trPr>
        <w:tc>
          <w:tcPr>
            <w:tcW w:w="2109" w:type="pct"/>
            <w:tcBorders>
              <w:top w:val="nil"/>
              <w:left w:val="nil"/>
              <w:bottom w:val="nil"/>
              <w:right w:val="nil"/>
            </w:tcBorders>
            <w:shd w:val="clear" w:color="auto" w:fill="auto"/>
            <w:noWrap/>
            <w:vAlign w:val="bottom"/>
            <w:hideMark/>
          </w:tcPr>
          <w:p w14:paraId="6C933BC2" w14:textId="77777777" w:rsidR="002B1B11" w:rsidRPr="002B1B11" w:rsidRDefault="002B1B11" w:rsidP="002B1B11">
            <w:pPr>
              <w:spacing w:after="0" w:line="240" w:lineRule="auto"/>
              <w:rPr>
                <w:rFonts w:ascii="Arial" w:hAnsi="Arial" w:cs="Arial"/>
                <w:b/>
                <w:bCs/>
                <w:color w:val="000000"/>
                <w:sz w:val="16"/>
                <w:szCs w:val="16"/>
              </w:rPr>
            </w:pPr>
            <w:r w:rsidRPr="002B1B11">
              <w:rPr>
                <w:rFonts w:ascii="Arial" w:hAnsi="Arial" w:cs="Arial"/>
                <w:b/>
                <w:bCs/>
                <w:color w:val="000000"/>
                <w:sz w:val="16"/>
                <w:szCs w:val="16"/>
              </w:rPr>
              <w:t>Total liabilities</w:t>
            </w:r>
          </w:p>
        </w:tc>
        <w:tc>
          <w:tcPr>
            <w:tcW w:w="605" w:type="pct"/>
            <w:tcBorders>
              <w:top w:val="single" w:sz="4" w:space="0" w:color="auto"/>
              <w:left w:val="nil"/>
              <w:bottom w:val="single" w:sz="4" w:space="0" w:color="auto"/>
              <w:right w:val="nil"/>
            </w:tcBorders>
            <w:shd w:val="clear" w:color="auto" w:fill="auto"/>
            <w:noWrap/>
            <w:vAlign w:val="bottom"/>
            <w:hideMark/>
          </w:tcPr>
          <w:p w14:paraId="67686834" w14:textId="615E6857" w:rsidR="002B1B11" w:rsidRPr="002B1B11" w:rsidRDefault="002B1B11" w:rsidP="00264038">
            <w:pPr>
              <w:spacing w:after="0" w:line="240" w:lineRule="auto"/>
              <w:jc w:val="right"/>
              <w:rPr>
                <w:rFonts w:ascii="Arial" w:hAnsi="Arial" w:cs="Arial"/>
                <w:b/>
                <w:bCs/>
                <w:color w:val="000000"/>
                <w:sz w:val="16"/>
                <w:szCs w:val="16"/>
              </w:rPr>
            </w:pPr>
            <w:r w:rsidRPr="002B1B11">
              <w:rPr>
                <w:rFonts w:ascii="Arial" w:hAnsi="Arial" w:cs="Arial"/>
                <w:b/>
                <w:bCs/>
                <w:color w:val="000000"/>
                <w:sz w:val="16"/>
                <w:szCs w:val="16"/>
              </w:rPr>
              <w:t>84,472</w:t>
            </w:r>
          </w:p>
        </w:tc>
        <w:tc>
          <w:tcPr>
            <w:tcW w:w="572" w:type="pct"/>
            <w:tcBorders>
              <w:top w:val="single" w:sz="4" w:space="0" w:color="auto"/>
              <w:left w:val="nil"/>
              <w:bottom w:val="single" w:sz="4" w:space="0" w:color="auto"/>
              <w:right w:val="nil"/>
            </w:tcBorders>
            <w:shd w:val="clear" w:color="000000" w:fill="E6E6E6"/>
            <w:noWrap/>
            <w:vAlign w:val="bottom"/>
            <w:hideMark/>
          </w:tcPr>
          <w:p w14:paraId="2B726DEE" w14:textId="726D2139" w:rsidR="002B1B11" w:rsidRPr="002B1B11" w:rsidRDefault="002B1B11" w:rsidP="00264038">
            <w:pPr>
              <w:spacing w:after="0" w:line="240" w:lineRule="auto"/>
              <w:jc w:val="right"/>
              <w:rPr>
                <w:rFonts w:ascii="Arial" w:hAnsi="Arial" w:cs="Arial"/>
                <w:b/>
                <w:bCs/>
                <w:color w:val="000000"/>
                <w:sz w:val="16"/>
                <w:szCs w:val="16"/>
              </w:rPr>
            </w:pPr>
            <w:r w:rsidRPr="002B1B11">
              <w:rPr>
                <w:rFonts w:ascii="Arial" w:hAnsi="Arial" w:cs="Arial"/>
                <w:b/>
                <w:bCs/>
                <w:color w:val="000000"/>
                <w:sz w:val="16"/>
                <w:szCs w:val="16"/>
              </w:rPr>
              <w:t>83,102</w:t>
            </w:r>
          </w:p>
        </w:tc>
        <w:tc>
          <w:tcPr>
            <w:tcW w:w="572" w:type="pct"/>
            <w:tcBorders>
              <w:top w:val="single" w:sz="4" w:space="0" w:color="auto"/>
              <w:left w:val="nil"/>
              <w:bottom w:val="single" w:sz="4" w:space="0" w:color="auto"/>
              <w:right w:val="nil"/>
            </w:tcBorders>
            <w:shd w:val="clear" w:color="auto" w:fill="auto"/>
            <w:noWrap/>
            <w:vAlign w:val="bottom"/>
            <w:hideMark/>
          </w:tcPr>
          <w:p w14:paraId="5FF01189" w14:textId="63301263" w:rsidR="002B1B11" w:rsidRPr="002B1B11" w:rsidRDefault="002B1B11" w:rsidP="00264038">
            <w:pPr>
              <w:spacing w:after="0" w:line="240" w:lineRule="auto"/>
              <w:jc w:val="right"/>
              <w:rPr>
                <w:rFonts w:ascii="Arial" w:hAnsi="Arial" w:cs="Arial"/>
                <w:b/>
                <w:bCs/>
                <w:color w:val="000000"/>
                <w:sz w:val="16"/>
                <w:szCs w:val="16"/>
              </w:rPr>
            </w:pPr>
            <w:r w:rsidRPr="002B1B11">
              <w:rPr>
                <w:rFonts w:ascii="Arial" w:hAnsi="Arial" w:cs="Arial"/>
                <w:b/>
                <w:bCs/>
                <w:color w:val="000000"/>
                <w:sz w:val="16"/>
                <w:szCs w:val="16"/>
              </w:rPr>
              <w:t>82,627</w:t>
            </w:r>
          </w:p>
        </w:tc>
        <w:tc>
          <w:tcPr>
            <w:tcW w:w="572" w:type="pct"/>
            <w:tcBorders>
              <w:top w:val="single" w:sz="4" w:space="0" w:color="auto"/>
              <w:left w:val="nil"/>
              <w:bottom w:val="single" w:sz="4" w:space="0" w:color="auto"/>
              <w:right w:val="nil"/>
            </w:tcBorders>
            <w:shd w:val="clear" w:color="auto" w:fill="auto"/>
            <w:noWrap/>
            <w:vAlign w:val="bottom"/>
            <w:hideMark/>
          </w:tcPr>
          <w:p w14:paraId="17DD98F4" w14:textId="1C60798A" w:rsidR="002B1B11" w:rsidRPr="002B1B11" w:rsidRDefault="002B1B11" w:rsidP="00264038">
            <w:pPr>
              <w:spacing w:after="0" w:line="240" w:lineRule="auto"/>
              <w:jc w:val="right"/>
              <w:rPr>
                <w:rFonts w:ascii="Arial" w:hAnsi="Arial" w:cs="Arial"/>
                <w:b/>
                <w:bCs/>
                <w:color w:val="000000"/>
                <w:sz w:val="16"/>
                <w:szCs w:val="16"/>
              </w:rPr>
            </w:pPr>
            <w:r w:rsidRPr="002B1B11">
              <w:rPr>
                <w:rFonts w:ascii="Arial" w:hAnsi="Arial" w:cs="Arial"/>
                <w:b/>
                <w:bCs/>
                <w:color w:val="000000"/>
                <w:sz w:val="16"/>
                <w:szCs w:val="16"/>
              </w:rPr>
              <w:t>81,292</w:t>
            </w:r>
          </w:p>
        </w:tc>
        <w:tc>
          <w:tcPr>
            <w:tcW w:w="570" w:type="pct"/>
            <w:tcBorders>
              <w:top w:val="single" w:sz="4" w:space="0" w:color="auto"/>
              <w:left w:val="nil"/>
              <w:bottom w:val="single" w:sz="4" w:space="0" w:color="auto"/>
              <w:right w:val="nil"/>
            </w:tcBorders>
            <w:shd w:val="clear" w:color="auto" w:fill="auto"/>
            <w:noWrap/>
            <w:vAlign w:val="bottom"/>
            <w:hideMark/>
          </w:tcPr>
          <w:p w14:paraId="2B417680" w14:textId="4337DE9D" w:rsidR="002B1B11" w:rsidRPr="002B1B11" w:rsidRDefault="002B1B11" w:rsidP="00264038">
            <w:pPr>
              <w:spacing w:after="0" w:line="240" w:lineRule="auto"/>
              <w:jc w:val="right"/>
              <w:rPr>
                <w:rFonts w:ascii="Arial" w:hAnsi="Arial" w:cs="Arial"/>
                <w:b/>
                <w:bCs/>
                <w:color w:val="000000"/>
                <w:sz w:val="16"/>
                <w:szCs w:val="16"/>
              </w:rPr>
            </w:pPr>
            <w:r w:rsidRPr="002B1B11">
              <w:rPr>
                <w:rFonts w:ascii="Arial" w:hAnsi="Arial" w:cs="Arial"/>
                <w:b/>
                <w:bCs/>
                <w:color w:val="000000"/>
                <w:sz w:val="16"/>
                <w:szCs w:val="16"/>
              </w:rPr>
              <w:t>79,280</w:t>
            </w:r>
          </w:p>
        </w:tc>
      </w:tr>
      <w:tr w:rsidR="002B1B11" w:rsidRPr="002B1B11" w14:paraId="0829D088" w14:textId="77777777" w:rsidTr="00CE0F83">
        <w:trPr>
          <w:trHeight w:val="204"/>
        </w:trPr>
        <w:tc>
          <w:tcPr>
            <w:tcW w:w="2109" w:type="pct"/>
            <w:tcBorders>
              <w:top w:val="nil"/>
              <w:left w:val="nil"/>
              <w:bottom w:val="nil"/>
              <w:right w:val="nil"/>
            </w:tcBorders>
            <w:shd w:val="clear" w:color="auto" w:fill="auto"/>
            <w:noWrap/>
            <w:vAlign w:val="bottom"/>
            <w:hideMark/>
          </w:tcPr>
          <w:p w14:paraId="06A220A2" w14:textId="77777777" w:rsidR="002B1B11" w:rsidRPr="002B1B11" w:rsidRDefault="002B1B11" w:rsidP="002B1B11">
            <w:pPr>
              <w:spacing w:after="0" w:line="240" w:lineRule="auto"/>
              <w:rPr>
                <w:rFonts w:ascii="Arial" w:hAnsi="Arial" w:cs="Arial"/>
                <w:b/>
                <w:bCs/>
                <w:sz w:val="16"/>
                <w:szCs w:val="16"/>
              </w:rPr>
            </w:pPr>
            <w:r w:rsidRPr="002B1B11">
              <w:rPr>
                <w:rFonts w:ascii="Arial" w:hAnsi="Arial" w:cs="Arial"/>
                <w:b/>
                <w:bCs/>
                <w:sz w:val="16"/>
                <w:szCs w:val="16"/>
              </w:rPr>
              <w:t>Net assets</w:t>
            </w:r>
          </w:p>
        </w:tc>
        <w:tc>
          <w:tcPr>
            <w:tcW w:w="605" w:type="pct"/>
            <w:tcBorders>
              <w:top w:val="nil"/>
              <w:left w:val="nil"/>
              <w:bottom w:val="single" w:sz="4" w:space="0" w:color="auto"/>
              <w:right w:val="nil"/>
            </w:tcBorders>
            <w:shd w:val="clear" w:color="auto" w:fill="auto"/>
            <w:noWrap/>
            <w:vAlign w:val="bottom"/>
            <w:hideMark/>
          </w:tcPr>
          <w:p w14:paraId="14CA98FB" w14:textId="49571A84" w:rsidR="002B1B11" w:rsidRPr="002B1B11" w:rsidRDefault="002B1B11" w:rsidP="00264038">
            <w:pPr>
              <w:spacing w:after="0" w:line="240" w:lineRule="auto"/>
              <w:jc w:val="right"/>
              <w:rPr>
                <w:rFonts w:ascii="Arial" w:hAnsi="Arial" w:cs="Arial"/>
                <w:b/>
                <w:bCs/>
                <w:color w:val="000000"/>
                <w:sz w:val="16"/>
                <w:szCs w:val="16"/>
              </w:rPr>
            </w:pPr>
            <w:r w:rsidRPr="002B1B11">
              <w:rPr>
                <w:rFonts w:ascii="Arial" w:hAnsi="Arial" w:cs="Arial"/>
                <w:b/>
                <w:bCs/>
                <w:color w:val="000000"/>
                <w:sz w:val="16"/>
                <w:szCs w:val="16"/>
              </w:rPr>
              <w:t>14,715</w:t>
            </w:r>
          </w:p>
        </w:tc>
        <w:tc>
          <w:tcPr>
            <w:tcW w:w="572" w:type="pct"/>
            <w:tcBorders>
              <w:top w:val="nil"/>
              <w:left w:val="nil"/>
              <w:bottom w:val="single" w:sz="4" w:space="0" w:color="auto"/>
              <w:right w:val="nil"/>
            </w:tcBorders>
            <w:shd w:val="clear" w:color="000000" w:fill="E6E6E6"/>
            <w:noWrap/>
            <w:vAlign w:val="bottom"/>
            <w:hideMark/>
          </w:tcPr>
          <w:p w14:paraId="3B5B9C84" w14:textId="5BC6077A" w:rsidR="002B1B11" w:rsidRPr="002B1B11" w:rsidRDefault="002B1B11" w:rsidP="00264038">
            <w:pPr>
              <w:spacing w:after="0" w:line="240" w:lineRule="auto"/>
              <w:jc w:val="right"/>
              <w:rPr>
                <w:rFonts w:ascii="Arial" w:hAnsi="Arial" w:cs="Arial"/>
                <w:b/>
                <w:bCs/>
                <w:color w:val="000000"/>
                <w:sz w:val="16"/>
                <w:szCs w:val="16"/>
              </w:rPr>
            </w:pPr>
            <w:r w:rsidRPr="002B1B11">
              <w:rPr>
                <w:rFonts w:ascii="Arial" w:hAnsi="Arial" w:cs="Arial"/>
                <w:b/>
                <w:bCs/>
                <w:color w:val="000000"/>
                <w:sz w:val="16"/>
                <w:szCs w:val="16"/>
              </w:rPr>
              <w:t>14,662</w:t>
            </w:r>
          </w:p>
        </w:tc>
        <w:tc>
          <w:tcPr>
            <w:tcW w:w="572" w:type="pct"/>
            <w:tcBorders>
              <w:top w:val="nil"/>
              <w:left w:val="nil"/>
              <w:bottom w:val="single" w:sz="4" w:space="0" w:color="auto"/>
              <w:right w:val="nil"/>
            </w:tcBorders>
            <w:shd w:val="clear" w:color="auto" w:fill="auto"/>
            <w:noWrap/>
            <w:vAlign w:val="bottom"/>
            <w:hideMark/>
          </w:tcPr>
          <w:p w14:paraId="44904ACC" w14:textId="0C2A116F" w:rsidR="002B1B11" w:rsidRPr="002B1B11" w:rsidRDefault="002B1B11" w:rsidP="00264038">
            <w:pPr>
              <w:spacing w:after="0" w:line="240" w:lineRule="auto"/>
              <w:jc w:val="right"/>
              <w:rPr>
                <w:rFonts w:ascii="Arial" w:hAnsi="Arial" w:cs="Arial"/>
                <w:b/>
                <w:bCs/>
                <w:color w:val="000000"/>
                <w:sz w:val="16"/>
                <w:szCs w:val="16"/>
              </w:rPr>
            </w:pPr>
            <w:r w:rsidRPr="002B1B11">
              <w:rPr>
                <w:rFonts w:ascii="Arial" w:hAnsi="Arial" w:cs="Arial"/>
                <w:b/>
                <w:bCs/>
                <w:color w:val="000000"/>
                <w:sz w:val="16"/>
                <w:szCs w:val="16"/>
              </w:rPr>
              <w:t>14,488</w:t>
            </w:r>
          </w:p>
        </w:tc>
        <w:tc>
          <w:tcPr>
            <w:tcW w:w="572" w:type="pct"/>
            <w:tcBorders>
              <w:top w:val="nil"/>
              <w:left w:val="nil"/>
              <w:bottom w:val="single" w:sz="4" w:space="0" w:color="auto"/>
              <w:right w:val="nil"/>
            </w:tcBorders>
            <w:shd w:val="clear" w:color="auto" w:fill="auto"/>
            <w:noWrap/>
            <w:vAlign w:val="bottom"/>
            <w:hideMark/>
          </w:tcPr>
          <w:p w14:paraId="6E923B97" w14:textId="0A7DC9F0" w:rsidR="002B1B11" w:rsidRPr="002B1B11" w:rsidRDefault="002B1B11" w:rsidP="00264038">
            <w:pPr>
              <w:spacing w:after="0" w:line="240" w:lineRule="auto"/>
              <w:jc w:val="right"/>
              <w:rPr>
                <w:rFonts w:ascii="Arial" w:hAnsi="Arial" w:cs="Arial"/>
                <w:b/>
                <w:bCs/>
                <w:color w:val="000000"/>
                <w:sz w:val="16"/>
                <w:szCs w:val="16"/>
              </w:rPr>
            </w:pPr>
            <w:r w:rsidRPr="002B1B11">
              <w:rPr>
                <w:rFonts w:ascii="Arial" w:hAnsi="Arial" w:cs="Arial"/>
                <w:b/>
                <w:bCs/>
                <w:color w:val="000000"/>
                <w:sz w:val="16"/>
                <w:szCs w:val="16"/>
              </w:rPr>
              <w:t>14,381</w:t>
            </w:r>
          </w:p>
        </w:tc>
        <w:tc>
          <w:tcPr>
            <w:tcW w:w="570" w:type="pct"/>
            <w:tcBorders>
              <w:top w:val="nil"/>
              <w:left w:val="nil"/>
              <w:bottom w:val="single" w:sz="4" w:space="0" w:color="auto"/>
              <w:right w:val="nil"/>
            </w:tcBorders>
            <w:shd w:val="clear" w:color="auto" w:fill="auto"/>
            <w:noWrap/>
            <w:vAlign w:val="bottom"/>
            <w:hideMark/>
          </w:tcPr>
          <w:p w14:paraId="7B04F4A1" w14:textId="6CFA4DD3" w:rsidR="002B1B11" w:rsidRPr="002B1B11" w:rsidRDefault="002B1B11" w:rsidP="00264038">
            <w:pPr>
              <w:spacing w:after="0" w:line="240" w:lineRule="auto"/>
              <w:jc w:val="right"/>
              <w:rPr>
                <w:rFonts w:ascii="Arial" w:hAnsi="Arial" w:cs="Arial"/>
                <w:b/>
                <w:bCs/>
                <w:color w:val="000000"/>
                <w:sz w:val="16"/>
                <w:szCs w:val="16"/>
              </w:rPr>
            </w:pPr>
            <w:r w:rsidRPr="002B1B11">
              <w:rPr>
                <w:rFonts w:ascii="Arial" w:hAnsi="Arial" w:cs="Arial"/>
                <w:b/>
                <w:bCs/>
                <w:color w:val="000000"/>
                <w:sz w:val="16"/>
                <w:szCs w:val="16"/>
              </w:rPr>
              <w:t>14,354</w:t>
            </w:r>
          </w:p>
        </w:tc>
      </w:tr>
      <w:tr w:rsidR="002B1B11" w:rsidRPr="002B1B11" w14:paraId="6CC3E14D" w14:textId="77777777" w:rsidTr="00CE0F83">
        <w:trPr>
          <w:trHeight w:val="204"/>
        </w:trPr>
        <w:tc>
          <w:tcPr>
            <w:tcW w:w="2109" w:type="pct"/>
            <w:tcBorders>
              <w:top w:val="nil"/>
              <w:left w:val="nil"/>
              <w:bottom w:val="nil"/>
              <w:right w:val="nil"/>
            </w:tcBorders>
            <w:shd w:val="clear" w:color="auto" w:fill="auto"/>
            <w:noWrap/>
            <w:vAlign w:val="bottom"/>
            <w:hideMark/>
          </w:tcPr>
          <w:p w14:paraId="4731B79D" w14:textId="77777777" w:rsidR="002B1B11" w:rsidRPr="002B1B11" w:rsidRDefault="002B1B11" w:rsidP="002B1B11">
            <w:pPr>
              <w:spacing w:after="0" w:line="240" w:lineRule="auto"/>
              <w:rPr>
                <w:rFonts w:ascii="Arial" w:hAnsi="Arial" w:cs="Arial"/>
                <w:b/>
                <w:bCs/>
                <w:color w:val="000000"/>
                <w:sz w:val="16"/>
                <w:szCs w:val="16"/>
              </w:rPr>
            </w:pPr>
            <w:r w:rsidRPr="002B1B11">
              <w:rPr>
                <w:rFonts w:ascii="Arial" w:hAnsi="Arial" w:cs="Arial"/>
                <w:b/>
                <w:bCs/>
                <w:color w:val="000000"/>
                <w:sz w:val="16"/>
                <w:szCs w:val="16"/>
              </w:rPr>
              <w:t>EQUITY</w:t>
            </w:r>
          </w:p>
        </w:tc>
        <w:tc>
          <w:tcPr>
            <w:tcW w:w="605" w:type="pct"/>
            <w:tcBorders>
              <w:top w:val="nil"/>
              <w:left w:val="nil"/>
              <w:bottom w:val="nil"/>
              <w:right w:val="nil"/>
            </w:tcBorders>
            <w:shd w:val="clear" w:color="auto" w:fill="auto"/>
            <w:noWrap/>
            <w:vAlign w:val="bottom"/>
            <w:hideMark/>
          </w:tcPr>
          <w:p w14:paraId="595DE371" w14:textId="77777777" w:rsidR="002B1B11" w:rsidRPr="002B1B11" w:rsidRDefault="002B1B11" w:rsidP="00264038">
            <w:pPr>
              <w:spacing w:after="0" w:line="240" w:lineRule="auto"/>
              <w:jc w:val="right"/>
              <w:rPr>
                <w:rFonts w:ascii="Arial" w:hAnsi="Arial" w:cs="Arial"/>
                <w:b/>
                <w:bCs/>
                <w:color w:val="000000"/>
                <w:sz w:val="16"/>
                <w:szCs w:val="16"/>
              </w:rPr>
            </w:pPr>
          </w:p>
        </w:tc>
        <w:tc>
          <w:tcPr>
            <w:tcW w:w="572" w:type="pct"/>
            <w:tcBorders>
              <w:top w:val="nil"/>
              <w:left w:val="nil"/>
              <w:bottom w:val="nil"/>
              <w:right w:val="nil"/>
            </w:tcBorders>
            <w:shd w:val="clear" w:color="000000" w:fill="E6E6E6"/>
            <w:noWrap/>
            <w:vAlign w:val="bottom"/>
            <w:hideMark/>
          </w:tcPr>
          <w:p w14:paraId="01EB44FD" w14:textId="5988766F" w:rsidR="002B1B11" w:rsidRPr="002B1B11" w:rsidRDefault="002B1B11" w:rsidP="00264038">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39C256B5" w14:textId="77777777" w:rsidR="002B1B11" w:rsidRPr="002B1B11" w:rsidRDefault="002B1B11" w:rsidP="00264038">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6F852B74" w14:textId="77777777" w:rsidR="002B1B11" w:rsidRPr="002B1B11" w:rsidRDefault="002B1B11" w:rsidP="00264038">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62E0FFD8" w14:textId="77777777" w:rsidR="002B1B11" w:rsidRPr="002B1B11" w:rsidRDefault="002B1B11" w:rsidP="00264038">
            <w:pPr>
              <w:spacing w:after="0" w:line="240" w:lineRule="auto"/>
              <w:jc w:val="right"/>
              <w:rPr>
                <w:rFonts w:ascii="Times New Roman" w:hAnsi="Times New Roman"/>
              </w:rPr>
            </w:pPr>
          </w:p>
        </w:tc>
      </w:tr>
      <w:tr w:rsidR="002B1B11" w:rsidRPr="002B1B11" w14:paraId="7FC025D7" w14:textId="77777777" w:rsidTr="00CE0F83">
        <w:trPr>
          <w:trHeight w:val="204"/>
        </w:trPr>
        <w:tc>
          <w:tcPr>
            <w:tcW w:w="2109" w:type="pct"/>
            <w:tcBorders>
              <w:top w:val="nil"/>
              <w:left w:val="nil"/>
              <w:bottom w:val="nil"/>
              <w:right w:val="nil"/>
            </w:tcBorders>
            <w:shd w:val="clear" w:color="auto" w:fill="auto"/>
            <w:noWrap/>
            <w:vAlign w:val="bottom"/>
            <w:hideMark/>
          </w:tcPr>
          <w:p w14:paraId="31A72D07" w14:textId="77777777" w:rsidR="002B1B11" w:rsidRPr="002B1B11" w:rsidRDefault="002B1B11" w:rsidP="002B1B11">
            <w:pPr>
              <w:spacing w:after="0" w:line="240" w:lineRule="auto"/>
              <w:rPr>
                <w:rFonts w:ascii="Arial" w:hAnsi="Arial" w:cs="Arial"/>
                <w:b/>
                <w:bCs/>
                <w:color w:val="000000"/>
                <w:sz w:val="16"/>
                <w:szCs w:val="16"/>
              </w:rPr>
            </w:pPr>
            <w:r w:rsidRPr="002B1B11">
              <w:rPr>
                <w:rFonts w:ascii="Arial" w:hAnsi="Arial" w:cs="Arial"/>
                <w:b/>
                <w:bCs/>
                <w:color w:val="000000"/>
                <w:sz w:val="16"/>
                <w:szCs w:val="16"/>
              </w:rPr>
              <w:t>Parent entity interest</w:t>
            </w:r>
          </w:p>
        </w:tc>
        <w:tc>
          <w:tcPr>
            <w:tcW w:w="605" w:type="pct"/>
            <w:tcBorders>
              <w:top w:val="nil"/>
              <w:left w:val="nil"/>
              <w:bottom w:val="nil"/>
              <w:right w:val="nil"/>
            </w:tcBorders>
            <w:shd w:val="clear" w:color="auto" w:fill="auto"/>
            <w:noWrap/>
            <w:vAlign w:val="bottom"/>
            <w:hideMark/>
          </w:tcPr>
          <w:p w14:paraId="7577284D" w14:textId="77777777" w:rsidR="002B1B11" w:rsidRPr="002B1B11" w:rsidRDefault="002B1B11" w:rsidP="00264038">
            <w:pPr>
              <w:spacing w:after="0" w:line="240" w:lineRule="auto"/>
              <w:jc w:val="right"/>
              <w:rPr>
                <w:rFonts w:ascii="Arial" w:hAnsi="Arial" w:cs="Arial"/>
                <w:b/>
                <w:bCs/>
                <w:color w:val="000000"/>
                <w:sz w:val="16"/>
                <w:szCs w:val="16"/>
              </w:rPr>
            </w:pPr>
          </w:p>
        </w:tc>
        <w:tc>
          <w:tcPr>
            <w:tcW w:w="572" w:type="pct"/>
            <w:tcBorders>
              <w:top w:val="nil"/>
              <w:left w:val="nil"/>
              <w:bottom w:val="nil"/>
              <w:right w:val="nil"/>
            </w:tcBorders>
            <w:shd w:val="clear" w:color="000000" w:fill="E6E6E6"/>
            <w:noWrap/>
            <w:vAlign w:val="bottom"/>
            <w:hideMark/>
          </w:tcPr>
          <w:p w14:paraId="77520C1A" w14:textId="633477FC" w:rsidR="002B1B11" w:rsidRPr="002B1B11" w:rsidRDefault="002B1B11" w:rsidP="00264038">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21A744A6" w14:textId="77777777" w:rsidR="002B1B11" w:rsidRPr="002B1B11" w:rsidRDefault="002B1B11" w:rsidP="00264038">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290149E1" w14:textId="77777777" w:rsidR="002B1B11" w:rsidRPr="002B1B11" w:rsidRDefault="002B1B11" w:rsidP="00264038">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317C11B5" w14:textId="77777777" w:rsidR="002B1B11" w:rsidRPr="002B1B11" w:rsidRDefault="002B1B11" w:rsidP="00264038">
            <w:pPr>
              <w:spacing w:after="0" w:line="240" w:lineRule="auto"/>
              <w:jc w:val="right"/>
              <w:rPr>
                <w:rFonts w:ascii="Times New Roman" w:hAnsi="Times New Roman"/>
              </w:rPr>
            </w:pPr>
          </w:p>
        </w:tc>
      </w:tr>
      <w:tr w:rsidR="002B1B11" w:rsidRPr="002B1B11" w14:paraId="5C981F0C" w14:textId="77777777" w:rsidTr="00CE0F83">
        <w:trPr>
          <w:trHeight w:val="204"/>
        </w:trPr>
        <w:tc>
          <w:tcPr>
            <w:tcW w:w="2109" w:type="pct"/>
            <w:tcBorders>
              <w:top w:val="nil"/>
              <w:left w:val="nil"/>
              <w:bottom w:val="nil"/>
              <w:right w:val="nil"/>
            </w:tcBorders>
            <w:shd w:val="clear" w:color="auto" w:fill="auto"/>
            <w:noWrap/>
            <w:vAlign w:val="bottom"/>
            <w:hideMark/>
          </w:tcPr>
          <w:p w14:paraId="0978A830" w14:textId="77777777" w:rsidR="002B1B11" w:rsidRPr="002B1B11" w:rsidRDefault="002B1B11" w:rsidP="002B1B11">
            <w:pPr>
              <w:spacing w:after="0" w:line="240" w:lineRule="auto"/>
              <w:ind w:firstLineChars="100" w:firstLine="160"/>
              <w:rPr>
                <w:rFonts w:ascii="Arial" w:hAnsi="Arial" w:cs="Arial"/>
                <w:color w:val="000000"/>
                <w:sz w:val="16"/>
                <w:szCs w:val="16"/>
              </w:rPr>
            </w:pPr>
            <w:r w:rsidRPr="002B1B11">
              <w:rPr>
                <w:rFonts w:ascii="Arial" w:hAnsi="Arial" w:cs="Arial"/>
                <w:color w:val="000000"/>
                <w:sz w:val="16"/>
                <w:szCs w:val="16"/>
              </w:rPr>
              <w:t>Contributed equity</w:t>
            </w:r>
          </w:p>
        </w:tc>
        <w:tc>
          <w:tcPr>
            <w:tcW w:w="605" w:type="pct"/>
            <w:tcBorders>
              <w:top w:val="nil"/>
              <w:left w:val="nil"/>
              <w:bottom w:val="nil"/>
              <w:right w:val="nil"/>
            </w:tcBorders>
            <w:shd w:val="clear" w:color="auto" w:fill="auto"/>
            <w:noWrap/>
            <w:vAlign w:val="bottom"/>
            <w:hideMark/>
          </w:tcPr>
          <w:p w14:paraId="74D8EF4F" w14:textId="6EEBDB75"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9,505</w:t>
            </w:r>
          </w:p>
        </w:tc>
        <w:tc>
          <w:tcPr>
            <w:tcW w:w="572" w:type="pct"/>
            <w:tcBorders>
              <w:top w:val="nil"/>
              <w:left w:val="nil"/>
              <w:bottom w:val="nil"/>
              <w:right w:val="nil"/>
            </w:tcBorders>
            <w:shd w:val="clear" w:color="000000" w:fill="E6E6E6"/>
            <w:noWrap/>
            <w:vAlign w:val="bottom"/>
            <w:hideMark/>
          </w:tcPr>
          <w:p w14:paraId="41619A8B" w14:textId="694EFA55"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9,505</w:t>
            </w:r>
          </w:p>
        </w:tc>
        <w:tc>
          <w:tcPr>
            <w:tcW w:w="572" w:type="pct"/>
            <w:tcBorders>
              <w:top w:val="nil"/>
              <w:left w:val="nil"/>
              <w:bottom w:val="nil"/>
              <w:right w:val="nil"/>
            </w:tcBorders>
            <w:shd w:val="clear" w:color="auto" w:fill="auto"/>
            <w:noWrap/>
            <w:vAlign w:val="bottom"/>
            <w:hideMark/>
          </w:tcPr>
          <w:p w14:paraId="58728F40" w14:textId="15E67F33"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9,505</w:t>
            </w:r>
          </w:p>
        </w:tc>
        <w:tc>
          <w:tcPr>
            <w:tcW w:w="572" w:type="pct"/>
            <w:tcBorders>
              <w:top w:val="nil"/>
              <w:left w:val="nil"/>
              <w:bottom w:val="nil"/>
              <w:right w:val="nil"/>
            </w:tcBorders>
            <w:shd w:val="clear" w:color="auto" w:fill="auto"/>
            <w:noWrap/>
            <w:vAlign w:val="bottom"/>
            <w:hideMark/>
          </w:tcPr>
          <w:p w14:paraId="3DEE7267" w14:textId="46AA85B8"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9,505</w:t>
            </w:r>
          </w:p>
        </w:tc>
        <w:tc>
          <w:tcPr>
            <w:tcW w:w="570" w:type="pct"/>
            <w:tcBorders>
              <w:top w:val="nil"/>
              <w:left w:val="nil"/>
              <w:bottom w:val="nil"/>
              <w:right w:val="nil"/>
            </w:tcBorders>
            <w:shd w:val="clear" w:color="auto" w:fill="auto"/>
            <w:noWrap/>
            <w:vAlign w:val="bottom"/>
            <w:hideMark/>
          </w:tcPr>
          <w:p w14:paraId="7FA79F53" w14:textId="16D8B48B"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9,505</w:t>
            </w:r>
          </w:p>
        </w:tc>
      </w:tr>
      <w:tr w:rsidR="002B1B11" w:rsidRPr="002B1B11" w14:paraId="352D6AB6" w14:textId="77777777" w:rsidTr="00CE0F83">
        <w:trPr>
          <w:trHeight w:val="204"/>
        </w:trPr>
        <w:tc>
          <w:tcPr>
            <w:tcW w:w="2109" w:type="pct"/>
            <w:tcBorders>
              <w:top w:val="nil"/>
              <w:left w:val="nil"/>
              <w:bottom w:val="nil"/>
              <w:right w:val="nil"/>
            </w:tcBorders>
            <w:shd w:val="clear" w:color="auto" w:fill="auto"/>
            <w:noWrap/>
            <w:vAlign w:val="bottom"/>
            <w:hideMark/>
          </w:tcPr>
          <w:p w14:paraId="52EBFEC7" w14:textId="77777777" w:rsidR="002B1B11" w:rsidRPr="002B1B11" w:rsidRDefault="002B1B11" w:rsidP="002B1B11">
            <w:pPr>
              <w:spacing w:after="0" w:line="240" w:lineRule="auto"/>
              <w:ind w:firstLineChars="100" w:firstLine="160"/>
              <w:rPr>
                <w:rFonts w:ascii="Arial" w:hAnsi="Arial" w:cs="Arial"/>
                <w:color w:val="000000"/>
                <w:sz w:val="16"/>
                <w:szCs w:val="16"/>
              </w:rPr>
            </w:pPr>
            <w:r w:rsidRPr="002B1B11">
              <w:rPr>
                <w:rFonts w:ascii="Arial" w:hAnsi="Arial" w:cs="Arial"/>
                <w:color w:val="000000"/>
                <w:sz w:val="16"/>
                <w:szCs w:val="16"/>
              </w:rPr>
              <w:t>Reserves</w:t>
            </w:r>
          </w:p>
        </w:tc>
        <w:tc>
          <w:tcPr>
            <w:tcW w:w="605" w:type="pct"/>
            <w:tcBorders>
              <w:top w:val="nil"/>
              <w:left w:val="nil"/>
              <w:bottom w:val="nil"/>
              <w:right w:val="nil"/>
            </w:tcBorders>
            <w:shd w:val="clear" w:color="auto" w:fill="auto"/>
            <w:noWrap/>
            <w:vAlign w:val="bottom"/>
            <w:hideMark/>
          </w:tcPr>
          <w:p w14:paraId="4299F5F4" w14:textId="1293040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45</w:t>
            </w:r>
          </w:p>
        </w:tc>
        <w:tc>
          <w:tcPr>
            <w:tcW w:w="572" w:type="pct"/>
            <w:tcBorders>
              <w:top w:val="nil"/>
              <w:left w:val="nil"/>
              <w:bottom w:val="nil"/>
              <w:right w:val="nil"/>
            </w:tcBorders>
            <w:shd w:val="clear" w:color="000000" w:fill="E6E6E6"/>
            <w:noWrap/>
            <w:vAlign w:val="bottom"/>
            <w:hideMark/>
          </w:tcPr>
          <w:p w14:paraId="277D6D6E" w14:textId="2D0E379E"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45</w:t>
            </w:r>
          </w:p>
        </w:tc>
        <w:tc>
          <w:tcPr>
            <w:tcW w:w="572" w:type="pct"/>
            <w:tcBorders>
              <w:top w:val="nil"/>
              <w:left w:val="nil"/>
              <w:bottom w:val="nil"/>
              <w:right w:val="nil"/>
            </w:tcBorders>
            <w:shd w:val="clear" w:color="auto" w:fill="auto"/>
            <w:noWrap/>
            <w:vAlign w:val="bottom"/>
            <w:hideMark/>
          </w:tcPr>
          <w:p w14:paraId="11DBDBFF" w14:textId="15786F49"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45</w:t>
            </w:r>
          </w:p>
        </w:tc>
        <w:tc>
          <w:tcPr>
            <w:tcW w:w="572" w:type="pct"/>
            <w:tcBorders>
              <w:top w:val="nil"/>
              <w:left w:val="nil"/>
              <w:bottom w:val="nil"/>
              <w:right w:val="nil"/>
            </w:tcBorders>
            <w:shd w:val="clear" w:color="auto" w:fill="auto"/>
            <w:noWrap/>
            <w:vAlign w:val="bottom"/>
            <w:hideMark/>
          </w:tcPr>
          <w:p w14:paraId="3A93809B" w14:textId="4851F08D"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45</w:t>
            </w:r>
          </w:p>
        </w:tc>
        <w:tc>
          <w:tcPr>
            <w:tcW w:w="570" w:type="pct"/>
            <w:tcBorders>
              <w:top w:val="nil"/>
              <w:left w:val="nil"/>
              <w:bottom w:val="nil"/>
              <w:right w:val="nil"/>
            </w:tcBorders>
            <w:shd w:val="clear" w:color="auto" w:fill="auto"/>
            <w:noWrap/>
            <w:vAlign w:val="bottom"/>
            <w:hideMark/>
          </w:tcPr>
          <w:p w14:paraId="47B99246" w14:textId="0A86316F"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45</w:t>
            </w:r>
          </w:p>
        </w:tc>
      </w:tr>
      <w:tr w:rsidR="002B1B11" w:rsidRPr="002B1B11" w14:paraId="58E48F60" w14:textId="77777777" w:rsidTr="00CE0F83">
        <w:trPr>
          <w:trHeight w:val="204"/>
        </w:trPr>
        <w:tc>
          <w:tcPr>
            <w:tcW w:w="2109" w:type="pct"/>
            <w:tcBorders>
              <w:top w:val="nil"/>
              <w:left w:val="nil"/>
              <w:bottom w:val="nil"/>
              <w:right w:val="nil"/>
            </w:tcBorders>
            <w:shd w:val="clear" w:color="auto" w:fill="auto"/>
            <w:vAlign w:val="bottom"/>
            <w:hideMark/>
          </w:tcPr>
          <w:p w14:paraId="2A639572" w14:textId="77777777" w:rsidR="002B1B11" w:rsidRPr="002B1B11" w:rsidRDefault="002B1B11" w:rsidP="002B1B11">
            <w:pPr>
              <w:spacing w:after="0" w:line="240" w:lineRule="auto"/>
              <w:ind w:firstLineChars="100" w:firstLine="160"/>
              <w:rPr>
                <w:rFonts w:ascii="Arial" w:hAnsi="Arial" w:cs="Arial"/>
                <w:color w:val="000000"/>
                <w:sz w:val="16"/>
                <w:szCs w:val="16"/>
              </w:rPr>
            </w:pPr>
            <w:r w:rsidRPr="002B1B11">
              <w:rPr>
                <w:rFonts w:ascii="Arial" w:hAnsi="Arial" w:cs="Arial"/>
                <w:color w:val="000000"/>
                <w:sz w:val="16"/>
                <w:szCs w:val="16"/>
              </w:rPr>
              <w:t>Retained surplus (accumulated deficit)</w:t>
            </w:r>
          </w:p>
        </w:tc>
        <w:tc>
          <w:tcPr>
            <w:tcW w:w="605" w:type="pct"/>
            <w:tcBorders>
              <w:top w:val="nil"/>
              <w:left w:val="nil"/>
              <w:bottom w:val="nil"/>
              <w:right w:val="nil"/>
            </w:tcBorders>
            <w:shd w:val="clear" w:color="auto" w:fill="auto"/>
            <w:noWrap/>
            <w:vAlign w:val="bottom"/>
            <w:hideMark/>
          </w:tcPr>
          <w:p w14:paraId="4968FB46" w14:textId="59232B7E"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5,165</w:t>
            </w:r>
          </w:p>
        </w:tc>
        <w:tc>
          <w:tcPr>
            <w:tcW w:w="572" w:type="pct"/>
            <w:tcBorders>
              <w:top w:val="nil"/>
              <w:left w:val="nil"/>
              <w:bottom w:val="nil"/>
              <w:right w:val="nil"/>
            </w:tcBorders>
            <w:shd w:val="clear" w:color="000000" w:fill="E6E6E6"/>
            <w:noWrap/>
            <w:vAlign w:val="bottom"/>
            <w:hideMark/>
          </w:tcPr>
          <w:p w14:paraId="5B7C837F" w14:textId="35485525"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5,112</w:t>
            </w:r>
          </w:p>
        </w:tc>
        <w:tc>
          <w:tcPr>
            <w:tcW w:w="572" w:type="pct"/>
            <w:tcBorders>
              <w:top w:val="nil"/>
              <w:left w:val="nil"/>
              <w:bottom w:val="nil"/>
              <w:right w:val="nil"/>
            </w:tcBorders>
            <w:shd w:val="clear" w:color="auto" w:fill="auto"/>
            <w:noWrap/>
            <w:vAlign w:val="bottom"/>
            <w:hideMark/>
          </w:tcPr>
          <w:p w14:paraId="52CD7B86" w14:textId="32F73426"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4,938</w:t>
            </w:r>
          </w:p>
        </w:tc>
        <w:tc>
          <w:tcPr>
            <w:tcW w:w="572" w:type="pct"/>
            <w:tcBorders>
              <w:top w:val="nil"/>
              <w:left w:val="nil"/>
              <w:bottom w:val="nil"/>
              <w:right w:val="nil"/>
            </w:tcBorders>
            <w:shd w:val="clear" w:color="auto" w:fill="auto"/>
            <w:noWrap/>
            <w:vAlign w:val="bottom"/>
            <w:hideMark/>
          </w:tcPr>
          <w:p w14:paraId="30089C19" w14:textId="50986920"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4,831</w:t>
            </w:r>
          </w:p>
        </w:tc>
        <w:tc>
          <w:tcPr>
            <w:tcW w:w="570" w:type="pct"/>
            <w:tcBorders>
              <w:top w:val="nil"/>
              <w:left w:val="nil"/>
              <w:bottom w:val="nil"/>
              <w:right w:val="nil"/>
            </w:tcBorders>
            <w:shd w:val="clear" w:color="auto" w:fill="auto"/>
            <w:noWrap/>
            <w:vAlign w:val="bottom"/>
            <w:hideMark/>
          </w:tcPr>
          <w:p w14:paraId="55592B72" w14:textId="0205C9DE"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4,804</w:t>
            </w:r>
          </w:p>
        </w:tc>
      </w:tr>
      <w:tr w:rsidR="002B1B11" w:rsidRPr="002B1B11" w14:paraId="1C010996" w14:textId="77777777" w:rsidTr="00CE0F83">
        <w:trPr>
          <w:trHeight w:val="204"/>
        </w:trPr>
        <w:tc>
          <w:tcPr>
            <w:tcW w:w="2109" w:type="pct"/>
            <w:tcBorders>
              <w:top w:val="nil"/>
              <w:left w:val="nil"/>
              <w:bottom w:val="nil"/>
              <w:right w:val="nil"/>
            </w:tcBorders>
            <w:shd w:val="clear" w:color="auto" w:fill="auto"/>
            <w:noWrap/>
            <w:vAlign w:val="bottom"/>
            <w:hideMark/>
          </w:tcPr>
          <w:p w14:paraId="535D4358" w14:textId="77777777" w:rsidR="002B1B11" w:rsidRPr="002B1B11" w:rsidRDefault="002B1B11" w:rsidP="002B1B11">
            <w:pPr>
              <w:spacing w:after="0" w:line="240" w:lineRule="auto"/>
              <w:rPr>
                <w:rFonts w:ascii="Arial" w:hAnsi="Arial" w:cs="Arial"/>
                <w:b/>
                <w:bCs/>
                <w:i/>
                <w:iCs/>
                <w:color w:val="000000"/>
                <w:sz w:val="16"/>
                <w:szCs w:val="16"/>
              </w:rPr>
            </w:pPr>
            <w:r w:rsidRPr="002B1B11">
              <w:rPr>
                <w:rFonts w:ascii="Arial" w:hAnsi="Arial" w:cs="Arial"/>
                <w:b/>
                <w:bCs/>
                <w:i/>
                <w:iCs/>
                <w:color w:val="000000"/>
                <w:sz w:val="16"/>
                <w:szCs w:val="16"/>
              </w:rPr>
              <w:t>Total parent entity interest</w:t>
            </w:r>
          </w:p>
        </w:tc>
        <w:tc>
          <w:tcPr>
            <w:tcW w:w="605" w:type="pct"/>
            <w:tcBorders>
              <w:top w:val="single" w:sz="4" w:space="0" w:color="000000"/>
              <w:left w:val="nil"/>
              <w:bottom w:val="single" w:sz="4" w:space="0" w:color="000000"/>
              <w:right w:val="nil"/>
            </w:tcBorders>
            <w:shd w:val="clear" w:color="auto" w:fill="auto"/>
            <w:noWrap/>
            <w:vAlign w:val="bottom"/>
            <w:hideMark/>
          </w:tcPr>
          <w:p w14:paraId="3BED6F45" w14:textId="331E09F0"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14,715</w:t>
            </w:r>
          </w:p>
        </w:tc>
        <w:tc>
          <w:tcPr>
            <w:tcW w:w="572" w:type="pct"/>
            <w:tcBorders>
              <w:top w:val="single" w:sz="4" w:space="0" w:color="000000"/>
              <w:left w:val="nil"/>
              <w:bottom w:val="single" w:sz="4" w:space="0" w:color="000000"/>
              <w:right w:val="nil"/>
            </w:tcBorders>
            <w:shd w:val="clear" w:color="000000" w:fill="E6E6E6"/>
            <w:noWrap/>
            <w:vAlign w:val="bottom"/>
            <w:hideMark/>
          </w:tcPr>
          <w:p w14:paraId="1ED27DEA" w14:textId="22701030"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14,662</w:t>
            </w:r>
          </w:p>
        </w:tc>
        <w:tc>
          <w:tcPr>
            <w:tcW w:w="572" w:type="pct"/>
            <w:tcBorders>
              <w:top w:val="single" w:sz="4" w:space="0" w:color="000000"/>
              <w:left w:val="nil"/>
              <w:bottom w:val="single" w:sz="4" w:space="0" w:color="000000"/>
              <w:right w:val="nil"/>
            </w:tcBorders>
            <w:shd w:val="clear" w:color="auto" w:fill="auto"/>
            <w:noWrap/>
            <w:vAlign w:val="bottom"/>
            <w:hideMark/>
          </w:tcPr>
          <w:p w14:paraId="0C35374D" w14:textId="4029BD4E"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14,488</w:t>
            </w:r>
          </w:p>
        </w:tc>
        <w:tc>
          <w:tcPr>
            <w:tcW w:w="572" w:type="pct"/>
            <w:tcBorders>
              <w:top w:val="single" w:sz="4" w:space="0" w:color="000000"/>
              <w:left w:val="nil"/>
              <w:bottom w:val="single" w:sz="4" w:space="0" w:color="000000"/>
              <w:right w:val="nil"/>
            </w:tcBorders>
            <w:shd w:val="clear" w:color="auto" w:fill="auto"/>
            <w:noWrap/>
            <w:vAlign w:val="bottom"/>
            <w:hideMark/>
          </w:tcPr>
          <w:p w14:paraId="70974EC6" w14:textId="1C503833"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14,381</w:t>
            </w:r>
          </w:p>
        </w:tc>
        <w:tc>
          <w:tcPr>
            <w:tcW w:w="570" w:type="pct"/>
            <w:tcBorders>
              <w:top w:val="single" w:sz="4" w:space="0" w:color="000000"/>
              <w:left w:val="nil"/>
              <w:bottom w:val="single" w:sz="4" w:space="0" w:color="000000"/>
              <w:right w:val="nil"/>
            </w:tcBorders>
            <w:shd w:val="clear" w:color="auto" w:fill="auto"/>
            <w:noWrap/>
            <w:vAlign w:val="bottom"/>
            <w:hideMark/>
          </w:tcPr>
          <w:p w14:paraId="77B5FEE8" w14:textId="4C88AE5B"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14,354</w:t>
            </w:r>
          </w:p>
        </w:tc>
      </w:tr>
      <w:tr w:rsidR="002B1B11" w:rsidRPr="002B1B11" w14:paraId="7269752C" w14:textId="77777777" w:rsidTr="00CE0F83">
        <w:trPr>
          <w:trHeight w:val="204"/>
        </w:trPr>
        <w:tc>
          <w:tcPr>
            <w:tcW w:w="2109" w:type="pct"/>
            <w:tcBorders>
              <w:top w:val="nil"/>
              <w:left w:val="nil"/>
              <w:bottom w:val="single" w:sz="4" w:space="0" w:color="000000"/>
              <w:right w:val="nil"/>
            </w:tcBorders>
            <w:shd w:val="clear" w:color="auto" w:fill="auto"/>
            <w:noWrap/>
            <w:vAlign w:val="bottom"/>
            <w:hideMark/>
          </w:tcPr>
          <w:p w14:paraId="6ED98A58" w14:textId="77777777" w:rsidR="002B1B11" w:rsidRPr="002B1B11" w:rsidRDefault="002B1B11" w:rsidP="002B1B11">
            <w:pPr>
              <w:spacing w:after="0" w:line="240" w:lineRule="auto"/>
              <w:rPr>
                <w:rFonts w:ascii="Arial" w:hAnsi="Arial" w:cs="Arial"/>
                <w:b/>
                <w:bCs/>
                <w:color w:val="000000"/>
                <w:sz w:val="16"/>
                <w:szCs w:val="16"/>
              </w:rPr>
            </w:pPr>
            <w:r w:rsidRPr="002B1B11">
              <w:rPr>
                <w:rFonts w:ascii="Arial" w:hAnsi="Arial" w:cs="Arial"/>
                <w:b/>
                <w:bCs/>
                <w:color w:val="000000"/>
                <w:sz w:val="16"/>
                <w:szCs w:val="16"/>
              </w:rPr>
              <w:t>Total equity</w:t>
            </w:r>
          </w:p>
        </w:tc>
        <w:tc>
          <w:tcPr>
            <w:tcW w:w="605" w:type="pct"/>
            <w:tcBorders>
              <w:top w:val="nil"/>
              <w:left w:val="nil"/>
              <w:bottom w:val="single" w:sz="4" w:space="0" w:color="000000"/>
              <w:right w:val="nil"/>
            </w:tcBorders>
            <w:shd w:val="clear" w:color="auto" w:fill="auto"/>
            <w:noWrap/>
            <w:vAlign w:val="bottom"/>
            <w:hideMark/>
          </w:tcPr>
          <w:p w14:paraId="2A9D3D6B" w14:textId="3295AAE2" w:rsidR="002B1B11" w:rsidRPr="002B1B11" w:rsidRDefault="002B1B11" w:rsidP="00264038">
            <w:pPr>
              <w:spacing w:after="0" w:line="240" w:lineRule="auto"/>
              <w:jc w:val="right"/>
              <w:rPr>
                <w:rFonts w:ascii="Arial" w:hAnsi="Arial" w:cs="Arial"/>
                <w:b/>
                <w:bCs/>
                <w:color w:val="000000"/>
                <w:sz w:val="16"/>
                <w:szCs w:val="16"/>
              </w:rPr>
            </w:pPr>
            <w:r w:rsidRPr="002B1B11">
              <w:rPr>
                <w:rFonts w:ascii="Arial" w:hAnsi="Arial" w:cs="Arial"/>
                <w:b/>
                <w:bCs/>
                <w:color w:val="000000"/>
                <w:sz w:val="16"/>
                <w:szCs w:val="16"/>
              </w:rPr>
              <w:t>14,715</w:t>
            </w:r>
          </w:p>
        </w:tc>
        <w:tc>
          <w:tcPr>
            <w:tcW w:w="572" w:type="pct"/>
            <w:tcBorders>
              <w:top w:val="nil"/>
              <w:left w:val="nil"/>
              <w:bottom w:val="single" w:sz="4" w:space="0" w:color="000000"/>
              <w:right w:val="nil"/>
            </w:tcBorders>
            <w:shd w:val="clear" w:color="000000" w:fill="E6E6E6"/>
            <w:noWrap/>
            <w:vAlign w:val="bottom"/>
            <w:hideMark/>
          </w:tcPr>
          <w:p w14:paraId="6D49F7A0" w14:textId="32C96111" w:rsidR="002B1B11" w:rsidRPr="002B1B11" w:rsidRDefault="002B1B11" w:rsidP="00264038">
            <w:pPr>
              <w:spacing w:after="0" w:line="240" w:lineRule="auto"/>
              <w:jc w:val="right"/>
              <w:rPr>
                <w:rFonts w:ascii="Arial" w:hAnsi="Arial" w:cs="Arial"/>
                <w:b/>
                <w:bCs/>
                <w:color w:val="000000"/>
                <w:sz w:val="16"/>
                <w:szCs w:val="16"/>
              </w:rPr>
            </w:pPr>
            <w:r w:rsidRPr="002B1B11">
              <w:rPr>
                <w:rFonts w:ascii="Arial" w:hAnsi="Arial" w:cs="Arial"/>
                <w:b/>
                <w:bCs/>
                <w:color w:val="000000"/>
                <w:sz w:val="16"/>
                <w:szCs w:val="16"/>
              </w:rPr>
              <w:t>14,662</w:t>
            </w:r>
          </w:p>
        </w:tc>
        <w:tc>
          <w:tcPr>
            <w:tcW w:w="572" w:type="pct"/>
            <w:tcBorders>
              <w:top w:val="nil"/>
              <w:left w:val="nil"/>
              <w:bottom w:val="single" w:sz="4" w:space="0" w:color="000000"/>
              <w:right w:val="nil"/>
            </w:tcBorders>
            <w:shd w:val="clear" w:color="auto" w:fill="auto"/>
            <w:noWrap/>
            <w:vAlign w:val="bottom"/>
            <w:hideMark/>
          </w:tcPr>
          <w:p w14:paraId="49ADB973" w14:textId="729D8F28" w:rsidR="002B1B11" w:rsidRPr="002B1B11" w:rsidRDefault="002B1B11" w:rsidP="00264038">
            <w:pPr>
              <w:spacing w:after="0" w:line="240" w:lineRule="auto"/>
              <w:jc w:val="right"/>
              <w:rPr>
                <w:rFonts w:ascii="Arial" w:hAnsi="Arial" w:cs="Arial"/>
                <w:b/>
                <w:bCs/>
                <w:color w:val="000000"/>
                <w:sz w:val="16"/>
                <w:szCs w:val="16"/>
              </w:rPr>
            </w:pPr>
            <w:r w:rsidRPr="002B1B11">
              <w:rPr>
                <w:rFonts w:ascii="Arial" w:hAnsi="Arial" w:cs="Arial"/>
                <w:b/>
                <w:bCs/>
                <w:color w:val="000000"/>
                <w:sz w:val="16"/>
                <w:szCs w:val="16"/>
              </w:rPr>
              <w:t>14,488</w:t>
            </w:r>
          </w:p>
        </w:tc>
        <w:tc>
          <w:tcPr>
            <w:tcW w:w="572" w:type="pct"/>
            <w:tcBorders>
              <w:top w:val="nil"/>
              <w:left w:val="nil"/>
              <w:bottom w:val="single" w:sz="4" w:space="0" w:color="000000"/>
              <w:right w:val="nil"/>
            </w:tcBorders>
            <w:shd w:val="clear" w:color="auto" w:fill="auto"/>
            <w:noWrap/>
            <w:vAlign w:val="bottom"/>
            <w:hideMark/>
          </w:tcPr>
          <w:p w14:paraId="28B0423A" w14:textId="2189E466" w:rsidR="002B1B11" w:rsidRPr="002B1B11" w:rsidRDefault="002B1B11" w:rsidP="00264038">
            <w:pPr>
              <w:spacing w:after="0" w:line="240" w:lineRule="auto"/>
              <w:jc w:val="right"/>
              <w:rPr>
                <w:rFonts w:ascii="Arial" w:hAnsi="Arial" w:cs="Arial"/>
                <w:b/>
                <w:bCs/>
                <w:color w:val="000000"/>
                <w:sz w:val="16"/>
                <w:szCs w:val="16"/>
              </w:rPr>
            </w:pPr>
            <w:r w:rsidRPr="002B1B11">
              <w:rPr>
                <w:rFonts w:ascii="Arial" w:hAnsi="Arial" w:cs="Arial"/>
                <w:b/>
                <w:bCs/>
                <w:color w:val="000000"/>
                <w:sz w:val="16"/>
                <w:szCs w:val="16"/>
              </w:rPr>
              <w:t>14,381</w:t>
            </w:r>
          </w:p>
        </w:tc>
        <w:tc>
          <w:tcPr>
            <w:tcW w:w="570" w:type="pct"/>
            <w:tcBorders>
              <w:top w:val="nil"/>
              <w:left w:val="nil"/>
              <w:bottom w:val="single" w:sz="4" w:space="0" w:color="000000"/>
              <w:right w:val="nil"/>
            </w:tcBorders>
            <w:shd w:val="clear" w:color="auto" w:fill="auto"/>
            <w:noWrap/>
            <w:vAlign w:val="bottom"/>
            <w:hideMark/>
          </w:tcPr>
          <w:p w14:paraId="0CE96F8F" w14:textId="420BE210" w:rsidR="002B1B11" w:rsidRPr="002B1B11" w:rsidRDefault="002B1B11" w:rsidP="00264038">
            <w:pPr>
              <w:spacing w:after="0" w:line="240" w:lineRule="auto"/>
              <w:jc w:val="right"/>
              <w:rPr>
                <w:rFonts w:ascii="Arial" w:hAnsi="Arial" w:cs="Arial"/>
                <w:b/>
                <w:bCs/>
                <w:color w:val="000000"/>
                <w:sz w:val="16"/>
                <w:szCs w:val="16"/>
              </w:rPr>
            </w:pPr>
            <w:r w:rsidRPr="002B1B11">
              <w:rPr>
                <w:rFonts w:ascii="Arial" w:hAnsi="Arial" w:cs="Arial"/>
                <w:b/>
                <w:bCs/>
                <w:color w:val="000000"/>
                <w:sz w:val="16"/>
                <w:szCs w:val="16"/>
              </w:rPr>
              <w:t>14,354</w:t>
            </w:r>
          </w:p>
        </w:tc>
      </w:tr>
    </w:tbl>
    <w:p w14:paraId="27CB127F" w14:textId="77777777" w:rsidR="001C0F49" w:rsidRPr="00695887" w:rsidRDefault="001C0F49" w:rsidP="001C0F49">
      <w:pPr>
        <w:pStyle w:val="BodyText"/>
        <w:spacing w:before="60" w:after="0"/>
        <w:rPr>
          <w:rFonts w:ascii="Arial" w:hAnsi="Arial" w:cs="Arial"/>
          <w:color w:val="000000" w:themeColor="text1"/>
          <w:sz w:val="16"/>
          <w:szCs w:val="16"/>
          <w:shd w:val="clear" w:color="auto" w:fill="FFFF00"/>
        </w:rPr>
      </w:pPr>
      <w:r w:rsidRPr="001D6DE7">
        <w:rPr>
          <w:rFonts w:ascii="Arial" w:hAnsi="Arial" w:cs="Arial"/>
          <w:sz w:val="16"/>
          <w:szCs w:val="16"/>
        </w:rPr>
        <w:t>Prepared on Australian Accounting Standards basis.</w:t>
      </w:r>
      <w:r>
        <w:br w:type="page"/>
      </w:r>
    </w:p>
    <w:p w14:paraId="34915785" w14:textId="6AAC62CF" w:rsidR="001C0F49" w:rsidRDefault="001C0F49" w:rsidP="001C0F49">
      <w:pPr>
        <w:pStyle w:val="TableHeading"/>
      </w:pPr>
      <w:r w:rsidRPr="00AD42E2">
        <w:lastRenderedPageBreak/>
        <w:t xml:space="preserve">Table 3.3: </w:t>
      </w:r>
      <w:r>
        <w:t>Department</w:t>
      </w:r>
      <w:r w:rsidRPr="00AD42E2">
        <w:t>al statement of changes in equity — summary of</w:t>
      </w:r>
      <w:r>
        <w:t xml:space="preserve"> movement (Budget year </w:t>
      </w:r>
      <w:r>
        <w:rPr>
          <w:lang w:val="en-AU"/>
        </w:rPr>
        <w:t>202</w:t>
      </w:r>
      <w:r w:rsidR="00D02619">
        <w:rPr>
          <w:lang w:val="en-AU"/>
        </w:rPr>
        <w:t>3</w:t>
      </w:r>
      <w:r>
        <w:rPr>
          <w:lang w:val="en-AU"/>
        </w:rPr>
        <w:t>-2</w:t>
      </w:r>
      <w:r w:rsidR="00D02619">
        <w:rPr>
          <w:lang w:val="en-AU"/>
        </w:rPr>
        <w:t>4</w:t>
      </w:r>
      <w:r w:rsidRPr="00D30CBA">
        <w:t>)</w:t>
      </w:r>
    </w:p>
    <w:tbl>
      <w:tblPr>
        <w:tblW w:w="5000" w:type="pct"/>
        <w:tblLook w:val="04A0" w:firstRow="1" w:lastRow="0" w:firstColumn="1" w:lastColumn="0" w:noHBand="0" w:noVBand="1"/>
      </w:tblPr>
      <w:tblGrid>
        <w:gridCol w:w="3086"/>
        <w:gridCol w:w="992"/>
        <w:gridCol w:w="999"/>
        <w:gridCol w:w="830"/>
        <w:gridCol w:w="1044"/>
        <w:gridCol w:w="759"/>
      </w:tblGrid>
      <w:tr w:rsidR="002B1B11" w:rsidRPr="002B1B11" w14:paraId="68A96259" w14:textId="77777777" w:rsidTr="00264038">
        <w:trPr>
          <w:trHeight w:val="204"/>
        </w:trPr>
        <w:tc>
          <w:tcPr>
            <w:tcW w:w="2019" w:type="pct"/>
            <w:tcBorders>
              <w:top w:val="single" w:sz="4" w:space="0" w:color="auto"/>
              <w:left w:val="nil"/>
              <w:bottom w:val="nil"/>
              <w:right w:val="nil"/>
            </w:tcBorders>
            <w:shd w:val="clear" w:color="auto" w:fill="auto"/>
            <w:noWrap/>
            <w:vAlign w:val="bottom"/>
            <w:hideMark/>
          </w:tcPr>
          <w:p w14:paraId="221B6B3E" w14:textId="77777777" w:rsidR="002B1B11" w:rsidRPr="002B1B11" w:rsidRDefault="002B1B11" w:rsidP="002B1B11">
            <w:pPr>
              <w:spacing w:after="0" w:line="240" w:lineRule="auto"/>
              <w:jc w:val="right"/>
              <w:rPr>
                <w:rFonts w:ascii="Arial" w:hAnsi="Arial" w:cs="Arial"/>
                <w:color w:val="000000"/>
                <w:sz w:val="16"/>
                <w:szCs w:val="16"/>
              </w:rPr>
            </w:pPr>
            <w:r w:rsidRPr="002B1B11">
              <w:rPr>
                <w:rFonts w:ascii="Arial" w:hAnsi="Arial" w:cs="Arial"/>
                <w:color w:val="000000"/>
                <w:sz w:val="16"/>
                <w:szCs w:val="16"/>
              </w:rPr>
              <w:t> </w:t>
            </w:r>
          </w:p>
        </w:tc>
        <w:tc>
          <w:tcPr>
            <w:tcW w:w="661" w:type="pct"/>
            <w:tcBorders>
              <w:top w:val="single" w:sz="4" w:space="0" w:color="auto"/>
              <w:left w:val="nil"/>
              <w:bottom w:val="single" w:sz="4" w:space="0" w:color="000000"/>
              <w:right w:val="nil"/>
            </w:tcBorders>
            <w:shd w:val="clear" w:color="auto" w:fill="auto"/>
            <w:vAlign w:val="bottom"/>
            <w:hideMark/>
          </w:tcPr>
          <w:p w14:paraId="10EDDD87" w14:textId="77777777" w:rsidR="002B1B11" w:rsidRPr="002B1B11" w:rsidRDefault="002B1B11" w:rsidP="002B1B11">
            <w:pPr>
              <w:spacing w:after="0" w:line="240" w:lineRule="auto"/>
              <w:jc w:val="right"/>
              <w:rPr>
                <w:rFonts w:ascii="Arial" w:hAnsi="Arial" w:cs="Arial"/>
                <w:color w:val="000000"/>
                <w:sz w:val="16"/>
                <w:szCs w:val="16"/>
              </w:rPr>
            </w:pPr>
            <w:r w:rsidRPr="002B1B11">
              <w:rPr>
                <w:rFonts w:ascii="Arial" w:hAnsi="Arial" w:cs="Arial"/>
                <w:color w:val="000000"/>
                <w:sz w:val="16"/>
                <w:szCs w:val="16"/>
              </w:rPr>
              <w:t>Retained</w:t>
            </w:r>
            <w:r w:rsidRPr="002B1B11">
              <w:rPr>
                <w:rFonts w:ascii="Arial" w:hAnsi="Arial" w:cs="Arial"/>
                <w:color w:val="000000"/>
                <w:sz w:val="16"/>
                <w:szCs w:val="16"/>
              </w:rPr>
              <w:br/>
              <w:t>earnings</w:t>
            </w:r>
            <w:r w:rsidRPr="002B1B11">
              <w:rPr>
                <w:rFonts w:ascii="Arial" w:hAnsi="Arial" w:cs="Arial"/>
                <w:color w:val="000000"/>
                <w:sz w:val="16"/>
                <w:szCs w:val="16"/>
              </w:rPr>
              <w:br/>
            </w:r>
            <w:r w:rsidRPr="002B1B11">
              <w:rPr>
                <w:rFonts w:ascii="Arial" w:hAnsi="Arial" w:cs="Arial"/>
                <w:color w:val="000000"/>
                <w:sz w:val="16"/>
                <w:szCs w:val="16"/>
              </w:rPr>
              <w:br/>
              <w:t>$'000</w:t>
            </w:r>
          </w:p>
        </w:tc>
        <w:tc>
          <w:tcPr>
            <w:tcW w:w="630" w:type="pct"/>
            <w:tcBorders>
              <w:top w:val="single" w:sz="4" w:space="0" w:color="auto"/>
              <w:left w:val="nil"/>
              <w:bottom w:val="single" w:sz="4" w:space="0" w:color="000000"/>
              <w:right w:val="nil"/>
            </w:tcBorders>
            <w:shd w:val="clear" w:color="auto" w:fill="auto"/>
            <w:vAlign w:val="bottom"/>
            <w:hideMark/>
          </w:tcPr>
          <w:p w14:paraId="105839C5" w14:textId="77777777" w:rsidR="002B1B11" w:rsidRPr="002B1B11" w:rsidRDefault="002B1B11" w:rsidP="002B1B11">
            <w:pPr>
              <w:spacing w:after="0" w:line="240" w:lineRule="auto"/>
              <w:jc w:val="right"/>
              <w:rPr>
                <w:rFonts w:ascii="Arial" w:hAnsi="Arial" w:cs="Arial"/>
                <w:color w:val="000000"/>
                <w:sz w:val="16"/>
                <w:szCs w:val="16"/>
              </w:rPr>
            </w:pPr>
            <w:r w:rsidRPr="002B1B11">
              <w:rPr>
                <w:rFonts w:ascii="Arial" w:hAnsi="Arial" w:cs="Arial"/>
                <w:color w:val="000000"/>
                <w:sz w:val="16"/>
                <w:szCs w:val="16"/>
              </w:rPr>
              <w:t>Asset</w:t>
            </w:r>
            <w:r w:rsidRPr="002B1B11">
              <w:rPr>
                <w:rFonts w:ascii="Arial" w:hAnsi="Arial" w:cs="Arial"/>
                <w:color w:val="000000"/>
                <w:sz w:val="16"/>
                <w:szCs w:val="16"/>
              </w:rPr>
              <w:br/>
              <w:t>revaluation</w:t>
            </w:r>
            <w:r w:rsidRPr="002B1B11">
              <w:rPr>
                <w:rFonts w:ascii="Arial" w:hAnsi="Arial" w:cs="Arial"/>
                <w:color w:val="000000"/>
                <w:sz w:val="16"/>
                <w:szCs w:val="16"/>
              </w:rPr>
              <w:br/>
              <w:t>reserve</w:t>
            </w:r>
            <w:r w:rsidRPr="002B1B11">
              <w:rPr>
                <w:rFonts w:ascii="Arial" w:hAnsi="Arial" w:cs="Arial"/>
                <w:color w:val="000000"/>
                <w:sz w:val="16"/>
                <w:szCs w:val="16"/>
              </w:rPr>
              <w:br/>
              <w:t>$'000</w:t>
            </w:r>
          </w:p>
        </w:tc>
        <w:tc>
          <w:tcPr>
            <w:tcW w:w="523" w:type="pct"/>
            <w:tcBorders>
              <w:top w:val="single" w:sz="4" w:space="0" w:color="auto"/>
              <w:left w:val="nil"/>
              <w:bottom w:val="single" w:sz="4" w:space="0" w:color="000000"/>
              <w:right w:val="nil"/>
            </w:tcBorders>
            <w:shd w:val="clear" w:color="auto" w:fill="auto"/>
            <w:vAlign w:val="bottom"/>
            <w:hideMark/>
          </w:tcPr>
          <w:p w14:paraId="23ACF71C" w14:textId="77777777" w:rsidR="002B1B11" w:rsidRPr="002B1B11" w:rsidRDefault="002B1B11" w:rsidP="002B1B11">
            <w:pPr>
              <w:spacing w:after="0" w:line="240" w:lineRule="auto"/>
              <w:jc w:val="right"/>
              <w:rPr>
                <w:rFonts w:ascii="Arial" w:hAnsi="Arial" w:cs="Arial"/>
                <w:color w:val="000000"/>
                <w:sz w:val="16"/>
                <w:szCs w:val="16"/>
              </w:rPr>
            </w:pPr>
            <w:r w:rsidRPr="002B1B11">
              <w:rPr>
                <w:rFonts w:ascii="Arial" w:hAnsi="Arial" w:cs="Arial"/>
                <w:color w:val="000000"/>
                <w:sz w:val="16"/>
                <w:szCs w:val="16"/>
              </w:rPr>
              <w:t>Other</w:t>
            </w:r>
            <w:r w:rsidRPr="002B1B11">
              <w:rPr>
                <w:rFonts w:ascii="Arial" w:hAnsi="Arial" w:cs="Arial"/>
                <w:color w:val="000000"/>
                <w:sz w:val="16"/>
                <w:szCs w:val="16"/>
              </w:rPr>
              <w:br/>
              <w:t>reserves</w:t>
            </w:r>
            <w:r w:rsidRPr="002B1B11">
              <w:rPr>
                <w:rFonts w:ascii="Arial" w:hAnsi="Arial" w:cs="Arial"/>
                <w:color w:val="000000"/>
                <w:sz w:val="16"/>
                <w:szCs w:val="16"/>
              </w:rPr>
              <w:br/>
            </w:r>
            <w:r w:rsidRPr="002B1B11">
              <w:rPr>
                <w:rFonts w:ascii="Arial" w:hAnsi="Arial" w:cs="Arial"/>
                <w:color w:val="000000"/>
                <w:sz w:val="16"/>
                <w:szCs w:val="16"/>
              </w:rPr>
              <w:br/>
              <w:t>$'000</w:t>
            </w:r>
          </w:p>
        </w:tc>
        <w:tc>
          <w:tcPr>
            <w:tcW w:w="658" w:type="pct"/>
            <w:tcBorders>
              <w:top w:val="single" w:sz="4" w:space="0" w:color="auto"/>
              <w:left w:val="nil"/>
              <w:bottom w:val="single" w:sz="4" w:space="0" w:color="000000"/>
              <w:right w:val="nil"/>
            </w:tcBorders>
            <w:shd w:val="clear" w:color="auto" w:fill="auto"/>
            <w:vAlign w:val="bottom"/>
            <w:hideMark/>
          </w:tcPr>
          <w:p w14:paraId="3D90BE05" w14:textId="77777777" w:rsidR="002B1B11" w:rsidRPr="002B1B11" w:rsidRDefault="002B1B11" w:rsidP="002B1B11">
            <w:pPr>
              <w:spacing w:after="0" w:line="240" w:lineRule="auto"/>
              <w:jc w:val="right"/>
              <w:rPr>
                <w:rFonts w:ascii="Arial" w:hAnsi="Arial" w:cs="Arial"/>
                <w:color w:val="000000"/>
                <w:sz w:val="16"/>
                <w:szCs w:val="16"/>
              </w:rPr>
            </w:pPr>
            <w:r w:rsidRPr="002B1B11">
              <w:rPr>
                <w:rFonts w:ascii="Arial" w:hAnsi="Arial" w:cs="Arial"/>
                <w:color w:val="000000"/>
                <w:sz w:val="16"/>
                <w:szCs w:val="16"/>
              </w:rPr>
              <w:t>Contributed</w:t>
            </w:r>
            <w:r w:rsidRPr="002B1B11">
              <w:rPr>
                <w:rFonts w:ascii="Arial" w:hAnsi="Arial" w:cs="Arial"/>
                <w:color w:val="000000"/>
                <w:sz w:val="16"/>
                <w:szCs w:val="16"/>
              </w:rPr>
              <w:br/>
              <w:t>equity/</w:t>
            </w:r>
            <w:r w:rsidRPr="002B1B11">
              <w:rPr>
                <w:rFonts w:ascii="Arial" w:hAnsi="Arial" w:cs="Arial"/>
                <w:color w:val="000000"/>
                <w:sz w:val="16"/>
                <w:szCs w:val="16"/>
              </w:rPr>
              <w:br/>
              <w:t>capital</w:t>
            </w:r>
            <w:r w:rsidRPr="002B1B11">
              <w:rPr>
                <w:rFonts w:ascii="Arial" w:hAnsi="Arial" w:cs="Arial"/>
                <w:color w:val="000000"/>
                <w:sz w:val="16"/>
                <w:szCs w:val="16"/>
              </w:rPr>
              <w:br/>
              <w:t>$'000</w:t>
            </w:r>
          </w:p>
        </w:tc>
        <w:tc>
          <w:tcPr>
            <w:tcW w:w="509" w:type="pct"/>
            <w:tcBorders>
              <w:top w:val="single" w:sz="4" w:space="0" w:color="auto"/>
              <w:left w:val="nil"/>
              <w:bottom w:val="single" w:sz="4" w:space="0" w:color="000000"/>
              <w:right w:val="nil"/>
            </w:tcBorders>
            <w:shd w:val="clear" w:color="auto" w:fill="auto"/>
            <w:vAlign w:val="bottom"/>
            <w:hideMark/>
          </w:tcPr>
          <w:p w14:paraId="74D69F47" w14:textId="77777777" w:rsidR="002B1B11" w:rsidRPr="002B1B11" w:rsidRDefault="002B1B11" w:rsidP="002B1B11">
            <w:pPr>
              <w:spacing w:after="0" w:line="240" w:lineRule="auto"/>
              <w:jc w:val="right"/>
              <w:rPr>
                <w:rFonts w:ascii="Arial" w:hAnsi="Arial" w:cs="Arial"/>
                <w:color w:val="000000"/>
                <w:sz w:val="16"/>
                <w:szCs w:val="16"/>
              </w:rPr>
            </w:pPr>
            <w:r w:rsidRPr="002B1B11">
              <w:rPr>
                <w:rFonts w:ascii="Arial" w:hAnsi="Arial" w:cs="Arial"/>
                <w:color w:val="000000"/>
                <w:sz w:val="16"/>
                <w:szCs w:val="16"/>
              </w:rPr>
              <w:t>Total</w:t>
            </w:r>
            <w:r w:rsidRPr="002B1B11">
              <w:rPr>
                <w:rFonts w:ascii="Arial" w:hAnsi="Arial" w:cs="Arial"/>
                <w:color w:val="000000"/>
                <w:sz w:val="16"/>
                <w:szCs w:val="16"/>
              </w:rPr>
              <w:br/>
              <w:t xml:space="preserve">equity </w:t>
            </w:r>
            <w:r w:rsidRPr="002B1B11">
              <w:rPr>
                <w:rFonts w:ascii="Arial" w:hAnsi="Arial" w:cs="Arial"/>
                <w:color w:val="000000"/>
                <w:sz w:val="16"/>
                <w:szCs w:val="16"/>
              </w:rPr>
              <w:br/>
            </w:r>
            <w:r w:rsidRPr="002B1B11">
              <w:rPr>
                <w:rFonts w:ascii="Arial" w:hAnsi="Arial" w:cs="Arial"/>
                <w:color w:val="000000"/>
                <w:sz w:val="16"/>
                <w:szCs w:val="16"/>
              </w:rPr>
              <w:br/>
              <w:t>$'000</w:t>
            </w:r>
          </w:p>
        </w:tc>
      </w:tr>
      <w:tr w:rsidR="002B1B11" w:rsidRPr="002B1B11" w14:paraId="5A6A101E" w14:textId="77777777" w:rsidTr="00264038">
        <w:trPr>
          <w:trHeight w:val="204"/>
        </w:trPr>
        <w:tc>
          <w:tcPr>
            <w:tcW w:w="2019" w:type="pct"/>
            <w:tcBorders>
              <w:top w:val="nil"/>
              <w:left w:val="nil"/>
              <w:bottom w:val="nil"/>
              <w:right w:val="nil"/>
            </w:tcBorders>
            <w:shd w:val="clear" w:color="auto" w:fill="auto"/>
            <w:vAlign w:val="bottom"/>
            <w:hideMark/>
          </w:tcPr>
          <w:p w14:paraId="452EDE67" w14:textId="77777777" w:rsidR="002B1B11" w:rsidRPr="002B1B11" w:rsidRDefault="002B1B11" w:rsidP="002B1B11">
            <w:pPr>
              <w:spacing w:after="0" w:line="240" w:lineRule="auto"/>
              <w:rPr>
                <w:rFonts w:ascii="Arial" w:hAnsi="Arial" w:cs="Arial"/>
                <w:b/>
                <w:bCs/>
                <w:color w:val="000000"/>
                <w:sz w:val="16"/>
                <w:szCs w:val="16"/>
              </w:rPr>
            </w:pPr>
            <w:r w:rsidRPr="002B1B11">
              <w:rPr>
                <w:rFonts w:ascii="Arial" w:hAnsi="Arial" w:cs="Arial"/>
                <w:b/>
                <w:bCs/>
                <w:color w:val="000000"/>
                <w:sz w:val="16"/>
                <w:szCs w:val="16"/>
              </w:rPr>
              <w:t>Opening balance as at 1 July 2023</w:t>
            </w:r>
          </w:p>
        </w:tc>
        <w:tc>
          <w:tcPr>
            <w:tcW w:w="661" w:type="pct"/>
            <w:tcBorders>
              <w:top w:val="nil"/>
              <w:left w:val="nil"/>
              <w:bottom w:val="nil"/>
              <w:right w:val="nil"/>
            </w:tcBorders>
            <w:shd w:val="clear" w:color="auto" w:fill="auto"/>
            <w:noWrap/>
            <w:vAlign w:val="bottom"/>
            <w:hideMark/>
          </w:tcPr>
          <w:p w14:paraId="3216E8BD" w14:textId="77777777" w:rsidR="002B1B11" w:rsidRPr="002B1B11" w:rsidRDefault="002B1B11" w:rsidP="00264038">
            <w:pPr>
              <w:spacing w:after="0" w:line="240" w:lineRule="auto"/>
              <w:jc w:val="right"/>
              <w:rPr>
                <w:rFonts w:ascii="Arial" w:hAnsi="Arial" w:cs="Arial"/>
                <w:b/>
                <w:bCs/>
                <w:color w:val="000000"/>
                <w:sz w:val="16"/>
                <w:szCs w:val="16"/>
              </w:rPr>
            </w:pPr>
          </w:p>
        </w:tc>
        <w:tc>
          <w:tcPr>
            <w:tcW w:w="630" w:type="pct"/>
            <w:tcBorders>
              <w:top w:val="nil"/>
              <w:left w:val="nil"/>
              <w:bottom w:val="nil"/>
              <w:right w:val="nil"/>
            </w:tcBorders>
            <w:shd w:val="clear" w:color="auto" w:fill="auto"/>
            <w:noWrap/>
            <w:vAlign w:val="bottom"/>
            <w:hideMark/>
          </w:tcPr>
          <w:p w14:paraId="33EB73E7" w14:textId="77777777" w:rsidR="002B1B11" w:rsidRPr="002B1B11" w:rsidRDefault="002B1B11" w:rsidP="00264038">
            <w:pPr>
              <w:spacing w:after="0" w:line="240" w:lineRule="auto"/>
              <w:jc w:val="right"/>
              <w:rPr>
                <w:rFonts w:ascii="Times New Roman" w:hAnsi="Times New Roman"/>
              </w:rPr>
            </w:pPr>
          </w:p>
        </w:tc>
        <w:tc>
          <w:tcPr>
            <w:tcW w:w="523" w:type="pct"/>
            <w:tcBorders>
              <w:top w:val="nil"/>
              <w:left w:val="nil"/>
              <w:bottom w:val="nil"/>
              <w:right w:val="nil"/>
            </w:tcBorders>
            <w:shd w:val="clear" w:color="auto" w:fill="auto"/>
            <w:noWrap/>
            <w:vAlign w:val="bottom"/>
            <w:hideMark/>
          </w:tcPr>
          <w:p w14:paraId="6ACA2534" w14:textId="77777777" w:rsidR="002B1B11" w:rsidRPr="002B1B11" w:rsidRDefault="002B1B11" w:rsidP="00264038">
            <w:pPr>
              <w:spacing w:after="0" w:line="240" w:lineRule="auto"/>
              <w:jc w:val="right"/>
              <w:rPr>
                <w:rFonts w:ascii="Times New Roman" w:hAnsi="Times New Roman"/>
              </w:rPr>
            </w:pPr>
          </w:p>
        </w:tc>
        <w:tc>
          <w:tcPr>
            <w:tcW w:w="658" w:type="pct"/>
            <w:tcBorders>
              <w:top w:val="nil"/>
              <w:left w:val="nil"/>
              <w:bottom w:val="nil"/>
              <w:right w:val="nil"/>
            </w:tcBorders>
            <w:shd w:val="clear" w:color="auto" w:fill="auto"/>
            <w:noWrap/>
            <w:vAlign w:val="bottom"/>
            <w:hideMark/>
          </w:tcPr>
          <w:p w14:paraId="6802363F" w14:textId="77777777" w:rsidR="002B1B11" w:rsidRPr="002B1B11" w:rsidRDefault="002B1B11" w:rsidP="00264038">
            <w:pPr>
              <w:spacing w:after="0" w:line="240" w:lineRule="auto"/>
              <w:jc w:val="right"/>
              <w:rPr>
                <w:rFonts w:ascii="Times New Roman" w:hAnsi="Times New Roman"/>
              </w:rPr>
            </w:pPr>
          </w:p>
        </w:tc>
        <w:tc>
          <w:tcPr>
            <w:tcW w:w="509" w:type="pct"/>
            <w:tcBorders>
              <w:top w:val="nil"/>
              <w:left w:val="nil"/>
              <w:bottom w:val="nil"/>
              <w:right w:val="nil"/>
            </w:tcBorders>
            <w:shd w:val="clear" w:color="auto" w:fill="auto"/>
            <w:noWrap/>
            <w:vAlign w:val="bottom"/>
            <w:hideMark/>
          </w:tcPr>
          <w:p w14:paraId="37E8008E" w14:textId="77777777" w:rsidR="002B1B11" w:rsidRPr="002B1B11" w:rsidRDefault="002B1B11" w:rsidP="00264038">
            <w:pPr>
              <w:spacing w:after="0" w:line="240" w:lineRule="auto"/>
              <w:jc w:val="right"/>
              <w:rPr>
                <w:rFonts w:ascii="Times New Roman" w:hAnsi="Times New Roman"/>
              </w:rPr>
            </w:pPr>
          </w:p>
        </w:tc>
      </w:tr>
      <w:tr w:rsidR="002B1B11" w:rsidRPr="002B1B11" w14:paraId="7550851C" w14:textId="77777777" w:rsidTr="00264038">
        <w:trPr>
          <w:trHeight w:val="204"/>
        </w:trPr>
        <w:tc>
          <w:tcPr>
            <w:tcW w:w="2019" w:type="pct"/>
            <w:tcBorders>
              <w:top w:val="nil"/>
              <w:left w:val="nil"/>
              <w:bottom w:val="nil"/>
              <w:right w:val="nil"/>
            </w:tcBorders>
            <w:shd w:val="clear" w:color="auto" w:fill="auto"/>
            <w:vAlign w:val="bottom"/>
            <w:hideMark/>
          </w:tcPr>
          <w:p w14:paraId="31F92225" w14:textId="77777777" w:rsidR="002B1B11" w:rsidRPr="002B1B11" w:rsidRDefault="002B1B11" w:rsidP="00264038">
            <w:pPr>
              <w:spacing w:after="0" w:line="240" w:lineRule="auto"/>
              <w:ind w:left="113"/>
              <w:rPr>
                <w:rFonts w:ascii="Arial" w:hAnsi="Arial" w:cs="Arial"/>
                <w:color w:val="000000"/>
                <w:sz w:val="16"/>
                <w:szCs w:val="16"/>
              </w:rPr>
            </w:pPr>
            <w:r w:rsidRPr="002B1B11">
              <w:rPr>
                <w:rFonts w:ascii="Arial" w:hAnsi="Arial" w:cs="Arial"/>
                <w:color w:val="000000"/>
                <w:sz w:val="16"/>
                <w:szCs w:val="16"/>
              </w:rPr>
              <w:t>Balance carried forward from previous period</w:t>
            </w:r>
          </w:p>
        </w:tc>
        <w:tc>
          <w:tcPr>
            <w:tcW w:w="661" w:type="pct"/>
            <w:tcBorders>
              <w:top w:val="nil"/>
              <w:left w:val="nil"/>
              <w:bottom w:val="nil"/>
              <w:right w:val="nil"/>
            </w:tcBorders>
            <w:shd w:val="clear" w:color="auto" w:fill="auto"/>
            <w:noWrap/>
            <w:vAlign w:val="bottom"/>
            <w:hideMark/>
          </w:tcPr>
          <w:p w14:paraId="3D9FB7B7" w14:textId="22A4EDD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5,165</w:t>
            </w:r>
          </w:p>
        </w:tc>
        <w:tc>
          <w:tcPr>
            <w:tcW w:w="630" w:type="pct"/>
            <w:tcBorders>
              <w:top w:val="nil"/>
              <w:left w:val="nil"/>
              <w:bottom w:val="nil"/>
              <w:right w:val="nil"/>
            </w:tcBorders>
            <w:shd w:val="clear" w:color="auto" w:fill="auto"/>
            <w:noWrap/>
            <w:vAlign w:val="bottom"/>
            <w:hideMark/>
          </w:tcPr>
          <w:p w14:paraId="3357ABE4" w14:textId="2C4522DB"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45</w:t>
            </w:r>
          </w:p>
        </w:tc>
        <w:tc>
          <w:tcPr>
            <w:tcW w:w="523" w:type="pct"/>
            <w:tcBorders>
              <w:top w:val="nil"/>
              <w:left w:val="nil"/>
              <w:bottom w:val="nil"/>
              <w:right w:val="nil"/>
            </w:tcBorders>
            <w:shd w:val="clear" w:color="auto" w:fill="auto"/>
            <w:noWrap/>
            <w:vAlign w:val="bottom"/>
            <w:hideMark/>
          </w:tcPr>
          <w:p w14:paraId="456A1D73" w14:textId="7356E58D"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w:t>
            </w:r>
          </w:p>
        </w:tc>
        <w:tc>
          <w:tcPr>
            <w:tcW w:w="658" w:type="pct"/>
            <w:tcBorders>
              <w:top w:val="nil"/>
              <w:left w:val="nil"/>
              <w:bottom w:val="nil"/>
              <w:right w:val="nil"/>
            </w:tcBorders>
            <w:shd w:val="clear" w:color="auto" w:fill="auto"/>
            <w:noWrap/>
            <w:vAlign w:val="bottom"/>
            <w:hideMark/>
          </w:tcPr>
          <w:p w14:paraId="12F89388" w14:textId="67B142B0"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9,505</w:t>
            </w:r>
          </w:p>
        </w:tc>
        <w:tc>
          <w:tcPr>
            <w:tcW w:w="509" w:type="pct"/>
            <w:tcBorders>
              <w:top w:val="nil"/>
              <w:left w:val="nil"/>
              <w:bottom w:val="nil"/>
              <w:right w:val="nil"/>
            </w:tcBorders>
            <w:shd w:val="clear" w:color="auto" w:fill="auto"/>
            <w:noWrap/>
            <w:vAlign w:val="bottom"/>
            <w:hideMark/>
          </w:tcPr>
          <w:p w14:paraId="65407835" w14:textId="16584C81"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14,715</w:t>
            </w:r>
          </w:p>
        </w:tc>
      </w:tr>
      <w:tr w:rsidR="002B1B11" w:rsidRPr="002B1B11" w14:paraId="49E96177" w14:textId="77777777" w:rsidTr="00264038">
        <w:trPr>
          <w:trHeight w:val="204"/>
        </w:trPr>
        <w:tc>
          <w:tcPr>
            <w:tcW w:w="2019" w:type="pct"/>
            <w:tcBorders>
              <w:top w:val="nil"/>
              <w:left w:val="nil"/>
              <w:bottom w:val="nil"/>
              <w:right w:val="nil"/>
            </w:tcBorders>
            <w:shd w:val="clear" w:color="auto" w:fill="auto"/>
            <w:vAlign w:val="bottom"/>
            <w:hideMark/>
          </w:tcPr>
          <w:p w14:paraId="2D0F66AE" w14:textId="77777777" w:rsidR="002B1B11" w:rsidRPr="002B1B11" w:rsidRDefault="002B1B11" w:rsidP="002B1B11">
            <w:pPr>
              <w:spacing w:after="0" w:line="240" w:lineRule="auto"/>
              <w:rPr>
                <w:rFonts w:ascii="Arial" w:hAnsi="Arial" w:cs="Arial"/>
                <w:b/>
                <w:bCs/>
                <w:i/>
                <w:iCs/>
                <w:color w:val="000000"/>
                <w:sz w:val="16"/>
                <w:szCs w:val="16"/>
              </w:rPr>
            </w:pPr>
            <w:r w:rsidRPr="002B1B11">
              <w:rPr>
                <w:rFonts w:ascii="Arial" w:hAnsi="Arial" w:cs="Arial"/>
                <w:b/>
                <w:bCs/>
                <w:i/>
                <w:iCs/>
                <w:color w:val="000000"/>
                <w:sz w:val="16"/>
                <w:szCs w:val="16"/>
              </w:rPr>
              <w:t>Adjusted opening balance</w:t>
            </w:r>
          </w:p>
        </w:tc>
        <w:tc>
          <w:tcPr>
            <w:tcW w:w="661" w:type="pct"/>
            <w:tcBorders>
              <w:top w:val="single" w:sz="4" w:space="0" w:color="000000"/>
              <w:left w:val="nil"/>
              <w:bottom w:val="single" w:sz="4" w:space="0" w:color="000000"/>
              <w:right w:val="nil"/>
            </w:tcBorders>
            <w:shd w:val="clear" w:color="auto" w:fill="auto"/>
            <w:noWrap/>
            <w:vAlign w:val="bottom"/>
            <w:hideMark/>
          </w:tcPr>
          <w:p w14:paraId="42E2DD14" w14:textId="547BC049"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5,165</w:t>
            </w:r>
          </w:p>
        </w:tc>
        <w:tc>
          <w:tcPr>
            <w:tcW w:w="630" w:type="pct"/>
            <w:tcBorders>
              <w:top w:val="single" w:sz="4" w:space="0" w:color="000000"/>
              <w:left w:val="nil"/>
              <w:bottom w:val="single" w:sz="4" w:space="0" w:color="000000"/>
              <w:right w:val="nil"/>
            </w:tcBorders>
            <w:shd w:val="clear" w:color="auto" w:fill="auto"/>
            <w:noWrap/>
            <w:vAlign w:val="bottom"/>
            <w:hideMark/>
          </w:tcPr>
          <w:p w14:paraId="14482721" w14:textId="2A8C9F0A"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45</w:t>
            </w:r>
          </w:p>
        </w:tc>
        <w:tc>
          <w:tcPr>
            <w:tcW w:w="523" w:type="pct"/>
            <w:tcBorders>
              <w:top w:val="single" w:sz="4" w:space="0" w:color="000000"/>
              <w:left w:val="nil"/>
              <w:bottom w:val="single" w:sz="4" w:space="0" w:color="000000"/>
              <w:right w:val="nil"/>
            </w:tcBorders>
            <w:shd w:val="clear" w:color="auto" w:fill="auto"/>
            <w:noWrap/>
            <w:vAlign w:val="bottom"/>
            <w:hideMark/>
          </w:tcPr>
          <w:p w14:paraId="2F11CED1" w14:textId="6FBE1966"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w:t>
            </w:r>
          </w:p>
        </w:tc>
        <w:tc>
          <w:tcPr>
            <w:tcW w:w="658" w:type="pct"/>
            <w:tcBorders>
              <w:top w:val="single" w:sz="4" w:space="0" w:color="000000"/>
              <w:left w:val="nil"/>
              <w:bottom w:val="single" w:sz="4" w:space="0" w:color="000000"/>
              <w:right w:val="nil"/>
            </w:tcBorders>
            <w:shd w:val="clear" w:color="auto" w:fill="auto"/>
            <w:noWrap/>
            <w:vAlign w:val="bottom"/>
            <w:hideMark/>
          </w:tcPr>
          <w:p w14:paraId="5937F9BF" w14:textId="6AE144EE"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9,505</w:t>
            </w:r>
          </w:p>
        </w:tc>
        <w:tc>
          <w:tcPr>
            <w:tcW w:w="509" w:type="pct"/>
            <w:tcBorders>
              <w:top w:val="single" w:sz="4" w:space="0" w:color="000000"/>
              <w:left w:val="nil"/>
              <w:bottom w:val="single" w:sz="4" w:space="0" w:color="000000"/>
              <w:right w:val="nil"/>
            </w:tcBorders>
            <w:shd w:val="clear" w:color="auto" w:fill="auto"/>
            <w:noWrap/>
            <w:vAlign w:val="bottom"/>
            <w:hideMark/>
          </w:tcPr>
          <w:p w14:paraId="5374FBB6" w14:textId="5F1E476F"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14,715</w:t>
            </w:r>
          </w:p>
        </w:tc>
      </w:tr>
      <w:tr w:rsidR="002B1B11" w:rsidRPr="002B1B11" w14:paraId="0D111A83" w14:textId="77777777" w:rsidTr="00264038">
        <w:trPr>
          <w:trHeight w:val="204"/>
        </w:trPr>
        <w:tc>
          <w:tcPr>
            <w:tcW w:w="2019" w:type="pct"/>
            <w:tcBorders>
              <w:top w:val="nil"/>
              <w:left w:val="nil"/>
              <w:bottom w:val="nil"/>
              <w:right w:val="nil"/>
            </w:tcBorders>
            <w:shd w:val="clear" w:color="auto" w:fill="auto"/>
            <w:noWrap/>
            <w:vAlign w:val="bottom"/>
            <w:hideMark/>
          </w:tcPr>
          <w:p w14:paraId="194CDEBC" w14:textId="77777777" w:rsidR="002B1B11" w:rsidRPr="002B1B11" w:rsidRDefault="002B1B11" w:rsidP="002B1B11">
            <w:pPr>
              <w:spacing w:after="0" w:line="240" w:lineRule="auto"/>
              <w:rPr>
                <w:rFonts w:ascii="Arial" w:hAnsi="Arial" w:cs="Arial"/>
                <w:b/>
                <w:bCs/>
                <w:color w:val="000000"/>
                <w:sz w:val="16"/>
                <w:szCs w:val="16"/>
              </w:rPr>
            </w:pPr>
            <w:r w:rsidRPr="002B1B11">
              <w:rPr>
                <w:rFonts w:ascii="Arial" w:hAnsi="Arial" w:cs="Arial"/>
                <w:b/>
                <w:bCs/>
                <w:color w:val="000000"/>
                <w:sz w:val="16"/>
                <w:szCs w:val="16"/>
              </w:rPr>
              <w:t>Comprehensive income</w:t>
            </w:r>
          </w:p>
        </w:tc>
        <w:tc>
          <w:tcPr>
            <w:tcW w:w="661" w:type="pct"/>
            <w:tcBorders>
              <w:top w:val="nil"/>
              <w:left w:val="nil"/>
              <w:bottom w:val="nil"/>
              <w:right w:val="nil"/>
            </w:tcBorders>
            <w:shd w:val="clear" w:color="auto" w:fill="auto"/>
            <w:noWrap/>
            <w:vAlign w:val="bottom"/>
            <w:hideMark/>
          </w:tcPr>
          <w:p w14:paraId="3509973B" w14:textId="77777777" w:rsidR="002B1B11" w:rsidRPr="002B1B11" w:rsidRDefault="002B1B11" w:rsidP="00264038">
            <w:pPr>
              <w:spacing w:after="0" w:line="240" w:lineRule="auto"/>
              <w:jc w:val="right"/>
              <w:rPr>
                <w:rFonts w:ascii="Arial" w:hAnsi="Arial" w:cs="Arial"/>
                <w:b/>
                <w:bCs/>
                <w:color w:val="000000"/>
                <w:sz w:val="16"/>
                <w:szCs w:val="16"/>
              </w:rPr>
            </w:pPr>
          </w:p>
        </w:tc>
        <w:tc>
          <w:tcPr>
            <w:tcW w:w="630" w:type="pct"/>
            <w:tcBorders>
              <w:top w:val="nil"/>
              <w:left w:val="nil"/>
              <w:bottom w:val="nil"/>
              <w:right w:val="nil"/>
            </w:tcBorders>
            <w:shd w:val="clear" w:color="auto" w:fill="auto"/>
            <w:noWrap/>
            <w:vAlign w:val="bottom"/>
            <w:hideMark/>
          </w:tcPr>
          <w:p w14:paraId="4BFB9078" w14:textId="77777777" w:rsidR="002B1B11" w:rsidRPr="002B1B11" w:rsidRDefault="002B1B11" w:rsidP="00264038">
            <w:pPr>
              <w:spacing w:after="0" w:line="240" w:lineRule="auto"/>
              <w:jc w:val="right"/>
              <w:rPr>
                <w:rFonts w:ascii="Times New Roman" w:hAnsi="Times New Roman"/>
              </w:rPr>
            </w:pPr>
          </w:p>
        </w:tc>
        <w:tc>
          <w:tcPr>
            <w:tcW w:w="523" w:type="pct"/>
            <w:tcBorders>
              <w:top w:val="nil"/>
              <w:left w:val="nil"/>
              <w:bottom w:val="nil"/>
              <w:right w:val="nil"/>
            </w:tcBorders>
            <w:shd w:val="clear" w:color="auto" w:fill="auto"/>
            <w:noWrap/>
            <w:vAlign w:val="bottom"/>
            <w:hideMark/>
          </w:tcPr>
          <w:p w14:paraId="0CE223DD" w14:textId="77777777" w:rsidR="002B1B11" w:rsidRPr="002B1B11" w:rsidRDefault="002B1B11" w:rsidP="00264038">
            <w:pPr>
              <w:spacing w:after="0" w:line="240" w:lineRule="auto"/>
              <w:jc w:val="right"/>
              <w:rPr>
                <w:rFonts w:ascii="Times New Roman" w:hAnsi="Times New Roman"/>
              </w:rPr>
            </w:pPr>
          </w:p>
        </w:tc>
        <w:tc>
          <w:tcPr>
            <w:tcW w:w="658" w:type="pct"/>
            <w:tcBorders>
              <w:top w:val="nil"/>
              <w:left w:val="nil"/>
              <w:bottom w:val="nil"/>
              <w:right w:val="nil"/>
            </w:tcBorders>
            <w:shd w:val="clear" w:color="auto" w:fill="auto"/>
            <w:noWrap/>
            <w:vAlign w:val="bottom"/>
            <w:hideMark/>
          </w:tcPr>
          <w:p w14:paraId="5A8687B6" w14:textId="77777777" w:rsidR="002B1B11" w:rsidRPr="002B1B11" w:rsidRDefault="002B1B11" w:rsidP="00264038">
            <w:pPr>
              <w:spacing w:after="0" w:line="240" w:lineRule="auto"/>
              <w:jc w:val="right"/>
              <w:rPr>
                <w:rFonts w:ascii="Times New Roman" w:hAnsi="Times New Roman"/>
              </w:rPr>
            </w:pPr>
          </w:p>
        </w:tc>
        <w:tc>
          <w:tcPr>
            <w:tcW w:w="509" w:type="pct"/>
            <w:tcBorders>
              <w:top w:val="nil"/>
              <w:left w:val="nil"/>
              <w:bottom w:val="nil"/>
              <w:right w:val="nil"/>
            </w:tcBorders>
            <w:shd w:val="clear" w:color="auto" w:fill="auto"/>
            <w:noWrap/>
            <w:vAlign w:val="bottom"/>
            <w:hideMark/>
          </w:tcPr>
          <w:p w14:paraId="76113452" w14:textId="77777777" w:rsidR="002B1B11" w:rsidRPr="002B1B11" w:rsidRDefault="002B1B11" w:rsidP="00264038">
            <w:pPr>
              <w:spacing w:after="0" w:line="240" w:lineRule="auto"/>
              <w:jc w:val="right"/>
              <w:rPr>
                <w:rFonts w:ascii="Times New Roman" w:hAnsi="Times New Roman"/>
              </w:rPr>
            </w:pPr>
          </w:p>
        </w:tc>
      </w:tr>
      <w:tr w:rsidR="002B1B11" w:rsidRPr="002B1B11" w14:paraId="25B37564" w14:textId="77777777" w:rsidTr="00264038">
        <w:trPr>
          <w:trHeight w:val="204"/>
        </w:trPr>
        <w:tc>
          <w:tcPr>
            <w:tcW w:w="2019" w:type="pct"/>
            <w:tcBorders>
              <w:top w:val="nil"/>
              <w:left w:val="nil"/>
              <w:bottom w:val="nil"/>
              <w:right w:val="nil"/>
            </w:tcBorders>
            <w:shd w:val="clear" w:color="auto" w:fill="auto"/>
            <w:noWrap/>
            <w:vAlign w:val="bottom"/>
            <w:hideMark/>
          </w:tcPr>
          <w:p w14:paraId="6432DCA5" w14:textId="77777777" w:rsidR="002B1B11" w:rsidRPr="002B1B11" w:rsidRDefault="002B1B11" w:rsidP="00264038">
            <w:pPr>
              <w:spacing w:after="0" w:line="240" w:lineRule="auto"/>
              <w:ind w:left="113"/>
              <w:rPr>
                <w:rFonts w:ascii="Arial" w:hAnsi="Arial" w:cs="Arial"/>
                <w:sz w:val="16"/>
                <w:szCs w:val="16"/>
              </w:rPr>
            </w:pPr>
            <w:r w:rsidRPr="002B1B11">
              <w:rPr>
                <w:rFonts w:ascii="Arial" w:hAnsi="Arial" w:cs="Arial"/>
                <w:sz w:val="16"/>
                <w:szCs w:val="16"/>
              </w:rPr>
              <w:t>Surplus/(deficit) for the period</w:t>
            </w:r>
          </w:p>
        </w:tc>
        <w:tc>
          <w:tcPr>
            <w:tcW w:w="661" w:type="pct"/>
            <w:tcBorders>
              <w:top w:val="nil"/>
              <w:left w:val="nil"/>
              <w:bottom w:val="nil"/>
              <w:right w:val="nil"/>
            </w:tcBorders>
            <w:shd w:val="clear" w:color="auto" w:fill="auto"/>
            <w:noWrap/>
            <w:vAlign w:val="bottom"/>
            <w:hideMark/>
          </w:tcPr>
          <w:p w14:paraId="0E47839B"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(53)</w:t>
            </w:r>
          </w:p>
        </w:tc>
        <w:tc>
          <w:tcPr>
            <w:tcW w:w="630" w:type="pct"/>
            <w:tcBorders>
              <w:top w:val="nil"/>
              <w:left w:val="nil"/>
              <w:bottom w:val="nil"/>
              <w:right w:val="nil"/>
            </w:tcBorders>
            <w:shd w:val="clear" w:color="auto" w:fill="auto"/>
            <w:noWrap/>
            <w:vAlign w:val="bottom"/>
            <w:hideMark/>
          </w:tcPr>
          <w:p w14:paraId="689086BB" w14:textId="1DEC80E3" w:rsidR="002B1B11" w:rsidRPr="002B1B11" w:rsidRDefault="002B1B11" w:rsidP="00264038">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523" w:type="pct"/>
            <w:tcBorders>
              <w:top w:val="nil"/>
              <w:left w:val="nil"/>
              <w:bottom w:val="nil"/>
              <w:right w:val="nil"/>
            </w:tcBorders>
            <w:shd w:val="clear" w:color="auto" w:fill="auto"/>
            <w:noWrap/>
            <w:vAlign w:val="bottom"/>
            <w:hideMark/>
          </w:tcPr>
          <w:p w14:paraId="0B8DA155" w14:textId="44C2DA5D" w:rsidR="002B1B11" w:rsidRPr="002B1B11" w:rsidRDefault="002B1B11" w:rsidP="00264038">
            <w:pPr>
              <w:spacing w:after="0" w:line="240" w:lineRule="auto"/>
              <w:jc w:val="right"/>
              <w:rPr>
                <w:rFonts w:ascii="Times New Roman" w:hAnsi="Times New Roman"/>
              </w:rPr>
            </w:pPr>
            <w:r>
              <w:rPr>
                <w:rFonts w:ascii="Times New Roman" w:hAnsi="Times New Roman"/>
              </w:rPr>
              <w:t>-</w:t>
            </w:r>
          </w:p>
        </w:tc>
        <w:tc>
          <w:tcPr>
            <w:tcW w:w="658" w:type="pct"/>
            <w:tcBorders>
              <w:top w:val="nil"/>
              <w:left w:val="nil"/>
              <w:bottom w:val="nil"/>
              <w:right w:val="nil"/>
            </w:tcBorders>
            <w:shd w:val="clear" w:color="auto" w:fill="auto"/>
            <w:noWrap/>
            <w:vAlign w:val="bottom"/>
            <w:hideMark/>
          </w:tcPr>
          <w:p w14:paraId="5372F4D9" w14:textId="416045B2" w:rsidR="002B1B11" w:rsidRPr="002B1B11" w:rsidRDefault="002B1B11" w:rsidP="00264038">
            <w:pPr>
              <w:spacing w:after="0" w:line="240" w:lineRule="auto"/>
              <w:jc w:val="right"/>
              <w:rPr>
                <w:rFonts w:ascii="Times New Roman" w:hAnsi="Times New Roman"/>
              </w:rPr>
            </w:pPr>
            <w:r>
              <w:rPr>
                <w:rFonts w:ascii="Times New Roman" w:hAnsi="Times New Roman"/>
              </w:rPr>
              <w:t>-</w:t>
            </w:r>
          </w:p>
        </w:tc>
        <w:tc>
          <w:tcPr>
            <w:tcW w:w="509" w:type="pct"/>
            <w:tcBorders>
              <w:top w:val="nil"/>
              <w:left w:val="nil"/>
              <w:bottom w:val="nil"/>
              <w:right w:val="nil"/>
            </w:tcBorders>
            <w:shd w:val="clear" w:color="auto" w:fill="auto"/>
            <w:noWrap/>
            <w:vAlign w:val="bottom"/>
            <w:hideMark/>
          </w:tcPr>
          <w:p w14:paraId="7C2800CB" w14:textId="6D1C0D27" w:rsidR="002B1B11" w:rsidRPr="002B1B11" w:rsidRDefault="002B1B11" w:rsidP="00264038">
            <w:pPr>
              <w:spacing w:after="0" w:line="240" w:lineRule="auto"/>
              <w:jc w:val="right"/>
              <w:rPr>
                <w:rFonts w:ascii="Arial" w:hAnsi="Arial" w:cs="Arial"/>
                <w:sz w:val="16"/>
                <w:szCs w:val="16"/>
              </w:rPr>
            </w:pPr>
            <w:r w:rsidRPr="002B1B11">
              <w:rPr>
                <w:rFonts w:ascii="Arial" w:hAnsi="Arial" w:cs="Arial"/>
                <w:sz w:val="16"/>
                <w:szCs w:val="16"/>
              </w:rPr>
              <w:t>(53)</w:t>
            </w:r>
          </w:p>
        </w:tc>
      </w:tr>
      <w:tr w:rsidR="002B1B11" w:rsidRPr="002B1B11" w14:paraId="24903202" w14:textId="77777777" w:rsidTr="00264038">
        <w:trPr>
          <w:trHeight w:val="204"/>
        </w:trPr>
        <w:tc>
          <w:tcPr>
            <w:tcW w:w="2019" w:type="pct"/>
            <w:tcBorders>
              <w:top w:val="nil"/>
              <w:left w:val="nil"/>
              <w:bottom w:val="nil"/>
              <w:right w:val="nil"/>
            </w:tcBorders>
            <w:shd w:val="clear" w:color="auto" w:fill="auto"/>
            <w:vAlign w:val="bottom"/>
            <w:hideMark/>
          </w:tcPr>
          <w:p w14:paraId="70AB4ABA" w14:textId="77777777" w:rsidR="002B1B11" w:rsidRPr="002B1B11" w:rsidRDefault="002B1B11" w:rsidP="002B1B11">
            <w:pPr>
              <w:spacing w:after="0" w:line="240" w:lineRule="auto"/>
              <w:rPr>
                <w:rFonts w:ascii="Arial" w:hAnsi="Arial" w:cs="Arial"/>
                <w:b/>
                <w:bCs/>
                <w:i/>
                <w:iCs/>
                <w:color w:val="000000"/>
                <w:sz w:val="16"/>
                <w:szCs w:val="16"/>
              </w:rPr>
            </w:pPr>
            <w:r w:rsidRPr="002B1B11">
              <w:rPr>
                <w:rFonts w:ascii="Arial" w:hAnsi="Arial" w:cs="Arial"/>
                <w:b/>
                <w:bCs/>
                <w:i/>
                <w:iCs/>
                <w:color w:val="000000"/>
                <w:sz w:val="16"/>
                <w:szCs w:val="16"/>
              </w:rPr>
              <w:t>Total comprehensive income</w:t>
            </w:r>
          </w:p>
        </w:tc>
        <w:tc>
          <w:tcPr>
            <w:tcW w:w="661" w:type="pct"/>
            <w:tcBorders>
              <w:top w:val="single" w:sz="4" w:space="0" w:color="000000"/>
              <w:left w:val="nil"/>
              <w:bottom w:val="nil"/>
              <w:right w:val="nil"/>
            </w:tcBorders>
            <w:shd w:val="clear" w:color="auto" w:fill="auto"/>
            <w:noWrap/>
            <w:vAlign w:val="bottom"/>
            <w:hideMark/>
          </w:tcPr>
          <w:p w14:paraId="765EB3C2" w14:textId="77777777"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(53)</w:t>
            </w:r>
          </w:p>
        </w:tc>
        <w:tc>
          <w:tcPr>
            <w:tcW w:w="630" w:type="pct"/>
            <w:tcBorders>
              <w:top w:val="single" w:sz="4" w:space="0" w:color="000000"/>
              <w:left w:val="nil"/>
              <w:bottom w:val="nil"/>
              <w:right w:val="nil"/>
            </w:tcBorders>
            <w:shd w:val="clear" w:color="auto" w:fill="auto"/>
            <w:noWrap/>
            <w:vAlign w:val="bottom"/>
            <w:hideMark/>
          </w:tcPr>
          <w:p w14:paraId="2A2312CA" w14:textId="27A75999"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w:t>
            </w:r>
          </w:p>
        </w:tc>
        <w:tc>
          <w:tcPr>
            <w:tcW w:w="523" w:type="pct"/>
            <w:tcBorders>
              <w:top w:val="single" w:sz="4" w:space="0" w:color="000000"/>
              <w:left w:val="nil"/>
              <w:bottom w:val="nil"/>
              <w:right w:val="nil"/>
            </w:tcBorders>
            <w:shd w:val="clear" w:color="auto" w:fill="auto"/>
            <w:noWrap/>
            <w:vAlign w:val="bottom"/>
            <w:hideMark/>
          </w:tcPr>
          <w:p w14:paraId="1E9485DC" w14:textId="5A25081D"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w:t>
            </w:r>
          </w:p>
        </w:tc>
        <w:tc>
          <w:tcPr>
            <w:tcW w:w="658" w:type="pct"/>
            <w:tcBorders>
              <w:top w:val="single" w:sz="4" w:space="0" w:color="000000"/>
              <w:left w:val="nil"/>
              <w:bottom w:val="nil"/>
              <w:right w:val="nil"/>
            </w:tcBorders>
            <w:shd w:val="clear" w:color="auto" w:fill="auto"/>
            <w:noWrap/>
            <w:vAlign w:val="bottom"/>
            <w:hideMark/>
          </w:tcPr>
          <w:p w14:paraId="42DFFE6C" w14:textId="59B52FF4"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w:t>
            </w:r>
          </w:p>
        </w:tc>
        <w:tc>
          <w:tcPr>
            <w:tcW w:w="509" w:type="pct"/>
            <w:tcBorders>
              <w:top w:val="single" w:sz="4" w:space="0" w:color="000000"/>
              <w:left w:val="nil"/>
              <w:bottom w:val="nil"/>
              <w:right w:val="nil"/>
            </w:tcBorders>
            <w:shd w:val="clear" w:color="auto" w:fill="auto"/>
            <w:noWrap/>
            <w:vAlign w:val="bottom"/>
            <w:hideMark/>
          </w:tcPr>
          <w:p w14:paraId="2630433D" w14:textId="77777777"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(53)</w:t>
            </w:r>
          </w:p>
        </w:tc>
      </w:tr>
      <w:tr w:rsidR="002B1B11" w:rsidRPr="002B1B11" w14:paraId="7669B350" w14:textId="77777777" w:rsidTr="00264038">
        <w:trPr>
          <w:trHeight w:val="204"/>
        </w:trPr>
        <w:tc>
          <w:tcPr>
            <w:tcW w:w="2019" w:type="pct"/>
            <w:tcBorders>
              <w:top w:val="nil"/>
              <w:left w:val="nil"/>
              <w:bottom w:val="nil"/>
              <w:right w:val="nil"/>
            </w:tcBorders>
            <w:shd w:val="clear" w:color="auto" w:fill="auto"/>
            <w:noWrap/>
            <w:vAlign w:val="bottom"/>
            <w:hideMark/>
          </w:tcPr>
          <w:p w14:paraId="4ADB4F11" w14:textId="77777777" w:rsidR="002B1B11" w:rsidRPr="002B1B11" w:rsidRDefault="002B1B11" w:rsidP="00264038">
            <w:pPr>
              <w:spacing w:after="0" w:line="240" w:lineRule="auto"/>
              <w:ind w:left="113"/>
              <w:rPr>
                <w:rFonts w:ascii="Arial" w:hAnsi="Arial" w:cs="Arial"/>
                <w:color w:val="000000"/>
                <w:sz w:val="16"/>
                <w:szCs w:val="16"/>
              </w:rPr>
            </w:pPr>
            <w:r w:rsidRPr="002B1B11">
              <w:rPr>
                <w:rFonts w:ascii="Arial" w:hAnsi="Arial" w:cs="Arial"/>
                <w:color w:val="000000"/>
                <w:sz w:val="16"/>
                <w:szCs w:val="16"/>
              </w:rPr>
              <w:t>of which:</w:t>
            </w:r>
          </w:p>
        </w:tc>
        <w:tc>
          <w:tcPr>
            <w:tcW w:w="661" w:type="pct"/>
            <w:tcBorders>
              <w:top w:val="single" w:sz="4" w:space="0" w:color="000000"/>
              <w:left w:val="nil"/>
              <w:bottom w:val="nil"/>
              <w:right w:val="nil"/>
            </w:tcBorders>
            <w:shd w:val="clear" w:color="auto" w:fill="auto"/>
            <w:noWrap/>
            <w:vAlign w:val="bottom"/>
            <w:hideMark/>
          </w:tcPr>
          <w:p w14:paraId="5A751EEF" w14:textId="16FD814E" w:rsidR="002B1B11" w:rsidRPr="002B1B11" w:rsidRDefault="002B1B11" w:rsidP="00264038">
            <w:pPr>
              <w:spacing w:after="0" w:line="240" w:lineRule="auto"/>
              <w:jc w:val="right"/>
              <w:rPr>
                <w:rFonts w:ascii="Arial" w:hAnsi="Arial" w:cs="Arial"/>
                <w:color w:val="000000"/>
                <w:sz w:val="16"/>
                <w:szCs w:val="16"/>
              </w:rPr>
            </w:pPr>
          </w:p>
        </w:tc>
        <w:tc>
          <w:tcPr>
            <w:tcW w:w="630" w:type="pct"/>
            <w:tcBorders>
              <w:top w:val="single" w:sz="4" w:space="0" w:color="000000"/>
              <w:left w:val="nil"/>
              <w:bottom w:val="nil"/>
              <w:right w:val="nil"/>
            </w:tcBorders>
            <w:shd w:val="clear" w:color="auto" w:fill="auto"/>
            <w:noWrap/>
            <w:vAlign w:val="bottom"/>
            <w:hideMark/>
          </w:tcPr>
          <w:p w14:paraId="5A3095E8" w14:textId="165642C3" w:rsidR="002B1B11" w:rsidRPr="002B1B11" w:rsidRDefault="002B1B11" w:rsidP="00264038">
            <w:pPr>
              <w:spacing w:after="0" w:line="240" w:lineRule="auto"/>
              <w:jc w:val="right"/>
              <w:rPr>
                <w:rFonts w:ascii="Arial" w:hAnsi="Arial" w:cs="Arial"/>
                <w:color w:val="000000"/>
                <w:sz w:val="16"/>
                <w:szCs w:val="16"/>
              </w:rPr>
            </w:pPr>
          </w:p>
        </w:tc>
        <w:tc>
          <w:tcPr>
            <w:tcW w:w="523" w:type="pct"/>
            <w:tcBorders>
              <w:top w:val="single" w:sz="4" w:space="0" w:color="000000"/>
              <w:left w:val="nil"/>
              <w:bottom w:val="nil"/>
              <w:right w:val="nil"/>
            </w:tcBorders>
            <w:shd w:val="clear" w:color="auto" w:fill="auto"/>
            <w:noWrap/>
            <w:vAlign w:val="bottom"/>
            <w:hideMark/>
          </w:tcPr>
          <w:p w14:paraId="14F3D261" w14:textId="064BF9E0" w:rsidR="002B1B11" w:rsidRPr="002B1B11" w:rsidRDefault="002B1B11" w:rsidP="00264038">
            <w:pPr>
              <w:spacing w:after="0" w:line="240" w:lineRule="auto"/>
              <w:jc w:val="right"/>
              <w:rPr>
                <w:rFonts w:ascii="Arial" w:hAnsi="Arial" w:cs="Arial"/>
                <w:color w:val="000000"/>
                <w:sz w:val="16"/>
                <w:szCs w:val="16"/>
              </w:rPr>
            </w:pPr>
          </w:p>
        </w:tc>
        <w:tc>
          <w:tcPr>
            <w:tcW w:w="658" w:type="pct"/>
            <w:tcBorders>
              <w:top w:val="single" w:sz="4" w:space="0" w:color="000000"/>
              <w:left w:val="nil"/>
              <w:bottom w:val="nil"/>
              <w:right w:val="nil"/>
            </w:tcBorders>
            <w:shd w:val="clear" w:color="auto" w:fill="auto"/>
            <w:noWrap/>
            <w:vAlign w:val="bottom"/>
            <w:hideMark/>
          </w:tcPr>
          <w:p w14:paraId="68DA98B2" w14:textId="2BBDC158" w:rsidR="002B1B11" w:rsidRPr="002B1B11" w:rsidRDefault="002B1B11" w:rsidP="00264038">
            <w:pPr>
              <w:spacing w:after="0" w:line="240" w:lineRule="auto"/>
              <w:jc w:val="right"/>
              <w:rPr>
                <w:rFonts w:ascii="Arial" w:hAnsi="Arial" w:cs="Arial"/>
                <w:color w:val="000000"/>
                <w:sz w:val="16"/>
                <w:szCs w:val="16"/>
              </w:rPr>
            </w:pPr>
          </w:p>
        </w:tc>
        <w:tc>
          <w:tcPr>
            <w:tcW w:w="509" w:type="pct"/>
            <w:tcBorders>
              <w:top w:val="single" w:sz="4" w:space="0" w:color="000000"/>
              <w:left w:val="nil"/>
              <w:bottom w:val="nil"/>
              <w:right w:val="nil"/>
            </w:tcBorders>
            <w:shd w:val="clear" w:color="auto" w:fill="auto"/>
            <w:noWrap/>
            <w:vAlign w:val="bottom"/>
            <w:hideMark/>
          </w:tcPr>
          <w:p w14:paraId="2520CD1E" w14:textId="29AF24F0" w:rsidR="002B1B11" w:rsidRPr="002B1B11" w:rsidRDefault="002B1B11" w:rsidP="00264038">
            <w:pPr>
              <w:spacing w:after="0" w:line="240" w:lineRule="auto"/>
              <w:jc w:val="right"/>
              <w:rPr>
                <w:rFonts w:ascii="Arial" w:hAnsi="Arial" w:cs="Arial"/>
                <w:color w:val="000000"/>
                <w:sz w:val="16"/>
                <w:szCs w:val="16"/>
              </w:rPr>
            </w:pPr>
          </w:p>
        </w:tc>
      </w:tr>
      <w:tr w:rsidR="002B1B11" w:rsidRPr="002B1B11" w14:paraId="50FB7634" w14:textId="77777777" w:rsidTr="00264038">
        <w:trPr>
          <w:trHeight w:val="204"/>
        </w:trPr>
        <w:tc>
          <w:tcPr>
            <w:tcW w:w="2019" w:type="pct"/>
            <w:tcBorders>
              <w:top w:val="nil"/>
              <w:left w:val="nil"/>
              <w:bottom w:val="nil"/>
              <w:right w:val="nil"/>
            </w:tcBorders>
            <w:shd w:val="clear" w:color="auto" w:fill="auto"/>
            <w:vAlign w:val="bottom"/>
            <w:hideMark/>
          </w:tcPr>
          <w:p w14:paraId="501105D6" w14:textId="77777777" w:rsidR="002B1B11" w:rsidRPr="002B1B11" w:rsidRDefault="002B1B11" w:rsidP="00264038">
            <w:pPr>
              <w:spacing w:after="0" w:line="240" w:lineRule="auto"/>
              <w:ind w:left="227"/>
              <w:rPr>
                <w:rFonts w:ascii="Arial" w:hAnsi="Arial" w:cs="Arial"/>
                <w:color w:val="000000"/>
                <w:sz w:val="16"/>
                <w:szCs w:val="16"/>
              </w:rPr>
            </w:pPr>
            <w:r w:rsidRPr="002B1B11">
              <w:rPr>
                <w:rFonts w:ascii="Arial" w:hAnsi="Arial" w:cs="Arial"/>
                <w:color w:val="000000"/>
                <w:sz w:val="16"/>
                <w:szCs w:val="16"/>
              </w:rPr>
              <w:t>Attributable to the Australian Government</w:t>
            </w:r>
          </w:p>
        </w:tc>
        <w:tc>
          <w:tcPr>
            <w:tcW w:w="661" w:type="pct"/>
            <w:tcBorders>
              <w:top w:val="nil"/>
              <w:left w:val="nil"/>
              <w:bottom w:val="nil"/>
              <w:right w:val="nil"/>
            </w:tcBorders>
            <w:shd w:val="clear" w:color="auto" w:fill="auto"/>
            <w:noWrap/>
            <w:vAlign w:val="bottom"/>
            <w:hideMark/>
          </w:tcPr>
          <w:p w14:paraId="3819D3A9"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(53)</w:t>
            </w:r>
          </w:p>
        </w:tc>
        <w:tc>
          <w:tcPr>
            <w:tcW w:w="630" w:type="pct"/>
            <w:tcBorders>
              <w:top w:val="nil"/>
              <w:left w:val="nil"/>
              <w:bottom w:val="nil"/>
              <w:right w:val="nil"/>
            </w:tcBorders>
            <w:shd w:val="clear" w:color="auto" w:fill="auto"/>
            <w:noWrap/>
            <w:vAlign w:val="bottom"/>
            <w:hideMark/>
          </w:tcPr>
          <w:p w14:paraId="51D9C9F8" w14:textId="3F28C81B"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w:t>
            </w:r>
          </w:p>
        </w:tc>
        <w:tc>
          <w:tcPr>
            <w:tcW w:w="523" w:type="pct"/>
            <w:tcBorders>
              <w:top w:val="nil"/>
              <w:left w:val="nil"/>
              <w:bottom w:val="nil"/>
              <w:right w:val="nil"/>
            </w:tcBorders>
            <w:shd w:val="clear" w:color="auto" w:fill="auto"/>
            <w:noWrap/>
            <w:vAlign w:val="bottom"/>
            <w:hideMark/>
          </w:tcPr>
          <w:p w14:paraId="2B260530" w14:textId="1A918123"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w:t>
            </w:r>
          </w:p>
        </w:tc>
        <w:tc>
          <w:tcPr>
            <w:tcW w:w="658" w:type="pct"/>
            <w:tcBorders>
              <w:top w:val="nil"/>
              <w:left w:val="nil"/>
              <w:bottom w:val="nil"/>
              <w:right w:val="nil"/>
            </w:tcBorders>
            <w:shd w:val="clear" w:color="auto" w:fill="auto"/>
            <w:noWrap/>
            <w:vAlign w:val="bottom"/>
            <w:hideMark/>
          </w:tcPr>
          <w:p w14:paraId="6CA1D0F6" w14:textId="5B13E093"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w:t>
            </w:r>
          </w:p>
        </w:tc>
        <w:tc>
          <w:tcPr>
            <w:tcW w:w="509" w:type="pct"/>
            <w:tcBorders>
              <w:top w:val="nil"/>
              <w:left w:val="nil"/>
              <w:bottom w:val="nil"/>
              <w:right w:val="nil"/>
            </w:tcBorders>
            <w:shd w:val="clear" w:color="auto" w:fill="auto"/>
            <w:noWrap/>
            <w:vAlign w:val="bottom"/>
            <w:hideMark/>
          </w:tcPr>
          <w:p w14:paraId="16DA54FF" w14:textId="7777777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(53)</w:t>
            </w:r>
          </w:p>
        </w:tc>
      </w:tr>
      <w:tr w:rsidR="002B1B11" w:rsidRPr="002B1B11" w14:paraId="73A81C7A" w14:textId="77777777" w:rsidTr="00264038">
        <w:trPr>
          <w:trHeight w:val="204"/>
        </w:trPr>
        <w:tc>
          <w:tcPr>
            <w:tcW w:w="2019" w:type="pct"/>
            <w:tcBorders>
              <w:top w:val="nil"/>
              <w:left w:val="nil"/>
              <w:bottom w:val="nil"/>
              <w:right w:val="nil"/>
            </w:tcBorders>
            <w:shd w:val="clear" w:color="auto" w:fill="auto"/>
            <w:vAlign w:val="bottom"/>
            <w:hideMark/>
          </w:tcPr>
          <w:p w14:paraId="59F2923D" w14:textId="6D515CD5" w:rsidR="002B1B11" w:rsidRPr="002B1B11" w:rsidRDefault="002B1B11" w:rsidP="002B1B11">
            <w:pPr>
              <w:spacing w:after="0" w:line="240" w:lineRule="auto"/>
              <w:rPr>
                <w:rFonts w:ascii="Arial" w:hAnsi="Arial" w:cs="Arial"/>
                <w:b/>
                <w:bCs/>
                <w:color w:val="000000"/>
                <w:sz w:val="16"/>
                <w:szCs w:val="16"/>
              </w:rPr>
            </w:pPr>
            <w:r w:rsidRPr="002B1B11">
              <w:rPr>
                <w:rFonts w:ascii="Arial" w:hAnsi="Arial" w:cs="Arial"/>
                <w:b/>
                <w:bCs/>
                <w:color w:val="000000"/>
                <w:sz w:val="16"/>
                <w:szCs w:val="16"/>
              </w:rPr>
              <w:t>Estimated closing balance as at 30</w:t>
            </w:r>
            <w:r w:rsidR="00264038">
              <w:rPr>
                <w:rFonts w:ascii="Arial" w:hAnsi="Arial" w:cs="Arial"/>
                <w:b/>
                <w:bCs/>
                <w:color w:val="000000"/>
                <w:sz w:val="16"/>
                <w:szCs w:val="16"/>
              </w:rPr>
              <w:t> </w:t>
            </w:r>
            <w:r w:rsidRPr="002B1B11">
              <w:rPr>
                <w:rFonts w:ascii="Arial" w:hAnsi="Arial" w:cs="Arial"/>
                <w:b/>
                <w:bCs/>
                <w:color w:val="000000"/>
                <w:sz w:val="16"/>
                <w:szCs w:val="16"/>
              </w:rPr>
              <w:t>June 2024</w:t>
            </w:r>
          </w:p>
        </w:tc>
        <w:tc>
          <w:tcPr>
            <w:tcW w:w="661" w:type="pct"/>
            <w:tcBorders>
              <w:top w:val="single" w:sz="4" w:space="0" w:color="auto"/>
              <w:left w:val="nil"/>
              <w:bottom w:val="single" w:sz="4" w:space="0" w:color="auto"/>
              <w:right w:val="nil"/>
            </w:tcBorders>
            <w:shd w:val="clear" w:color="auto" w:fill="auto"/>
            <w:noWrap/>
            <w:vAlign w:val="bottom"/>
            <w:hideMark/>
          </w:tcPr>
          <w:p w14:paraId="49E116D6" w14:textId="249B3E79" w:rsidR="002B1B11" w:rsidRPr="002B1B11" w:rsidRDefault="002B1B11" w:rsidP="00264038">
            <w:pPr>
              <w:spacing w:after="0" w:line="240" w:lineRule="auto"/>
              <w:jc w:val="right"/>
              <w:rPr>
                <w:rFonts w:ascii="Arial" w:hAnsi="Arial" w:cs="Arial"/>
                <w:b/>
                <w:bCs/>
                <w:color w:val="000000"/>
                <w:sz w:val="16"/>
                <w:szCs w:val="16"/>
              </w:rPr>
            </w:pPr>
            <w:r w:rsidRPr="002B1B11">
              <w:rPr>
                <w:rFonts w:ascii="Arial" w:hAnsi="Arial" w:cs="Arial"/>
                <w:b/>
                <w:bCs/>
                <w:color w:val="000000"/>
                <w:sz w:val="16"/>
                <w:szCs w:val="16"/>
              </w:rPr>
              <w:t>5,112</w:t>
            </w:r>
          </w:p>
        </w:tc>
        <w:tc>
          <w:tcPr>
            <w:tcW w:w="630" w:type="pct"/>
            <w:tcBorders>
              <w:top w:val="single" w:sz="4" w:space="0" w:color="auto"/>
              <w:left w:val="nil"/>
              <w:bottom w:val="single" w:sz="4" w:space="0" w:color="auto"/>
              <w:right w:val="nil"/>
            </w:tcBorders>
            <w:shd w:val="clear" w:color="auto" w:fill="auto"/>
            <w:noWrap/>
            <w:vAlign w:val="bottom"/>
            <w:hideMark/>
          </w:tcPr>
          <w:p w14:paraId="5B35E010" w14:textId="72B85DFA" w:rsidR="002B1B11" w:rsidRPr="002B1B11" w:rsidRDefault="002B1B11" w:rsidP="00264038">
            <w:pPr>
              <w:spacing w:after="0" w:line="240" w:lineRule="auto"/>
              <w:jc w:val="right"/>
              <w:rPr>
                <w:rFonts w:ascii="Arial" w:hAnsi="Arial" w:cs="Arial"/>
                <w:b/>
                <w:bCs/>
                <w:color w:val="000000"/>
                <w:sz w:val="16"/>
                <w:szCs w:val="16"/>
              </w:rPr>
            </w:pPr>
            <w:r w:rsidRPr="002B1B11">
              <w:rPr>
                <w:rFonts w:ascii="Arial" w:hAnsi="Arial" w:cs="Arial"/>
                <w:b/>
                <w:bCs/>
                <w:color w:val="000000"/>
                <w:sz w:val="16"/>
                <w:szCs w:val="16"/>
              </w:rPr>
              <w:t>45</w:t>
            </w:r>
          </w:p>
        </w:tc>
        <w:tc>
          <w:tcPr>
            <w:tcW w:w="523" w:type="pct"/>
            <w:tcBorders>
              <w:top w:val="single" w:sz="4" w:space="0" w:color="auto"/>
              <w:left w:val="nil"/>
              <w:bottom w:val="single" w:sz="4" w:space="0" w:color="auto"/>
              <w:right w:val="nil"/>
            </w:tcBorders>
            <w:shd w:val="clear" w:color="auto" w:fill="auto"/>
            <w:noWrap/>
            <w:vAlign w:val="bottom"/>
            <w:hideMark/>
          </w:tcPr>
          <w:p w14:paraId="3CE1BB3A" w14:textId="25FA3E9A" w:rsidR="002B1B11" w:rsidRPr="002B1B11" w:rsidRDefault="002B1B11" w:rsidP="00264038">
            <w:pPr>
              <w:spacing w:after="0" w:line="240" w:lineRule="auto"/>
              <w:jc w:val="right"/>
              <w:rPr>
                <w:rFonts w:ascii="Arial" w:hAnsi="Arial" w:cs="Arial"/>
                <w:b/>
                <w:bCs/>
                <w:color w:val="000000"/>
                <w:sz w:val="16"/>
                <w:szCs w:val="16"/>
              </w:rPr>
            </w:pPr>
            <w:r w:rsidRPr="002B1B11">
              <w:rPr>
                <w:rFonts w:ascii="Arial" w:hAnsi="Arial" w:cs="Arial"/>
                <w:b/>
                <w:bCs/>
                <w:color w:val="000000"/>
                <w:sz w:val="16"/>
                <w:szCs w:val="16"/>
              </w:rPr>
              <w:t>-</w:t>
            </w:r>
          </w:p>
        </w:tc>
        <w:tc>
          <w:tcPr>
            <w:tcW w:w="658" w:type="pct"/>
            <w:tcBorders>
              <w:top w:val="single" w:sz="4" w:space="0" w:color="auto"/>
              <w:left w:val="nil"/>
              <w:bottom w:val="single" w:sz="4" w:space="0" w:color="auto"/>
              <w:right w:val="nil"/>
            </w:tcBorders>
            <w:shd w:val="clear" w:color="auto" w:fill="auto"/>
            <w:noWrap/>
            <w:vAlign w:val="bottom"/>
            <w:hideMark/>
          </w:tcPr>
          <w:p w14:paraId="3AD86BC0" w14:textId="0C405A50" w:rsidR="002B1B11" w:rsidRPr="002B1B11" w:rsidRDefault="002B1B11" w:rsidP="00264038">
            <w:pPr>
              <w:spacing w:after="0" w:line="240" w:lineRule="auto"/>
              <w:jc w:val="right"/>
              <w:rPr>
                <w:rFonts w:ascii="Arial" w:hAnsi="Arial" w:cs="Arial"/>
                <w:b/>
                <w:bCs/>
                <w:color w:val="000000"/>
                <w:sz w:val="16"/>
                <w:szCs w:val="16"/>
              </w:rPr>
            </w:pPr>
            <w:r w:rsidRPr="002B1B11">
              <w:rPr>
                <w:rFonts w:ascii="Arial" w:hAnsi="Arial" w:cs="Arial"/>
                <w:b/>
                <w:bCs/>
                <w:color w:val="000000"/>
                <w:sz w:val="16"/>
                <w:szCs w:val="16"/>
              </w:rPr>
              <w:t>9,505</w:t>
            </w:r>
          </w:p>
        </w:tc>
        <w:tc>
          <w:tcPr>
            <w:tcW w:w="509" w:type="pct"/>
            <w:tcBorders>
              <w:top w:val="single" w:sz="4" w:space="0" w:color="auto"/>
              <w:left w:val="nil"/>
              <w:bottom w:val="single" w:sz="4" w:space="0" w:color="auto"/>
              <w:right w:val="nil"/>
            </w:tcBorders>
            <w:shd w:val="clear" w:color="auto" w:fill="auto"/>
            <w:noWrap/>
            <w:vAlign w:val="bottom"/>
            <w:hideMark/>
          </w:tcPr>
          <w:p w14:paraId="1BAA69C3" w14:textId="1BD563AA" w:rsidR="002B1B11" w:rsidRPr="002B1B11" w:rsidRDefault="002B1B11" w:rsidP="00264038">
            <w:pPr>
              <w:spacing w:after="0" w:line="240" w:lineRule="auto"/>
              <w:jc w:val="right"/>
              <w:rPr>
                <w:rFonts w:ascii="Arial" w:hAnsi="Arial" w:cs="Arial"/>
                <w:b/>
                <w:bCs/>
                <w:color w:val="000000"/>
                <w:sz w:val="16"/>
                <w:szCs w:val="16"/>
              </w:rPr>
            </w:pPr>
            <w:r w:rsidRPr="002B1B11">
              <w:rPr>
                <w:rFonts w:ascii="Arial" w:hAnsi="Arial" w:cs="Arial"/>
                <w:b/>
                <w:bCs/>
                <w:color w:val="000000"/>
                <w:sz w:val="16"/>
                <w:szCs w:val="16"/>
              </w:rPr>
              <w:t>14,662</w:t>
            </w:r>
          </w:p>
        </w:tc>
      </w:tr>
      <w:tr w:rsidR="002B1B11" w:rsidRPr="002B1B11" w14:paraId="4E178080" w14:textId="77777777" w:rsidTr="00264038">
        <w:trPr>
          <w:trHeight w:val="204"/>
        </w:trPr>
        <w:tc>
          <w:tcPr>
            <w:tcW w:w="2019" w:type="pct"/>
            <w:tcBorders>
              <w:top w:val="nil"/>
              <w:left w:val="nil"/>
              <w:bottom w:val="single" w:sz="4" w:space="0" w:color="000000"/>
              <w:right w:val="nil"/>
            </w:tcBorders>
            <w:shd w:val="clear" w:color="auto" w:fill="auto"/>
            <w:vAlign w:val="bottom"/>
            <w:hideMark/>
          </w:tcPr>
          <w:p w14:paraId="13596ED5" w14:textId="77777777" w:rsidR="002B1B11" w:rsidRPr="002B1B11" w:rsidRDefault="002B1B11" w:rsidP="002B1B11">
            <w:pPr>
              <w:spacing w:after="0" w:line="240" w:lineRule="auto"/>
              <w:rPr>
                <w:rFonts w:ascii="Arial" w:hAnsi="Arial" w:cs="Arial"/>
                <w:b/>
                <w:bCs/>
                <w:color w:val="000000"/>
                <w:sz w:val="16"/>
                <w:szCs w:val="16"/>
              </w:rPr>
            </w:pPr>
            <w:r w:rsidRPr="002B1B11">
              <w:rPr>
                <w:rFonts w:ascii="Arial" w:hAnsi="Arial" w:cs="Arial"/>
                <w:b/>
                <w:bCs/>
                <w:color w:val="000000"/>
                <w:sz w:val="16"/>
                <w:szCs w:val="16"/>
              </w:rPr>
              <w:t>Closing balance attributable to the Australian Government</w:t>
            </w:r>
          </w:p>
        </w:tc>
        <w:tc>
          <w:tcPr>
            <w:tcW w:w="661" w:type="pct"/>
            <w:tcBorders>
              <w:top w:val="nil"/>
              <w:left w:val="nil"/>
              <w:bottom w:val="single" w:sz="4" w:space="0" w:color="auto"/>
              <w:right w:val="nil"/>
            </w:tcBorders>
            <w:shd w:val="clear" w:color="auto" w:fill="auto"/>
            <w:noWrap/>
            <w:vAlign w:val="bottom"/>
            <w:hideMark/>
          </w:tcPr>
          <w:p w14:paraId="68FD9441" w14:textId="645D37DD" w:rsidR="002B1B11" w:rsidRPr="002B1B11" w:rsidRDefault="002B1B11" w:rsidP="00264038">
            <w:pPr>
              <w:spacing w:after="0" w:line="240" w:lineRule="auto"/>
              <w:jc w:val="right"/>
              <w:rPr>
                <w:rFonts w:ascii="Arial" w:hAnsi="Arial" w:cs="Arial"/>
                <w:b/>
                <w:bCs/>
                <w:color w:val="000000"/>
                <w:sz w:val="16"/>
                <w:szCs w:val="16"/>
              </w:rPr>
            </w:pPr>
            <w:r w:rsidRPr="002B1B11">
              <w:rPr>
                <w:rFonts w:ascii="Arial" w:hAnsi="Arial" w:cs="Arial"/>
                <w:b/>
                <w:bCs/>
                <w:color w:val="000000"/>
                <w:sz w:val="16"/>
                <w:szCs w:val="16"/>
              </w:rPr>
              <w:t>5,112</w:t>
            </w:r>
          </w:p>
        </w:tc>
        <w:tc>
          <w:tcPr>
            <w:tcW w:w="630" w:type="pct"/>
            <w:tcBorders>
              <w:top w:val="nil"/>
              <w:left w:val="nil"/>
              <w:bottom w:val="single" w:sz="4" w:space="0" w:color="auto"/>
              <w:right w:val="nil"/>
            </w:tcBorders>
            <w:shd w:val="clear" w:color="auto" w:fill="auto"/>
            <w:noWrap/>
            <w:vAlign w:val="bottom"/>
            <w:hideMark/>
          </w:tcPr>
          <w:p w14:paraId="632D6843" w14:textId="67350195" w:rsidR="002B1B11" w:rsidRPr="002B1B11" w:rsidRDefault="002B1B11" w:rsidP="00264038">
            <w:pPr>
              <w:spacing w:after="0" w:line="240" w:lineRule="auto"/>
              <w:jc w:val="right"/>
              <w:rPr>
                <w:rFonts w:ascii="Arial" w:hAnsi="Arial" w:cs="Arial"/>
                <w:b/>
                <w:bCs/>
                <w:color w:val="000000"/>
                <w:sz w:val="16"/>
                <w:szCs w:val="16"/>
              </w:rPr>
            </w:pPr>
            <w:r w:rsidRPr="002B1B11">
              <w:rPr>
                <w:rFonts w:ascii="Arial" w:hAnsi="Arial" w:cs="Arial"/>
                <w:b/>
                <w:bCs/>
                <w:color w:val="000000"/>
                <w:sz w:val="16"/>
                <w:szCs w:val="16"/>
              </w:rPr>
              <w:t>45</w:t>
            </w:r>
          </w:p>
        </w:tc>
        <w:tc>
          <w:tcPr>
            <w:tcW w:w="523" w:type="pct"/>
            <w:tcBorders>
              <w:top w:val="nil"/>
              <w:left w:val="nil"/>
              <w:bottom w:val="single" w:sz="4" w:space="0" w:color="auto"/>
              <w:right w:val="nil"/>
            </w:tcBorders>
            <w:shd w:val="clear" w:color="auto" w:fill="auto"/>
            <w:noWrap/>
            <w:vAlign w:val="bottom"/>
            <w:hideMark/>
          </w:tcPr>
          <w:p w14:paraId="6005CCB2" w14:textId="778AAB55" w:rsidR="002B1B11" w:rsidRPr="002B1B11" w:rsidRDefault="002B1B11" w:rsidP="00264038">
            <w:pPr>
              <w:spacing w:after="0" w:line="240" w:lineRule="auto"/>
              <w:jc w:val="right"/>
              <w:rPr>
                <w:rFonts w:ascii="Arial" w:hAnsi="Arial" w:cs="Arial"/>
                <w:b/>
                <w:bCs/>
                <w:color w:val="000000"/>
                <w:sz w:val="16"/>
                <w:szCs w:val="16"/>
              </w:rPr>
            </w:pPr>
            <w:r w:rsidRPr="002B1B11">
              <w:rPr>
                <w:rFonts w:ascii="Arial" w:hAnsi="Arial" w:cs="Arial"/>
                <w:b/>
                <w:bCs/>
                <w:color w:val="000000"/>
                <w:sz w:val="16"/>
                <w:szCs w:val="16"/>
              </w:rPr>
              <w:t>-</w:t>
            </w:r>
          </w:p>
        </w:tc>
        <w:tc>
          <w:tcPr>
            <w:tcW w:w="658" w:type="pct"/>
            <w:tcBorders>
              <w:top w:val="nil"/>
              <w:left w:val="nil"/>
              <w:bottom w:val="single" w:sz="4" w:space="0" w:color="auto"/>
              <w:right w:val="nil"/>
            </w:tcBorders>
            <w:shd w:val="clear" w:color="auto" w:fill="auto"/>
            <w:noWrap/>
            <w:vAlign w:val="bottom"/>
            <w:hideMark/>
          </w:tcPr>
          <w:p w14:paraId="598ABA41" w14:textId="1DDBE5E6" w:rsidR="002B1B11" w:rsidRPr="002B1B11" w:rsidRDefault="002B1B11" w:rsidP="00264038">
            <w:pPr>
              <w:spacing w:after="0" w:line="240" w:lineRule="auto"/>
              <w:jc w:val="right"/>
              <w:rPr>
                <w:rFonts w:ascii="Arial" w:hAnsi="Arial" w:cs="Arial"/>
                <w:b/>
                <w:bCs/>
                <w:color w:val="000000"/>
                <w:sz w:val="16"/>
                <w:szCs w:val="16"/>
              </w:rPr>
            </w:pPr>
            <w:r w:rsidRPr="002B1B11">
              <w:rPr>
                <w:rFonts w:ascii="Arial" w:hAnsi="Arial" w:cs="Arial"/>
                <w:b/>
                <w:bCs/>
                <w:color w:val="000000"/>
                <w:sz w:val="16"/>
                <w:szCs w:val="16"/>
              </w:rPr>
              <w:t>9,505</w:t>
            </w:r>
          </w:p>
        </w:tc>
        <w:tc>
          <w:tcPr>
            <w:tcW w:w="509" w:type="pct"/>
            <w:tcBorders>
              <w:top w:val="nil"/>
              <w:left w:val="nil"/>
              <w:bottom w:val="single" w:sz="4" w:space="0" w:color="auto"/>
              <w:right w:val="nil"/>
            </w:tcBorders>
            <w:shd w:val="clear" w:color="auto" w:fill="auto"/>
            <w:noWrap/>
            <w:vAlign w:val="bottom"/>
            <w:hideMark/>
          </w:tcPr>
          <w:p w14:paraId="3A18378A" w14:textId="180F7283" w:rsidR="002B1B11" w:rsidRPr="002B1B11" w:rsidRDefault="002B1B11" w:rsidP="00264038">
            <w:pPr>
              <w:spacing w:after="0" w:line="240" w:lineRule="auto"/>
              <w:jc w:val="right"/>
              <w:rPr>
                <w:rFonts w:ascii="Arial" w:hAnsi="Arial" w:cs="Arial"/>
                <w:b/>
                <w:bCs/>
                <w:color w:val="000000"/>
                <w:sz w:val="16"/>
                <w:szCs w:val="16"/>
              </w:rPr>
            </w:pPr>
            <w:r w:rsidRPr="002B1B11">
              <w:rPr>
                <w:rFonts w:ascii="Arial" w:hAnsi="Arial" w:cs="Arial"/>
                <w:b/>
                <w:bCs/>
                <w:color w:val="000000"/>
                <w:sz w:val="16"/>
                <w:szCs w:val="16"/>
              </w:rPr>
              <w:t>14,662</w:t>
            </w:r>
          </w:p>
        </w:tc>
      </w:tr>
    </w:tbl>
    <w:p w14:paraId="0EAF2B5F" w14:textId="45200A03" w:rsidR="001C0F49" w:rsidRDefault="001C0F49" w:rsidP="001C0F49">
      <w:pPr>
        <w:pStyle w:val="TableHeading"/>
        <w:spacing w:before="60"/>
        <w:rPr>
          <w:rFonts w:cs="Arial"/>
          <w:b w:val="0"/>
          <w:sz w:val="16"/>
          <w:lang w:val="en-US"/>
        </w:rPr>
      </w:pPr>
      <w:r w:rsidRPr="00CF28AF">
        <w:rPr>
          <w:rFonts w:cs="Arial"/>
          <w:b w:val="0"/>
          <w:sz w:val="16"/>
        </w:rPr>
        <w:t>Prepared on Australian Accounting Standards basis</w:t>
      </w:r>
      <w:r>
        <w:rPr>
          <w:rFonts w:cs="Arial"/>
          <w:b w:val="0"/>
          <w:sz w:val="16"/>
          <w:lang w:val="en-US"/>
        </w:rPr>
        <w:t>.</w:t>
      </w:r>
    </w:p>
    <w:p w14:paraId="711F9D85" w14:textId="77777777" w:rsidR="001C0F49" w:rsidRDefault="001C0F49" w:rsidP="001C0F49">
      <w:pPr>
        <w:spacing w:after="0" w:line="240" w:lineRule="auto"/>
        <w:rPr>
          <w:rFonts w:ascii="Arial" w:hAnsi="Arial"/>
          <w:b/>
          <w:color w:val="000000"/>
          <w:lang w:val="x-none" w:eastAsia="x-none"/>
        </w:rPr>
      </w:pPr>
      <w:r>
        <w:br w:type="page"/>
      </w:r>
    </w:p>
    <w:p w14:paraId="64EAF87E" w14:textId="77777777" w:rsidR="001C0F49" w:rsidRDefault="001C0F49" w:rsidP="001C0F49">
      <w:pPr>
        <w:pStyle w:val="TableHeading"/>
      </w:pPr>
      <w:r>
        <w:lastRenderedPageBreak/>
        <w:t xml:space="preserve">Table 3.4: </w:t>
      </w:r>
      <w:r w:rsidRPr="00D30CBA">
        <w:t xml:space="preserve">Budgeted </w:t>
      </w:r>
      <w:r>
        <w:rPr>
          <w:lang w:val="en-US"/>
        </w:rPr>
        <w:t>d</w:t>
      </w:r>
      <w:r>
        <w:t xml:space="preserve">epartmental statement of cash flows </w:t>
      </w:r>
      <w:r w:rsidRPr="00D30CBA">
        <w:t>(</w:t>
      </w:r>
      <w:r>
        <w:t>for the period ended</w:t>
      </w:r>
      <w:r w:rsidRPr="00D30CBA">
        <w:t xml:space="preserve"> 30 June)</w:t>
      </w:r>
    </w:p>
    <w:tbl>
      <w:tblPr>
        <w:tblW w:w="5000" w:type="pct"/>
        <w:tblLook w:val="04A0" w:firstRow="1" w:lastRow="0" w:firstColumn="1" w:lastColumn="0" w:noHBand="0" w:noVBand="1"/>
      </w:tblPr>
      <w:tblGrid>
        <w:gridCol w:w="3253"/>
        <w:gridCol w:w="933"/>
        <w:gridCol w:w="880"/>
        <w:gridCol w:w="882"/>
        <w:gridCol w:w="882"/>
        <w:gridCol w:w="880"/>
      </w:tblGrid>
      <w:tr w:rsidR="002B1B11" w:rsidRPr="002B1B11" w14:paraId="0E69DDDF" w14:textId="77777777" w:rsidTr="00264038">
        <w:trPr>
          <w:trHeight w:val="204"/>
        </w:trPr>
        <w:tc>
          <w:tcPr>
            <w:tcW w:w="2109" w:type="pct"/>
            <w:tcBorders>
              <w:top w:val="single" w:sz="4" w:space="0" w:color="auto"/>
              <w:left w:val="nil"/>
              <w:bottom w:val="nil"/>
              <w:right w:val="nil"/>
            </w:tcBorders>
            <w:shd w:val="clear" w:color="auto" w:fill="auto"/>
            <w:noWrap/>
            <w:vAlign w:val="bottom"/>
            <w:hideMark/>
          </w:tcPr>
          <w:p w14:paraId="28F849E1" w14:textId="77777777" w:rsidR="002B1B11" w:rsidRPr="002B1B11" w:rsidRDefault="002B1B11" w:rsidP="002B1B11">
            <w:pPr>
              <w:spacing w:after="0" w:line="240" w:lineRule="auto"/>
              <w:rPr>
                <w:rFonts w:ascii="Arial" w:hAnsi="Arial" w:cs="Arial"/>
                <w:b/>
                <w:bCs/>
                <w:sz w:val="16"/>
                <w:szCs w:val="16"/>
              </w:rPr>
            </w:pPr>
            <w:r w:rsidRPr="002B1B11">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58370B7D" w14:textId="77777777" w:rsidR="002B1B11" w:rsidRPr="002B1B11" w:rsidRDefault="002B1B11" w:rsidP="002B1B11">
            <w:pPr>
              <w:spacing w:after="0" w:line="240" w:lineRule="auto"/>
              <w:jc w:val="right"/>
              <w:rPr>
                <w:rFonts w:ascii="Arial" w:hAnsi="Arial" w:cs="Arial"/>
                <w:sz w:val="16"/>
                <w:szCs w:val="16"/>
              </w:rPr>
            </w:pPr>
            <w:r w:rsidRPr="002B1B11">
              <w:rPr>
                <w:rFonts w:ascii="Arial" w:hAnsi="Arial" w:cs="Arial"/>
                <w:sz w:val="16"/>
                <w:szCs w:val="16"/>
              </w:rPr>
              <w:t>2022-23 Estimated actual</w:t>
            </w:r>
            <w:r w:rsidRPr="002B1B11">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000000" w:fill="E6E6E6"/>
            <w:vAlign w:val="bottom"/>
            <w:hideMark/>
          </w:tcPr>
          <w:p w14:paraId="52C09094" w14:textId="77777777" w:rsidR="002B1B11" w:rsidRPr="002B1B11" w:rsidRDefault="002B1B11" w:rsidP="002B1B11">
            <w:pPr>
              <w:spacing w:after="0" w:line="240" w:lineRule="auto"/>
              <w:jc w:val="right"/>
              <w:rPr>
                <w:rFonts w:ascii="Arial" w:hAnsi="Arial" w:cs="Arial"/>
                <w:sz w:val="16"/>
                <w:szCs w:val="16"/>
              </w:rPr>
            </w:pPr>
            <w:r w:rsidRPr="002B1B11">
              <w:rPr>
                <w:rFonts w:ascii="Arial" w:hAnsi="Arial" w:cs="Arial"/>
                <w:sz w:val="16"/>
                <w:szCs w:val="16"/>
              </w:rPr>
              <w:t>2023-24</w:t>
            </w:r>
            <w:r w:rsidRPr="002B1B11">
              <w:rPr>
                <w:rFonts w:ascii="Arial" w:hAnsi="Arial" w:cs="Arial"/>
                <w:sz w:val="16"/>
                <w:szCs w:val="16"/>
              </w:rPr>
              <w:br/>
              <w:t>Budget</w:t>
            </w:r>
            <w:r w:rsidRPr="002B1B11">
              <w:rPr>
                <w:rFonts w:ascii="Arial" w:hAnsi="Arial" w:cs="Arial"/>
                <w:sz w:val="16"/>
                <w:szCs w:val="16"/>
              </w:rPr>
              <w:br/>
            </w:r>
            <w:r w:rsidRPr="002B1B11">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40775342" w14:textId="77777777" w:rsidR="002B1B11" w:rsidRPr="002B1B11" w:rsidRDefault="002B1B11" w:rsidP="002B1B11">
            <w:pPr>
              <w:spacing w:after="0" w:line="240" w:lineRule="auto"/>
              <w:jc w:val="right"/>
              <w:rPr>
                <w:rFonts w:ascii="Arial" w:hAnsi="Arial" w:cs="Arial"/>
                <w:sz w:val="16"/>
                <w:szCs w:val="16"/>
              </w:rPr>
            </w:pPr>
            <w:r w:rsidRPr="002B1B11">
              <w:rPr>
                <w:rFonts w:ascii="Arial" w:hAnsi="Arial" w:cs="Arial"/>
                <w:sz w:val="16"/>
                <w:szCs w:val="16"/>
              </w:rPr>
              <w:t>2024-25 Forward estimate</w:t>
            </w:r>
            <w:r w:rsidRPr="002B1B11">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3CC1EE7B" w14:textId="77777777" w:rsidR="002B1B11" w:rsidRPr="002B1B11" w:rsidRDefault="002B1B11" w:rsidP="002B1B11">
            <w:pPr>
              <w:spacing w:after="0" w:line="240" w:lineRule="auto"/>
              <w:jc w:val="right"/>
              <w:rPr>
                <w:rFonts w:ascii="Arial" w:hAnsi="Arial" w:cs="Arial"/>
                <w:sz w:val="16"/>
                <w:szCs w:val="16"/>
              </w:rPr>
            </w:pPr>
            <w:r w:rsidRPr="002B1B11">
              <w:rPr>
                <w:rFonts w:ascii="Arial" w:hAnsi="Arial" w:cs="Arial"/>
                <w:sz w:val="16"/>
                <w:szCs w:val="16"/>
              </w:rPr>
              <w:t>2025-26 Forward estimate</w:t>
            </w:r>
            <w:r w:rsidRPr="002B1B11">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76E6C6E9" w14:textId="77777777" w:rsidR="002B1B11" w:rsidRPr="002B1B11" w:rsidRDefault="002B1B11" w:rsidP="002B1B11">
            <w:pPr>
              <w:spacing w:after="0" w:line="240" w:lineRule="auto"/>
              <w:jc w:val="right"/>
              <w:rPr>
                <w:rFonts w:ascii="Arial" w:hAnsi="Arial" w:cs="Arial"/>
                <w:sz w:val="16"/>
                <w:szCs w:val="16"/>
              </w:rPr>
            </w:pPr>
            <w:r w:rsidRPr="002B1B11">
              <w:rPr>
                <w:rFonts w:ascii="Arial" w:hAnsi="Arial" w:cs="Arial"/>
                <w:sz w:val="16"/>
                <w:szCs w:val="16"/>
              </w:rPr>
              <w:t>2026-27</w:t>
            </w:r>
            <w:r w:rsidRPr="002B1B11">
              <w:rPr>
                <w:rFonts w:ascii="Arial" w:hAnsi="Arial" w:cs="Arial"/>
                <w:sz w:val="16"/>
                <w:szCs w:val="16"/>
              </w:rPr>
              <w:br/>
              <w:t>Forward estimate</w:t>
            </w:r>
            <w:r w:rsidRPr="002B1B11">
              <w:rPr>
                <w:rFonts w:ascii="Arial" w:hAnsi="Arial" w:cs="Arial"/>
                <w:sz w:val="16"/>
                <w:szCs w:val="16"/>
              </w:rPr>
              <w:br/>
              <w:t>$'000</w:t>
            </w:r>
          </w:p>
        </w:tc>
      </w:tr>
      <w:tr w:rsidR="002B1B11" w:rsidRPr="002B1B11" w14:paraId="7B4DB083" w14:textId="77777777" w:rsidTr="00264038">
        <w:trPr>
          <w:trHeight w:val="204"/>
        </w:trPr>
        <w:tc>
          <w:tcPr>
            <w:tcW w:w="2109" w:type="pct"/>
            <w:tcBorders>
              <w:top w:val="nil"/>
              <w:left w:val="nil"/>
              <w:bottom w:val="nil"/>
              <w:right w:val="nil"/>
            </w:tcBorders>
            <w:shd w:val="clear" w:color="auto" w:fill="auto"/>
            <w:noWrap/>
            <w:vAlign w:val="bottom"/>
            <w:hideMark/>
          </w:tcPr>
          <w:p w14:paraId="0E7165FE" w14:textId="77777777" w:rsidR="002B1B11" w:rsidRPr="002B1B11" w:rsidRDefault="002B1B11" w:rsidP="002B1B11">
            <w:pPr>
              <w:spacing w:after="0" w:line="240" w:lineRule="auto"/>
              <w:rPr>
                <w:rFonts w:ascii="Arial" w:hAnsi="Arial" w:cs="Arial"/>
                <w:b/>
                <w:bCs/>
                <w:color w:val="000000"/>
                <w:sz w:val="16"/>
                <w:szCs w:val="16"/>
              </w:rPr>
            </w:pPr>
            <w:r w:rsidRPr="002B1B11">
              <w:rPr>
                <w:rFonts w:ascii="Arial" w:hAnsi="Arial" w:cs="Arial"/>
                <w:b/>
                <w:bCs/>
                <w:color w:val="000000"/>
                <w:sz w:val="16"/>
                <w:szCs w:val="16"/>
              </w:rPr>
              <w:t>OPERATING ACTIVITIES</w:t>
            </w:r>
          </w:p>
        </w:tc>
        <w:tc>
          <w:tcPr>
            <w:tcW w:w="605" w:type="pct"/>
            <w:tcBorders>
              <w:top w:val="nil"/>
              <w:left w:val="nil"/>
              <w:bottom w:val="nil"/>
              <w:right w:val="nil"/>
            </w:tcBorders>
            <w:shd w:val="clear" w:color="auto" w:fill="auto"/>
            <w:noWrap/>
            <w:vAlign w:val="bottom"/>
            <w:hideMark/>
          </w:tcPr>
          <w:p w14:paraId="2F627AAB" w14:textId="77777777" w:rsidR="002B1B11" w:rsidRPr="002B1B11" w:rsidRDefault="002B1B11" w:rsidP="00264038">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7008D134" w14:textId="73C96BEA" w:rsidR="002B1B11" w:rsidRPr="002B1B11" w:rsidRDefault="002B1B11" w:rsidP="00264038">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1D4EA4FD" w14:textId="77777777" w:rsidR="002B1B11" w:rsidRPr="002B1B11" w:rsidRDefault="002B1B11" w:rsidP="00264038">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6D1C435E" w14:textId="77777777" w:rsidR="002B1B11" w:rsidRPr="002B1B11" w:rsidRDefault="002B1B11" w:rsidP="00264038">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70515599" w14:textId="77777777" w:rsidR="002B1B11" w:rsidRPr="002B1B11" w:rsidRDefault="002B1B11" w:rsidP="00264038">
            <w:pPr>
              <w:spacing w:after="0" w:line="240" w:lineRule="auto"/>
              <w:jc w:val="right"/>
              <w:rPr>
                <w:rFonts w:ascii="Times New Roman" w:hAnsi="Times New Roman"/>
              </w:rPr>
            </w:pPr>
          </w:p>
        </w:tc>
      </w:tr>
      <w:tr w:rsidR="002B1B11" w:rsidRPr="002B1B11" w14:paraId="65012063" w14:textId="77777777" w:rsidTr="00264038">
        <w:trPr>
          <w:trHeight w:val="204"/>
        </w:trPr>
        <w:tc>
          <w:tcPr>
            <w:tcW w:w="2109" w:type="pct"/>
            <w:tcBorders>
              <w:top w:val="nil"/>
              <w:left w:val="nil"/>
              <w:bottom w:val="nil"/>
              <w:right w:val="nil"/>
            </w:tcBorders>
            <w:shd w:val="clear" w:color="auto" w:fill="auto"/>
            <w:noWrap/>
            <w:vAlign w:val="bottom"/>
            <w:hideMark/>
          </w:tcPr>
          <w:p w14:paraId="6E797B03" w14:textId="77777777" w:rsidR="002B1B11" w:rsidRPr="002B1B11" w:rsidRDefault="002B1B11" w:rsidP="002B1B11">
            <w:pPr>
              <w:spacing w:after="0" w:line="240" w:lineRule="auto"/>
              <w:rPr>
                <w:rFonts w:ascii="Arial" w:hAnsi="Arial" w:cs="Arial"/>
                <w:b/>
                <w:bCs/>
                <w:color w:val="000000"/>
                <w:sz w:val="16"/>
                <w:szCs w:val="16"/>
              </w:rPr>
            </w:pPr>
            <w:r w:rsidRPr="002B1B11">
              <w:rPr>
                <w:rFonts w:ascii="Arial" w:hAnsi="Arial" w:cs="Arial"/>
                <w:b/>
                <w:bCs/>
                <w:color w:val="000000"/>
                <w:sz w:val="16"/>
                <w:szCs w:val="16"/>
              </w:rPr>
              <w:t>Cash received</w:t>
            </w:r>
          </w:p>
        </w:tc>
        <w:tc>
          <w:tcPr>
            <w:tcW w:w="605" w:type="pct"/>
            <w:tcBorders>
              <w:top w:val="nil"/>
              <w:left w:val="nil"/>
              <w:bottom w:val="nil"/>
              <w:right w:val="nil"/>
            </w:tcBorders>
            <w:shd w:val="clear" w:color="auto" w:fill="auto"/>
            <w:noWrap/>
            <w:vAlign w:val="bottom"/>
            <w:hideMark/>
          </w:tcPr>
          <w:p w14:paraId="457111CF" w14:textId="77777777" w:rsidR="002B1B11" w:rsidRPr="002B1B11" w:rsidRDefault="002B1B11" w:rsidP="00264038">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1DC50572" w14:textId="113DF083" w:rsidR="002B1B11" w:rsidRPr="002B1B11" w:rsidRDefault="002B1B11" w:rsidP="00264038">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2A6EB8B0" w14:textId="77777777" w:rsidR="002B1B11" w:rsidRPr="002B1B11" w:rsidRDefault="002B1B11" w:rsidP="00264038">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74AFFC58" w14:textId="77777777" w:rsidR="002B1B11" w:rsidRPr="002B1B11" w:rsidRDefault="002B1B11" w:rsidP="00264038">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1E70B5F4" w14:textId="77777777" w:rsidR="002B1B11" w:rsidRPr="002B1B11" w:rsidRDefault="002B1B11" w:rsidP="00264038">
            <w:pPr>
              <w:spacing w:after="0" w:line="240" w:lineRule="auto"/>
              <w:jc w:val="right"/>
              <w:rPr>
                <w:rFonts w:ascii="Times New Roman" w:hAnsi="Times New Roman"/>
              </w:rPr>
            </w:pPr>
          </w:p>
        </w:tc>
      </w:tr>
      <w:tr w:rsidR="002B1B11" w:rsidRPr="002B1B11" w14:paraId="1187721F" w14:textId="77777777" w:rsidTr="00264038">
        <w:trPr>
          <w:trHeight w:val="204"/>
        </w:trPr>
        <w:tc>
          <w:tcPr>
            <w:tcW w:w="2109" w:type="pct"/>
            <w:tcBorders>
              <w:top w:val="nil"/>
              <w:left w:val="nil"/>
              <w:bottom w:val="nil"/>
              <w:right w:val="nil"/>
            </w:tcBorders>
            <w:shd w:val="clear" w:color="auto" w:fill="auto"/>
            <w:noWrap/>
            <w:vAlign w:val="bottom"/>
            <w:hideMark/>
          </w:tcPr>
          <w:p w14:paraId="7744727E" w14:textId="77777777" w:rsidR="002B1B11" w:rsidRPr="002B1B11" w:rsidRDefault="002B1B11" w:rsidP="00264038">
            <w:pPr>
              <w:spacing w:after="0" w:line="240" w:lineRule="auto"/>
              <w:ind w:left="113"/>
              <w:rPr>
                <w:rFonts w:ascii="Arial" w:hAnsi="Arial" w:cs="Arial"/>
                <w:color w:val="000000"/>
                <w:sz w:val="16"/>
                <w:szCs w:val="16"/>
              </w:rPr>
            </w:pPr>
            <w:r w:rsidRPr="002B1B11">
              <w:rPr>
                <w:rFonts w:ascii="Arial" w:hAnsi="Arial" w:cs="Arial"/>
                <w:color w:val="000000"/>
                <w:sz w:val="16"/>
                <w:szCs w:val="16"/>
              </w:rPr>
              <w:t>Appropriations</w:t>
            </w:r>
          </w:p>
        </w:tc>
        <w:tc>
          <w:tcPr>
            <w:tcW w:w="605" w:type="pct"/>
            <w:tcBorders>
              <w:top w:val="nil"/>
              <w:left w:val="nil"/>
              <w:bottom w:val="nil"/>
              <w:right w:val="nil"/>
            </w:tcBorders>
            <w:shd w:val="clear" w:color="auto" w:fill="auto"/>
            <w:noWrap/>
            <w:vAlign w:val="bottom"/>
            <w:hideMark/>
          </w:tcPr>
          <w:p w14:paraId="17E947A2" w14:textId="104098DA"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27,834</w:t>
            </w:r>
          </w:p>
        </w:tc>
        <w:tc>
          <w:tcPr>
            <w:tcW w:w="571" w:type="pct"/>
            <w:tcBorders>
              <w:top w:val="nil"/>
              <w:left w:val="nil"/>
              <w:bottom w:val="nil"/>
              <w:right w:val="nil"/>
            </w:tcBorders>
            <w:shd w:val="clear" w:color="000000" w:fill="E6E6E6"/>
            <w:noWrap/>
            <w:vAlign w:val="bottom"/>
            <w:hideMark/>
          </w:tcPr>
          <w:p w14:paraId="6B6DCF11" w14:textId="19348CB5"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12,890</w:t>
            </w:r>
          </w:p>
        </w:tc>
        <w:tc>
          <w:tcPr>
            <w:tcW w:w="572" w:type="pct"/>
            <w:tcBorders>
              <w:top w:val="nil"/>
              <w:left w:val="nil"/>
              <w:bottom w:val="nil"/>
              <w:right w:val="nil"/>
            </w:tcBorders>
            <w:shd w:val="clear" w:color="auto" w:fill="auto"/>
            <w:noWrap/>
            <w:vAlign w:val="bottom"/>
            <w:hideMark/>
          </w:tcPr>
          <w:p w14:paraId="6EADA85F" w14:textId="1006C75C"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13,234</w:t>
            </w:r>
          </w:p>
        </w:tc>
        <w:tc>
          <w:tcPr>
            <w:tcW w:w="572" w:type="pct"/>
            <w:tcBorders>
              <w:top w:val="nil"/>
              <w:left w:val="nil"/>
              <w:bottom w:val="nil"/>
              <w:right w:val="nil"/>
            </w:tcBorders>
            <w:shd w:val="clear" w:color="auto" w:fill="auto"/>
            <w:noWrap/>
            <w:vAlign w:val="bottom"/>
            <w:hideMark/>
          </w:tcPr>
          <w:p w14:paraId="1721459E" w14:textId="6F1AD276"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13,413</w:t>
            </w:r>
          </w:p>
        </w:tc>
        <w:tc>
          <w:tcPr>
            <w:tcW w:w="572" w:type="pct"/>
            <w:tcBorders>
              <w:top w:val="nil"/>
              <w:left w:val="nil"/>
              <w:bottom w:val="nil"/>
              <w:right w:val="nil"/>
            </w:tcBorders>
            <w:shd w:val="clear" w:color="auto" w:fill="auto"/>
            <w:noWrap/>
            <w:vAlign w:val="bottom"/>
            <w:hideMark/>
          </w:tcPr>
          <w:p w14:paraId="727870AC" w14:textId="7308E1FD"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13,593</w:t>
            </w:r>
          </w:p>
        </w:tc>
      </w:tr>
      <w:tr w:rsidR="002B1B11" w:rsidRPr="002B1B11" w14:paraId="331A85D8" w14:textId="77777777" w:rsidTr="00264038">
        <w:trPr>
          <w:trHeight w:val="204"/>
        </w:trPr>
        <w:tc>
          <w:tcPr>
            <w:tcW w:w="2109" w:type="pct"/>
            <w:tcBorders>
              <w:top w:val="nil"/>
              <w:left w:val="nil"/>
              <w:bottom w:val="nil"/>
              <w:right w:val="nil"/>
            </w:tcBorders>
            <w:shd w:val="clear" w:color="auto" w:fill="auto"/>
            <w:noWrap/>
            <w:vAlign w:val="bottom"/>
            <w:hideMark/>
          </w:tcPr>
          <w:p w14:paraId="1431B7A7" w14:textId="77777777" w:rsidR="002B1B11" w:rsidRPr="002B1B11" w:rsidRDefault="002B1B11" w:rsidP="00264038">
            <w:pPr>
              <w:spacing w:after="0" w:line="240" w:lineRule="auto"/>
              <w:ind w:left="113"/>
              <w:rPr>
                <w:rFonts w:ascii="Arial" w:hAnsi="Arial" w:cs="Arial"/>
                <w:color w:val="000000"/>
                <w:sz w:val="16"/>
                <w:szCs w:val="16"/>
              </w:rPr>
            </w:pPr>
            <w:r w:rsidRPr="002B1B11">
              <w:rPr>
                <w:rFonts w:ascii="Arial" w:hAnsi="Arial" w:cs="Arial"/>
                <w:color w:val="000000"/>
                <w:sz w:val="16"/>
                <w:szCs w:val="16"/>
              </w:rPr>
              <w:t>Receipts from Government</w:t>
            </w:r>
          </w:p>
        </w:tc>
        <w:tc>
          <w:tcPr>
            <w:tcW w:w="605" w:type="pct"/>
            <w:tcBorders>
              <w:top w:val="nil"/>
              <w:left w:val="nil"/>
              <w:bottom w:val="nil"/>
              <w:right w:val="nil"/>
            </w:tcBorders>
            <w:shd w:val="clear" w:color="auto" w:fill="auto"/>
            <w:noWrap/>
            <w:vAlign w:val="bottom"/>
            <w:hideMark/>
          </w:tcPr>
          <w:p w14:paraId="525F3179" w14:textId="36D2A11E"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70,454</w:t>
            </w:r>
          </w:p>
        </w:tc>
        <w:tc>
          <w:tcPr>
            <w:tcW w:w="571" w:type="pct"/>
            <w:tcBorders>
              <w:top w:val="nil"/>
              <w:left w:val="nil"/>
              <w:bottom w:val="nil"/>
              <w:right w:val="nil"/>
            </w:tcBorders>
            <w:shd w:val="clear" w:color="000000" w:fill="E6E6E6"/>
            <w:noWrap/>
            <w:vAlign w:val="bottom"/>
            <w:hideMark/>
          </w:tcPr>
          <w:p w14:paraId="28F9C474" w14:textId="497BDFA1"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72,564</w:t>
            </w:r>
          </w:p>
        </w:tc>
        <w:tc>
          <w:tcPr>
            <w:tcW w:w="572" w:type="pct"/>
            <w:tcBorders>
              <w:top w:val="nil"/>
              <w:left w:val="nil"/>
              <w:bottom w:val="nil"/>
              <w:right w:val="nil"/>
            </w:tcBorders>
            <w:shd w:val="clear" w:color="auto" w:fill="auto"/>
            <w:noWrap/>
            <w:vAlign w:val="bottom"/>
            <w:hideMark/>
          </w:tcPr>
          <w:p w14:paraId="10F25349" w14:textId="303EF443"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72,564</w:t>
            </w:r>
          </w:p>
        </w:tc>
        <w:tc>
          <w:tcPr>
            <w:tcW w:w="572" w:type="pct"/>
            <w:tcBorders>
              <w:top w:val="nil"/>
              <w:left w:val="nil"/>
              <w:bottom w:val="nil"/>
              <w:right w:val="nil"/>
            </w:tcBorders>
            <w:shd w:val="clear" w:color="auto" w:fill="auto"/>
            <w:noWrap/>
            <w:vAlign w:val="bottom"/>
            <w:hideMark/>
          </w:tcPr>
          <w:p w14:paraId="3B71D363" w14:textId="7A2D80D5"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72,564</w:t>
            </w:r>
          </w:p>
        </w:tc>
        <w:tc>
          <w:tcPr>
            <w:tcW w:w="572" w:type="pct"/>
            <w:tcBorders>
              <w:top w:val="nil"/>
              <w:left w:val="nil"/>
              <w:bottom w:val="nil"/>
              <w:right w:val="nil"/>
            </w:tcBorders>
            <w:shd w:val="clear" w:color="auto" w:fill="auto"/>
            <w:noWrap/>
            <w:vAlign w:val="bottom"/>
            <w:hideMark/>
          </w:tcPr>
          <w:p w14:paraId="18C75BD4" w14:textId="3EB46B0F"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72,564</w:t>
            </w:r>
          </w:p>
        </w:tc>
      </w:tr>
      <w:tr w:rsidR="002B1B11" w:rsidRPr="002B1B11" w14:paraId="3494506F" w14:textId="77777777" w:rsidTr="00264038">
        <w:trPr>
          <w:trHeight w:val="204"/>
        </w:trPr>
        <w:tc>
          <w:tcPr>
            <w:tcW w:w="2109" w:type="pct"/>
            <w:tcBorders>
              <w:top w:val="nil"/>
              <w:left w:val="nil"/>
              <w:bottom w:val="nil"/>
              <w:right w:val="nil"/>
            </w:tcBorders>
            <w:shd w:val="clear" w:color="auto" w:fill="auto"/>
            <w:vAlign w:val="bottom"/>
            <w:hideMark/>
          </w:tcPr>
          <w:p w14:paraId="1B8D814B" w14:textId="77777777" w:rsidR="002B1B11" w:rsidRPr="002B1B11" w:rsidRDefault="002B1B11" w:rsidP="00264038">
            <w:pPr>
              <w:spacing w:after="0" w:line="240" w:lineRule="auto"/>
              <w:ind w:left="113"/>
              <w:rPr>
                <w:rFonts w:ascii="Arial" w:hAnsi="Arial" w:cs="Arial"/>
                <w:color w:val="000000"/>
                <w:sz w:val="16"/>
                <w:szCs w:val="16"/>
              </w:rPr>
            </w:pPr>
            <w:r w:rsidRPr="002B1B11">
              <w:rPr>
                <w:rFonts w:ascii="Arial" w:hAnsi="Arial" w:cs="Arial"/>
                <w:color w:val="000000"/>
                <w:sz w:val="16"/>
                <w:szCs w:val="16"/>
              </w:rPr>
              <w:t>Sale of goods and rendering of services</w:t>
            </w:r>
          </w:p>
        </w:tc>
        <w:tc>
          <w:tcPr>
            <w:tcW w:w="605" w:type="pct"/>
            <w:tcBorders>
              <w:top w:val="nil"/>
              <w:left w:val="nil"/>
              <w:bottom w:val="nil"/>
              <w:right w:val="nil"/>
            </w:tcBorders>
            <w:shd w:val="clear" w:color="auto" w:fill="auto"/>
            <w:noWrap/>
            <w:vAlign w:val="bottom"/>
            <w:hideMark/>
          </w:tcPr>
          <w:p w14:paraId="1EA5DB36" w14:textId="2A7BE5B5"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1,045</w:t>
            </w:r>
          </w:p>
        </w:tc>
        <w:tc>
          <w:tcPr>
            <w:tcW w:w="571" w:type="pct"/>
            <w:tcBorders>
              <w:top w:val="nil"/>
              <w:left w:val="nil"/>
              <w:bottom w:val="nil"/>
              <w:right w:val="nil"/>
            </w:tcBorders>
            <w:shd w:val="clear" w:color="000000" w:fill="E6E6E6"/>
            <w:noWrap/>
            <w:vAlign w:val="bottom"/>
            <w:hideMark/>
          </w:tcPr>
          <w:p w14:paraId="5BD76C99" w14:textId="6E2820A0"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176</w:t>
            </w:r>
          </w:p>
        </w:tc>
        <w:tc>
          <w:tcPr>
            <w:tcW w:w="572" w:type="pct"/>
            <w:tcBorders>
              <w:top w:val="nil"/>
              <w:left w:val="nil"/>
              <w:bottom w:val="nil"/>
              <w:right w:val="nil"/>
            </w:tcBorders>
            <w:shd w:val="clear" w:color="auto" w:fill="auto"/>
            <w:noWrap/>
            <w:vAlign w:val="bottom"/>
            <w:hideMark/>
          </w:tcPr>
          <w:p w14:paraId="726E1C72" w14:textId="14788C18"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176</w:t>
            </w:r>
          </w:p>
        </w:tc>
        <w:tc>
          <w:tcPr>
            <w:tcW w:w="572" w:type="pct"/>
            <w:tcBorders>
              <w:top w:val="nil"/>
              <w:left w:val="nil"/>
              <w:bottom w:val="nil"/>
              <w:right w:val="nil"/>
            </w:tcBorders>
            <w:shd w:val="clear" w:color="auto" w:fill="auto"/>
            <w:noWrap/>
            <w:vAlign w:val="bottom"/>
            <w:hideMark/>
          </w:tcPr>
          <w:p w14:paraId="05462CB7" w14:textId="6FA332D5"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176</w:t>
            </w:r>
          </w:p>
        </w:tc>
        <w:tc>
          <w:tcPr>
            <w:tcW w:w="572" w:type="pct"/>
            <w:tcBorders>
              <w:top w:val="nil"/>
              <w:left w:val="nil"/>
              <w:bottom w:val="nil"/>
              <w:right w:val="nil"/>
            </w:tcBorders>
            <w:shd w:val="clear" w:color="auto" w:fill="auto"/>
            <w:noWrap/>
            <w:vAlign w:val="bottom"/>
            <w:hideMark/>
          </w:tcPr>
          <w:p w14:paraId="702E2026" w14:textId="62E20578"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176</w:t>
            </w:r>
          </w:p>
        </w:tc>
      </w:tr>
      <w:tr w:rsidR="002B1B11" w:rsidRPr="002B1B11" w14:paraId="1049D67F" w14:textId="77777777" w:rsidTr="00264038">
        <w:trPr>
          <w:trHeight w:val="204"/>
        </w:trPr>
        <w:tc>
          <w:tcPr>
            <w:tcW w:w="2109" w:type="pct"/>
            <w:tcBorders>
              <w:top w:val="nil"/>
              <w:left w:val="nil"/>
              <w:bottom w:val="nil"/>
              <w:right w:val="nil"/>
            </w:tcBorders>
            <w:shd w:val="clear" w:color="auto" w:fill="auto"/>
            <w:noWrap/>
            <w:vAlign w:val="bottom"/>
            <w:hideMark/>
          </w:tcPr>
          <w:p w14:paraId="38DE8B44" w14:textId="77777777" w:rsidR="002B1B11" w:rsidRPr="002B1B11" w:rsidRDefault="002B1B11" w:rsidP="00264038">
            <w:pPr>
              <w:spacing w:after="0" w:line="240" w:lineRule="auto"/>
              <w:ind w:left="113"/>
              <w:rPr>
                <w:rFonts w:ascii="Arial" w:hAnsi="Arial" w:cs="Arial"/>
                <w:color w:val="000000"/>
                <w:sz w:val="16"/>
                <w:szCs w:val="16"/>
              </w:rPr>
            </w:pPr>
            <w:r w:rsidRPr="002B1B11">
              <w:rPr>
                <w:rFonts w:ascii="Arial" w:hAnsi="Arial" w:cs="Arial"/>
                <w:color w:val="000000"/>
                <w:sz w:val="16"/>
                <w:szCs w:val="16"/>
              </w:rPr>
              <w:t>Interest</w:t>
            </w:r>
          </w:p>
        </w:tc>
        <w:tc>
          <w:tcPr>
            <w:tcW w:w="605" w:type="pct"/>
            <w:tcBorders>
              <w:top w:val="nil"/>
              <w:left w:val="nil"/>
              <w:bottom w:val="nil"/>
              <w:right w:val="nil"/>
            </w:tcBorders>
            <w:shd w:val="clear" w:color="auto" w:fill="auto"/>
            <w:noWrap/>
            <w:vAlign w:val="bottom"/>
            <w:hideMark/>
          </w:tcPr>
          <w:p w14:paraId="4C917A7B" w14:textId="13F8C29C"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1,400</w:t>
            </w:r>
          </w:p>
        </w:tc>
        <w:tc>
          <w:tcPr>
            <w:tcW w:w="571" w:type="pct"/>
            <w:tcBorders>
              <w:top w:val="nil"/>
              <w:left w:val="nil"/>
              <w:bottom w:val="nil"/>
              <w:right w:val="nil"/>
            </w:tcBorders>
            <w:shd w:val="clear" w:color="000000" w:fill="E6E6E6"/>
            <w:noWrap/>
            <w:vAlign w:val="bottom"/>
            <w:hideMark/>
          </w:tcPr>
          <w:p w14:paraId="0414A52B" w14:textId="494E915F"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3,140</w:t>
            </w:r>
          </w:p>
        </w:tc>
        <w:tc>
          <w:tcPr>
            <w:tcW w:w="572" w:type="pct"/>
            <w:tcBorders>
              <w:top w:val="nil"/>
              <w:left w:val="nil"/>
              <w:bottom w:val="nil"/>
              <w:right w:val="nil"/>
            </w:tcBorders>
            <w:shd w:val="clear" w:color="auto" w:fill="auto"/>
            <w:noWrap/>
            <w:vAlign w:val="bottom"/>
            <w:hideMark/>
          </w:tcPr>
          <w:p w14:paraId="271105FD" w14:textId="662BB3EA"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3,140</w:t>
            </w:r>
          </w:p>
        </w:tc>
        <w:tc>
          <w:tcPr>
            <w:tcW w:w="572" w:type="pct"/>
            <w:tcBorders>
              <w:top w:val="nil"/>
              <w:left w:val="nil"/>
              <w:bottom w:val="nil"/>
              <w:right w:val="nil"/>
            </w:tcBorders>
            <w:shd w:val="clear" w:color="auto" w:fill="auto"/>
            <w:noWrap/>
            <w:vAlign w:val="bottom"/>
            <w:hideMark/>
          </w:tcPr>
          <w:p w14:paraId="531F8A8F" w14:textId="35A20002"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3,140</w:t>
            </w:r>
          </w:p>
        </w:tc>
        <w:tc>
          <w:tcPr>
            <w:tcW w:w="572" w:type="pct"/>
            <w:tcBorders>
              <w:top w:val="nil"/>
              <w:left w:val="nil"/>
              <w:bottom w:val="nil"/>
              <w:right w:val="nil"/>
            </w:tcBorders>
            <w:shd w:val="clear" w:color="auto" w:fill="auto"/>
            <w:noWrap/>
            <w:vAlign w:val="bottom"/>
            <w:hideMark/>
          </w:tcPr>
          <w:p w14:paraId="7C136D02" w14:textId="22E72B10"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3,140</w:t>
            </w:r>
          </w:p>
        </w:tc>
      </w:tr>
      <w:tr w:rsidR="002B1B11" w:rsidRPr="002B1B11" w14:paraId="276C15ED" w14:textId="77777777" w:rsidTr="00264038">
        <w:trPr>
          <w:trHeight w:val="204"/>
        </w:trPr>
        <w:tc>
          <w:tcPr>
            <w:tcW w:w="2109" w:type="pct"/>
            <w:tcBorders>
              <w:top w:val="nil"/>
              <w:left w:val="nil"/>
              <w:bottom w:val="nil"/>
              <w:right w:val="nil"/>
            </w:tcBorders>
            <w:shd w:val="clear" w:color="auto" w:fill="auto"/>
            <w:noWrap/>
            <w:vAlign w:val="bottom"/>
            <w:hideMark/>
          </w:tcPr>
          <w:p w14:paraId="7BB687D8" w14:textId="77777777" w:rsidR="002B1B11" w:rsidRPr="002B1B11" w:rsidRDefault="002B1B11" w:rsidP="00264038">
            <w:pPr>
              <w:spacing w:after="0" w:line="240" w:lineRule="auto"/>
              <w:ind w:left="113"/>
              <w:rPr>
                <w:rFonts w:ascii="Arial" w:hAnsi="Arial" w:cs="Arial"/>
                <w:color w:val="000000"/>
                <w:sz w:val="16"/>
                <w:szCs w:val="16"/>
              </w:rPr>
            </w:pPr>
            <w:r w:rsidRPr="002B1B11">
              <w:rPr>
                <w:rFonts w:ascii="Arial" w:hAnsi="Arial" w:cs="Arial"/>
                <w:color w:val="000000"/>
                <w:sz w:val="16"/>
                <w:szCs w:val="16"/>
              </w:rPr>
              <w:t>Net GST received</w:t>
            </w:r>
          </w:p>
        </w:tc>
        <w:tc>
          <w:tcPr>
            <w:tcW w:w="605" w:type="pct"/>
            <w:tcBorders>
              <w:top w:val="nil"/>
              <w:left w:val="nil"/>
              <w:bottom w:val="nil"/>
              <w:right w:val="nil"/>
            </w:tcBorders>
            <w:shd w:val="clear" w:color="auto" w:fill="auto"/>
            <w:noWrap/>
            <w:vAlign w:val="bottom"/>
            <w:hideMark/>
          </w:tcPr>
          <w:p w14:paraId="24867523" w14:textId="196BD29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7,500</w:t>
            </w:r>
          </w:p>
        </w:tc>
        <w:tc>
          <w:tcPr>
            <w:tcW w:w="571" w:type="pct"/>
            <w:tcBorders>
              <w:top w:val="nil"/>
              <w:left w:val="nil"/>
              <w:bottom w:val="nil"/>
              <w:right w:val="nil"/>
            </w:tcBorders>
            <w:shd w:val="clear" w:color="000000" w:fill="E6E6E6"/>
            <w:noWrap/>
            <w:vAlign w:val="bottom"/>
            <w:hideMark/>
          </w:tcPr>
          <w:p w14:paraId="5548895E" w14:textId="587AB329"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7,058</w:t>
            </w:r>
          </w:p>
        </w:tc>
        <w:tc>
          <w:tcPr>
            <w:tcW w:w="572" w:type="pct"/>
            <w:tcBorders>
              <w:top w:val="nil"/>
              <w:left w:val="nil"/>
              <w:bottom w:val="nil"/>
              <w:right w:val="nil"/>
            </w:tcBorders>
            <w:shd w:val="clear" w:color="auto" w:fill="auto"/>
            <w:noWrap/>
            <w:vAlign w:val="bottom"/>
            <w:hideMark/>
          </w:tcPr>
          <w:p w14:paraId="5ACACA31" w14:textId="76381098"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7,053</w:t>
            </w:r>
          </w:p>
        </w:tc>
        <w:tc>
          <w:tcPr>
            <w:tcW w:w="572" w:type="pct"/>
            <w:tcBorders>
              <w:top w:val="nil"/>
              <w:left w:val="nil"/>
              <w:bottom w:val="nil"/>
              <w:right w:val="nil"/>
            </w:tcBorders>
            <w:shd w:val="clear" w:color="auto" w:fill="auto"/>
            <w:noWrap/>
            <w:vAlign w:val="bottom"/>
            <w:hideMark/>
          </w:tcPr>
          <w:p w14:paraId="30BB9AFC" w14:textId="5FE19C3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7,023</w:t>
            </w:r>
          </w:p>
        </w:tc>
        <w:tc>
          <w:tcPr>
            <w:tcW w:w="572" w:type="pct"/>
            <w:tcBorders>
              <w:top w:val="nil"/>
              <w:left w:val="nil"/>
              <w:bottom w:val="nil"/>
              <w:right w:val="nil"/>
            </w:tcBorders>
            <w:shd w:val="clear" w:color="auto" w:fill="auto"/>
            <w:noWrap/>
            <w:vAlign w:val="bottom"/>
            <w:hideMark/>
          </w:tcPr>
          <w:p w14:paraId="28357F94" w14:textId="6D32D3B4"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6,990</w:t>
            </w:r>
          </w:p>
        </w:tc>
      </w:tr>
      <w:tr w:rsidR="002B1B11" w:rsidRPr="002B1B11" w14:paraId="312FE9DD" w14:textId="77777777" w:rsidTr="00264038">
        <w:trPr>
          <w:trHeight w:val="204"/>
        </w:trPr>
        <w:tc>
          <w:tcPr>
            <w:tcW w:w="2109" w:type="pct"/>
            <w:tcBorders>
              <w:top w:val="nil"/>
              <w:left w:val="nil"/>
              <w:bottom w:val="nil"/>
              <w:right w:val="nil"/>
            </w:tcBorders>
            <w:shd w:val="clear" w:color="auto" w:fill="auto"/>
            <w:noWrap/>
            <w:vAlign w:val="bottom"/>
            <w:hideMark/>
          </w:tcPr>
          <w:p w14:paraId="7891F1AC" w14:textId="77777777" w:rsidR="002B1B11" w:rsidRPr="002B1B11" w:rsidRDefault="002B1B11" w:rsidP="00264038">
            <w:pPr>
              <w:spacing w:after="0" w:line="240" w:lineRule="auto"/>
              <w:ind w:left="113"/>
              <w:rPr>
                <w:rFonts w:ascii="Arial" w:hAnsi="Arial" w:cs="Arial"/>
                <w:color w:val="000000"/>
                <w:sz w:val="16"/>
                <w:szCs w:val="16"/>
              </w:rPr>
            </w:pPr>
            <w:r w:rsidRPr="002B1B11">
              <w:rPr>
                <w:rFonts w:ascii="Arial" w:hAnsi="Arial" w:cs="Arial"/>
                <w:color w:val="000000"/>
                <w:sz w:val="16"/>
                <w:szCs w:val="16"/>
              </w:rPr>
              <w:t xml:space="preserve">Other </w:t>
            </w:r>
          </w:p>
        </w:tc>
        <w:tc>
          <w:tcPr>
            <w:tcW w:w="605" w:type="pct"/>
            <w:tcBorders>
              <w:top w:val="nil"/>
              <w:left w:val="nil"/>
              <w:bottom w:val="nil"/>
              <w:right w:val="nil"/>
            </w:tcBorders>
            <w:shd w:val="clear" w:color="auto" w:fill="auto"/>
            <w:noWrap/>
            <w:vAlign w:val="bottom"/>
            <w:hideMark/>
          </w:tcPr>
          <w:p w14:paraId="11F145C1" w14:textId="51F0858B"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4,151</w:t>
            </w:r>
          </w:p>
        </w:tc>
        <w:tc>
          <w:tcPr>
            <w:tcW w:w="571" w:type="pct"/>
            <w:tcBorders>
              <w:top w:val="nil"/>
              <w:left w:val="nil"/>
              <w:bottom w:val="nil"/>
              <w:right w:val="nil"/>
            </w:tcBorders>
            <w:shd w:val="clear" w:color="000000" w:fill="E6E6E6"/>
            <w:noWrap/>
            <w:vAlign w:val="bottom"/>
            <w:hideMark/>
          </w:tcPr>
          <w:p w14:paraId="700DB0BC" w14:textId="134007BB"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4,120</w:t>
            </w:r>
          </w:p>
        </w:tc>
        <w:tc>
          <w:tcPr>
            <w:tcW w:w="572" w:type="pct"/>
            <w:tcBorders>
              <w:top w:val="nil"/>
              <w:left w:val="nil"/>
              <w:bottom w:val="nil"/>
              <w:right w:val="nil"/>
            </w:tcBorders>
            <w:shd w:val="clear" w:color="auto" w:fill="auto"/>
            <w:noWrap/>
            <w:vAlign w:val="bottom"/>
            <w:hideMark/>
          </w:tcPr>
          <w:p w14:paraId="58422244" w14:textId="1A75496F"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4,120</w:t>
            </w:r>
          </w:p>
        </w:tc>
        <w:tc>
          <w:tcPr>
            <w:tcW w:w="572" w:type="pct"/>
            <w:tcBorders>
              <w:top w:val="nil"/>
              <w:left w:val="nil"/>
              <w:bottom w:val="nil"/>
              <w:right w:val="nil"/>
            </w:tcBorders>
            <w:shd w:val="clear" w:color="auto" w:fill="auto"/>
            <w:noWrap/>
            <w:vAlign w:val="bottom"/>
            <w:hideMark/>
          </w:tcPr>
          <w:p w14:paraId="7C298236" w14:textId="208ED92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4,120</w:t>
            </w:r>
          </w:p>
        </w:tc>
        <w:tc>
          <w:tcPr>
            <w:tcW w:w="572" w:type="pct"/>
            <w:tcBorders>
              <w:top w:val="nil"/>
              <w:left w:val="nil"/>
              <w:bottom w:val="nil"/>
              <w:right w:val="nil"/>
            </w:tcBorders>
            <w:shd w:val="clear" w:color="auto" w:fill="auto"/>
            <w:noWrap/>
            <w:vAlign w:val="bottom"/>
            <w:hideMark/>
          </w:tcPr>
          <w:p w14:paraId="5F7546F4" w14:textId="232D7EFE"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4,120</w:t>
            </w:r>
          </w:p>
        </w:tc>
      </w:tr>
      <w:tr w:rsidR="002B1B11" w:rsidRPr="002B1B11" w14:paraId="1D5F9AA8" w14:textId="77777777" w:rsidTr="00264038">
        <w:trPr>
          <w:trHeight w:val="204"/>
        </w:trPr>
        <w:tc>
          <w:tcPr>
            <w:tcW w:w="2109" w:type="pct"/>
            <w:tcBorders>
              <w:top w:val="nil"/>
              <w:left w:val="nil"/>
              <w:bottom w:val="nil"/>
              <w:right w:val="nil"/>
            </w:tcBorders>
            <w:shd w:val="clear" w:color="auto" w:fill="auto"/>
            <w:noWrap/>
            <w:vAlign w:val="bottom"/>
            <w:hideMark/>
          </w:tcPr>
          <w:p w14:paraId="162B9A5B" w14:textId="77777777" w:rsidR="002B1B11" w:rsidRPr="002B1B11" w:rsidRDefault="002B1B11" w:rsidP="002B1B11">
            <w:pPr>
              <w:spacing w:after="0" w:line="240" w:lineRule="auto"/>
              <w:rPr>
                <w:rFonts w:ascii="Arial" w:hAnsi="Arial" w:cs="Arial"/>
                <w:b/>
                <w:bCs/>
                <w:i/>
                <w:iCs/>
                <w:color w:val="000000"/>
                <w:sz w:val="16"/>
                <w:szCs w:val="16"/>
              </w:rPr>
            </w:pPr>
            <w:r w:rsidRPr="002B1B11">
              <w:rPr>
                <w:rFonts w:ascii="Arial" w:hAnsi="Arial" w:cs="Arial"/>
                <w:b/>
                <w:bCs/>
                <w:i/>
                <w:iCs/>
                <w:color w:val="000000"/>
                <w:sz w:val="16"/>
                <w:szCs w:val="16"/>
              </w:rPr>
              <w:t>Total cash received</w:t>
            </w:r>
          </w:p>
        </w:tc>
        <w:tc>
          <w:tcPr>
            <w:tcW w:w="605" w:type="pct"/>
            <w:tcBorders>
              <w:top w:val="single" w:sz="4" w:space="0" w:color="000000"/>
              <w:left w:val="nil"/>
              <w:bottom w:val="single" w:sz="4" w:space="0" w:color="000000"/>
              <w:right w:val="nil"/>
            </w:tcBorders>
            <w:shd w:val="clear" w:color="auto" w:fill="auto"/>
            <w:noWrap/>
            <w:vAlign w:val="bottom"/>
            <w:hideMark/>
          </w:tcPr>
          <w:p w14:paraId="21CD4B16" w14:textId="236D973D"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112,384</w:t>
            </w:r>
          </w:p>
        </w:tc>
        <w:tc>
          <w:tcPr>
            <w:tcW w:w="571" w:type="pct"/>
            <w:tcBorders>
              <w:top w:val="single" w:sz="4" w:space="0" w:color="000000"/>
              <w:left w:val="nil"/>
              <w:bottom w:val="single" w:sz="4" w:space="0" w:color="000000"/>
              <w:right w:val="nil"/>
            </w:tcBorders>
            <w:shd w:val="clear" w:color="000000" w:fill="E6E6E6"/>
            <w:noWrap/>
            <w:vAlign w:val="bottom"/>
            <w:hideMark/>
          </w:tcPr>
          <w:p w14:paraId="5BC63D0B" w14:textId="3E4FC525"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99,948</w:t>
            </w:r>
          </w:p>
        </w:tc>
        <w:tc>
          <w:tcPr>
            <w:tcW w:w="572" w:type="pct"/>
            <w:tcBorders>
              <w:top w:val="single" w:sz="4" w:space="0" w:color="000000"/>
              <w:left w:val="nil"/>
              <w:bottom w:val="single" w:sz="4" w:space="0" w:color="000000"/>
              <w:right w:val="nil"/>
            </w:tcBorders>
            <w:shd w:val="clear" w:color="auto" w:fill="auto"/>
            <w:noWrap/>
            <w:vAlign w:val="bottom"/>
            <w:hideMark/>
          </w:tcPr>
          <w:p w14:paraId="5F20B5B9" w14:textId="154AE8F2"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100,287</w:t>
            </w:r>
          </w:p>
        </w:tc>
        <w:tc>
          <w:tcPr>
            <w:tcW w:w="572" w:type="pct"/>
            <w:tcBorders>
              <w:top w:val="single" w:sz="4" w:space="0" w:color="000000"/>
              <w:left w:val="nil"/>
              <w:bottom w:val="single" w:sz="4" w:space="0" w:color="000000"/>
              <w:right w:val="nil"/>
            </w:tcBorders>
            <w:shd w:val="clear" w:color="auto" w:fill="auto"/>
            <w:noWrap/>
            <w:vAlign w:val="bottom"/>
            <w:hideMark/>
          </w:tcPr>
          <w:p w14:paraId="04E8552D" w14:textId="75D750D8"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100,436</w:t>
            </w:r>
          </w:p>
        </w:tc>
        <w:tc>
          <w:tcPr>
            <w:tcW w:w="572" w:type="pct"/>
            <w:tcBorders>
              <w:top w:val="single" w:sz="4" w:space="0" w:color="000000"/>
              <w:left w:val="nil"/>
              <w:bottom w:val="single" w:sz="4" w:space="0" w:color="000000"/>
              <w:right w:val="nil"/>
            </w:tcBorders>
            <w:shd w:val="clear" w:color="auto" w:fill="auto"/>
            <w:noWrap/>
            <w:vAlign w:val="bottom"/>
            <w:hideMark/>
          </w:tcPr>
          <w:p w14:paraId="60184017" w14:textId="604572DE"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100,583</w:t>
            </w:r>
          </w:p>
        </w:tc>
      </w:tr>
      <w:tr w:rsidR="002B1B11" w:rsidRPr="002B1B11" w14:paraId="5AA9FC2F" w14:textId="77777777" w:rsidTr="00264038">
        <w:trPr>
          <w:trHeight w:val="204"/>
        </w:trPr>
        <w:tc>
          <w:tcPr>
            <w:tcW w:w="2109" w:type="pct"/>
            <w:tcBorders>
              <w:top w:val="nil"/>
              <w:left w:val="nil"/>
              <w:bottom w:val="nil"/>
              <w:right w:val="nil"/>
            </w:tcBorders>
            <w:shd w:val="clear" w:color="auto" w:fill="auto"/>
            <w:noWrap/>
            <w:vAlign w:val="bottom"/>
            <w:hideMark/>
          </w:tcPr>
          <w:p w14:paraId="77BCF2DF" w14:textId="77777777" w:rsidR="002B1B11" w:rsidRPr="002B1B11" w:rsidRDefault="002B1B11" w:rsidP="002B1B11">
            <w:pPr>
              <w:spacing w:after="0" w:line="240" w:lineRule="auto"/>
              <w:rPr>
                <w:rFonts w:ascii="Arial" w:hAnsi="Arial" w:cs="Arial"/>
                <w:b/>
                <w:bCs/>
                <w:color w:val="000000"/>
                <w:sz w:val="16"/>
                <w:szCs w:val="16"/>
              </w:rPr>
            </w:pPr>
            <w:r w:rsidRPr="002B1B11">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26BE5F08" w14:textId="77777777" w:rsidR="002B1B11" w:rsidRPr="002B1B11" w:rsidRDefault="002B1B11" w:rsidP="00264038">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70507FDC" w14:textId="635486FD" w:rsidR="002B1B11" w:rsidRPr="002B1B11" w:rsidRDefault="002B1B11" w:rsidP="00264038">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5B45FF79" w14:textId="77777777" w:rsidR="002B1B11" w:rsidRPr="002B1B11" w:rsidRDefault="002B1B11" w:rsidP="00264038">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2766BC2B" w14:textId="77777777" w:rsidR="002B1B11" w:rsidRPr="002B1B11" w:rsidRDefault="002B1B11" w:rsidP="00264038">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2B4D9716" w14:textId="77777777" w:rsidR="002B1B11" w:rsidRPr="002B1B11" w:rsidRDefault="002B1B11" w:rsidP="00264038">
            <w:pPr>
              <w:spacing w:after="0" w:line="240" w:lineRule="auto"/>
              <w:jc w:val="right"/>
              <w:rPr>
                <w:rFonts w:ascii="Times New Roman" w:hAnsi="Times New Roman"/>
              </w:rPr>
            </w:pPr>
          </w:p>
        </w:tc>
      </w:tr>
      <w:tr w:rsidR="002B1B11" w:rsidRPr="002B1B11" w14:paraId="19D818A6" w14:textId="77777777" w:rsidTr="00264038">
        <w:trPr>
          <w:trHeight w:val="204"/>
        </w:trPr>
        <w:tc>
          <w:tcPr>
            <w:tcW w:w="2109" w:type="pct"/>
            <w:tcBorders>
              <w:top w:val="nil"/>
              <w:left w:val="nil"/>
              <w:bottom w:val="nil"/>
              <w:right w:val="nil"/>
            </w:tcBorders>
            <w:shd w:val="clear" w:color="auto" w:fill="auto"/>
            <w:noWrap/>
            <w:vAlign w:val="bottom"/>
            <w:hideMark/>
          </w:tcPr>
          <w:p w14:paraId="463C8512" w14:textId="77777777" w:rsidR="002B1B11" w:rsidRPr="002B1B11" w:rsidRDefault="002B1B11" w:rsidP="00264038">
            <w:pPr>
              <w:spacing w:after="0" w:line="240" w:lineRule="auto"/>
              <w:ind w:left="113"/>
              <w:rPr>
                <w:rFonts w:ascii="Arial" w:hAnsi="Arial" w:cs="Arial"/>
                <w:color w:val="000000"/>
                <w:sz w:val="16"/>
                <w:szCs w:val="16"/>
              </w:rPr>
            </w:pPr>
            <w:r w:rsidRPr="002B1B11">
              <w:rPr>
                <w:rFonts w:ascii="Arial" w:hAnsi="Arial" w:cs="Arial"/>
                <w:color w:val="000000"/>
                <w:sz w:val="16"/>
                <w:szCs w:val="16"/>
              </w:rPr>
              <w:t>Employees</w:t>
            </w:r>
          </w:p>
        </w:tc>
        <w:tc>
          <w:tcPr>
            <w:tcW w:w="605" w:type="pct"/>
            <w:tcBorders>
              <w:top w:val="nil"/>
              <w:left w:val="nil"/>
              <w:bottom w:val="nil"/>
              <w:right w:val="nil"/>
            </w:tcBorders>
            <w:shd w:val="clear" w:color="auto" w:fill="auto"/>
            <w:noWrap/>
            <w:vAlign w:val="bottom"/>
            <w:hideMark/>
          </w:tcPr>
          <w:p w14:paraId="1AC9CFE5" w14:textId="3CCB77AB"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14,247</w:t>
            </w:r>
          </w:p>
        </w:tc>
        <w:tc>
          <w:tcPr>
            <w:tcW w:w="571" w:type="pct"/>
            <w:tcBorders>
              <w:top w:val="nil"/>
              <w:left w:val="nil"/>
              <w:bottom w:val="nil"/>
              <w:right w:val="nil"/>
            </w:tcBorders>
            <w:shd w:val="clear" w:color="000000" w:fill="E6E6E6"/>
            <w:noWrap/>
            <w:vAlign w:val="bottom"/>
            <w:hideMark/>
          </w:tcPr>
          <w:p w14:paraId="4B393B30" w14:textId="64BABA34"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16,068</w:t>
            </w:r>
          </w:p>
        </w:tc>
        <w:tc>
          <w:tcPr>
            <w:tcW w:w="572" w:type="pct"/>
            <w:tcBorders>
              <w:top w:val="nil"/>
              <w:left w:val="nil"/>
              <w:bottom w:val="nil"/>
              <w:right w:val="nil"/>
            </w:tcBorders>
            <w:shd w:val="clear" w:color="auto" w:fill="auto"/>
            <w:noWrap/>
            <w:vAlign w:val="bottom"/>
            <w:hideMark/>
          </w:tcPr>
          <w:p w14:paraId="6DA086B6" w14:textId="6A8649FC"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16,372</w:t>
            </w:r>
          </w:p>
        </w:tc>
        <w:tc>
          <w:tcPr>
            <w:tcW w:w="572" w:type="pct"/>
            <w:tcBorders>
              <w:top w:val="nil"/>
              <w:left w:val="nil"/>
              <w:bottom w:val="nil"/>
              <w:right w:val="nil"/>
            </w:tcBorders>
            <w:shd w:val="clear" w:color="auto" w:fill="auto"/>
            <w:noWrap/>
            <w:vAlign w:val="bottom"/>
            <w:hideMark/>
          </w:tcPr>
          <w:p w14:paraId="425CF1FF" w14:textId="3CD1345F"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16,695</w:t>
            </w:r>
          </w:p>
        </w:tc>
        <w:tc>
          <w:tcPr>
            <w:tcW w:w="572" w:type="pct"/>
            <w:tcBorders>
              <w:top w:val="nil"/>
              <w:left w:val="nil"/>
              <w:bottom w:val="nil"/>
              <w:right w:val="nil"/>
            </w:tcBorders>
            <w:shd w:val="clear" w:color="auto" w:fill="auto"/>
            <w:noWrap/>
            <w:vAlign w:val="bottom"/>
            <w:hideMark/>
          </w:tcPr>
          <w:p w14:paraId="02BCA379" w14:textId="40D2E299"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17,620</w:t>
            </w:r>
          </w:p>
        </w:tc>
      </w:tr>
      <w:tr w:rsidR="002B1B11" w:rsidRPr="002B1B11" w14:paraId="409CCA41" w14:textId="77777777" w:rsidTr="00264038">
        <w:trPr>
          <w:trHeight w:val="204"/>
        </w:trPr>
        <w:tc>
          <w:tcPr>
            <w:tcW w:w="2109" w:type="pct"/>
            <w:tcBorders>
              <w:top w:val="nil"/>
              <w:left w:val="nil"/>
              <w:bottom w:val="nil"/>
              <w:right w:val="nil"/>
            </w:tcBorders>
            <w:shd w:val="clear" w:color="auto" w:fill="auto"/>
            <w:noWrap/>
            <w:vAlign w:val="bottom"/>
            <w:hideMark/>
          </w:tcPr>
          <w:p w14:paraId="12365AEC" w14:textId="77777777" w:rsidR="002B1B11" w:rsidRPr="002B1B11" w:rsidRDefault="002B1B11" w:rsidP="00264038">
            <w:pPr>
              <w:spacing w:after="0" w:line="240" w:lineRule="auto"/>
              <w:ind w:left="113"/>
              <w:rPr>
                <w:rFonts w:ascii="Arial" w:hAnsi="Arial" w:cs="Arial"/>
                <w:color w:val="000000"/>
                <w:sz w:val="16"/>
                <w:szCs w:val="16"/>
              </w:rPr>
            </w:pPr>
            <w:r w:rsidRPr="002B1B11">
              <w:rPr>
                <w:rFonts w:ascii="Arial" w:hAnsi="Arial" w:cs="Arial"/>
                <w:color w:val="000000"/>
                <w:sz w:val="16"/>
                <w:szCs w:val="16"/>
              </w:rPr>
              <w:t>Suppliers</w:t>
            </w:r>
          </w:p>
        </w:tc>
        <w:tc>
          <w:tcPr>
            <w:tcW w:w="605" w:type="pct"/>
            <w:tcBorders>
              <w:top w:val="nil"/>
              <w:left w:val="nil"/>
              <w:bottom w:val="nil"/>
              <w:right w:val="nil"/>
            </w:tcBorders>
            <w:shd w:val="clear" w:color="auto" w:fill="auto"/>
            <w:noWrap/>
            <w:vAlign w:val="bottom"/>
            <w:hideMark/>
          </w:tcPr>
          <w:p w14:paraId="4A4AC635" w14:textId="754BE95C"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7,196</w:t>
            </w:r>
          </w:p>
        </w:tc>
        <w:tc>
          <w:tcPr>
            <w:tcW w:w="571" w:type="pct"/>
            <w:tcBorders>
              <w:top w:val="nil"/>
              <w:left w:val="nil"/>
              <w:bottom w:val="nil"/>
              <w:right w:val="nil"/>
            </w:tcBorders>
            <w:shd w:val="clear" w:color="000000" w:fill="E6E6E6"/>
            <w:noWrap/>
            <w:vAlign w:val="bottom"/>
            <w:hideMark/>
          </w:tcPr>
          <w:p w14:paraId="31A2BB1E" w14:textId="7C447032"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9,155</w:t>
            </w:r>
          </w:p>
        </w:tc>
        <w:tc>
          <w:tcPr>
            <w:tcW w:w="572" w:type="pct"/>
            <w:tcBorders>
              <w:top w:val="nil"/>
              <w:left w:val="nil"/>
              <w:bottom w:val="nil"/>
              <w:right w:val="nil"/>
            </w:tcBorders>
            <w:shd w:val="clear" w:color="auto" w:fill="auto"/>
            <w:noWrap/>
            <w:vAlign w:val="bottom"/>
            <w:hideMark/>
          </w:tcPr>
          <w:p w14:paraId="4AF13BE6" w14:textId="68911F14"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9,247</w:t>
            </w:r>
          </w:p>
        </w:tc>
        <w:tc>
          <w:tcPr>
            <w:tcW w:w="572" w:type="pct"/>
            <w:tcBorders>
              <w:top w:val="nil"/>
              <w:left w:val="nil"/>
              <w:bottom w:val="nil"/>
              <w:right w:val="nil"/>
            </w:tcBorders>
            <w:shd w:val="clear" w:color="auto" w:fill="auto"/>
            <w:noWrap/>
            <w:vAlign w:val="bottom"/>
            <w:hideMark/>
          </w:tcPr>
          <w:p w14:paraId="2393C3C4" w14:textId="22623848"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9,259</w:t>
            </w:r>
          </w:p>
        </w:tc>
        <w:tc>
          <w:tcPr>
            <w:tcW w:w="572" w:type="pct"/>
            <w:tcBorders>
              <w:top w:val="nil"/>
              <w:left w:val="nil"/>
              <w:bottom w:val="nil"/>
              <w:right w:val="nil"/>
            </w:tcBorders>
            <w:shd w:val="clear" w:color="auto" w:fill="auto"/>
            <w:noWrap/>
            <w:vAlign w:val="bottom"/>
            <w:hideMark/>
          </w:tcPr>
          <w:p w14:paraId="76CA0E8A" w14:textId="2D15D8DB"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9,296</w:t>
            </w:r>
          </w:p>
        </w:tc>
      </w:tr>
      <w:tr w:rsidR="002B1B11" w:rsidRPr="002B1B11" w14:paraId="1BAEFFFA" w14:textId="77777777" w:rsidTr="00264038">
        <w:trPr>
          <w:trHeight w:val="204"/>
        </w:trPr>
        <w:tc>
          <w:tcPr>
            <w:tcW w:w="2109" w:type="pct"/>
            <w:tcBorders>
              <w:top w:val="nil"/>
              <w:left w:val="nil"/>
              <w:bottom w:val="nil"/>
              <w:right w:val="nil"/>
            </w:tcBorders>
            <w:shd w:val="clear" w:color="auto" w:fill="auto"/>
            <w:vAlign w:val="bottom"/>
            <w:hideMark/>
          </w:tcPr>
          <w:p w14:paraId="5A07FED9" w14:textId="77777777" w:rsidR="002B1B11" w:rsidRPr="00264038" w:rsidRDefault="002B1B11" w:rsidP="00264038">
            <w:pPr>
              <w:spacing w:after="0" w:line="240" w:lineRule="auto"/>
              <w:ind w:left="113"/>
              <w:rPr>
                <w:rFonts w:ascii="Arial" w:hAnsi="Arial" w:cs="Arial"/>
                <w:color w:val="000000"/>
                <w:sz w:val="16"/>
                <w:szCs w:val="16"/>
              </w:rPr>
            </w:pPr>
            <w:r w:rsidRPr="00264038">
              <w:rPr>
                <w:rFonts w:ascii="Arial" w:hAnsi="Arial" w:cs="Arial"/>
                <w:color w:val="000000"/>
                <w:sz w:val="16"/>
                <w:szCs w:val="16"/>
              </w:rPr>
              <w:t>Interest payments on lease liability</w:t>
            </w:r>
          </w:p>
        </w:tc>
        <w:tc>
          <w:tcPr>
            <w:tcW w:w="605" w:type="pct"/>
            <w:tcBorders>
              <w:top w:val="nil"/>
              <w:left w:val="nil"/>
              <w:bottom w:val="nil"/>
              <w:right w:val="nil"/>
            </w:tcBorders>
            <w:shd w:val="clear" w:color="auto" w:fill="auto"/>
            <w:noWrap/>
            <w:vAlign w:val="bottom"/>
            <w:hideMark/>
          </w:tcPr>
          <w:p w14:paraId="7FC89F7F" w14:textId="3A2D13F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14</w:t>
            </w:r>
          </w:p>
        </w:tc>
        <w:tc>
          <w:tcPr>
            <w:tcW w:w="571" w:type="pct"/>
            <w:tcBorders>
              <w:top w:val="nil"/>
              <w:left w:val="nil"/>
              <w:bottom w:val="nil"/>
              <w:right w:val="nil"/>
            </w:tcBorders>
            <w:shd w:val="clear" w:color="000000" w:fill="E6E6E6"/>
            <w:noWrap/>
            <w:vAlign w:val="bottom"/>
            <w:hideMark/>
          </w:tcPr>
          <w:p w14:paraId="4E9BD514" w14:textId="6E63AC5D"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76</w:t>
            </w:r>
          </w:p>
        </w:tc>
        <w:tc>
          <w:tcPr>
            <w:tcW w:w="572" w:type="pct"/>
            <w:tcBorders>
              <w:top w:val="nil"/>
              <w:left w:val="nil"/>
              <w:bottom w:val="nil"/>
              <w:right w:val="nil"/>
            </w:tcBorders>
            <w:shd w:val="clear" w:color="auto" w:fill="auto"/>
            <w:noWrap/>
            <w:vAlign w:val="bottom"/>
            <w:hideMark/>
          </w:tcPr>
          <w:p w14:paraId="4B4A498A" w14:textId="00D8707D"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95</w:t>
            </w:r>
          </w:p>
        </w:tc>
        <w:tc>
          <w:tcPr>
            <w:tcW w:w="572" w:type="pct"/>
            <w:tcBorders>
              <w:top w:val="nil"/>
              <w:left w:val="nil"/>
              <w:bottom w:val="nil"/>
              <w:right w:val="nil"/>
            </w:tcBorders>
            <w:shd w:val="clear" w:color="auto" w:fill="auto"/>
            <w:noWrap/>
            <w:vAlign w:val="bottom"/>
            <w:hideMark/>
          </w:tcPr>
          <w:p w14:paraId="7BF414D6" w14:textId="0A6012E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84</w:t>
            </w:r>
          </w:p>
        </w:tc>
        <w:tc>
          <w:tcPr>
            <w:tcW w:w="572" w:type="pct"/>
            <w:tcBorders>
              <w:top w:val="nil"/>
              <w:left w:val="nil"/>
              <w:bottom w:val="nil"/>
              <w:right w:val="nil"/>
            </w:tcBorders>
            <w:shd w:val="clear" w:color="auto" w:fill="auto"/>
            <w:noWrap/>
            <w:vAlign w:val="bottom"/>
            <w:hideMark/>
          </w:tcPr>
          <w:p w14:paraId="5DD0508C" w14:textId="22C1D0D5"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57</w:t>
            </w:r>
          </w:p>
        </w:tc>
      </w:tr>
      <w:tr w:rsidR="002B1B11" w:rsidRPr="002B1B11" w14:paraId="56A60D19" w14:textId="77777777" w:rsidTr="00264038">
        <w:trPr>
          <w:trHeight w:val="204"/>
        </w:trPr>
        <w:tc>
          <w:tcPr>
            <w:tcW w:w="2109" w:type="pct"/>
            <w:tcBorders>
              <w:top w:val="nil"/>
              <w:left w:val="nil"/>
              <w:bottom w:val="nil"/>
              <w:right w:val="nil"/>
            </w:tcBorders>
            <w:shd w:val="clear" w:color="auto" w:fill="auto"/>
            <w:noWrap/>
            <w:vAlign w:val="bottom"/>
            <w:hideMark/>
          </w:tcPr>
          <w:p w14:paraId="239EC9A0" w14:textId="77777777" w:rsidR="002B1B11" w:rsidRPr="002B1B11" w:rsidRDefault="002B1B11" w:rsidP="00264038">
            <w:pPr>
              <w:spacing w:after="0" w:line="240" w:lineRule="auto"/>
              <w:ind w:left="113"/>
              <w:rPr>
                <w:rFonts w:ascii="Arial" w:hAnsi="Arial" w:cs="Arial"/>
                <w:color w:val="000000"/>
                <w:sz w:val="16"/>
                <w:szCs w:val="16"/>
              </w:rPr>
            </w:pPr>
            <w:r w:rsidRPr="002B1B11">
              <w:rPr>
                <w:rFonts w:ascii="Arial" w:hAnsi="Arial" w:cs="Arial"/>
                <w:color w:val="000000"/>
                <w:sz w:val="16"/>
                <w:szCs w:val="16"/>
              </w:rPr>
              <w:t>Other</w:t>
            </w:r>
          </w:p>
        </w:tc>
        <w:tc>
          <w:tcPr>
            <w:tcW w:w="605" w:type="pct"/>
            <w:tcBorders>
              <w:top w:val="nil"/>
              <w:left w:val="nil"/>
              <w:bottom w:val="nil"/>
              <w:right w:val="nil"/>
            </w:tcBorders>
            <w:shd w:val="clear" w:color="auto" w:fill="auto"/>
            <w:noWrap/>
            <w:vAlign w:val="bottom"/>
            <w:hideMark/>
          </w:tcPr>
          <w:p w14:paraId="1DA9D49F" w14:textId="0075411B"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44,130</w:t>
            </w:r>
          </w:p>
        </w:tc>
        <w:tc>
          <w:tcPr>
            <w:tcW w:w="571" w:type="pct"/>
            <w:tcBorders>
              <w:top w:val="nil"/>
              <w:left w:val="nil"/>
              <w:bottom w:val="nil"/>
              <w:right w:val="nil"/>
            </w:tcBorders>
            <w:shd w:val="clear" w:color="000000" w:fill="E6E6E6"/>
            <w:noWrap/>
            <w:vAlign w:val="bottom"/>
            <w:hideMark/>
          </w:tcPr>
          <w:p w14:paraId="174E94E8" w14:textId="2D4F49BE"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38,373</w:t>
            </w:r>
          </w:p>
        </w:tc>
        <w:tc>
          <w:tcPr>
            <w:tcW w:w="572" w:type="pct"/>
            <w:tcBorders>
              <w:top w:val="nil"/>
              <w:left w:val="nil"/>
              <w:bottom w:val="nil"/>
              <w:right w:val="nil"/>
            </w:tcBorders>
            <w:shd w:val="clear" w:color="auto" w:fill="auto"/>
            <w:noWrap/>
            <w:vAlign w:val="bottom"/>
            <w:hideMark/>
          </w:tcPr>
          <w:p w14:paraId="3CB34426" w14:textId="55CCBE33"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38,491</w:t>
            </w:r>
          </w:p>
        </w:tc>
        <w:tc>
          <w:tcPr>
            <w:tcW w:w="572" w:type="pct"/>
            <w:tcBorders>
              <w:top w:val="nil"/>
              <w:left w:val="nil"/>
              <w:bottom w:val="nil"/>
              <w:right w:val="nil"/>
            </w:tcBorders>
            <w:shd w:val="clear" w:color="auto" w:fill="auto"/>
            <w:noWrap/>
            <w:vAlign w:val="bottom"/>
            <w:hideMark/>
          </w:tcPr>
          <w:p w14:paraId="444A44AA" w14:textId="2AA992C1"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38,167</w:t>
            </w:r>
          </w:p>
        </w:tc>
        <w:tc>
          <w:tcPr>
            <w:tcW w:w="572" w:type="pct"/>
            <w:tcBorders>
              <w:top w:val="nil"/>
              <w:left w:val="nil"/>
              <w:bottom w:val="nil"/>
              <w:right w:val="nil"/>
            </w:tcBorders>
            <w:shd w:val="clear" w:color="auto" w:fill="auto"/>
            <w:noWrap/>
            <w:vAlign w:val="bottom"/>
            <w:hideMark/>
          </w:tcPr>
          <w:p w14:paraId="703905F2" w14:textId="466FC2FD"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37,800</w:t>
            </w:r>
          </w:p>
        </w:tc>
      </w:tr>
      <w:tr w:rsidR="002B1B11" w:rsidRPr="002B1B11" w14:paraId="3389C3F7" w14:textId="77777777" w:rsidTr="00264038">
        <w:trPr>
          <w:trHeight w:val="204"/>
        </w:trPr>
        <w:tc>
          <w:tcPr>
            <w:tcW w:w="2109" w:type="pct"/>
            <w:tcBorders>
              <w:top w:val="nil"/>
              <w:left w:val="nil"/>
              <w:bottom w:val="nil"/>
              <w:right w:val="nil"/>
            </w:tcBorders>
            <w:shd w:val="clear" w:color="auto" w:fill="auto"/>
            <w:noWrap/>
            <w:vAlign w:val="bottom"/>
            <w:hideMark/>
          </w:tcPr>
          <w:p w14:paraId="3B515F69" w14:textId="77777777" w:rsidR="002B1B11" w:rsidRPr="002B1B11" w:rsidRDefault="002B1B11" w:rsidP="002B1B11">
            <w:pPr>
              <w:spacing w:after="0" w:line="240" w:lineRule="auto"/>
              <w:rPr>
                <w:rFonts w:ascii="Arial" w:hAnsi="Arial" w:cs="Arial"/>
                <w:b/>
                <w:bCs/>
                <w:i/>
                <w:iCs/>
                <w:color w:val="000000"/>
                <w:sz w:val="16"/>
                <w:szCs w:val="16"/>
              </w:rPr>
            </w:pPr>
            <w:r w:rsidRPr="002B1B11">
              <w:rPr>
                <w:rFonts w:ascii="Arial" w:hAnsi="Arial" w:cs="Arial"/>
                <w:b/>
                <w:bCs/>
                <w:i/>
                <w:iCs/>
                <w:color w:val="000000"/>
                <w:sz w:val="16"/>
                <w:szCs w:val="16"/>
              </w:rPr>
              <w:t>Total cash used</w:t>
            </w:r>
          </w:p>
        </w:tc>
        <w:tc>
          <w:tcPr>
            <w:tcW w:w="605" w:type="pct"/>
            <w:tcBorders>
              <w:top w:val="single" w:sz="4" w:space="0" w:color="000000"/>
              <w:left w:val="nil"/>
              <w:bottom w:val="nil"/>
              <w:right w:val="nil"/>
            </w:tcBorders>
            <w:shd w:val="clear" w:color="auto" w:fill="auto"/>
            <w:noWrap/>
            <w:vAlign w:val="bottom"/>
            <w:hideMark/>
          </w:tcPr>
          <w:p w14:paraId="3BC60521" w14:textId="48984BB0"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65,587</w:t>
            </w:r>
          </w:p>
        </w:tc>
        <w:tc>
          <w:tcPr>
            <w:tcW w:w="571" w:type="pct"/>
            <w:tcBorders>
              <w:top w:val="single" w:sz="4" w:space="0" w:color="000000"/>
              <w:left w:val="nil"/>
              <w:bottom w:val="nil"/>
              <w:right w:val="nil"/>
            </w:tcBorders>
            <w:shd w:val="clear" w:color="000000" w:fill="E6E6E6"/>
            <w:noWrap/>
            <w:vAlign w:val="bottom"/>
            <w:hideMark/>
          </w:tcPr>
          <w:p w14:paraId="36BF8F7E" w14:textId="159C685F"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63,672</w:t>
            </w:r>
          </w:p>
        </w:tc>
        <w:tc>
          <w:tcPr>
            <w:tcW w:w="572" w:type="pct"/>
            <w:tcBorders>
              <w:top w:val="single" w:sz="4" w:space="0" w:color="000000"/>
              <w:left w:val="nil"/>
              <w:bottom w:val="nil"/>
              <w:right w:val="nil"/>
            </w:tcBorders>
            <w:shd w:val="clear" w:color="auto" w:fill="auto"/>
            <w:noWrap/>
            <w:vAlign w:val="bottom"/>
            <w:hideMark/>
          </w:tcPr>
          <w:p w14:paraId="6DF099B4" w14:textId="2C5CB84A"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64,205</w:t>
            </w:r>
          </w:p>
        </w:tc>
        <w:tc>
          <w:tcPr>
            <w:tcW w:w="572" w:type="pct"/>
            <w:tcBorders>
              <w:top w:val="single" w:sz="4" w:space="0" w:color="000000"/>
              <w:left w:val="nil"/>
              <w:bottom w:val="nil"/>
              <w:right w:val="nil"/>
            </w:tcBorders>
            <w:shd w:val="clear" w:color="auto" w:fill="auto"/>
            <w:noWrap/>
            <w:vAlign w:val="bottom"/>
            <w:hideMark/>
          </w:tcPr>
          <w:p w14:paraId="424592CA" w14:textId="7C16B610"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64,205</w:t>
            </w:r>
          </w:p>
        </w:tc>
        <w:tc>
          <w:tcPr>
            <w:tcW w:w="572" w:type="pct"/>
            <w:tcBorders>
              <w:top w:val="single" w:sz="4" w:space="0" w:color="000000"/>
              <w:left w:val="nil"/>
              <w:bottom w:val="nil"/>
              <w:right w:val="nil"/>
            </w:tcBorders>
            <w:shd w:val="clear" w:color="auto" w:fill="auto"/>
            <w:noWrap/>
            <w:vAlign w:val="bottom"/>
            <w:hideMark/>
          </w:tcPr>
          <w:p w14:paraId="021D27BA" w14:textId="0E537316"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64,773</w:t>
            </w:r>
          </w:p>
        </w:tc>
      </w:tr>
      <w:tr w:rsidR="002B1B11" w:rsidRPr="002B1B11" w14:paraId="045B1199" w14:textId="77777777" w:rsidTr="00264038">
        <w:trPr>
          <w:trHeight w:val="204"/>
        </w:trPr>
        <w:tc>
          <w:tcPr>
            <w:tcW w:w="2109" w:type="pct"/>
            <w:tcBorders>
              <w:top w:val="nil"/>
              <w:left w:val="nil"/>
              <w:bottom w:val="nil"/>
              <w:right w:val="nil"/>
            </w:tcBorders>
            <w:shd w:val="clear" w:color="auto" w:fill="auto"/>
            <w:vAlign w:val="bottom"/>
            <w:hideMark/>
          </w:tcPr>
          <w:p w14:paraId="472FB9D1" w14:textId="77777777" w:rsidR="002B1B11" w:rsidRPr="002B1B11" w:rsidRDefault="002B1B11" w:rsidP="002B1B11">
            <w:pPr>
              <w:spacing w:after="0" w:line="240" w:lineRule="auto"/>
              <w:rPr>
                <w:rFonts w:ascii="Arial" w:hAnsi="Arial" w:cs="Arial"/>
                <w:b/>
                <w:bCs/>
                <w:color w:val="000000"/>
                <w:sz w:val="16"/>
                <w:szCs w:val="16"/>
              </w:rPr>
            </w:pPr>
            <w:r w:rsidRPr="002B1B11">
              <w:rPr>
                <w:rFonts w:ascii="Arial" w:hAnsi="Arial" w:cs="Arial"/>
                <w:b/>
                <w:bCs/>
                <w:color w:val="000000"/>
                <w:sz w:val="16"/>
                <w:szCs w:val="16"/>
              </w:rPr>
              <w:t>Net cash from/(used by) operating activities</w:t>
            </w:r>
          </w:p>
        </w:tc>
        <w:tc>
          <w:tcPr>
            <w:tcW w:w="605" w:type="pct"/>
            <w:tcBorders>
              <w:top w:val="single" w:sz="4" w:space="0" w:color="auto"/>
              <w:left w:val="nil"/>
              <w:bottom w:val="single" w:sz="4" w:space="0" w:color="auto"/>
              <w:right w:val="nil"/>
            </w:tcBorders>
            <w:shd w:val="clear" w:color="auto" w:fill="auto"/>
            <w:noWrap/>
            <w:vAlign w:val="bottom"/>
            <w:hideMark/>
          </w:tcPr>
          <w:p w14:paraId="0CF864AA" w14:textId="3272BC6E" w:rsidR="002B1B11" w:rsidRPr="002B1B11" w:rsidRDefault="002B1B11" w:rsidP="00264038">
            <w:pPr>
              <w:spacing w:after="0" w:line="240" w:lineRule="auto"/>
              <w:jc w:val="right"/>
              <w:rPr>
                <w:rFonts w:ascii="Arial" w:hAnsi="Arial" w:cs="Arial"/>
                <w:b/>
                <w:bCs/>
                <w:color w:val="000000"/>
                <w:sz w:val="16"/>
                <w:szCs w:val="16"/>
              </w:rPr>
            </w:pPr>
            <w:r w:rsidRPr="002B1B11">
              <w:rPr>
                <w:rFonts w:ascii="Arial" w:hAnsi="Arial" w:cs="Arial"/>
                <w:b/>
                <w:bCs/>
                <w:color w:val="000000"/>
                <w:sz w:val="16"/>
                <w:szCs w:val="16"/>
              </w:rPr>
              <w:t>46,797</w:t>
            </w:r>
          </w:p>
        </w:tc>
        <w:tc>
          <w:tcPr>
            <w:tcW w:w="571" w:type="pct"/>
            <w:tcBorders>
              <w:top w:val="single" w:sz="4" w:space="0" w:color="auto"/>
              <w:left w:val="nil"/>
              <w:bottom w:val="single" w:sz="4" w:space="0" w:color="auto"/>
              <w:right w:val="nil"/>
            </w:tcBorders>
            <w:shd w:val="clear" w:color="000000" w:fill="E6E6E6"/>
            <w:noWrap/>
            <w:vAlign w:val="bottom"/>
            <w:hideMark/>
          </w:tcPr>
          <w:p w14:paraId="303A8A27" w14:textId="76B38C98" w:rsidR="002B1B11" w:rsidRPr="002B1B11" w:rsidRDefault="002B1B11" w:rsidP="00264038">
            <w:pPr>
              <w:spacing w:after="0" w:line="240" w:lineRule="auto"/>
              <w:jc w:val="right"/>
              <w:rPr>
                <w:rFonts w:ascii="Arial" w:hAnsi="Arial" w:cs="Arial"/>
                <w:b/>
                <w:bCs/>
                <w:color w:val="000000"/>
                <w:sz w:val="16"/>
                <w:szCs w:val="16"/>
              </w:rPr>
            </w:pPr>
            <w:r w:rsidRPr="002B1B11">
              <w:rPr>
                <w:rFonts w:ascii="Arial" w:hAnsi="Arial" w:cs="Arial"/>
                <w:b/>
                <w:bCs/>
                <w:color w:val="000000"/>
                <w:sz w:val="16"/>
                <w:szCs w:val="16"/>
              </w:rPr>
              <w:t>36,276</w:t>
            </w:r>
          </w:p>
        </w:tc>
        <w:tc>
          <w:tcPr>
            <w:tcW w:w="572" w:type="pct"/>
            <w:tcBorders>
              <w:top w:val="single" w:sz="4" w:space="0" w:color="auto"/>
              <w:left w:val="nil"/>
              <w:bottom w:val="single" w:sz="4" w:space="0" w:color="auto"/>
              <w:right w:val="nil"/>
            </w:tcBorders>
            <w:shd w:val="clear" w:color="auto" w:fill="auto"/>
            <w:noWrap/>
            <w:vAlign w:val="bottom"/>
            <w:hideMark/>
          </w:tcPr>
          <w:p w14:paraId="50D2BD14" w14:textId="61258BBE" w:rsidR="002B1B11" w:rsidRPr="002B1B11" w:rsidRDefault="002B1B11" w:rsidP="00264038">
            <w:pPr>
              <w:spacing w:after="0" w:line="240" w:lineRule="auto"/>
              <w:jc w:val="right"/>
              <w:rPr>
                <w:rFonts w:ascii="Arial" w:hAnsi="Arial" w:cs="Arial"/>
                <w:b/>
                <w:bCs/>
                <w:color w:val="000000"/>
                <w:sz w:val="16"/>
                <w:szCs w:val="16"/>
              </w:rPr>
            </w:pPr>
            <w:r w:rsidRPr="002B1B11">
              <w:rPr>
                <w:rFonts w:ascii="Arial" w:hAnsi="Arial" w:cs="Arial"/>
                <w:b/>
                <w:bCs/>
                <w:color w:val="000000"/>
                <w:sz w:val="16"/>
                <w:szCs w:val="16"/>
              </w:rPr>
              <w:t>36,082</w:t>
            </w:r>
          </w:p>
        </w:tc>
        <w:tc>
          <w:tcPr>
            <w:tcW w:w="572" w:type="pct"/>
            <w:tcBorders>
              <w:top w:val="single" w:sz="4" w:space="0" w:color="auto"/>
              <w:left w:val="nil"/>
              <w:bottom w:val="single" w:sz="4" w:space="0" w:color="auto"/>
              <w:right w:val="nil"/>
            </w:tcBorders>
            <w:shd w:val="clear" w:color="auto" w:fill="auto"/>
            <w:noWrap/>
            <w:vAlign w:val="bottom"/>
            <w:hideMark/>
          </w:tcPr>
          <w:p w14:paraId="3FAC89F9" w14:textId="786EE0D8" w:rsidR="002B1B11" w:rsidRPr="002B1B11" w:rsidRDefault="002B1B11" w:rsidP="00264038">
            <w:pPr>
              <w:spacing w:after="0" w:line="240" w:lineRule="auto"/>
              <w:jc w:val="right"/>
              <w:rPr>
                <w:rFonts w:ascii="Arial" w:hAnsi="Arial" w:cs="Arial"/>
                <w:b/>
                <w:bCs/>
                <w:color w:val="000000"/>
                <w:sz w:val="16"/>
                <w:szCs w:val="16"/>
              </w:rPr>
            </w:pPr>
            <w:r w:rsidRPr="002B1B11">
              <w:rPr>
                <w:rFonts w:ascii="Arial" w:hAnsi="Arial" w:cs="Arial"/>
                <w:b/>
                <w:bCs/>
                <w:color w:val="000000"/>
                <w:sz w:val="16"/>
                <w:szCs w:val="16"/>
              </w:rPr>
              <w:t>36,231</w:t>
            </w:r>
          </w:p>
        </w:tc>
        <w:tc>
          <w:tcPr>
            <w:tcW w:w="572" w:type="pct"/>
            <w:tcBorders>
              <w:top w:val="single" w:sz="4" w:space="0" w:color="auto"/>
              <w:left w:val="nil"/>
              <w:bottom w:val="single" w:sz="4" w:space="0" w:color="auto"/>
              <w:right w:val="nil"/>
            </w:tcBorders>
            <w:shd w:val="clear" w:color="auto" w:fill="auto"/>
            <w:noWrap/>
            <w:vAlign w:val="bottom"/>
            <w:hideMark/>
          </w:tcPr>
          <w:p w14:paraId="5935E9E6" w14:textId="50B4C317" w:rsidR="002B1B11" w:rsidRPr="002B1B11" w:rsidRDefault="002B1B11" w:rsidP="00264038">
            <w:pPr>
              <w:spacing w:after="0" w:line="240" w:lineRule="auto"/>
              <w:jc w:val="right"/>
              <w:rPr>
                <w:rFonts w:ascii="Arial" w:hAnsi="Arial" w:cs="Arial"/>
                <w:b/>
                <w:bCs/>
                <w:color w:val="000000"/>
                <w:sz w:val="16"/>
                <w:szCs w:val="16"/>
              </w:rPr>
            </w:pPr>
            <w:r w:rsidRPr="002B1B11">
              <w:rPr>
                <w:rFonts w:ascii="Arial" w:hAnsi="Arial" w:cs="Arial"/>
                <w:b/>
                <w:bCs/>
                <w:color w:val="000000"/>
                <w:sz w:val="16"/>
                <w:szCs w:val="16"/>
              </w:rPr>
              <w:t>35,810</w:t>
            </w:r>
          </w:p>
        </w:tc>
      </w:tr>
      <w:tr w:rsidR="002B1B11" w:rsidRPr="002B1B11" w14:paraId="72B695B5" w14:textId="77777777" w:rsidTr="00264038">
        <w:trPr>
          <w:trHeight w:val="204"/>
        </w:trPr>
        <w:tc>
          <w:tcPr>
            <w:tcW w:w="2109" w:type="pct"/>
            <w:tcBorders>
              <w:top w:val="nil"/>
              <w:left w:val="nil"/>
              <w:bottom w:val="nil"/>
              <w:right w:val="nil"/>
            </w:tcBorders>
            <w:shd w:val="clear" w:color="auto" w:fill="auto"/>
            <w:noWrap/>
            <w:vAlign w:val="bottom"/>
            <w:hideMark/>
          </w:tcPr>
          <w:p w14:paraId="34BEC36B" w14:textId="77777777" w:rsidR="002B1B11" w:rsidRPr="002B1B11" w:rsidRDefault="002B1B11" w:rsidP="002B1B11">
            <w:pPr>
              <w:spacing w:after="0" w:line="240" w:lineRule="auto"/>
              <w:rPr>
                <w:rFonts w:ascii="Arial" w:hAnsi="Arial" w:cs="Arial"/>
                <w:b/>
                <w:bCs/>
                <w:color w:val="000000"/>
                <w:sz w:val="16"/>
                <w:szCs w:val="16"/>
              </w:rPr>
            </w:pPr>
            <w:r w:rsidRPr="002B1B11">
              <w:rPr>
                <w:rFonts w:ascii="Arial" w:hAnsi="Arial" w:cs="Arial"/>
                <w:b/>
                <w:bCs/>
                <w:color w:val="000000"/>
                <w:sz w:val="16"/>
                <w:szCs w:val="16"/>
              </w:rPr>
              <w:t>INVESTING ACTIVITIES</w:t>
            </w:r>
          </w:p>
        </w:tc>
        <w:tc>
          <w:tcPr>
            <w:tcW w:w="605" w:type="pct"/>
            <w:tcBorders>
              <w:top w:val="nil"/>
              <w:left w:val="nil"/>
              <w:bottom w:val="nil"/>
              <w:right w:val="nil"/>
            </w:tcBorders>
            <w:shd w:val="clear" w:color="auto" w:fill="auto"/>
            <w:noWrap/>
            <w:vAlign w:val="bottom"/>
            <w:hideMark/>
          </w:tcPr>
          <w:p w14:paraId="155BB97D" w14:textId="77777777" w:rsidR="002B1B11" w:rsidRPr="002B1B11" w:rsidRDefault="002B1B11" w:rsidP="00264038">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7AE7AD2C" w14:textId="41AD36AD" w:rsidR="002B1B11" w:rsidRPr="002B1B11" w:rsidRDefault="002B1B11" w:rsidP="00264038">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24EB7D1A" w14:textId="77777777" w:rsidR="002B1B11" w:rsidRPr="002B1B11" w:rsidRDefault="002B1B11" w:rsidP="00264038">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792B1BB1" w14:textId="77777777" w:rsidR="002B1B11" w:rsidRPr="002B1B11" w:rsidRDefault="002B1B11" w:rsidP="00264038">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05D25FEC" w14:textId="77777777" w:rsidR="002B1B11" w:rsidRPr="002B1B11" w:rsidRDefault="002B1B11" w:rsidP="00264038">
            <w:pPr>
              <w:spacing w:after="0" w:line="240" w:lineRule="auto"/>
              <w:jc w:val="right"/>
              <w:rPr>
                <w:rFonts w:ascii="Times New Roman" w:hAnsi="Times New Roman"/>
              </w:rPr>
            </w:pPr>
          </w:p>
        </w:tc>
      </w:tr>
      <w:tr w:rsidR="002B1B11" w:rsidRPr="002B1B11" w14:paraId="5045A884" w14:textId="77777777" w:rsidTr="00264038">
        <w:trPr>
          <w:trHeight w:val="204"/>
        </w:trPr>
        <w:tc>
          <w:tcPr>
            <w:tcW w:w="2109" w:type="pct"/>
            <w:tcBorders>
              <w:top w:val="nil"/>
              <w:left w:val="nil"/>
              <w:bottom w:val="nil"/>
              <w:right w:val="nil"/>
            </w:tcBorders>
            <w:shd w:val="clear" w:color="auto" w:fill="auto"/>
            <w:noWrap/>
            <w:vAlign w:val="bottom"/>
            <w:hideMark/>
          </w:tcPr>
          <w:p w14:paraId="619A2AB3" w14:textId="77777777" w:rsidR="002B1B11" w:rsidRPr="002B1B11" w:rsidRDefault="002B1B11" w:rsidP="002B1B11">
            <w:pPr>
              <w:spacing w:after="0" w:line="240" w:lineRule="auto"/>
              <w:rPr>
                <w:rFonts w:ascii="Arial" w:hAnsi="Arial" w:cs="Arial"/>
                <w:b/>
                <w:bCs/>
                <w:color w:val="000000"/>
                <w:sz w:val="16"/>
                <w:szCs w:val="16"/>
              </w:rPr>
            </w:pPr>
            <w:r w:rsidRPr="002B1B11">
              <w:rPr>
                <w:rFonts w:ascii="Arial" w:hAnsi="Arial" w:cs="Arial"/>
                <w:b/>
                <w:bCs/>
                <w:color w:val="000000"/>
                <w:sz w:val="16"/>
                <w:szCs w:val="16"/>
              </w:rPr>
              <w:t>Cash received</w:t>
            </w:r>
          </w:p>
        </w:tc>
        <w:tc>
          <w:tcPr>
            <w:tcW w:w="605" w:type="pct"/>
            <w:tcBorders>
              <w:top w:val="nil"/>
              <w:left w:val="nil"/>
              <w:bottom w:val="nil"/>
              <w:right w:val="nil"/>
            </w:tcBorders>
            <w:shd w:val="clear" w:color="auto" w:fill="auto"/>
            <w:noWrap/>
            <w:vAlign w:val="bottom"/>
            <w:hideMark/>
          </w:tcPr>
          <w:p w14:paraId="72650F3C" w14:textId="77777777" w:rsidR="002B1B11" w:rsidRPr="002B1B11" w:rsidRDefault="002B1B11" w:rsidP="00264038">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2A065474" w14:textId="2D176536" w:rsidR="002B1B11" w:rsidRPr="002B1B11" w:rsidRDefault="002B1B11" w:rsidP="00264038">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4FE2B018" w14:textId="77777777" w:rsidR="002B1B11" w:rsidRPr="002B1B11" w:rsidRDefault="002B1B11" w:rsidP="00264038">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468A6D46" w14:textId="77777777" w:rsidR="002B1B11" w:rsidRPr="002B1B11" w:rsidRDefault="002B1B11" w:rsidP="00264038">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478EE721" w14:textId="77777777" w:rsidR="002B1B11" w:rsidRPr="002B1B11" w:rsidRDefault="002B1B11" w:rsidP="00264038">
            <w:pPr>
              <w:spacing w:after="0" w:line="240" w:lineRule="auto"/>
              <w:jc w:val="right"/>
              <w:rPr>
                <w:rFonts w:ascii="Times New Roman" w:hAnsi="Times New Roman"/>
              </w:rPr>
            </w:pPr>
          </w:p>
        </w:tc>
      </w:tr>
      <w:tr w:rsidR="002B1B11" w:rsidRPr="002B1B11" w14:paraId="506194A2" w14:textId="77777777" w:rsidTr="00264038">
        <w:trPr>
          <w:trHeight w:val="204"/>
        </w:trPr>
        <w:tc>
          <w:tcPr>
            <w:tcW w:w="2109" w:type="pct"/>
            <w:tcBorders>
              <w:top w:val="nil"/>
              <w:left w:val="nil"/>
              <w:bottom w:val="nil"/>
              <w:right w:val="nil"/>
            </w:tcBorders>
            <w:shd w:val="clear" w:color="auto" w:fill="auto"/>
            <w:vAlign w:val="bottom"/>
            <w:hideMark/>
          </w:tcPr>
          <w:p w14:paraId="1B5EAD64" w14:textId="77777777" w:rsidR="002B1B11" w:rsidRPr="002B1B11" w:rsidRDefault="002B1B11" w:rsidP="00264038">
            <w:pPr>
              <w:spacing w:after="0" w:line="240" w:lineRule="auto"/>
              <w:ind w:left="113"/>
              <w:rPr>
                <w:rFonts w:ascii="Arial" w:hAnsi="Arial" w:cs="Arial"/>
                <w:color w:val="000000"/>
                <w:sz w:val="16"/>
                <w:szCs w:val="16"/>
              </w:rPr>
            </w:pPr>
            <w:r w:rsidRPr="002B1B11">
              <w:rPr>
                <w:rFonts w:ascii="Arial" w:hAnsi="Arial" w:cs="Arial"/>
                <w:color w:val="000000"/>
                <w:sz w:val="16"/>
                <w:szCs w:val="16"/>
              </w:rPr>
              <w:t>Proceeds from sales of financial instruments</w:t>
            </w:r>
          </w:p>
        </w:tc>
        <w:tc>
          <w:tcPr>
            <w:tcW w:w="605" w:type="pct"/>
            <w:tcBorders>
              <w:top w:val="nil"/>
              <w:left w:val="nil"/>
              <w:bottom w:val="nil"/>
              <w:right w:val="nil"/>
            </w:tcBorders>
            <w:shd w:val="clear" w:color="auto" w:fill="auto"/>
            <w:noWrap/>
            <w:vAlign w:val="bottom"/>
            <w:hideMark/>
          </w:tcPr>
          <w:p w14:paraId="1A2E9C37" w14:textId="7592A4B3"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155,062</w:t>
            </w:r>
          </w:p>
        </w:tc>
        <w:tc>
          <w:tcPr>
            <w:tcW w:w="571" w:type="pct"/>
            <w:tcBorders>
              <w:top w:val="nil"/>
              <w:left w:val="nil"/>
              <w:bottom w:val="nil"/>
              <w:right w:val="nil"/>
            </w:tcBorders>
            <w:shd w:val="clear" w:color="000000" w:fill="E6E6E6"/>
            <w:noWrap/>
            <w:vAlign w:val="bottom"/>
            <w:hideMark/>
          </w:tcPr>
          <w:p w14:paraId="092B9704" w14:textId="15C5704D"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155,000</w:t>
            </w:r>
          </w:p>
        </w:tc>
        <w:tc>
          <w:tcPr>
            <w:tcW w:w="572" w:type="pct"/>
            <w:tcBorders>
              <w:top w:val="nil"/>
              <w:left w:val="nil"/>
              <w:bottom w:val="nil"/>
              <w:right w:val="nil"/>
            </w:tcBorders>
            <w:shd w:val="clear" w:color="auto" w:fill="auto"/>
            <w:noWrap/>
            <w:vAlign w:val="bottom"/>
            <w:hideMark/>
          </w:tcPr>
          <w:p w14:paraId="684D2E4C" w14:textId="5271E475"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155,000</w:t>
            </w:r>
          </w:p>
        </w:tc>
        <w:tc>
          <w:tcPr>
            <w:tcW w:w="572" w:type="pct"/>
            <w:tcBorders>
              <w:top w:val="nil"/>
              <w:left w:val="nil"/>
              <w:bottom w:val="nil"/>
              <w:right w:val="nil"/>
            </w:tcBorders>
            <w:shd w:val="clear" w:color="auto" w:fill="auto"/>
            <w:noWrap/>
            <w:vAlign w:val="bottom"/>
            <w:hideMark/>
          </w:tcPr>
          <w:p w14:paraId="73F5FC23" w14:textId="765635F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155,000</w:t>
            </w:r>
          </w:p>
        </w:tc>
        <w:tc>
          <w:tcPr>
            <w:tcW w:w="572" w:type="pct"/>
            <w:tcBorders>
              <w:top w:val="nil"/>
              <w:left w:val="nil"/>
              <w:bottom w:val="nil"/>
              <w:right w:val="nil"/>
            </w:tcBorders>
            <w:shd w:val="clear" w:color="auto" w:fill="auto"/>
            <w:noWrap/>
            <w:vAlign w:val="bottom"/>
            <w:hideMark/>
          </w:tcPr>
          <w:p w14:paraId="3ED6C573" w14:textId="64614049"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155,000</w:t>
            </w:r>
          </w:p>
        </w:tc>
      </w:tr>
      <w:tr w:rsidR="002B1B11" w:rsidRPr="002B1B11" w14:paraId="52AB7CE5" w14:textId="77777777" w:rsidTr="00264038">
        <w:trPr>
          <w:trHeight w:val="204"/>
        </w:trPr>
        <w:tc>
          <w:tcPr>
            <w:tcW w:w="2109" w:type="pct"/>
            <w:tcBorders>
              <w:top w:val="nil"/>
              <w:left w:val="nil"/>
              <w:bottom w:val="nil"/>
              <w:right w:val="nil"/>
            </w:tcBorders>
            <w:shd w:val="clear" w:color="auto" w:fill="auto"/>
            <w:noWrap/>
            <w:vAlign w:val="bottom"/>
            <w:hideMark/>
          </w:tcPr>
          <w:p w14:paraId="4A8FEC1C" w14:textId="77777777" w:rsidR="002B1B11" w:rsidRPr="002B1B11" w:rsidRDefault="002B1B11" w:rsidP="002B1B11">
            <w:pPr>
              <w:spacing w:after="0" w:line="240" w:lineRule="auto"/>
              <w:rPr>
                <w:rFonts w:ascii="Arial" w:hAnsi="Arial" w:cs="Arial"/>
                <w:b/>
                <w:bCs/>
                <w:i/>
                <w:iCs/>
                <w:color w:val="000000"/>
                <w:sz w:val="16"/>
                <w:szCs w:val="16"/>
              </w:rPr>
            </w:pPr>
            <w:r w:rsidRPr="002B1B11">
              <w:rPr>
                <w:rFonts w:ascii="Arial" w:hAnsi="Arial" w:cs="Arial"/>
                <w:b/>
                <w:bCs/>
                <w:i/>
                <w:iCs/>
                <w:color w:val="000000"/>
                <w:sz w:val="16"/>
                <w:szCs w:val="16"/>
              </w:rPr>
              <w:t>Total cash received</w:t>
            </w:r>
          </w:p>
        </w:tc>
        <w:tc>
          <w:tcPr>
            <w:tcW w:w="605" w:type="pct"/>
            <w:tcBorders>
              <w:top w:val="single" w:sz="4" w:space="0" w:color="000000"/>
              <w:left w:val="nil"/>
              <w:bottom w:val="single" w:sz="4" w:space="0" w:color="000000"/>
              <w:right w:val="nil"/>
            </w:tcBorders>
            <w:shd w:val="clear" w:color="auto" w:fill="auto"/>
            <w:noWrap/>
            <w:vAlign w:val="bottom"/>
            <w:hideMark/>
          </w:tcPr>
          <w:p w14:paraId="0E61BF2C" w14:textId="01EC1E98"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155,062</w:t>
            </w:r>
          </w:p>
        </w:tc>
        <w:tc>
          <w:tcPr>
            <w:tcW w:w="571" w:type="pct"/>
            <w:tcBorders>
              <w:top w:val="single" w:sz="4" w:space="0" w:color="000000"/>
              <w:left w:val="nil"/>
              <w:bottom w:val="single" w:sz="4" w:space="0" w:color="000000"/>
              <w:right w:val="nil"/>
            </w:tcBorders>
            <w:shd w:val="clear" w:color="000000" w:fill="E6E6E6"/>
            <w:noWrap/>
            <w:vAlign w:val="bottom"/>
            <w:hideMark/>
          </w:tcPr>
          <w:p w14:paraId="56EFBC05" w14:textId="5A5E5A2D"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155,000</w:t>
            </w:r>
          </w:p>
        </w:tc>
        <w:tc>
          <w:tcPr>
            <w:tcW w:w="572" w:type="pct"/>
            <w:tcBorders>
              <w:top w:val="single" w:sz="4" w:space="0" w:color="000000"/>
              <w:left w:val="nil"/>
              <w:bottom w:val="single" w:sz="4" w:space="0" w:color="000000"/>
              <w:right w:val="nil"/>
            </w:tcBorders>
            <w:shd w:val="clear" w:color="auto" w:fill="auto"/>
            <w:noWrap/>
            <w:vAlign w:val="bottom"/>
            <w:hideMark/>
          </w:tcPr>
          <w:p w14:paraId="460CFF22" w14:textId="70B64996"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155,000</w:t>
            </w:r>
          </w:p>
        </w:tc>
        <w:tc>
          <w:tcPr>
            <w:tcW w:w="572" w:type="pct"/>
            <w:tcBorders>
              <w:top w:val="single" w:sz="4" w:space="0" w:color="000000"/>
              <w:left w:val="nil"/>
              <w:bottom w:val="single" w:sz="4" w:space="0" w:color="000000"/>
              <w:right w:val="nil"/>
            </w:tcBorders>
            <w:shd w:val="clear" w:color="auto" w:fill="auto"/>
            <w:noWrap/>
            <w:vAlign w:val="bottom"/>
            <w:hideMark/>
          </w:tcPr>
          <w:p w14:paraId="7BA483BB" w14:textId="1C31FD26"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155,000</w:t>
            </w:r>
          </w:p>
        </w:tc>
        <w:tc>
          <w:tcPr>
            <w:tcW w:w="572" w:type="pct"/>
            <w:tcBorders>
              <w:top w:val="single" w:sz="4" w:space="0" w:color="000000"/>
              <w:left w:val="nil"/>
              <w:bottom w:val="single" w:sz="4" w:space="0" w:color="000000"/>
              <w:right w:val="nil"/>
            </w:tcBorders>
            <w:shd w:val="clear" w:color="auto" w:fill="auto"/>
            <w:noWrap/>
            <w:vAlign w:val="bottom"/>
            <w:hideMark/>
          </w:tcPr>
          <w:p w14:paraId="715E889A" w14:textId="44C965CF"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155,000</w:t>
            </w:r>
          </w:p>
        </w:tc>
      </w:tr>
      <w:tr w:rsidR="002B1B11" w:rsidRPr="002B1B11" w14:paraId="200297E9" w14:textId="77777777" w:rsidTr="00264038">
        <w:trPr>
          <w:trHeight w:val="204"/>
        </w:trPr>
        <w:tc>
          <w:tcPr>
            <w:tcW w:w="2109" w:type="pct"/>
            <w:tcBorders>
              <w:top w:val="nil"/>
              <w:left w:val="nil"/>
              <w:bottom w:val="nil"/>
              <w:right w:val="nil"/>
            </w:tcBorders>
            <w:shd w:val="clear" w:color="auto" w:fill="auto"/>
            <w:noWrap/>
            <w:vAlign w:val="bottom"/>
            <w:hideMark/>
          </w:tcPr>
          <w:p w14:paraId="17E34E43" w14:textId="77777777" w:rsidR="002B1B11" w:rsidRPr="002B1B11" w:rsidRDefault="002B1B11" w:rsidP="002B1B11">
            <w:pPr>
              <w:spacing w:after="0" w:line="240" w:lineRule="auto"/>
              <w:rPr>
                <w:rFonts w:ascii="Arial" w:hAnsi="Arial" w:cs="Arial"/>
                <w:b/>
                <w:bCs/>
                <w:color w:val="000000"/>
                <w:sz w:val="16"/>
                <w:szCs w:val="16"/>
              </w:rPr>
            </w:pPr>
            <w:r w:rsidRPr="002B1B11">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063E177E" w14:textId="77777777" w:rsidR="002B1B11" w:rsidRPr="002B1B11" w:rsidRDefault="002B1B11" w:rsidP="00264038">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1717E443" w14:textId="7D538937" w:rsidR="002B1B11" w:rsidRPr="002B1B11" w:rsidRDefault="002B1B11" w:rsidP="00264038">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0A9CAD9E" w14:textId="77777777" w:rsidR="002B1B11" w:rsidRPr="002B1B11" w:rsidRDefault="002B1B11" w:rsidP="00264038">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37BD409E" w14:textId="77777777" w:rsidR="002B1B11" w:rsidRPr="002B1B11" w:rsidRDefault="002B1B11" w:rsidP="00264038">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7264CC68" w14:textId="77777777" w:rsidR="002B1B11" w:rsidRPr="002B1B11" w:rsidRDefault="002B1B11" w:rsidP="00264038">
            <w:pPr>
              <w:spacing w:after="0" w:line="240" w:lineRule="auto"/>
              <w:jc w:val="right"/>
              <w:rPr>
                <w:rFonts w:ascii="Times New Roman" w:hAnsi="Times New Roman"/>
              </w:rPr>
            </w:pPr>
          </w:p>
        </w:tc>
      </w:tr>
      <w:tr w:rsidR="002B1B11" w:rsidRPr="002B1B11" w14:paraId="1ADB39FF" w14:textId="77777777" w:rsidTr="00264038">
        <w:trPr>
          <w:trHeight w:val="204"/>
        </w:trPr>
        <w:tc>
          <w:tcPr>
            <w:tcW w:w="2109" w:type="pct"/>
            <w:tcBorders>
              <w:top w:val="nil"/>
              <w:left w:val="nil"/>
              <w:bottom w:val="nil"/>
              <w:right w:val="nil"/>
            </w:tcBorders>
            <w:shd w:val="clear" w:color="auto" w:fill="auto"/>
            <w:vAlign w:val="bottom"/>
            <w:hideMark/>
          </w:tcPr>
          <w:p w14:paraId="1E8A8F4D" w14:textId="77777777" w:rsidR="002B1B11" w:rsidRPr="002B1B11" w:rsidRDefault="002B1B11" w:rsidP="00264038">
            <w:pPr>
              <w:spacing w:after="0" w:line="240" w:lineRule="auto"/>
              <w:ind w:left="113"/>
              <w:rPr>
                <w:rFonts w:ascii="Arial" w:hAnsi="Arial" w:cs="Arial"/>
                <w:color w:val="000000"/>
                <w:sz w:val="16"/>
                <w:szCs w:val="16"/>
              </w:rPr>
            </w:pPr>
            <w:r w:rsidRPr="002B1B11">
              <w:rPr>
                <w:rFonts w:ascii="Arial" w:hAnsi="Arial" w:cs="Arial"/>
                <w:color w:val="000000"/>
                <w:sz w:val="16"/>
                <w:szCs w:val="16"/>
              </w:rPr>
              <w:t>Purchase of property, plant and equipment and intangibles</w:t>
            </w:r>
          </w:p>
        </w:tc>
        <w:tc>
          <w:tcPr>
            <w:tcW w:w="605" w:type="pct"/>
            <w:tcBorders>
              <w:top w:val="nil"/>
              <w:left w:val="nil"/>
              <w:bottom w:val="nil"/>
              <w:right w:val="nil"/>
            </w:tcBorders>
            <w:shd w:val="clear" w:color="auto" w:fill="auto"/>
            <w:noWrap/>
            <w:vAlign w:val="bottom"/>
            <w:hideMark/>
          </w:tcPr>
          <w:p w14:paraId="44A845A7" w14:textId="08C40D14"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800</w:t>
            </w:r>
          </w:p>
        </w:tc>
        <w:tc>
          <w:tcPr>
            <w:tcW w:w="571" w:type="pct"/>
            <w:tcBorders>
              <w:top w:val="nil"/>
              <w:left w:val="nil"/>
              <w:bottom w:val="nil"/>
              <w:right w:val="nil"/>
            </w:tcBorders>
            <w:shd w:val="clear" w:color="000000" w:fill="E6E6E6"/>
            <w:noWrap/>
            <w:vAlign w:val="bottom"/>
            <w:hideMark/>
          </w:tcPr>
          <w:p w14:paraId="0684F8DB" w14:textId="643662C0"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800</w:t>
            </w:r>
          </w:p>
        </w:tc>
        <w:tc>
          <w:tcPr>
            <w:tcW w:w="572" w:type="pct"/>
            <w:tcBorders>
              <w:top w:val="nil"/>
              <w:left w:val="nil"/>
              <w:bottom w:val="nil"/>
              <w:right w:val="nil"/>
            </w:tcBorders>
            <w:shd w:val="clear" w:color="auto" w:fill="auto"/>
            <w:noWrap/>
            <w:vAlign w:val="bottom"/>
            <w:hideMark/>
          </w:tcPr>
          <w:p w14:paraId="364B8D3A" w14:textId="15773938"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800</w:t>
            </w:r>
          </w:p>
        </w:tc>
        <w:tc>
          <w:tcPr>
            <w:tcW w:w="572" w:type="pct"/>
            <w:tcBorders>
              <w:top w:val="nil"/>
              <w:left w:val="nil"/>
              <w:bottom w:val="nil"/>
              <w:right w:val="nil"/>
            </w:tcBorders>
            <w:shd w:val="clear" w:color="auto" w:fill="auto"/>
            <w:noWrap/>
            <w:vAlign w:val="bottom"/>
            <w:hideMark/>
          </w:tcPr>
          <w:p w14:paraId="0B75AF3C" w14:textId="19DAC82D"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800</w:t>
            </w:r>
          </w:p>
        </w:tc>
        <w:tc>
          <w:tcPr>
            <w:tcW w:w="572" w:type="pct"/>
            <w:tcBorders>
              <w:top w:val="nil"/>
              <w:left w:val="nil"/>
              <w:bottom w:val="nil"/>
              <w:right w:val="nil"/>
            </w:tcBorders>
            <w:shd w:val="clear" w:color="auto" w:fill="auto"/>
            <w:noWrap/>
            <w:vAlign w:val="bottom"/>
            <w:hideMark/>
          </w:tcPr>
          <w:p w14:paraId="3CD03703" w14:textId="793E2DFA"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800</w:t>
            </w:r>
          </w:p>
        </w:tc>
      </w:tr>
      <w:tr w:rsidR="002B1B11" w:rsidRPr="002B1B11" w14:paraId="2CD12B81" w14:textId="77777777" w:rsidTr="00264038">
        <w:trPr>
          <w:trHeight w:val="204"/>
        </w:trPr>
        <w:tc>
          <w:tcPr>
            <w:tcW w:w="2109" w:type="pct"/>
            <w:tcBorders>
              <w:top w:val="nil"/>
              <w:left w:val="nil"/>
              <w:bottom w:val="nil"/>
              <w:right w:val="nil"/>
            </w:tcBorders>
            <w:shd w:val="clear" w:color="auto" w:fill="auto"/>
            <w:vAlign w:val="bottom"/>
            <w:hideMark/>
          </w:tcPr>
          <w:p w14:paraId="674C9F2F" w14:textId="77777777" w:rsidR="002B1B11" w:rsidRPr="002B1B11" w:rsidRDefault="002B1B11" w:rsidP="00264038">
            <w:pPr>
              <w:spacing w:after="0" w:line="240" w:lineRule="auto"/>
              <w:ind w:left="113"/>
              <w:rPr>
                <w:rFonts w:ascii="Arial" w:hAnsi="Arial" w:cs="Arial"/>
                <w:color w:val="000000"/>
                <w:sz w:val="16"/>
                <w:szCs w:val="16"/>
              </w:rPr>
            </w:pPr>
            <w:r w:rsidRPr="002B1B11">
              <w:rPr>
                <w:rFonts w:ascii="Arial" w:hAnsi="Arial" w:cs="Arial"/>
                <w:color w:val="000000"/>
                <w:sz w:val="16"/>
                <w:szCs w:val="16"/>
              </w:rPr>
              <w:t>Purchase of financial instruments</w:t>
            </w:r>
          </w:p>
        </w:tc>
        <w:tc>
          <w:tcPr>
            <w:tcW w:w="605" w:type="pct"/>
            <w:tcBorders>
              <w:top w:val="nil"/>
              <w:left w:val="nil"/>
              <w:bottom w:val="nil"/>
              <w:right w:val="nil"/>
            </w:tcBorders>
            <w:shd w:val="clear" w:color="auto" w:fill="auto"/>
            <w:noWrap/>
            <w:vAlign w:val="bottom"/>
            <w:hideMark/>
          </w:tcPr>
          <w:p w14:paraId="0183CD15" w14:textId="334AFF3B"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15</w:t>
            </w:r>
            <w:r w:rsidR="00863203">
              <w:rPr>
                <w:rFonts w:ascii="Arial" w:hAnsi="Arial" w:cs="Arial"/>
                <w:color w:val="000000"/>
                <w:sz w:val="16"/>
                <w:szCs w:val="16"/>
              </w:rPr>
              <w:t>4</w:t>
            </w:r>
            <w:r w:rsidRPr="002B1B11">
              <w:rPr>
                <w:rFonts w:ascii="Arial" w:hAnsi="Arial" w:cs="Arial"/>
                <w:color w:val="000000"/>
                <w:sz w:val="16"/>
                <w:szCs w:val="16"/>
              </w:rPr>
              <w:t>,</w:t>
            </w:r>
            <w:r w:rsidR="00863203">
              <w:rPr>
                <w:rFonts w:ascii="Arial" w:hAnsi="Arial" w:cs="Arial"/>
                <w:color w:val="000000"/>
                <w:sz w:val="16"/>
                <w:szCs w:val="16"/>
              </w:rPr>
              <w:t>853</w:t>
            </w:r>
          </w:p>
        </w:tc>
        <w:tc>
          <w:tcPr>
            <w:tcW w:w="571" w:type="pct"/>
            <w:tcBorders>
              <w:top w:val="nil"/>
              <w:left w:val="nil"/>
              <w:bottom w:val="nil"/>
              <w:right w:val="nil"/>
            </w:tcBorders>
            <w:shd w:val="clear" w:color="000000" w:fill="E6E6E6"/>
            <w:noWrap/>
            <w:vAlign w:val="bottom"/>
            <w:hideMark/>
          </w:tcPr>
          <w:p w14:paraId="385F4D89" w14:textId="2411DF35"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154,642</w:t>
            </w:r>
          </w:p>
        </w:tc>
        <w:tc>
          <w:tcPr>
            <w:tcW w:w="572" w:type="pct"/>
            <w:tcBorders>
              <w:top w:val="nil"/>
              <w:left w:val="nil"/>
              <w:bottom w:val="nil"/>
              <w:right w:val="nil"/>
            </w:tcBorders>
            <w:shd w:val="clear" w:color="auto" w:fill="auto"/>
            <w:noWrap/>
            <w:vAlign w:val="bottom"/>
            <w:hideMark/>
          </w:tcPr>
          <w:p w14:paraId="3B2E4F5F" w14:textId="5CACBB22"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154,666</w:t>
            </w:r>
          </w:p>
        </w:tc>
        <w:tc>
          <w:tcPr>
            <w:tcW w:w="572" w:type="pct"/>
            <w:tcBorders>
              <w:top w:val="nil"/>
              <w:left w:val="nil"/>
              <w:bottom w:val="nil"/>
              <w:right w:val="nil"/>
            </w:tcBorders>
            <w:shd w:val="clear" w:color="auto" w:fill="auto"/>
            <w:noWrap/>
            <w:vAlign w:val="bottom"/>
            <w:hideMark/>
          </w:tcPr>
          <w:p w14:paraId="7AA7C334" w14:textId="6994011C"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154,793</w:t>
            </w:r>
          </w:p>
        </w:tc>
        <w:tc>
          <w:tcPr>
            <w:tcW w:w="572" w:type="pct"/>
            <w:tcBorders>
              <w:top w:val="nil"/>
              <w:left w:val="nil"/>
              <w:bottom w:val="nil"/>
              <w:right w:val="nil"/>
            </w:tcBorders>
            <w:shd w:val="clear" w:color="auto" w:fill="auto"/>
            <w:noWrap/>
            <w:vAlign w:val="bottom"/>
            <w:hideMark/>
          </w:tcPr>
          <w:p w14:paraId="10F89DFA" w14:textId="6DFB6F61"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154,292</w:t>
            </w:r>
          </w:p>
        </w:tc>
      </w:tr>
      <w:tr w:rsidR="002B1B11" w:rsidRPr="002B1B11" w14:paraId="737CBE35" w14:textId="77777777" w:rsidTr="00264038">
        <w:trPr>
          <w:trHeight w:val="204"/>
        </w:trPr>
        <w:tc>
          <w:tcPr>
            <w:tcW w:w="2109" w:type="pct"/>
            <w:tcBorders>
              <w:top w:val="nil"/>
              <w:left w:val="nil"/>
              <w:bottom w:val="nil"/>
              <w:right w:val="nil"/>
            </w:tcBorders>
            <w:shd w:val="clear" w:color="auto" w:fill="auto"/>
            <w:noWrap/>
            <w:vAlign w:val="bottom"/>
            <w:hideMark/>
          </w:tcPr>
          <w:p w14:paraId="6F7EC9BB" w14:textId="77777777" w:rsidR="002B1B11" w:rsidRPr="002B1B11" w:rsidRDefault="002B1B11" w:rsidP="00264038">
            <w:pPr>
              <w:spacing w:after="0" w:line="240" w:lineRule="auto"/>
              <w:ind w:left="113"/>
              <w:rPr>
                <w:rFonts w:ascii="Arial" w:hAnsi="Arial" w:cs="Arial"/>
                <w:color w:val="000000"/>
                <w:sz w:val="16"/>
                <w:szCs w:val="16"/>
              </w:rPr>
            </w:pPr>
            <w:r w:rsidRPr="002B1B11">
              <w:rPr>
                <w:rFonts w:ascii="Arial" w:hAnsi="Arial" w:cs="Arial"/>
                <w:color w:val="000000"/>
                <w:sz w:val="16"/>
                <w:szCs w:val="16"/>
              </w:rPr>
              <w:t>On-screen Investments</w:t>
            </w:r>
          </w:p>
        </w:tc>
        <w:tc>
          <w:tcPr>
            <w:tcW w:w="605" w:type="pct"/>
            <w:tcBorders>
              <w:top w:val="nil"/>
              <w:left w:val="nil"/>
              <w:bottom w:val="nil"/>
              <w:right w:val="nil"/>
            </w:tcBorders>
            <w:shd w:val="clear" w:color="auto" w:fill="auto"/>
            <w:noWrap/>
            <w:vAlign w:val="bottom"/>
            <w:hideMark/>
          </w:tcPr>
          <w:p w14:paraId="6E0DEAEA" w14:textId="79DB08EF" w:rsidR="001466A3" w:rsidRPr="002B1B11" w:rsidRDefault="009F5112" w:rsidP="009F5112">
            <w:pPr>
              <w:spacing w:after="0" w:line="240" w:lineRule="auto"/>
              <w:jc w:val="right"/>
              <w:rPr>
                <w:rFonts w:ascii="Arial" w:hAnsi="Arial" w:cs="Arial"/>
                <w:color w:val="000000"/>
                <w:sz w:val="16"/>
                <w:szCs w:val="16"/>
              </w:rPr>
            </w:pPr>
            <w:r w:rsidRPr="002B1B11">
              <w:rPr>
                <w:rFonts w:ascii="Arial" w:hAnsi="Arial" w:cs="Arial"/>
                <w:color w:val="000000"/>
                <w:sz w:val="16"/>
                <w:szCs w:val="16"/>
              </w:rPr>
              <w:t>43,</w:t>
            </w:r>
            <w:r>
              <w:rPr>
                <w:rFonts w:ascii="Arial" w:hAnsi="Arial" w:cs="Arial"/>
                <w:color w:val="000000"/>
                <w:sz w:val="16"/>
                <w:szCs w:val="16"/>
              </w:rPr>
              <w:t>917</w:t>
            </w:r>
          </w:p>
        </w:tc>
        <w:tc>
          <w:tcPr>
            <w:tcW w:w="571" w:type="pct"/>
            <w:tcBorders>
              <w:top w:val="nil"/>
              <w:left w:val="nil"/>
              <w:bottom w:val="nil"/>
              <w:right w:val="nil"/>
            </w:tcBorders>
            <w:shd w:val="clear" w:color="000000" w:fill="E6E6E6"/>
            <w:noWrap/>
            <w:vAlign w:val="bottom"/>
            <w:hideMark/>
          </w:tcPr>
          <w:p w14:paraId="26FA0713" w14:textId="525F6003"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33,743</w:t>
            </w:r>
          </w:p>
        </w:tc>
        <w:tc>
          <w:tcPr>
            <w:tcW w:w="572" w:type="pct"/>
            <w:tcBorders>
              <w:top w:val="nil"/>
              <w:left w:val="nil"/>
              <w:bottom w:val="nil"/>
              <w:right w:val="nil"/>
            </w:tcBorders>
            <w:shd w:val="clear" w:color="auto" w:fill="auto"/>
            <w:noWrap/>
            <w:vAlign w:val="bottom"/>
            <w:hideMark/>
          </w:tcPr>
          <w:p w14:paraId="60EE2550" w14:textId="2FF321C4"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33,587</w:t>
            </w:r>
          </w:p>
        </w:tc>
        <w:tc>
          <w:tcPr>
            <w:tcW w:w="572" w:type="pct"/>
            <w:tcBorders>
              <w:top w:val="nil"/>
              <w:left w:val="nil"/>
              <w:bottom w:val="nil"/>
              <w:right w:val="nil"/>
            </w:tcBorders>
            <w:shd w:val="clear" w:color="auto" w:fill="auto"/>
            <w:noWrap/>
            <w:vAlign w:val="bottom"/>
            <w:hideMark/>
          </w:tcPr>
          <w:p w14:paraId="2B1A5DDB" w14:textId="1D632B68"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33,536</w:t>
            </w:r>
          </w:p>
        </w:tc>
        <w:tc>
          <w:tcPr>
            <w:tcW w:w="572" w:type="pct"/>
            <w:tcBorders>
              <w:top w:val="nil"/>
              <w:left w:val="nil"/>
              <w:bottom w:val="nil"/>
              <w:right w:val="nil"/>
            </w:tcBorders>
            <w:shd w:val="clear" w:color="auto" w:fill="auto"/>
            <w:noWrap/>
            <w:vAlign w:val="bottom"/>
            <w:hideMark/>
          </w:tcPr>
          <w:p w14:paraId="2D8F74B3" w14:textId="0084E809"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33,536</w:t>
            </w:r>
          </w:p>
        </w:tc>
      </w:tr>
      <w:tr w:rsidR="002B1B11" w:rsidRPr="002B1B11" w14:paraId="09122C6F" w14:textId="77777777" w:rsidTr="00264038">
        <w:trPr>
          <w:trHeight w:val="204"/>
        </w:trPr>
        <w:tc>
          <w:tcPr>
            <w:tcW w:w="2109" w:type="pct"/>
            <w:tcBorders>
              <w:top w:val="nil"/>
              <w:left w:val="nil"/>
              <w:bottom w:val="nil"/>
              <w:right w:val="nil"/>
            </w:tcBorders>
            <w:shd w:val="clear" w:color="auto" w:fill="auto"/>
            <w:noWrap/>
            <w:vAlign w:val="bottom"/>
            <w:hideMark/>
          </w:tcPr>
          <w:p w14:paraId="1399E687" w14:textId="77777777" w:rsidR="002B1B11" w:rsidRPr="002B1B11" w:rsidRDefault="002B1B11" w:rsidP="00264038">
            <w:pPr>
              <w:spacing w:after="0" w:line="240" w:lineRule="auto"/>
              <w:ind w:left="113"/>
              <w:rPr>
                <w:rFonts w:ascii="Arial" w:hAnsi="Arial" w:cs="Arial"/>
                <w:color w:val="000000"/>
                <w:sz w:val="16"/>
                <w:szCs w:val="16"/>
              </w:rPr>
            </w:pPr>
            <w:r w:rsidRPr="002B1B11">
              <w:rPr>
                <w:rFonts w:ascii="Arial" w:hAnsi="Arial" w:cs="Arial"/>
                <w:color w:val="000000"/>
                <w:sz w:val="16"/>
                <w:szCs w:val="16"/>
              </w:rPr>
              <w:t>Other</w:t>
            </w:r>
          </w:p>
        </w:tc>
        <w:tc>
          <w:tcPr>
            <w:tcW w:w="605" w:type="pct"/>
            <w:tcBorders>
              <w:top w:val="nil"/>
              <w:left w:val="nil"/>
              <w:bottom w:val="nil"/>
              <w:right w:val="nil"/>
            </w:tcBorders>
            <w:shd w:val="clear" w:color="auto" w:fill="auto"/>
            <w:noWrap/>
            <w:vAlign w:val="bottom"/>
            <w:hideMark/>
          </w:tcPr>
          <w:p w14:paraId="122D727B" w14:textId="05C65E0A"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700</w:t>
            </w:r>
          </w:p>
        </w:tc>
        <w:tc>
          <w:tcPr>
            <w:tcW w:w="571" w:type="pct"/>
            <w:tcBorders>
              <w:top w:val="nil"/>
              <w:left w:val="nil"/>
              <w:bottom w:val="nil"/>
              <w:right w:val="nil"/>
            </w:tcBorders>
            <w:shd w:val="clear" w:color="000000" w:fill="E6E6E6"/>
            <w:noWrap/>
            <w:vAlign w:val="bottom"/>
            <w:hideMark/>
          </w:tcPr>
          <w:p w14:paraId="748D9D51" w14:textId="26126506"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700</w:t>
            </w:r>
          </w:p>
        </w:tc>
        <w:tc>
          <w:tcPr>
            <w:tcW w:w="572" w:type="pct"/>
            <w:tcBorders>
              <w:top w:val="nil"/>
              <w:left w:val="nil"/>
              <w:bottom w:val="nil"/>
              <w:right w:val="nil"/>
            </w:tcBorders>
            <w:shd w:val="clear" w:color="auto" w:fill="auto"/>
            <w:noWrap/>
            <w:vAlign w:val="bottom"/>
            <w:hideMark/>
          </w:tcPr>
          <w:p w14:paraId="77D914F3" w14:textId="2ABA6FC8"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700</w:t>
            </w:r>
          </w:p>
        </w:tc>
        <w:tc>
          <w:tcPr>
            <w:tcW w:w="572" w:type="pct"/>
            <w:tcBorders>
              <w:top w:val="nil"/>
              <w:left w:val="nil"/>
              <w:bottom w:val="nil"/>
              <w:right w:val="nil"/>
            </w:tcBorders>
            <w:shd w:val="clear" w:color="auto" w:fill="auto"/>
            <w:noWrap/>
            <w:vAlign w:val="bottom"/>
            <w:hideMark/>
          </w:tcPr>
          <w:p w14:paraId="5E05971A" w14:textId="4D5F029E"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700</w:t>
            </w:r>
          </w:p>
        </w:tc>
        <w:tc>
          <w:tcPr>
            <w:tcW w:w="572" w:type="pct"/>
            <w:tcBorders>
              <w:top w:val="nil"/>
              <w:left w:val="nil"/>
              <w:bottom w:val="nil"/>
              <w:right w:val="nil"/>
            </w:tcBorders>
            <w:shd w:val="clear" w:color="auto" w:fill="auto"/>
            <w:noWrap/>
            <w:vAlign w:val="bottom"/>
            <w:hideMark/>
          </w:tcPr>
          <w:p w14:paraId="17829EC8" w14:textId="50F43702"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700</w:t>
            </w:r>
          </w:p>
        </w:tc>
      </w:tr>
      <w:tr w:rsidR="002B1B11" w:rsidRPr="002B1B11" w14:paraId="19824035" w14:textId="77777777" w:rsidTr="00264038">
        <w:trPr>
          <w:trHeight w:val="204"/>
        </w:trPr>
        <w:tc>
          <w:tcPr>
            <w:tcW w:w="2109" w:type="pct"/>
            <w:tcBorders>
              <w:top w:val="nil"/>
              <w:left w:val="nil"/>
              <w:bottom w:val="nil"/>
              <w:right w:val="nil"/>
            </w:tcBorders>
            <w:shd w:val="clear" w:color="auto" w:fill="auto"/>
            <w:noWrap/>
            <w:vAlign w:val="bottom"/>
            <w:hideMark/>
          </w:tcPr>
          <w:p w14:paraId="193F66A2" w14:textId="77777777" w:rsidR="002B1B11" w:rsidRPr="002B1B11" w:rsidRDefault="002B1B11" w:rsidP="002B1B11">
            <w:pPr>
              <w:spacing w:after="0" w:line="240" w:lineRule="auto"/>
              <w:rPr>
                <w:rFonts w:ascii="Arial" w:hAnsi="Arial" w:cs="Arial"/>
                <w:b/>
                <w:bCs/>
                <w:i/>
                <w:iCs/>
                <w:color w:val="000000"/>
                <w:sz w:val="16"/>
                <w:szCs w:val="16"/>
              </w:rPr>
            </w:pPr>
            <w:r w:rsidRPr="002B1B11">
              <w:rPr>
                <w:rFonts w:ascii="Arial" w:hAnsi="Arial" w:cs="Arial"/>
                <w:b/>
                <w:bCs/>
                <w:i/>
                <w:iCs/>
                <w:color w:val="000000"/>
                <w:sz w:val="16"/>
                <w:szCs w:val="16"/>
              </w:rPr>
              <w:t>Total cash used</w:t>
            </w:r>
          </w:p>
        </w:tc>
        <w:tc>
          <w:tcPr>
            <w:tcW w:w="605" w:type="pct"/>
            <w:tcBorders>
              <w:top w:val="single" w:sz="4" w:space="0" w:color="000000"/>
              <w:left w:val="nil"/>
              <w:bottom w:val="single" w:sz="4" w:space="0" w:color="000000"/>
              <w:right w:val="nil"/>
            </w:tcBorders>
            <w:shd w:val="clear" w:color="auto" w:fill="auto"/>
            <w:noWrap/>
            <w:vAlign w:val="bottom"/>
            <w:hideMark/>
          </w:tcPr>
          <w:p w14:paraId="30511331" w14:textId="43EF3486"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200,270</w:t>
            </w:r>
          </w:p>
        </w:tc>
        <w:tc>
          <w:tcPr>
            <w:tcW w:w="571" w:type="pct"/>
            <w:tcBorders>
              <w:top w:val="single" w:sz="4" w:space="0" w:color="000000"/>
              <w:left w:val="nil"/>
              <w:bottom w:val="single" w:sz="4" w:space="0" w:color="000000"/>
              <w:right w:val="nil"/>
            </w:tcBorders>
            <w:shd w:val="clear" w:color="000000" w:fill="E6E6E6"/>
            <w:noWrap/>
            <w:vAlign w:val="bottom"/>
            <w:hideMark/>
          </w:tcPr>
          <w:p w14:paraId="315A1D70" w14:textId="4ABEC8A1"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189,885</w:t>
            </w:r>
          </w:p>
        </w:tc>
        <w:tc>
          <w:tcPr>
            <w:tcW w:w="572" w:type="pct"/>
            <w:tcBorders>
              <w:top w:val="single" w:sz="4" w:space="0" w:color="000000"/>
              <w:left w:val="nil"/>
              <w:bottom w:val="single" w:sz="4" w:space="0" w:color="000000"/>
              <w:right w:val="nil"/>
            </w:tcBorders>
            <w:shd w:val="clear" w:color="auto" w:fill="auto"/>
            <w:noWrap/>
            <w:vAlign w:val="bottom"/>
            <w:hideMark/>
          </w:tcPr>
          <w:p w14:paraId="692814F9" w14:textId="14239B10"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189,753</w:t>
            </w:r>
          </w:p>
        </w:tc>
        <w:tc>
          <w:tcPr>
            <w:tcW w:w="572" w:type="pct"/>
            <w:tcBorders>
              <w:top w:val="single" w:sz="4" w:space="0" w:color="000000"/>
              <w:left w:val="nil"/>
              <w:bottom w:val="single" w:sz="4" w:space="0" w:color="000000"/>
              <w:right w:val="nil"/>
            </w:tcBorders>
            <w:shd w:val="clear" w:color="auto" w:fill="auto"/>
            <w:noWrap/>
            <w:vAlign w:val="bottom"/>
            <w:hideMark/>
          </w:tcPr>
          <w:p w14:paraId="41B972A4" w14:textId="35006EBC"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189,829</w:t>
            </w:r>
          </w:p>
        </w:tc>
        <w:tc>
          <w:tcPr>
            <w:tcW w:w="572" w:type="pct"/>
            <w:tcBorders>
              <w:top w:val="single" w:sz="4" w:space="0" w:color="000000"/>
              <w:left w:val="nil"/>
              <w:bottom w:val="single" w:sz="4" w:space="0" w:color="000000"/>
              <w:right w:val="nil"/>
            </w:tcBorders>
            <w:shd w:val="clear" w:color="auto" w:fill="auto"/>
            <w:noWrap/>
            <w:vAlign w:val="bottom"/>
            <w:hideMark/>
          </w:tcPr>
          <w:p w14:paraId="026FE3C9" w14:textId="6CA4E56E"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189,328</w:t>
            </w:r>
          </w:p>
        </w:tc>
      </w:tr>
      <w:tr w:rsidR="002B1B11" w:rsidRPr="002B1B11" w14:paraId="37252FD7" w14:textId="77777777" w:rsidTr="00264038">
        <w:trPr>
          <w:trHeight w:val="204"/>
        </w:trPr>
        <w:tc>
          <w:tcPr>
            <w:tcW w:w="2109" w:type="pct"/>
            <w:tcBorders>
              <w:top w:val="nil"/>
              <w:left w:val="nil"/>
              <w:bottom w:val="nil"/>
              <w:right w:val="nil"/>
            </w:tcBorders>
            <w:shd w:val="clear" w:color="auto" w:fill="auto"/>
            <w:vAlign w:val="bottom"/>
            <w:hideMark/>
          </w:tcPr>
          <w:p w14:paraId="34E5EED9" w14:textId="77777777" w:rsidR="002B1B11" w:rsidRPr="002B1B11" w:rsidRDefault="002B1B11" w:rsidP="002B1B11">
            <w:pPr>
              <w:spacing w:after="0" w:line="240" w:lineRule="auto"/>
              <w:rPr>
                <w:rFonts w:ascii="Arial" w:hAnsi="Arial" w:cs="Arial"/>
                <w:b/>
                <w:bCs/>
                <w:color w:val="000000"/>
                <w:sz w:val="16"/>
                <w:szCs w:val="16"/>
              </w:rPr>
            </w:pPr>
            <w:r w:rsidRPr="002B1B11">
              <w:rPr>
                <w:rFonts w:ascii="Arial" w:hAnsi="Arial" w:cs="Arial"/>
                <w:b/>
                <w:bCs/>
                <w:color w:val="000000"/>
                <w:sz w:val="16"/>
                <w:szCs w:val="16"/>
              </w:rPr>
              <w:t>Net cash from/(used by) investing activities</w:t>
            </w:r>
          </w:p>
        </w:tc>
        <w:tc>
          <w:tcPr>
            <w:tcW w:w="605" w:type="pct"/>
            <w:tcBorders>
              <w:top w:val="nil"/>
              <w:left w:val="nil"/>
              <w:bottom w:val="single" w:sz="4" w:space="0" w:color="auto"/>
              <w:right w:val="nil"/>
            </w:tcBorders>
            <w:shd w:val="clear" w:color="auto" w:fill="auto"/>
            <w:noWrap/>
            <w:vAlign w:val="bottom"/>
            <w:hideMark/>
          </w:tcPr>
          <w:p w14:paraId="7408D126" w14:textId="77777777" w:rsidR="002B1B11" w:rsidRPr="002B1B11" w:rsidRDefault="002B1B11" w:rsidP="00264038">
            <w:pPr>
              <w:spacing w:after="0" w:line="240" w:lineRule="auto"/>
              <w:jc w:val="right"/>
              <w:rPr>
                <w:rFonts w:ascii="Arial" w:hAnsi="Arial" w:cs="Arial"/>
                <w:b/>
                <w:bCs/>
                <w:color w:val="000000"/>
                <w:sz w:val="16"/>
                <w:szCs w:val="16"/>
              </w:rPr>
            </w:pPr>
            <w:r w:rsidRPr="002B1B11">
              <w:rPr>
                <w:rFonts w:ascii="Arial" w:hAnsi="Arial" w:cs="Arial"/>
                <w:b/>
                <w:bCs/>
                <w:color w:val="000000"/>
                <w:sz w:val="16"/>
                <w:szCs w:val="16"/>
              </w:rPr>
              <w:t>(45,208)</w:t>
            </w:r>
          </w:p>
        </w:tc>
        <w:tc>
          <w:tcPr>
            <w:tcW w:w="571" w:type="pct"/>
            <w:tcBorders>
              <w:top w:val="nil"/>
              <w:left w:val="nil"/>
              <w:bottom w:val="single" w:sz="4" w:space="0" w:color="auto"/>
              <w:right w:val="nil"/>
            </w:tcBorders>
            <w:shd w:val="clear" w:color="000000" w:fill="E6E6E6"/>
            <w:noWrap/>
            <w:vAlign w:val="bottom"/>
            <w:hideMark/>
          </w:tcPr>
          <w:p w14:paraId="114C823D" w14:textId="77777777" w:rsidR="002B1B11" w:rsidRPr="002B1B11" w:rsidRDefault="002B1B11" w:rsidP="00264038">
            <w:pPr>
              <w:spacing w:after="0" w:line="240" w:lineRule="auto"/>
              <w:jc w:val="right"/>
              <w:rPr>
                <w:rFonts w:ascii="Arial" w:hAnsi="Arial" w:cs="Arial"/>
                <w:b/>
                <w:bCs/>
                <w:color w:val="000000"/>
                <w:sz w:val="16"/>
                <w:szCs w:val="16"/>
              </w:rPr>
            </w:pPr>
            <w:r w:rsidRPr="002B1B11">
              <w:rPr>
                <w:rFonts w:ascii="Arial" w:hAnsi="Arial" w:cs="Arial"/>
                <w:b/>
                <w:bCs/>
                <w:color w:val="000000"/>
                <w:sz w:val="16"/>
                <w:szCs w:val="16"/>
              </w:rPr>
              <w:t>(34,885)</w:t>
            </w:r>
          </w:p>
        </w:tc>
        <w:tc>
          <w:tcPr>
            <w:tcW w:w="572" w:type="pct"/>
            <w:tcBorders>
              <w:top w:val="nil"/>
              <w:left w:val="nil"/>
              <w:bottom w:val="single" w:sz="4" w:space="0" w:color="auto"/>
              <w:right w:val="nil"/>
            </w:tcBorders>
            <w:shd w:val="clear" w:color="auto" w:fill="auto"/>
            <w:noWrap/>
            <w:vAlign w:val="bottom"/>
            <w:hideMark/>
          </w:tcPr>
          <w:p w14:paraId="3F2D1323" w14:textId="77777777" w:rsidR="002B1B11" w:rsidRPr="002B1B11" w:rsidRDefault="002B1B11" w:rsidP="00264038">
            <w:pPr>
              <w:spacing w:after="0" w:line="240" w:lineRule="auto"/>
              <w:jc w:val="right"/>
              <w:rPr>
                <w:rFonts w:ascii="Arial" w:hAnsi="Arial" w:cs="Arial"/>
                <w:b/>
                <w:bCs/>
                <w:color w:val="000000"/>
                <w:sz w:val="16"/>
                <w:szCs w:val="16"/>
              </w:rPr>
            </w:pPr>
            <w:r w:rsidRPr="002B1B11">
              <w:rPr>
                <w:rFonts w:ascii="Arial" w:hAnsi="Arial" w:cs="Arial"/>
                <w:b/>
                <w:bCs/>
                <w:color w:val="000000"/>
                <w:sz w:val="16"/>
                <w:szCs w:val="16"/>
              </w:rPr>
              <w:t>(34,753)</w:t>
            </w:r>
          </w:p>
        </w:tc>
        <w:tc>
          <w:tcPr>
            <w:tcW w:w="572" w:type="pct"/>
            <w:tcBorders>
              <w:top w:val="nil"/>
              <w:left w:val="nil"/>
              <w:bottom w:val="single" w:sz="4" w:space="0" w:color="auto"/>
              <w:right w:val="nil"/>
            </w:tcBorders>
            <w:shd w:val="clear" w:color="auto" w:fill="auto"/>
            <w:noWrap/>
            <w:vAlign w:val="bottom"/>
            <w:hideMark/>
          </w:tcPr>
          <w:p w14:paraId="3F43E94D" w14:textId="77777777" w:rsidR="002B1B11" w:rsidRPr="002B1B11" w:rsidRDefault="002B1B11" w:rsidP="00264038">
            <w:pPr>
              <w:spacing w:after="0" w:line="240" w:lineRule="auto"/>
              <w:jc w:val="right"/>
              <w:rPr>
                <w:rFonts w:ascii="Arial" w:hAnsi="Arial" w:cs="Arial"/>
                <w:b/>
                <w:bCs/>
                <w:color w:val="000000"/>
                <w:sz w:val="16"/>
                <w:szCs w:val="16"/>
              </w:rPr>
            </w:pPr>
            <w:r w:rsidRPr="002B1B11">
              <w:rPr>
                <w:rFonts w:ascii="Arial" w:hAnsi="Arial" w:cs="Arial"/>
                <w:b/>
                <w:bCs/>
                <w:color w:val="000000"/>
                <w:sz w:val="16"/>
                <w:szCs w:val="16"/>
              </w:rPr>
              <w:t>(34,829)</w:t>
            </w:r>
          </w:p>
        </w:tc>
        <w:tc>
          <w:tcPr>
            <w:tcW w:w="572" w:type="pct"/>
            <w:tcBorders>
              <w:top w:val="nil"/>
              <w:left w:val="nil"/>
              <w:bottom w:val="single" w:sz="4" w:space="0" w:color="auto"/>
              <w:right w:val="nil"/>
            </w:tcBorders>
            <w:shd w:val="clear" w:color="auto" w:fill="auto"/>
            <w:noWrap/>
            <w:vAlign w:val="bottom"/>
            <w:hideMark/>
          </w:tcPr>
          <w:p w14:paraId="2B5A02AB" w14:textId="77777777" w:rsidR="002B1B11" w:rsidRPr="002B1B11" w:rsidRDefault="002B1B11" w:rsidP="00264038">
            <w:pPr>
              <w:spacing w:after="0" w:line="240" w:lineRule="auto"/>
              <w:jc w:val="right"/>
              <w:rPr>
                <w:rFonts w:ascii="Arial" w:hAnsi="Arial" w:cs="Arial"/>
                <w:b/>
                <w:bCs/>
                <w:color w:val="000000"/>
                <w:sz w:val="16"/>
                <w:szCs w:val="16"/>
              </w:rPr>
            </w:pPr>
            <w:r w:rsidRPr="002B1B11">
              <w:rPr>
                <w:rFonts w:ascii="Arial" w:hAnsi="Arial" w:cs="Arial"/>
                <w:b/>
                <w:bCs/>
                <w:color w:val="000000"/>
                <w:sz w:val="16"/>
                <w:szCs w:val="16"/>
              </w:rPr>
              <w:t>(34,328)</w:t>
            </w:r>
          </w:p>
        </w:tc>
      </w:tr>
      <w:tr w:rsidR="002B1B11" w:rsidRPr="002B1B11" w14:paraId="1EF48418" w14:textId="77777777" w:rsidTr="00264038">
        <w:trPr>
          <w:trHeight w:val="204"/>
        </w:trPr>
        <w:tc>
          <w:tcPr>
            <w:tcW w:w="2109" w:type="pct"/>
            <w:tcBorders>
              <w:top w:val="nil"/>
              <w:left w:val="nil"/>
              <w:bottom w:val="nil"/>
              <w:right w:val="nil"/>
            </w:tcBorders>
            <w:shd w:val="clear" w:color="auto" w:fill="auto"/>
            <w:noWrap/>
            <w:vAlign w:val="bottom"/>
            <w:hideMark/>
          </w:tcPr>
          <w:p w14:paraId="28A91D27" w14:textId="77777777" w:rsidR="002B1B11" w:rsidRPr="002B1B11" w:rsidRDefault="002B1B11" w:rsidP="002B1B11">
            <w:pPr>
              <w:spacing w:after="0" w:line="240" w:lineRule="auto"/>
              <w:rPr>
                <w:rFonts w:ascii="Arial" w:hAnsi="Arial" w:cs="Arial"/>
                <w:b/>
                <w:bCs/>
                <w:color w:val="000000"/>
                <w:sz w:val="16"/>
                <w:szCs w:val="16"/>
              </w:rPr>
            </w:pPr>
            <w:r w:rsidRPr="002B1B11">
              <w:rPr>
                <w:rFonts w:ascii="Arial" w:hAnsi="Arial" w:cs="Arial"/>
                <w:b/>
                <w:bCs/>
                <w:color w:val="000000"/>
                <w:sz w:val="16"/>
                <w:szCs w:val="16"/>
              </w:rPr>
              <w:t>FINANCING ACTIVITIES</w:t>
            </w:r>
          </w:p>
        </w:tc>
        <w:tc>
          <w:tcPr>
            <w:tcW w:w="605" w:type="pct"/>
            <w:tcBorders>
              <w:top w:val="nil"/>
              <w:left w:val="nil"/>
              <w:bottom w:val="nil"/>
              <w:right w:val="nil"/>
            </w:tcBorders>
            <w:shd w:val="clear" w:color="auto" w:fill="auto"/>
            <w:noWrap/>
            <w:vAlign w:val="bottom"/>
            <w:hideMark/>
          </w:tcPr>
          <w:p w14:paraId="7AD03708" w14:textId="77777777" w:rsidR="002B1B11" w:rsidRPr="002B1B11" w:rsidRDefault="002B1B11" w:rsidP="00264038">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20DC3441" w14:textId="0D02A393" w:rsidR="002B1B11" w:rsidRPr="002B1B11" w:rsidRDefault="002B1B11" w:rsidP="00264038">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3ACD6F51" w14:textId="77777777" w:rsidR="002B1B11" w:rsidRPr="002B1B11" w:rsidRDefault="002B1B11" w:rsidP="00264038">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763437C3" w14:textId="77777777" w:rsidR="002B1B11" w:rsidRPr="002B1B11" w:rsidRDefault="002B1B11" w:rsidP="00264038">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4C4C1CAA" w14:textId="77777777" w:rsidR="002B1B11" w:rsidRPr="002B1B11" w:rsidRDefault="002B1B11" w:rsidP="00264038">
            <w:pPr>
              <w:spacing w:after="0" w:line="240" w:lineRule="auto"/>
              <w:jc w:val="right"/>
              <w:rPr>
                <w:rFonts w:ascii="Times New Roman" w:hAnsi="Times New Roman"/>
              </w:rPr>
            </w:pPr>
          </w:p>
        </w:tc>
      </w:tr>
      <w:tr w:rsidR="002B1B11" w:rsidRPr="002B1B11" w14:paraId="3C8B6358" w14:textId="77777777" w:rsidTr="00264038">
        <w:trPr>
          <w:trHeight w:val="204"/>
        </w:trPr>
        <w:tc>
          <w:tcPr>
            <w:tcW w:w="2109" w:type="pct"/>
            <w:tcBorders>
              <w:top w:val="nil"/>
              <w:left w:val="nil"/>
              <w:bottom w:val="nil"/>
              <w:right w:val="nil"/>
            </w:tcBorders>
            <w:shd w:val="clear" w:color="auto" w:fill="auto"/>
            <w:noWrap/>
            <w:vAlign w:val="bottom"/>
            <w:hideMark/>
          </w:tcPr>
          <w:p w14:paraId="257C5A7F" w14:textId="77777777" w:rsidR="002B1B11" w:rsidRPr="002B1B11" w:rsidRDefault="002B1B11" w:rsidP="002B1B11">
            <w:pPr>
              <w:spacing w:after="0" w:line="240" w:lineRule="auto"/>
              <w:rPr>
                <w:rFonts w:ascii="Arial" w:hAnsi="Arial" w:cs="Arial"/>
                <w:b/>
                <w:bCs/>
                <w:color w:val="000000"/>
                <w:sz w:val="16"/>
                <w:szCs w:val="16"/>
              </w:rPr>
            </w:pPr>
            <w:r w:rsidRPr="002B1B11">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2EA88272" w14:textId="77777777" w:rsidR="002B1B11" w:rsidRPr="002B1B11" w:rsidRDefault="002B1B11" w:rsidP="00264038">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11A10DC2" w14:textId="394A068F" w:rsidR="002B1B11" w:rsidRPr="002B1B11" w:rsidRDefault="002B1B11" w:rsidP="00264038">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6A9983BF" w14:textId="77777777" w:rsidR="002B1B11" w:rsidRPr="002B1B11" w:rsidRDefault="002B1B11" w:rsidP="00264038">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1E60200A" w14:textId="77777777" w:rsidR="002B1B11" w:rsidRPr="002B1B11" w:rsidRDefault="002B1B11" w:rsidP="00264038">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68B9D774" w14:textId="77777777" w:rsidR="002B1B11" w:rsidRPr="002B1B11" w:rsidRDefault="002B1B11" w:rsidP="00264038">
            <w:pPr>
              <w:spacing w:after="0" w:line="240" w:lineRule="auto"/>
              <w:jc w:val="right"/>
              <w:rPr>
                <w:rFonts w:ascii="Times New Roman" w:hAnsi="Times New Roman"/>
              </w:rPr>
            </w:pPr>
          </w:p>
        </w:tc>
      </w:tr>
      <w:tr w:rsidR="002B1B11" w:rsidRPr="002B1B11" w14:paraId="62D0394E" w14:textId="77777777" w:rsidTr="00264038">
        <w:trPr>
          <w:trHeight w:val="204"/>
        </w:trPr>
        <w:tc>
          <w:tcPr>
            <w:tcW w:w="2109" w:type="pct"/>
            <w:tcBorders>
              <w:top w:val="nil"/>
              <w:left w:val="nil"/>
              <w:bottom w:val="nil"/>
              <w:right w:val="nil"/>
            </w:tcBorders>
            <w:shd w:val="clear" w:color="auto" w:fill="auto"/>
            <w:noWrap/>
            <w:vAlign w:val="bottom"/>
            <w:hideMark/>
          </w:tcPr>
          <w:p w14:paraId="4A6EF784" w14:textId="77777777" w:rsidR="002B1B11" w:rsidRPr="002B1B11" w:rsidRDefault="002B1B11" w:rsidP="00264038">
            <w:pPr>
              <w:spacing w:after="0" w:line="240" w:lineRule="auto"/>
              <w:ind w:left="113"/>
              <w:rPr>
                <w:rFonts w:ascii="Arial" w:hAnsi="Arial" w:cs="Arial"/>
                <w:sz w:val="16"/>
                <w:szCs w:val="16"/>
              </w:rPr>
            </w:pPr>
            <w:r w:rsidRPr="002B1B11">
              <w:rPr>
                <w:rFonts w:ascii="Arial" w:hAnsi="Arial" w:cs="Arial"/>
                <w:sz w:val="16"/>
                <w:szCs w:val="16"/>
              </w:rPr>
              <w:t>Principal payments on lease liability</w:t>
            </w:r>
          </w:p>
        </w:tc>
        <w:tc>
          <w:tcPr>
            <w:tcW w:w="605" w:type="pct"/>
            <w:tcBorders>
              <w:top w:val="nil"/>
              <w:left w:val="nil"/>
              <w:bottom w:val="nil"/>
              <w:right w:val="nil"/>
            </w:tcBorders>
            <w:shd w:val="clear" w:color="auto" w:fill="auto"/>
            <w:noWrap/>
            <w:vAlign w:val="bottom"/>
            <w:hideMark/>
          </w:tcPr>
          <w:p w14:paraId="1E1A66E9" w14:textId="67EA72B7"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1,589</w:t>
            </w:r>
          </w:p>
        </w:tc>
        <w:tc>
          <w:tcPr>
            <w:tcW w:w="571" w:type="pct"/>
            <w:tcBorders>
              <w:top w:val="nil"/>
              <w:left w:val="nil"/>
              <w:bottom w:val="nil"/>
              <w:right w:val="nil"/>
            </w:tcBorders>
            <w:shd w:val="clear" w:color="000000" w:fill="E6E6E6"/>
            <w:noWrap/>
            <w:vAlign w:val="bottom"/>
            <w:hideMark/>
          </w:tcPr>
          <w:p w14:paraId="75EAB7F5" w14:textId="283FBD5C"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1,391</w:t>
            </w:r>
          </w:p>
        </w:tc>
        <w:tc>
          <w:tcPr>
            <w:tcW w:w="572" w:type="pct"/>
            <w:tcBorders>
              <w:top w:val="nil"/>
              <w:left w:val="nil"/>
              <w:bottom w:val="nil"/>
              <w:right w:val="nil"/>
            </w:tcBorders>
            <w:shd w:val="clear" w:color="auto" w:fill="auto"/>
            <w:noWrap/>
            <w:vAlign w:val="bottom"/>
            <w:hideMark/>
          </w:tcPr>
          <w:p w14:paraId="48A01E80" w14:textId="305034F6"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1,329</w:t>
            </w:r>
          </w:p>
        </w:tc>
        <w:tc>
          <w:tcPr>
            <w:tcW w:w="572" w:type="pct"/>
            <w:tcBorders>
              <w:top w:val="nil"/>
              <w:left w:val="nil"/>
              <w:bottom w:val="nil"/>
              <w:right w:val="nil"/>
            </w:tcBorders>
            <w:shd w:val="clear" w:color="auto" w:fill="auto"/>
            <w:noWrap/>
            <w:vAlign w:val="bottom"/>
            <w:hideMark/>
          </w:tcPr>
          <w:p w14:paraId="41BEEEF0" w14:textId="100C803C"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1,402</w:t>
            </w:r>
          </w:p>
        </w:tc>
        <w:tc>
          <w:tcPr>
            <w:tcW w:w="572" w:type="pct"/>
            <w:tcBorders>
              <w:top w:val="nil"/>
              <w:left w:val="nil"/>
              <w:bottom w:val="nil"/>
              <w:right w:val="nil"/>
            </w:tcBorders>
            <w:shd w:val="clear" w:color="auto" w:fill="auto"/>
            <w:noWrap/>
            <w:vAlign w:val="bottom"/>
            <w:hideMark/>
          </w:tcPr>
          <w:p w14:paraId="54E1503E" w14:textId="4AA0407C"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1,482</w:t>
            </w:r>
          </w:p>
        </w:tc>
      </w:tr>
      <w:tr w:rsidR="002B1B11" w:rsidRPr="002B1B11" w14:paraId="2950615E" w14:textId="77777777" w:rsidTr="00264038">
        <w:trPr>
          <w:trHeight w:val="204"/>
        </w:trPr>
        <w:tc>
          <w:tcPr>
            <w:tcW w:w="2109" w:type="pct"/>
            <w:tcBorders>
              <w:top w:val="nil"/>
              <w:left w:val="nil"/>
              <w:bottom w:val="nil"/>
              <w:right w:val="nil"/>
            </w:tcBorders>
            <w:shd w:val="clear" w:color="auto" w:fill="auto"/>
            <w:noWrap/>
            <w:vAlign w:val="bottom"/>
            <w:hideMark/>
          </w:tcPr>
          <w:p w14:paraId="69335CEB" w14:textId="77777777" w:rsidR="002B1B11" w:rsidRPr="002B1B11" w:rsidRDefault="002B1B11" w:rsidP="002B1B11">
            <w:pPr>
              <w:spacing w:after="0" w:line="240" w:lineRule="auto"/>
              <w:rPr>
                <w:rFonts w:ascii="Arial" w:hAnsi="Arial" w:cs="Arial"/>
                <w:b/>
                <w:bCs/>
                <w:i/>
                <w:iCs/>
                <w:color w:val="000000"/>
                <w:sz w:val="16"/>
                <w:szCs w:val="16"/>
              </w:rPr>
            </w:pPr>
            <w:r w:rsidRPr="002B1B11">
              <w:rPr>
                <w:rFonts w:ascii="Arial" w:hAnsi="Arial" w:cs="Arial"/>
                <w:b/>
                <w:bCs/>
                <w:i/>
                <w:iCs/>
                <w:color w:val="000000"/>
                <w:sz w:val="16"/>
                <w:szCs w:val="16"/>
              </w:rPr>
              <w:t>Total cash used</w:t>
            </w:r>
          </w:p>
        </w:tc>
        <w:tc>
          <w:tcPr>
            <w:tcW w:w="605" w:type="pct"/>
            <w:tcBorders>
              <w:top w:val="single" w:sz="4" w:space="0" w:color="000000"/>
              <w:left w:val="nil"/>
              <w:bottom w:val="single" w:sz="4" w:space="0" w:color="000000"/>
              <w:right w:val="nil"/>
            </w:tcBorders>
            <w:shd w:val="clear" w:color="auto" w:fill="auto"/>
            <w:noWrap/>
            <w:vAlign w:val="bottom"/>
            <w:hideMark/>
          </w:tcPr>
          <w:p w14:paraId="72809FAD" w14:textId="00D6A1DA"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1,589</w:t>
            </w:r>
          </w:p>
        </w:tc>
        <w:tc>
          <w:tcPr>
            <w:tcW w:w="571" w:type="pct"/>
            <w:tcBorders>
              <w:top w:val="single" w:sz="4" w:space="0" w:color="000000"/>
              <w:left w:val="nil"/>
              <w:bottom w:val="single" w:sz="4" w:space="0" w:color="000000"/>
              <w:right w:val="nil"/>
            </w:tcBorders>
            <w:shd w:val="clear" w:color="000000" w:fill="E6E6E6"/>
            <w:noWrap/>
            <w:vAlign w:val="bottom"/>
            <w:hideMark/>
          </w:tcPr>
          <w:p w14:paraId="4B7A96CC" w14:textId="450BE2A4"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1,391</w:t>
            </w:r>
          </w:p>
        </w:tc>
        <w:tc>
          <w:tcPr>
            <w:tcW w:w="572" w:type="pct"/>
            <w:tcBorders>
              <w:top w:val="single" w:sz="4" w:space="0" w:color="000000"/>
              <w:left w:val="nil"/>
              <w:bottom w:val="single" w:sz="4" w:space="0" w:color="000000"/>
              <w:right w:val="nil"/>
            </w:tcBorders>
            <w:shd w:val="clear" w:color="auto" w:fill="auto"/>
            <w:noWrap/>
            <w:vAlign w:val="bottom"/>
            <w:hideMark/>
          </w:tcPr>
          <w:p w14:paraId="38F80021" w14:textId="74027B21"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1,329</w:t>
            </w:r>
          </w:p>
        </w:tc>
        <w:tc>
          <w:tcPr>
            <w:tcW w:w="572" w:type="pct"/>
            <w:tcBorders>
              <w:top w:val="single" w:sz="4" w:space="0" w:color="000000"/>
              <w:left w:val="nil"/>
              <w:bottom w:val="single" w:sz="4" w:space="0" w:color="000000"/>
              <w:right w:val="nil"/>
            </w:tcBorders>
            <w:shd w:val="clear" w:color="auto" w:fill="auto"/>
            <w:noWrap/>
            <w:vAlign w:val="bottom"/>
            <w:hideMark/>
          </w:tcPr>
          <w:p w14:paraId="1D29BAAC" w14:textId="1E3A8638"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1,402</w:t>
            </w:r>
          </w:p>
        </w:tc>
        <w:tc>
          <w:tcPr>
            <w:tcW w:w="572" w:type="pct"/>
            <w:tcBorders>
              <w:top w:val="single" w:sz="4" w:space="0" w:color="000000"/>
              <w:left w:val="nil"/>
              <w:bottom w:val="single" w:sz="4" w:space="0" w:color="000000"/>
              <w:right w:val="nil"/>
            </w:tcBorders>
            <w:shd w:val="clear" w:color="auto" w:fill="auto"/>
            <w:noWrap/>
            <w:vAlign w:val="bottom"/>
            <w:hideMark/>
          </w:tcPr>
          <w:p w14:paraId="64EB134D" w14:textId="463BD51B" w:rsidR="002B1B11" w:rsidRPr="002B1B11" w:rsidRDefault="002B1B11" w:rsidP="00264038">
            <w:pPr>
              <w:spacing w:after="0" w:line="240" w:lineRule="auto"/>
              <w:jc w:val="right"/>
              <w:rPr>
                <w:rFonts w:ascii="Arial" w:hAnsi="Arial" w:cs="Arial"/>
                <w:b/>
                <w:bCs/>
                <w:i/>
                <w:iCs/>
                <w:color w:val="000000"/>
                <w:sz w:val="16"/>
                <w:szCs w:val="16"/>
              </w:rPr>
            </w:pPr>
            <w:r w:rsidRPr="002B1B11">
              <w:rPr>
                <w:rFonts w:ascii="Arial" w:hAnsi="Arial" w:cs="Arial"/>
                <w:b/>
                <w:bCs/>
                <w:i/>
                <w:iCs/>
                <w:color w:val="000000"/>
                <w:sz w:val="16"/>
                <w:szCs w:val="16"/>
              </w:rPr>
              <w:t>1,482</w:t>
            </w:r>
          </w:p>
        </w:tc>
      </w:tr>
      <w:tr w:rsidR="002B1B11" w:rsidRPr="002B1B11" w14:paraId="7E0AD252" w14:textId="77777777" w:rsidTr="00264038">
        <w:trPr>
          <w:trHeight w:val="204"/>
        </w:trPr>
        <w:tc>
          <w:tcPr>
            <w:tcW w:w="2109" w:type="pct"/>
            <w:tcBorders>
              <w:top w:val="nil"/>
              <w:left w:val="nil"/>
              <w:bottom w:val="nil"/>
              <w:right w:val="nil"/>
            </w:tcBorders>
            <w:shd w:val="clear" w:color="auto" w:fill="auto"/>
            <w:vAlign w:val="bottom"/>
            <w:hideMark/>
          </w:tcPr>
          <w:p w14:paraId="0BB41850" w14:textId="329FD24F" w:rsidR="002B1B11" w:rsidRPr="002B1B11" w:rsidRDefault="002B1B11" w:rsidP="002B1B11">
            <w:pPr>
              <w:spacing w:after="0" w:line="240" w:lineRule="auto"/>
              <w:rPr>
                <w:rFonts w:ascii="Arial" w:hAnsi="Arial" w:cs="Arial"/>
                <w:b/>
                <w:bCs/>
                <w:color w:val="000000"/>
                <w:sz w:val="16"/>
                <w:szCs w:val="16"/>
              </w:rPr>
            </w:pPr>
            <w:r w:rsidRPr="002B1B11">
              <w:rPr>
                <w:rFonts w:ascii="Arial" w:hAnsi="Arial" w:cs="Arial"/>
                <w:b/>
                <w:bCs/>
                <w:color w:val="000000"/>
                <w:sz w:val="16"/>
                <w:szCs w:val="16"/>
              </w:rPr>
              <w:t>Net cash from/(used by) financing activities</w:t>
            </w:r>
          </w:p>
        </w:tc>
        <w:tc>
          <w:tcPr>
            <w:tcW w:w="605" w:type="pct"/>
            <w:tcBorders>
              <w:top w:val="nil"/>
              <w:left w:val="nil"/>
              <w:bottom w:val="single" w:sz="4" w:space="0" w:color="000000"/>
              <w:right w:val="nil"/>
            </w:tcBorders>
            <w:shd w:val="clear" w:color="auto" w:fill="auto"/>
            <w:noWrap/>
            <w:vAlign w:val="bottom"/>
            <w:hideMark/>
          </w:tcPr>
          <w:p w14:paraId="17155B47" w14:textId="77777777" w:rsidR="002B1B11" w:rsidRPr="002B1B11" w:rsidRDefault="002B1B11" w:rsidP="00264038">
            <w:pPr>
              <w:spacing w:after="0" w:line="240" w:lineRule="auto"/>
              <w:jc w:val="right"/>
              <w:rPr>
                <w:rFonts w:ascii="Arial" w:hAnsi="Arial" w:cs="Arial"/>
                <w:b/>
                <w:bCs/>
                <w:color w:val="000000"/>
                <w:sz w:val="16"/>
                <w:szCs w:val="16"/>
              </w:rPr>
            </w:pPr>
            <w:r w:rsidRPr="002B1B11">
              <w:rPr>
                <w:rFonts w:ascii="Arial" w:hAnsi="Arial" w:cs="Arial"/>
                <w:b/>
                <w:bCs/>
                <w:color w:val="000000"/>
                <w:sz w:val="16"/>
                <w:szCs w:val="16"/>
              </w:rPr>
              <w:t>(1,589)</w:t>
            </w:r>
          </w:p>
        </w:tc>
        <w:tc>
          <w:tcPr>
            <w:tcW w:w="571" w:type="pct"/>
            <w:tcBorders>
              <w:top w:val="nil"/>
              <w:left w:val="nil"/>
              <w:bottom w:val="single" w:sz="4" w:space="0" w:color="000000"/>
              <w:right w:val="nil"/>
            </w:tcBorders>
            <w:shd w:val="clear" w:color="000000" w:fill="E6E6E6"/>
            <w:noWrap/>
            <w:vAlign w:val="bottom"/>
            <w:hideMark/>
          </w:tcPr>
          <w:p w14:paraId="295B7EB2" w14:textId="77777777" w:rsidR="002B1B11" w:rsidRPr="002B1B11" w:rsidRDefault="002B1B11" w:rsidP="00264038">
            <w:pPr>
              <w:spacing w:after="0" w:line="240" w:lineRule="auto"/>
              <w:jc w:val="right"/>
              <w:rPr>
                <w:rFonts w:ascii="Arial" w:hAnsi="Arial" w:cs="Arial"/>
                <w:b/>
                <w:bCs/>
                <w:color w:val="000000"/>
                <w:sz w:val="16"/>
                <w:szCs w:val="16"/>
              </w:rPr>
            </w:pPr>
            <w:r w:rsidRPr="002B1B11">
              <w:rPr>
                <w:rFonts w:ascii="Arial" w:hAnsi="Arial" w:cs="Arial"/>
                <w:b/>
                <w:bCs/>
                <w:color w:val="000000"/>
                <w:sz w:val="16"/>
                <w:szCs w:val="16"/>
              </w:rPr>
              <w:t>(1,391)</w:t>
            </w:r>
          </w:p>
        </w:tc>
        <w:tc>
          <w:tcPr>
            <w:tcW w:w="572" w:type="pct"/>
            <w:tcBorders>
              <w:top w:val="nil"/>
              <w:left w:val="nil"/>
              <w:bottom w:val="single" w:sz="4" w:space="0" w:color="000000"/>
              <w:right w:val="nil"/>
            </w:tcBorders>
            <w:shd w:val="clear" w:color="auto" w:fill="auto"/>
            <w:noWrap/>
            <w:vAlign w:val="bottom"/>
            <w:hideMark/>
          </w:tcPr>
          <w:p w14:paraId="36184C94" w14:textId="77777777" w:rsidR="002B1B11" w:rsidRPr="002B1B11" w:rsidRDefault="002B1B11" w:rsidP="00264038">
            <w:pPr>
              <w:spacing w:after="0" w:line="240" w:lineRule="auto"/>
              <w:jc w:val="right"/>
              <w:rPr>
                <w:rFonts w:ascii="Arial" w:hAnsi="Arial" w:cs="Arial"/>
                <w:b/>
                <w:bCs/>
                <w:color w:val="000000"/>
                <w:sz w:val="16"/>
                <w:szCs w:val="16"/>
              </w:rPr>
            </w:pPr>
            <w:r w:rsidRPr="002B1B11">
              <w:rPr>
                <w:rFonts w:ascii="Arial" w:hAnsi="Arial" w:cs="Arial"/>
                <w:b/>
                <w:bCs/>
                <w:color w:val="000000"/>
                <w:sz w:val="16"/>
                <w:szCs w:val="16"/>
              </w:rPr>
              <w:t>(1,329)</w:t>
            </w:r>
          </w:p>
        </w:tc>
        <w:tc>
          <w:tcPr>
            <w:tcW w:w="572" w:type="pct"/>
            <w:tcBorders>
              <w:top w:val="nil"/>
              <w:left w:val="nil"/>
              <w:bottom w:val="single" w:sz="4" w:space="0" w:color="000000"/>
              <w:right w:val="nil"/>
            </w:tcBorders>
            <w:shd w:val="clear" w:color="auto" w:fill="auto"/>
            <w:noWrap/>
            <w:vAlign w:val="bottom"/>
            <w:hideMark/>
          </w:tcPr>
          <w:p w14:paraId="5D3EA268" w14:textId="77777777" w:rsidR="002B1B11" w:rsidRPr="002B1B11" w:rsidRDefault="002B1B11" w:rsidP="00264038">
            <w:pPr>
              <w:spacing w:after="0" w:line="240" w:lineRule="auto"/>
              <w:jc w:val="right"/>
              <w:rPr>
                <w:rFonts w:ascii="Arial" w:hAnsi="Arial" w:cs="Arial"/>
                <w:b/>
                <w:bCs/>
                <w:color w:val="000000"/>
                <w:sz w:val="16"/>
                <w:szCs w:val="16"/>
              </w:rPr>
            </w:pPr>
            <w:r w:rsidRPr="002B1B11">
              <w:rPr>
                <w:rFonts w:ascii="Arial" w:hAnsi="Arial" w:cs="Arial"/>
                <w:b/>
                <w:bCs/>
                <w:color w:val="000000"/>
                <w:sz w:val="16"/>
                <w:szCs w:val="16"/>
              </w:rPr>
              <w:t>(1,402)</w:t>
            </w:r>
          </w:p>
        </w:tc>
        <w:tc>
          <w:tcPr>
            <w:tcW w:w="572" w:type="pct"/>
            <w:tcBorders>
              <w:top w:val="nil"/>
              <w:left w:val="nil"/>
              <w:bottom w:val="single" w:sz="4" w:space="0" w:color="000000"/>
              <w:right w:val="nil"/>
            </w:tcBorders>
            <w:shd w:val="clear" w:color="auto" w:fill="auto"/>
            <w:noWrap/>
            <w:vAlign w:val="bottom"/>
            <w:hideMark/>
          </w:tcPr>
          <w:p w14:paraId="46E9450D" w14:textId="77777777" w:rsidR="002B1B11" w:rsidRPr="002B1B11" w:rsidRDefault="002B1B11" w:rsidP="00264038">
            <w:pPr>
              <w:spacing w:after="0" w:line="240" w:lineRule="auto"/>
              <w:jc w:val="right"/>
              <w:rPr>
                <w:rFonts w:ascii="Arial" w:hAnsi="Arial" w:cs="Arial"/>
                <w:b/>
                <w:bCs/>
                <w:color w:val="000000"/>
                <w:sz w:val="16"/>
                <w:szCs w:val="16"/>
              </w:rPr>
            </w:pPr>
            <w:r w:rsidRPr="002B1B11">
              <w:rPr>
                <w:rFonts w:ascii="Arial" w:hAnsi="Arial" w:cs="Arial"/>
                <w:b/>
                <w:bCs/>
                <w:color w:val="000000"/>
                <w:sz w:val="16"/>
                <w:szCs w:val="16"/>
              </w:rPr>
              <w:t>(1,482)</w:t>
            </w:r>
          </w:p>
        </w:tc>
      </w:tr>
      <w:tr w:rsidR="002B1B11" w:rsidRPr="002B1B11" w14:paraId="61409EAF" w14:textId="77777777" w:rsidTr="00264038">
        <w:trPr>
          <w:trHeight w:val="204"/>
        </w:trPr>
        <w:tc>
          <w:tcPr>
            <w:tcW w:w="2109" w:type="pct"/>
            <w:tcBorders>
              <w:top w:val="nil"/>
              <w:left w:val="nil"/>
              <w:bottom w:val="nil"/>
              <w:right w:val="nil"/>
            </w:tcBorders>
            <w:shd w:val="clear" w:color="auto" w:fill="auto"/>
            <w:vAlign w:val="bottom"/>
            <w:hideMark/>
          </w:tcPr>
          <w:p w14:paraId="00338263" w14:textId="78CA7880" w:rsidR="002B1B11" w:rsidRPr="002B1B11" w:rsidRDefault="002B1B11" w:rsidP="002B1B11">
            <w:pPr>
              <w:spacing w:after="0" w:line="240" w:lineRule="auto"/>
              <w:rPr>
                <w:rFonts w:ascii="Arial" w:hAnsi="Arial" w:cs="Arial"/>
                <w:b/>
                <w:bCs/>
                <w:color w:val="000000"/>
                <w:sz w:val="16"/>
                <w:szCs w:val="16"/>
              </w:rPr>
            </w:pPr>
            <w:r w:rsidRPr="002B1B11">
              <w:rPr>
                <w:rFonts w:ascii="Arial" w:hAnsi="Arial" w:cs="Arial"/>
                <w:b/>
                <w:bCs/>
                <w:color w:val="000000"/>
                <w:sz w:val="16"/>
                <w:szCs w:val="16"/>
              </w:rPr>
              <w:t>Net increase/(decrease) in cash held</w:t>
            </w:r>
          </w:p>
        </w:tc>
        <w:tc>
          <w:tcPr>
            <w:tcW w:w="605" w:type="pct"/>
            <w:tcBorders>
              <w:top w:val="nil"/>
              <w:left w:val="nil"/>
              <w:bottom w:val="single" w:sz="4" w:space="0" w:color="000000"/>
              <w:right w:val="nil"/>
            </w:tcBorders>
            <w:shd w:val="clear" w:color="auto" w:fill="auto"/>
            <w:noWrap/>
            <w:vAlign w:val="bottom"/>
            <w:hideMark/>
          </w:tcPr>
          <w:p w14:paraId="531DC756" w14:textId="006B4095" w:rsidR="002B1B11" w:rsidRPr="002B1B11" w:rsidRDefault="002B1B11" w:rsidP="00264038">
            <w:pPr>
              <w:spacing w:after="0" w:line="240" w:lineRule="auto"/>
              <w:jc w:val="right"/>
              <w:rPr>
                <w:rFonts w:ascii="Arial" w:hAnsi="Arial" w:cs="Arial"/>
                <w:b/>
                <w:bCs/>
                <w:color w:val="000000"/>
                <w:sz w:val="16"/>
                <w:szCs w:val="16"/>
              </w:rPr>
            </w:pPr>
            <w:r w:rsidRPr="002B1B11">
              <w:rPr>
                <w:rFonts w:ascii="Arial" w:hAnsi="Arial" w:cs="Arial"/>
                <w:b/>
                <w:bCs/>
                <w:color w:val="000000"/>
                <w:sz w:val="16"/>
                <w:szCs w:val="16"/>
              </w:rPr>
              <w:t>-</w:t>
            </w:r>
          </w:p>
        </w:tc>
        <w:tc>
          <w:tcPr>
            <w:tcW w:w="571" w:type="pct"/>
            <w:tcBorders>
              <w:top w:val="nil"/>
              <w:left w:val="nil"/>
              <w:bottom w:val="single" w:sz="4" w:space="0" w:color="000000"/>
              <w:right w:val="nil"/>
            </w:tcBorders>
            <w:shd w:val="clear" w:color="000000" w:fill="E6E6E6"/>
            <w:noWrap/>
            <w:vAlign w:val="bottom"/>
            <w:hideMark/>
          </w:tcPr>
          <w:p w14:paraId="38751100" w14:textId="2D994A74" w:rsidR="002B1B11" w:rsidRPr="002B1B11" w:rsidRDefault="002B1B11" w:rsidP="00264038">
            <w:pPr>
              <w:spacing w:after="0" w:line="240" w:lineRule="auto"/>
              <w:jc w:val="right"/>
              <w:rPr>
                <w:rFonts w:ascii="Arial" w:hAnsi="Arial" w:cs="Arial"/>
                <w:b/>
                <w:bCs/>
                <w:color w:val="000000"/>
                <w:sz w:val="16"/>
                <w:szCs w:val="16"/>
              </w:rPr>
            </w:pPr>
            <w:r w:rsidRPr="002B1B11">
              <w:rPr>
                <w:rFonts w:ascii="Arial" w:hAnsi="Arial" w:cs="Arial"/>
                <w:b/>
                <w:bCs/>
                <w:color w:val="000000"/>
                <w:sz w:val="16"/>
                <w:szCs w:val="16"/>
              </w:rPr>
              <w:t>-</w:t>
            </w:r>
          </w:p>
        </w:tc>
        <w:tc>
          <w:tcPr>
            <w:tcW w:w="572" w:type="pct"/>
            <w:tcBorders>
              <w:top w:val="nil"/>
              <w:left w:val="nil"/>
              <w:bottom w:val="single" w:sz="4" w:space="0" w:color="000000"/>
              <w:right w:val="nil"/>
            </w:tcBorders>
            <w:shd w:val="clear" w:color="auto" w:fill="auto"/>
            <w:noWrap/>
            <w:vAlign w:val="bottom"/>
            <w:hideMark/>
          </w:tcPr>
          <w:p w14:paraId="7E19FE4B" w14:textId="6CCA1211" w:rsidR="002B1B11" w:rsidRPr="002B1B11" w:rsidRDefault="002B1B11" w:rsidP="00264038">
            <w:pPr>
              <w:spacing w:after="0" w:line="240" w:lineRule="auto"/>
              <w:jc w:val="right"/>
              <w:rPr>
                <w:rFonts w:ascii="Arial" w:hAnsi="Arial" w:cs="Arial"/>
                <w:b/>
                <w:bCs/>
                <w:color w:val="000000"/>
                <w:sz w:val="16"/>
                <w:szCs w:val="16"/>
              </w:rPr>
            </w:pPr>
            <w:r w:rsidRPr="002B1B11">
              <w:rPr>
                <w:rFonts w:ascii="Arial" w:hAnsi="Arial" w:cs="Arial"/>
                <w:b/>
                <w:bCs/>
                <w:color w:val="000000"/>
                <w:sz w:val="16"/>
                <w:szCs w:val="16"/>
              </w:rPr>
              <w:t>-</w:t>
            </w:r>
          </w:p>
        </w:tc>
        <w:tc>
          <w:tcPr>
            <w:tcW w:w="572" w:type="pct"/>
            <w:tcBorders>
              <w:top w:val="nil"/>
              <w:left w:val="nil"/>
              <w:bottom w:val="single" w:sz="4" w:space="0" w:color="000000"/>
              <w:right w:val="nil"/>
            </w:tcBorders>
            <w:shd w:val="clear" w:color="auto" w:fill="auto"/>
            <w:noWrap/>
            <w:vAlign w:val="bottom"/>
            <w:hideMark/>
          </w:tcPr>
          <w:p w14:paraId="463D8685" w14:textId="1F23F7EC" w:rsidR="002B1B11" w:rsidRPr="002B1B11" w:rsidRDefault="002B1B11" w:rsidP="00264038">
            <w:pPr>
              <w:spacing w:after="0" w:line="240" w:lineRule="auto"/>
              <w:jc w:val="right"/>
              <w:rPr>
                <w:rFonts w:ascii="Arial" w:hAnsi="Arial" w:cs="Arial"/>
                <w:b/>
                <w:bCs/>
                <w:color w:val="000000"/>
                <w:sz w:val="16"/>
                <w:szCs w:val="16"/>
              </w:rPr>
            </w:pPr>
            <w:r w:rsidRPr="002B1B11">
              <w:rPr>
                <w:rFonts w:ascii="Arial" w:hAnsi="Arial" w:cs="Arial"/>
                <w:b/>
                <w:bCs/>
                <w:color w:val="000000"/>
                <w:sz w:val="16"/>
                <w:szCs w:val="16"/>
              </w:rPr>
              <w:t>-</w:t>
            </w:r>
          </w:p>
        </w:tc>
        <w:tc>
          <w:tcPr>
            <w:tcW w:w="572" w:type="pct"/>
            <w:tcBorders>
              <w:top w:val="nil"/>
              <w:left w:val="nil"/>
              <w:bottom w:val="single" w:sz="4" w:space="0" w:color="000000"/>
              <w:right w:val="nil"/>
            </w:tcBorders>
            <w:shd w:val="clear" w:color="auto" w:fill="auto"/>
            <w:noWrap/>
            <w:vAlign w:val="bottom"/>
            <w:hideMark/>
          </w:tcPr>
          <w:p w14:paraId="415E7F26" w14:textId="41EADD98" w:rsidR="002B1B11" w:rsidRPr="002B1B11" w:rsidRDefault="002B1B11" w:rsidP="00264038">
            <w:pPr>
              <w:spacing w:after="0" w:line="240" w:lineRule="auto"/>
              <w:jc w:val="right"/>
              <w:rPr>
                <w:rFonts w:ascii="Arial" w:hAnsi="Arial" w:cs="Arial"/>
                <w:b/>
                <w:bCs/>
                <w:color w:val="000000"/>
                <w:sz w:val="16"/>
                <w:szCs w:val="16"/>
              </w:rPr>
            </w:pPr>
            <w:r w:rsidRPr="002B1B11">
              <w:rPr>
                <w:rFonts w:ascii="Arial" w:hAnsi="Arial" w:cs="Arial"/>
                <w:b/>
                <w:bCs/>
                <w:color w:val="000000"/>
                <w:sz w:val="16"/>
                <w:szCs w:val="16"/>
              </w:rPr>
              <w:t>-</w:t>
            </w:r>
          </w:p>
        </w:tc>
      </w:tr>
      <w:tr w:rsidR="002B1B11" w:rsidRPr="002B1B11" w14:paraId="15988B53" w14:textId="77777777" w:rsidTr="00264038">
        <w:trPr>
          <w:trHeight w:val="204"/>
        </w:trPr>
        <w:tc>
          <w:tcPr>
            <w:tcW w:w="2109" w:type="pct"/>
            <w:tcBorders>
              <w:top w:val="nil"/>
              <w:left w:val="nil"/>
              <w:bottom w:val="nil"/>
              <w:right w:val="nil"/>
            </w:tcBorders>
            <w:shd w:val="clear" w:color="auto" w:fill="auto"/>
            <w:vAlign w:val="bottom"/>
            <w:hideMark/>
          </w:tcPr>
          <w:p w14:paraId="07147D2A" w14:textId="71190DE8" w:rsidR="002B1B11" w:rsidRPr="002B1B11" w:rsidRDefault="002B1B11" w:rsidP="00264038">
            <w:pPr>
              <w:spacing w:after="0" w:line="240" w:lineRule="auto"/>
              <w:ind w:left="113"/>
              <w:rPr>
                <w:rFonts w:ascii="Arial" w:hAnsi="Arial" w:cs="Arial"/>
                <w:color w:val="000000"/>
                <w:sz w:val="16"/>
                <w:szCs w:val="16"/>
              </w:rPr>
            </w:pPr>
            <w:r w:rsidRPr="002B1B11">
              <w:rPr>
                <w:rFonts w:ascii="Arial" w:hAnsi="Arial" w:cs="Arial"/>
                <w:color w:val="000000"/>
                <w:sz w:val="16"/>
                <w:szCs w:val="16"/>
              </w:rPr>
              <w:t>Cash and cash equivalents at the beginning of the reporting period</w:t>
            </w:r>
          </w:p>
        </w:tc>
        <w:tc>
          <w:tcPr>
            <w:tcW w:w="605" w:type="pct"/>
            <w:tcBorders>
              <w:top w:val="nil"/>
              <w:left w:val="nil"/>
              <w:bottom w:val="nil"/>
              <w:right w:val="nil"/>
            </w:tcBorders>
            <w:shd w:val="clear" w:color="auto" w:fill="auto"/>
            <w:noWrap/>
            <w:vAlign w:val="bottom"/>
            <w:hideMark/>
          </w:tcPr>
          <w:p w14:paraId="381262B7" w14:textId="6A43E748"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18,771</w:t>
            </w:r>
          </w:p>
        </w:tc>
        <w:tc>
          <w:tcPr>
            <w:tcW w:w="571" w:type="pct"/>
            <w:tcBorders>
              <w:top w:val="nil"/>
              <w:left w:val="nil"/>
              <w:bottom w:val="nil"/>
              <w:right w:val="nil"/>
            </w:tcBorders>
            <w:shd w:val="clear" w:color="000000" w:fill="E6E6E6"/>
            <w:noWrap/>
            <w:vAlign w:val="bottom"/>
            <w:hideMark/>
          </w:tcPr>
          <w:p w14:paraId="3461D1A2" w14:textId="4A0CB7E8"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18,771</w:t>
            </w:r>
          </w:p>
        </w:tc>
        <w:tc>
          <w:tcPr>
            <w:tcW w:w="572" w:type="pct"/>
            <w:tcBorders>
              <w:top w:val="nil"/>
              <w:left w:val="nil"/>
              <w:bottom w:val="nil"/>
              <w:right w:val="nil"/>
            </w:tcBorders>
            <w:shd w:val="clear" w:color="auto" w:fill="auto"/>
            <w:noWrap/>
            <w:vAlign w:val="bottom"/>
            <w:hideMark/>
          </w:tcPr>
          <w:p w14:paraId="27B414D0" w14:textId="64F817B2"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18,771</w:t>
            </w:r>
          </w:p>
        </w:tc>
        <w:tc>
          <w:tcPr>
            <w:tcW w:w="572" w:type="pct"/>
            <w:tcBorders>
              <w:top w:val="nil"/>
              <w:left w:val="nil"/>
              <w:bottom w:val="nil"/>
              <w:right w:val="nil"/>
            </w:tcBorders>
            <w:shd w:val="clear" w:color="auto" w:fill="auto"/>
            <w:noWrap/>
            <w:vAlign w:val="bottom"/>
            <w:hideMark/>
          </w:tcPr>
          <w:p w14:paraId="428F24B0" w14:textId="1CB1EE65"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18,771</w:t>
            </w:r>
          </w:p>
        </w:tc>
        <w:tc>
          <w:tcPr>
            <w:tcW w:w="572" w:type="pct"/>
            <w:tcBorders>
              <w:top w:val="nil"/>
              <w:left w:val="nil"/>
              <w:bottom w:val="nil"/>
              <w:right w:val="nil"/>
            </w:tcBorders>
            <w:shd w:val="clear" w:color="auto" w:fill="auto"/>
            <w:noWrap/>
            <w:vAlign w:val="bottom"/>
            <w:hideMark/>
          </w:tcPr>
          <w:p w14:paraId="087F4577" w14:textId="71134D4A" w:rsidR="002B1B11" w:rsidRPr="002B1B11" w:rsidRDefault="002B1B11" w:rsidP="00264038">
            <w:pPr>
              <w:spacing w:after="0" w:line="240" w:lineRule="auto"/>
              <w:jc w:val="right"/>
              <w:rPr>
                <w:rFonts w:ascii="Arial" w:hAnsi="Arial" w:cs="Arial"/>
                <w:color w:val="000000"/>
                <w:sz w:val="16"/>
                <w:szCs w:val="16"/>
              </w:rPr>
            </w:pPr>
            <w:r w:rsidRPr="002B1B11">
              <w:rPr>
                <w:rFonts w:ascii="Arial" w:hAnsi="Arial" w:cs="Arial"/>
                <w:color w:val="000000"/>
                <w:sz w:val="16"/>
                <w:szCs w:val="16"/>
              </w:rPr>
              <w:t>18,771</w:t>
            </w:r>
          </w:p>
        </w:tc>
      </w:tr>
      <w:tr w:rsidR="002B1B11" w:rsidRPr="002B1B11" w14:paraId="42A1F305" w14:textId="77777777" w:rsidTr="00264038">
        <w:trPr>
          <w:trHeight w:val="204"/>
        </w:trPr>
        <w:tc>
          <w:tcPr>
            <w:tcW w:w="2109" w:type="pct"/>
            <w:tcBorders>
              <w:top w:val="nil"/>
              <w:left w:val="nil"/>
              <w:bottom w:val="single" w:sz="4" w:space="0" w:color="auto"/>
              <w:right w:val="nil"/>
            </w:tcBorders>
            <w:shd w:val="clear" w:color="auto" w:fill="auto"/>
            <w:vAlign w:val="bottom"/>
            <w:hideMark/>
          </w:tcPr>
          <w:p w14:paraId="18259F42" w14:textId="163DB9BF" w:rsidR="002B1B11" w:rsidRPr="002B1B11" w:rsidRDefault="002B1B11" w:rsidP="002B1B11">
            <w:pPr>
              <w:spacing w:after="0" w:line="240" w:lineRule="auto"/>
              <w:rPr>
                <w:rFonts w:ascii="Arial" w:hAnsi="Arial" w:cs="Arial"/>
                <w:b/>
                <w:bCs/>
                <w:color w:val="000000"/>
                <w:sz w:val="16"/>
                <w:szCs w:val="16"/>
              </w:rPr>
            </w:pPr>
            <w:r w:rsidRPr="002B1B11">
              <w:rPr>
                <w:rFonts w:ascii="Arial" w:hAnsi="Arial" w:cs="Arial"/>
                <w:b/>
                <w:bCs/>
                <w:color w:val="000000"/>
                <w:sz w:val="16"/>
                <w:szCs w:val="16"/>
              </w:rPr>
              <w:t>Cash and cash equivalents at the end of the reporting period</w:t>
            </w:r>
          </w:p>
        </w:tc>
        <w:tc>
          <w:tcPr>
            <w:tcW w:w="605" w:type="pct"/>
            <w:tcBorders>
              <w:top w:val="single" w:sz="4" w:space="0" w:color="000000"/>
              <w:left w:val="nil"/>
              <w:bottom w:val="single" w:sz="4" w:space="0" w:color="auto"/>
              <w:right w:val="nil"/>
            </w:tcBorders>
            <w:shd w:val="clear" w:color="auto" w:fill="auto"/>
            <w:noWrap/>
            <w:vAlign w:val="bottom"/>
            <w:hideMark/>
          </w:tcPr>
          <w:p w14:paraId="765B71FA" w14:textId="0C88FD5B" w:rsidR="002B1B11" w:rsidRPr="00CE0F83" w:rsidRDefault="002B1B11" w:rsidP="00264038">
            <w:pPr>
              <w:spacing w:after="0" w:line="240" w:lineRule="auto"/>
              <w:jc w:val="right"/>
              <w:rPr>
                <w:rFonts w:ascii="Arial" w:hAnsi="Arial" w:cs="Arial"/>
                <w:b/>
                <w:color w:val="000000"/>
                <w:sz w:val="16"/>
                <w:szCs w:val="16"/>
              </w:rPr>
            </w:pPr>
            <w:r w:rsidRPr="00CE0F83">
              <w:rPr>
                <w:rFonts w:ascii="Arial" w:hAnsi="Arial" w:cs="Arial"/>
                <w:b/>
                <w:color w:val="000000"/>
                <w:sz w:val="16"/>
                <w:szCs w:val="16"/>
              </w:rPr>
              <w:t>18,771</w:t>
            </w:r>
          </w:p>
        </w:tc>
        <w:tc>
          <w:tcPr>
            <w:tcW w:w="571" w:type="pct"/>
            <w:tcBorders>
              <w:top w:val="single" w:sz="4" w:space="0" w:color="000000"/>
              <w:left w:val="nil"/>
              <w:bottom w:val="single" w:sz="4" w:space="0" w:color="auto"/>
              <w:right w:val="nil"/>
            </w:tcBorders>
            <w:shd w:val="clear" w:color="000000" w:fill="E6E6E6"/>
            <w:noWrap/>
            <w:vAlign w:val="bottom"/>
            <w:hideMark/>
          </w:tcPr>
          <w:p w14:paraId="2D307D35" w14:textId="7E6C4E11" w:rsidR="002B1B11" w:rsidRPr="00CE0F83" w:rsidRDefault="002B1B11" w:rsidP="00264038">
            <w:pPr>
              <w:spacing w:after="0" w:line="240" w:lineRule="auto"/>
              <w:jc w:val="right"/>
              <w:rPr>
                <w:rFonts w:ascii="Arial" w:hAnsi="Arial" w:cs="Arial"/>
                <w:b/>
                <w:color w:val="000000"/>
                <w:sz w:val="16"/>
                <w:szCs w:val="16"/>
              </w:rPr>
            </w:pPr>
            <w:r w:rsidRPr="00CE0F83">
              <w:rPr>
                <w:rFonts w:ascii="Arial" w:hAnsi="Arial" w:cs="Arial"/>
                <w:b/>
                <w:color w:val="000000"/>
                <w:sz w:val="16"/>
                <w:szCs w:val="16"/>
              </w:rPr>
              <w:t>18,771</w:t>
            </w:r>
          </w:p>
        </w:tc>
        <w:tc>
          <w:tcPr>
            <w:tcW w:w="572" w:type="pct"/>
            <w:tcBorders>
              <w:top w:val="single" w:sz="4" w:space="0" w:color="000000"/>
              <w:left w:val="nil"/>
              <w:bottom w:val="single" w:sz="4" w:space="0" w:color="auto"/>
              <w:right w:val="nil"/>
            </w:tcBorders>
            <w:shd w:val="clear" w:color="auto" w:fill="auto"/>
            <w:noWrap/>
            <w:vAlign w:val="bottom"/>
            <w:hideMark/>
          </w:tcPr>
          <w:p w14:paraId="3840179F" w14:textId="1BFBE35B" w:rsidR="002B1B11" w:rsidRPr="00CE0F83" w:rsidRDefault="002B1B11" w:rsidP="00264038">
            <w:pPr>
              <w:spacing w:after="0" w:line="240" w:lineRule="auto"/>
              <w:jc w:val="right"/>
              <w:rPr>
                <w:rFonts w:ascii="Arial" w:hAnsi="Arial" w:cs="Arial"/>
                <w:b/>
                <w:color w:val="000000"/>
                <w:sz w:val="16"/>
                <w:szCs w:val="16"/>
              </w:rPr>
            </w:pPr>
            <w:r w:rsidRPr="00CE0F83">
              <w:rPr>
                <w:rFonts w:ascii="Arial" w:hAnsi="Arial" w:cs="Arial"/>
                <w:b/>
                <w:color w:val="000000"/>
                <w:sz w:val="16"/>
                <w:szCs w:val="16"/>
              </w:rPr>
              <w:t>18,771</w:t>
            </w:r>
          </w:p>
        </w:tc>
        <w:tc>
          <w:tcPr>
            <w:tcW w:w="572" w:type="pct"/>
            <w:tcBorders>
              <w:top w:val="single" w:sz="4" w:space="0" w:color="000000"/>
              <w:left w:val="nil"/>
              <w:bottom w:val="single" w:sz="4" w:space="0" w:color="auto"/>
              <w:right w:val="nil"/>
            </w:tcBorders>
            <w:shd w:val="clear" w:color="auto" w:fill="auto"/>
            <w:noWrap/>
            <w:vAlign w:val="bottom"/>
            <w:hideMark/>
          </w:tcPr>
          <w:p w14:paraId="0DD6FF8A" w14:textId="294DD33B" w:rsidR="002B1B11" w:rsidRPr="00CE0F83" w:rsidRDefault="002B1B11" w:rsidP="00264038">
            <w:pPr>
              <w:spacing w:after="0" w:line="240" w:lineRule="auto"/>
              <w:jc w:val="right"/>
              <w:rPr>
                <w:rFonts w:ascii="Arial" w:hAnsi="Arial" w:cs="Arial"/>
                <w:b/>
                <w:color w:val="000000"/>
                <w:sz w:val="16"/>
                <w:szCs w:val="16"/>
              </w:rPr>
            </w:pPr>
            <w:r w:rsidRPr="00CE0F83">
              <w:rPr>
                <w:rFonts w:ascii="Arial" w:hAnsi="Arial" w:cs="Arial"/>
                <w:b/>
                <w:color w:val="000000"/>
                <w:sz w:val="16"/>
                <w:szCs w:val="16"/>
              </w:rPr>
              <w:t>18,771</w:t>
            </w:r>
          </w:p>
        </w:tc>
        <w:tc>
          <w:tcPr>
            <w:tcW w:w="572" w:type="pct"/>
            <w:tcBorders>
              <w:top w:val="single" w:sz="4" w:space="0" w:color="000000"/>
              <w:left w:val="nil"/>
              <w:bottom w:val="single" w:sz="4" w:space="0" w:color="auto"/>
              <w:right w:val="nil"/>
            </w:tcBorders>
            <w:shd w:val="clear" w:color="auto" w:fill="auto"/>
            <w:noWrap/>
            <w:vAlign w:val="bottom"/>
            <w:hideMark/>
          </w:tcPr>
          <w:p w14:paraId="0C15FD45" w14:textId="29AD489D" w:rsidR="002B1B11" w:rsidRPr="00CE0F83" w:rsidRDefault="002B1B11" w:rsidP="00264038">
            <w:pPr>
              <w:spacing w:after="0" w:line="240" w:lineRule="auto"/>
              <w:jc w:val="right"/>
              <w:rPr>
                <w:rFonts w:ascii="Arial" w:hAnsi="Arial" w:cs="Arial"/>
                <w:b/>
                <w:color w:val="000000"/>
                <w:sz w:val="16"/>
                <w:szCs w:val="16"/>
              </w:rPr>
            </w:pPr>
            <w:r w:rsidRPr="00CE0F83">
              <w:rPr>
                <w:rFonts w:ascii="Arial" w:hAnsi="Arial" w:cs="Arial"/>
                <w:b/>
                <w:color w:val="000000"/>
                <w:sz w:val="16"/>
                <w:szCs w:val="16"/>
              </w:rPr>
              <w:t>18,771</w:t>
            </w:r>
          </w:p>
        </w:tc>
      </w:tr>
    </w:tbl>
    <w:p w14:paraId="13CFBC2D" w14:textId="6E25AD43" w:rsidR="001C0F49" w:rsidRPr="00132F9E" w:rsidRDefault="001C0F49" w:rsidP="00264038">
      <w:pPr>
        <w:pStyle w:val="TableHeadingcontinued"/>
        <w:spacing w:before="60" w:after="0"/>
        <w:rPr>
          <w:rFonts w:ascii="Arial" w:hAnsi="Arial" w:cs="Arial"/>
          <w:sz w:val="16"/>
          <w:szCs w:val="16"/>
        </w:rPr>
      </w:pPr>
      <w:r w:rsidRPr="00A148A1">
        <w:rPr>
          <w:rFonts w:ascii="Arial" w:hAnsi="Arial" w:cs="Arial"/>
          <w:b w:val="0"/>
          <w:sz w:val="16"/>
          <w:szCs w:val="16"/>
        </w:rPr>
        <w:t>Prepared on Australian Accounting Standards basis.</w:t>
      </w:r>
    </w:p>
    <w:p w14:paraId="2372B61C" w14:textId="77777777" w:rsidR="001C0F49" w:rsidRDefault="001C0F49" w:rsidP="001C0F49">
      <w:pPr>
        <w:spacing w:after="0" w:line="240" w:lineRule="auto"/>
        <w:rPr>
          <w:rFonts w:ascii="Arial" w:hAnsi="Arial"/>
          <w:b/>
          <w:color w:val="000000"/>
          <w:lang w:val="x-none" w:eastAsia="x-none"/>
        </w:rPr>
      </w:pPr>
      <w:r>
        <w:br w:type="page"/>
      </w:r>
    </w:p>
    <w:p w14:paraId="02C106A6" w14:textId="77777777" w:rsidR="001C0F49" w:rsidRPr="00A00283" w:rsidRDefault="001C0F49" w:rsidP="001C0F49">
      <w:pPr>
        <w:pStyle w:val="TableHeading"/>
      </w:pPr>
      <w:r w:rsidRPr="00D30CBA">
        <w:lastRenderedPageBreak/>
        <w:t>Table</w:t>
      </w:r>
      <w:r>
        <w:t xml:space="preserve"> 3.5</w:t>
      </w:r>
      <w:r w:rsidRPr="00D30CBA">
        <w:t xml:space="preserve">: </w:t>
      </w:r>
      <w:r>
        <w:t>Departmental capital budget statement (for the period ended 30 June)</w:t>
      </w:r>
    </w:p>
    <w:tbl>
      <w:tblPr>
        <w:tblW w:w="7620" w:type="dxa"/>
        <w:tblLook w:val="04A0" w:firstRow="1" w:lastRow="0" w:firstColumn="1" w:lastColumn="0" w:noHBand="0" w:noVBand="1"/>
      </w:tblPr>
      <w:tblGrid>
        <w:gridCol w:w="3236"/>
        <w:gridCol w:w="928"/>
        <w:gridCol w:w="876"/>
        <w:gridCol w:w="877"/>
        <w:gridCol w:w="877"/>
        <w:gridCol w:w="877"/>
      </w:tblGrid>
      <w:tr w:rsidR="002B1B11" w:rsidRPr="002B1B11" w14:paraId="7815303F" w14:textId="77777777" w:rsidTr="009F5112">
        <w:trPr>
          <w:trHeight w:val="726"/>
        </w:trPr>
        <w:tc>
          <w:tcPr>
            <w:tcW w:w="3236" w:type="dxa"/>
            <w:tcBorders>
              <w:top w:val="single" w:sz="4" w:space="0" w:color="auto"/>
              <w:left w:val="nil"/>
              <w:bottom w:val="nil"/>
              <w:right w:val="nil"/>
            </w:tcBorders>
            <w:shd w:val="clear" w:color="auto" w:fill="auto"/>
            <w:noWrap/>
            <w:hideMark/>
          </w:tcPr>
          <w:p w14:paraId="4A97369D" w14:textId="77777777" w:rsidR="002B1B11" w:rsidRPr="002B1B11" w:rsidRDefault="002B1B11" w:rsidP="002B1B11">
            <w:pPr>
              <w:spacing w:after="0" w:line="240" w:lineRule="auto"/>
              <w:rPr>
                <w:rFonts w:ascii="Arial" w:hAnsi="Arial" w:cs="Arial"/>
                <w:b/>
                <w:bCs/>
                <w:sz w:val="16"/>
                <w:szCs w:val="16"/>
              </w:rPr>
            </w:pPr>
            <w:r w:rsidRPr="002B1B11">
              <w:rPr>
                <w:rFonts w:ascii="Arial" w:hAnsi="Arial" w:cs="Arial"/>
                <w:b/>
                <w:bCs/>
                <w:sz w:val="16"/>
                <w:szCs w:val="16"/>
              </w:rPr>
              <w:t> </w:t>
            </w:r>
          </w:p>
        </w:tc>
        <w:tc>
          <w:tcPr>
            <w:tcW w:w="877" w:type="dxa"/>
            <w:tcBorders>
              <w:top w:val="single" w:sz="4" w:space="0" w:color="auto"/>
              <w:left w:val="nil"/>
              <w:bottom w:val="single" w:sz="4" w:space="0" w:color="auto"/>
              <w:right w:val="nil"/>
            </w:tcBorders>
            <w:shd w:val="clear" w:color="auto" w:fill="auto"/>
            <w:vAlign w:val="bottom"/>
            <w:hideMark/>
          </w:tcPr>
          <w:p w14:paraId="2616FD61" w14:textId="77777777" w:rsidR="002B1B11" w:rsidRPr="002B1B11" w:rsidRDefault="002B1B11" w:rsidP="002B1B11">
            <w:pPr>
              <w:spacing w:after="0" w:line="240" w:lineRule="auto"/>
              <w:jc w:val="right"/>
              <w:rPr>
                <w:rFonts w:ascii="Arial" w:hAnsi="Arial" w:cs="Arial"/>
                <w:sz w:val="16"/>
                <w:szCs w:val="16"/>
              </w:rPr>
            </w:pPr>
            <w:r w:rsidRPr="002B1B11">
              <w:rPr>
                <w:rFonts w:ascii="Arial" w:hAnsi="Arial" w:cs="Arial"/>
                <w:sz w:val="16"/>
                <w:szCs w:val="16"/>
              </w:rPr>
              <w:t>2022-23 Estimated actual</w:t>
            </w:r>
            <w:r w:rsidRPr="002B1B11">
              <w:rPr>
                <w:rFonts w:ascii="Arial" w:hAnsi="Arial" w:cs="Arial"/>
                <w:sz w:val="16"/>
                <w:szCs w:val="16"/>
              </w:rPr>
              <w:br/>
              <w:t>$'000</w:t>
            </w:r>
          </w:p>
        </w:tc>
        <w:tc>
          <w:tcPr>
            <w:tcW w:w="876" w:type="dxa"/>
            <w:tcBorders>
              <w:top w:val="single" w:sz="4" w:space="0" w:color="auto"/>
              <w:left w:val="nil"/>
              <w:bottom w:val="single" w:sz="4" w:space="0" w:color="auto"/>
              <w:right w:val="nil"/>
            </w:tcBorders>
            <w:shd w:val="clear" w:color="000000" w:fill="E6E6E6"/>
            <w:vAlign w:val="bottom"/>
            <w:hideMark/>
          </w:tcPr>
          <w:p w14:paraId="5B032BA2" w14:textId="77777777" w:rsidR="002B1B11" w:rsidRPr="002B1B11" w:rsidRDefault="002B1B11" w:rsidP="002B1B11">
            <w:pPr>
              <w:spacing w:after="0" w:line="240" w:lineRule="auto"/>
              <w:jc w:val="right"/>
              <w:rPr>
                <w:rFonts w:ascii="Arial" w:hAnsi="Arial" w:cs="Arial"/>
                <w:sz w:val="16"/>
                <w:szCs w:val="16"/>
              </w:rPr>
            </w:pPr>
            <w:r w:rsidRPr="002B1B11">
              <w:rPr>
                <w:rFonts w:ascii="Arial" w:hAnsi="Arial" w:cs="Arial"/>
                <w:sz w:val="16"/>
                <w:szCs w:val="16"/>
              </w:rPr>
              <w:t>2023-24</w:t>
            </w:r>
            <w:r w:rsidRPr="002B1B11">
              <w:rPr>
                <w:rFonts w:ascii="Arial" w:hAnsi="Arial" w:cs="Arial"/>
                <w:sz w:val="16"/>
                <w:szCs w:val="16"/>
              </w:rPr>
              <w:br/>
              <w:t>Budget</w:t>
            </w:r>
            <w:r w:rsidRPr="002B1B11">
              <w:rPr>
                <w:rFonts w:ascii="Arial" w:hAnsi="Arial" w:cs="Arial"/>
                <w:sz w:val="16"/>
                <w:szCs w:val="16"/>
              </w:rPr>
              <w:br/>
            </w:r>
            <w:r w:rsidRPr="002B1B11">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23ADC4F0" w14:textId="77777777" w:rsidR="002B1B11" w:rsidRPr="002B1B11" w:rsidRDefault="002B1B11" w:rsidP="002B1B11">
            <w:pPr>
              <w:spacing w:after="0" w:line="240" w:lineRule="auto"/>
              <w:jc w:val="right"/>
              <w:rPr>
                <w:rFonts w:ascii="Arial" w:hAnsi="Arial" w:cs="Arial"/>
                <w:sz w:val="16"/>
                <w:szCs w:val="16"/>
              </w:rPr>
            </w:pPr>
            <w:r w:rsidRPr="002B1B11">
              <w:rPr>
                <w:rFonts w:ascii="Arial" w:hAnsi="Arial" w:cs="Arial"/>
                <w:sz w:val="16"/>
                <w:szCs w:val="16"/>
              </w:rPr>
              <w:t>2024-25 Forward estimate</w:t>
            </w:r>
            <w:r w:rsidRPr="002B1B11">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5C68F1EB" w14:textId="77777777" w:rsidR="002B1B11" w:rsidRPr="002B1B11" w:rsidRDefault="002B1B11" w:rsidP="002B1B11">
            <w:pPr>
              <w:spacing w:after="0" w:line="240" w:lineRule="auto"/>
              <w:jc w:val="right"/>
              <w:rPr>
                <w:rFonts w:ascii="Arial" w:hAnsi="Arial" w:cs="Arial"/>
                <w:sz w:val="16"/>
                <w:szCs w:val="16"/>
              </w:rPr>
            </w:pPr>
            <w:r w:rsidRPr="002B1B11">
              <w:rPr>
                <w:rFonts w:ascii="Arial" w:hAnsi="Arial" w:cs="Arial"/>
                <w:sz w:val="16"/>
                <w:szCs w:val="16"/>
              </w:rPr>
              <w:t>2025-26 Forward estimate</w:t>
            </w:r>
            <w:r w:rsidRPr="002B1B11">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4115B031" w14:textId="77777777" w:rsidR="002B1B11" w:rsidRPr="002B1B11" w:rsidRDefault="002B1B11" w:rsidP="002B1B11">
            <w:pPr>
              <w:spacing w:after="0" w:line="240" w:lineRule="auto"/>
              <w:jc w:val="right"/>
              <w:rPr>
                <w:rFonts w:ascii="Arial" w:hAnsi="Arial" w:cs="Arial"/>
                <w:sz w:val="16"/>
                <w:szCs w:val="16"/>
              </w:rPr>
            </w:pPr>
            <w:r w:rsidRPr="002B1B11">
              <w:rPr>
                <w:rFonts w:ascii="Arial" w:hAnsi="Arial" w:cs="Arial"/>
                <w:sz w:val="16"/>
                <w:szCs w:val="16"/>
              </w:rPr>
              <w:t>2026-27</w:t>
            </w:r>
            <w:r w:rsidRPr="002B1B11">
              <w:rPr>
                <w:rFonts w:ascii="Arial" w:hAnsi="Arial" w:cs="Arial"/>
                <w:sz w:val="16"/>
                <w:szCs w:val="16"/>
              </w:rPr>
              <w:br/>
              <w:t>Forward estimate</w:t>
            </w:r>
            <w:r w:rsidRPr="002B1B11">
              <w:rPr>
                <w:rFonts w:ascii="Arial" w:hAnsi="Arial" w:cs="Arial"/>
                <w:sz w:val="16"/>
                <w:szCs w:val="16"/>
              </w:rPr>
              <w:br/>
              <w:t>$'000</w:t>
            </w:r>
          </w:p>
        </w:tc>
      </w:tr>
      <w:tr w:rsidR="002B1B11" w:rsidRPr="002B1B11" w14:paraId="446486C5" w14:textId="77777777" w:rsidTr="002B1B11">
        <w:trPr>
          <w:trHeight w:val="204"/>
        </w:trPr>
        <w:tc>
          <w:tcPr>
            <w:tcW w:w="3236" w:type="dxa"/>
            <w:tcBorders>
              <w:top w:val="nil"/>
              <w:left w:val="nil"/>
              <w:bottom w:val="nil"/>
              <w:right w:val="nil"/>
            </w:tcBorders>
            <w:shd w:val="clear" w:color="auto" w:fill="auto"/>
            <w:vAlign w:val="center"/>
            <w:hideMark/>
          </w:tcPr>
          <w:p w14:paraId="5FE8E908" w14:textId="77777777" w:rsidR="002B1B11" w:rsidRPr="002B1B11" w:rsidRDefault="002B1B11" w:rsidP="002B1B11">
            <w:pPr>
              <w:spacing w:after="0" w:line="240" w:lineRule="auto"/>
              <w:rPr>
                <w:rFonts w:ascii="Arial" w:hAnsi="Arial" w:cs="Arial"/>
                <w:b/>
                <w:bCs/>
                <w:sz w:val="16"/>
                <w:szCs w:val="16"/>
              </w:rPr>
            </w:pPr>
            <w:r w:rsidRPr="002B1B11">
              <w:rPr>
                <w:rFonts w:ascii="Arial" w:hAnsi="Arial" w:cs="Arial"/>
                <w:b/>
                <w:bCs/>
                <w:sz w:val="16"/>
                <w:szCs w:val="16"/>
              </w:rPr>
              <w:t>PURCHASE OF NON-FINANCIAL ASSETS</w:t>
            </w:r>
          </w:p>
        </w:tc>
        <w:tc>
          <w:tcPr>
            <w:tcW w:w="877" w:type="dxa"/>
            <w:tcBorders>
              <w:top w:val="nil"/>
              <w:left w:val="nil"/>
              <w:bottom w:val="nil"/>
              <w:right w:val="nil"/>
            </w:tcBorders>
            <w:shd w:val="clear" w:color="auto" w:fill="auto"/>
            <w:vAlign w:val="bottom"/>
            <w:hideMark/>
          </w:tcPr>
          <w:p w14:paraId="0540B366" w14:textId="77777777" w:rsidR="002B1B11" w:rsidRPr="002B1B11" w:rsidRDefault="002B1B11" w:rsidP="002B1B11">
            <w:pPr>
              <w:spacing w:after="0" w:line="240" w:lineRule="auto"/>
              <w:jc w:val="right"/>
              <w:rPr>
                <w:rFonts w:ascii="Arial" w:hAnsi="Arial" w:cs="Arial"/>
                <w:b/>
                <w:bCs/>
                <w:sz w:val="16"/>
                <w:szCs w:val="16"/>
              </w:rPr>
            </w:pPr>
          </w:p>
        </w:tc>
        <w:tc>
          <w:tcPr>
            <w:tcW w:w="876" w:type="dxa"/>
            <w:tcBorders>
              <w:top w:val="nil"/>
              <w:left w:val="nil"/>
              <w:bottom w:val="nil"/>
              <w:right w:val="nil"/>
            </w:tcBorders>
            <w:shd w:val="clear" w:color="000000" w:fill="E6E6E6"/>
            <w:vAlign w:val="bottom"/>
            <w:hideMark/>
          </w:tcPr>
          <w:p w14:paraId="1E2EFB37" w14:textId="4071EBAB" w:rsidR="002B1B11" w:rsidRPr="002B1B11" w:rsidRDefault="002B1B11" w:rsidP="002B1B11">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bottom"/>
            <w:hideMark/>
          </w:tcPr>
          <w:p w14:paraId="0B683870" w14:textId="77777777" w:rsidR="002B1B11" w:rsidRPr="002B1B11" w:rsidRDefault="002B1B11" w:rsidP="002B1B11">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bottom"/>
            <w:hideMark/>
          </w:tcPr>
          <w:p w14:paraId="3849D0CB" w14:textId="77777777" w:rsidR="002B1B11" w:rsidRPr="002B1B11" w:rsidRDefault="002B1B11" w:rsidP="002B1B11">
            <w:pPr>
              <w:spacing w:after="0" w:line="240" w:lineRule="auto"/>
              <w:jc w:val="right"/>
              <w:rPr>
                <w:rFonts w:ascii="Times New Roman" w:hAnsi="Times New Roman"/>
              </w:rPr>
            </w:pPr>
          </w:p>
        </w:tc>
        <w:tc>
          <w:tcPr>
            <w:tcW w:w="877" w:type="dxa"/>
            <w:tcBorders>
              <w:top w:val="nil"/>
              <w:left w:val="nil"/>
              <w:bottom w:val="nil"/>
              <w:right w:val="nil"/>
            </w:tcBorders>
            <w:shd w:val="clear" w:color="auto" w:fill="auto"/>
            <w:vAlign w:val="bottom"/>
            <w:hideMark/>
          </w:tcPr>
          <w:p w14:paraId="02DBC6C1" w14:textId="77777777" w:rsidR="002B1B11" w:rsidRPr="002B1B11" w:rsidRDefault="002B1B11" w:rsidP="002B1B11">
            <w:pPr>
              <w:spacing w:after="0" w:line="240" w:lineRule="auto"/>
              <w:jc w:val="right"/>
              <w:rPr>
                <w:rFonts w:ascii="Times New Roman" w:hAnsi="Times New Roman"/>
              </w:rPr>
            </w:pPr>
          </w:p>
        </w:tc>
      </w:tr>
      <w:tr w:rsidR="002B1B11" w:rsidRPr="002B1B11" w14:paraId="1C76E7D0" w14:textId="77777777" w:rsidTr="002B1B11">
        <w:trPr>
          <w:trHeight w:val="204"/>
        </w:trPr>
        <w:tc>
          <w:tcPr>
            <w:tcW w:w="3236" w:type="dxa"/>
            <w:tcBorders>
              <w:top w:val="nil"/>
              <w:left w:val="nil"/>
              <w:bottom w:val="nil"/>
              <w:right w:val="nil"/>
            </w:tcBorders>
            <w:shd w:val="clear" w:color="auto" w:fill="auto"/>
            <w:vAlign w:val="center"/>
            <w:hideMark/>
          </w:tcPr>
          <w:p w14:paraId="5F93174C" w14:textId="59982795" w:rsidR="002B1B11" w:rsidRPr="002B1B11" w:rsidRDefault="002B1B11" w:rsidP="002B1B11">
            <w:pPr>
              <w:spacing w:after="0" w:line="240" w:lineRule="auto"/>
              <w:ind w:leftChars="89" w:left="178"/>
              <w:rPr>
                <w:rFonts w:ascii="Arial" w:hAnsi="Arial" w:cs="Arial"/>
                <w:sz w:val="16"/>
                <w:szCs w:val="16"/>
              </w:rPr>
            </w:pPr>
            <w:r w:rsidRPr="002B1B11">
              <w:rPr>
                <w:rFonts w:ascii="Arial" w:hAnsi="Arial" w:cs="Arial"/>
                <w:sz w:val="16"/>
                <w:szCs w:val="16"/>
              </w:rPr>
              <w:t>Funded internally from departmental resources</w:t>
            </w:r>
            <w:r w:rsidRPr="002B1B11">
              <w:rPr>
                <w:rFonts w:ascii="Arial" w:hAnsi="Arial" w:cs="Arial"/>
                <w:sz w:val="16"/>
                <w:szCs w:val="16"/>
                <w:vertAlign w:val="superscript"/>
              </w:rPr>
              <w:t>(a)</w:t>
            </w:r>
          </w:p>
        </w:tc>
        <w:tc>
          <w:tcPr>
            <w:tcW w:w="877" w:type="dxa"/>
            <w:tcBorders>
              <w:top w:val="nil"/>
              <w:left w:val="nil"/>
              <w:bottom w:val="nil"/>
              <w:right w:val="nil"/>
            </w:tcBorders>
            <w:shd w:val="clear" w:color="auto" w:fill="auto"/>
            <w:noWrap/>
            <w:vAlign w:val="bottom"/>
            <w:hideMark/>
          </w:tcPr>
          <w:p w14:paraId="28F1A663" w14:textId="6D6ACD1E" w:rsidR="002B1B11" w:rsidRPr="002B1B11" w:rsidRDefault="002B1B11" w:rsidP="002B1B11">
            <w:pPr>
              <w:spacing w:after="0" w:line="240" w:lineRule="auto"/>
              <w:jc w:val="right"/>
              <w:rPr>
                <w:rFonts w:ascii="Arial" w:hAnsi="Arial" w:cs="Arial"/>
                <w:sz w:val="16"/>
                <w:szCs w:val="16"/>
              </w:rPr>
            </w:pPr>
            <w:r w:rsidRPr="002B1B11">
              <w:rPr>
                <w:rFonts w:ascii="Arial" w:hAnsi="Arial" w:cs="Arial"/>
                <w:sz w:val="16"/>
                <w:szCs w:val="16"/>
              </w:rPr>
              <w:t>800</w:t>
            </w:r>
          </w:p>
        </w:tc>
        <w:tc>
          <w:tcPr>
            <w:tcW w:w="876" w:type="dxa"/>
            <w:tcBorders>
              <w:top w:val="nil"/>
              <w:left w:val="nil"/>
              <w:bottom w:val="nil"/>
              <w:right w:val="nil"/>
            </w:tcBorders>
            <w:shd w:val="clear" w:color="000000" w:fill="E6E6E6"/>
            <w:noWrap/>
            <w:vAlign w:val="bottom"/>
            <w:hideMark/>
          </w:tcPr>
          <w:p w14:paraId="5988ED65" w14:textId="354BFB79" w:rsidR="002B1B11" w:rsidRPr="002B1B11" w:rsidRDefault="002B1B11" w:rsidP="002B1B11">
            <w:pPr>
              <w:spacing w:after="0" w:line="240" w:lineRule="auto"/>
              <w:jc w:val="right"/>
              <w:rPr>
                <w:rFonts w:ascii="Arial" w:hAnsi="Arial" w:cs="Arial"/>
                <w:sz w:val="16"/>
                <w:szCs w:val="16"/>
              </w:rPr>
            </w:pPr>
            <w:r w:rsidRPr="002B1B11">
              <w:rPr>
                <w:rFonts w:ascii="Arial" w:hAnsi="Arial" w:cs="Arial"/>
                <w:sz w:val="16"/>
                <w:szCs w:val="16"/>
              </w:rPr>
              <w:t>800</w:t>
            </w:r>
          </w:p>
        </w:tc>
        <w:tc>
          <w:tcPr>
            <w:tcW w:w="877" w:type="dxa"/>
            <w:tcBorders>
              <w:top w:val="nil"/>
              <w:left w:val="nil"/>
              <w:bottom w:val="nil"/>
              <w:right w:val="nil"/>
            </w:tcBorders>
            <w:shd w:val="clear" w:color="auto" w:fill="auto"/>
            <w:noWrap/>
            <w:vAlign w:val="bottom"/>
            <w:hideMark/>
          </w:tcPr>
          <w:p w14:paraId="750815D4" w14:textId="3EFB294C" w:rsidR="002B1B11" w:rsidRPr="002B1B11" w:rsidRDefault="002B1B11" w:rsidP="002B1B11">
            <w:pPr>
              <w:spacing w:after="0" w:line="240" w:lineRule="auto"/>
              <w:jc w:val="right"/>
              <w:rPr>
                <w:rFonts w:ascii="Arial" w:hAnsi="Arial" w:cs="Arial"/>
                <w:sz w:val="16"/>
                <w:szCs w:val="16"/>
              </w:rPr>
            </w:pPr>
            <w:r w:rsidRPr="002B1B11">
              <w:rPr>
                <w:rFonts w:ascii="Arial" w:hAnsi="Arial" w:cs="Arial"/>
                <w:sz w:val="16"/>
                <w:szCs w:val="16"/>
              </w:rPr>
              <w:t>800</w:t>
            </w:r>
          </w:p>
        </w:tc>
        <w:tc>
          <w:tcPr>
            <w:tcW w:w="877" w:type="dxa"/>
            <w:tcBorders>
              <w:top w:val="nil"/>
              <w:left w:val="nil"/>
              <w:bottom w:val="nil"/>
              <w:right w:val="nil"/>
            </w:tcBorders>
            <w:shd w:val="clear" w:color="auto" w:fill="auto"/>
            <w:noWrap/>
            <w:vAlign w:val="bottom"/>
            <w:hideMark/>
          </w:tcPr>
          <w:p w14:paraId="523A538F" w14:textId="446C285E" w:rsidR="002B1B11" w:rsidRPr="002B1B11" w:rsidRDefault="002B1B11" w:rsidP="002B1B11">
            <w:pPr>
              <w:spacing w:after="0" w:line="240" w:lineRule="auto"/>
              <w:jc w:val="right"/>
              <w:rPr>
                <w:rFonts w:ascii="Arial" w:hAnsi="Arial" w:cs="Arial"/>
                <w:sz w:val="16"/>
                <w:szCs w:val="16"/>
              </w:rPr>
            </w:pPr>
            <w:r w:rsidRPr="002B1B11">
              <w:rPr>
                <w:rFonts w:ascii="Arial" w:hAnsi="Arial" w:cs="Arial"/>
                <w:sz w:val="16"/>
                <w:szCs w:val="16"/>
              </w:rPr>
              <w:t>800</w:t>
            </w:r>
          </w:p>
        </w:tc>
        <w:tc>
          <w:tcPr>
            <w:tcW w:w="877" w:type="dxa"/>
            <w:tcBorders>
              <w:top w:val="nil"/>
              <w:left w:val="nil"/>
              <w:bottom w:val="nil"/>
              <w:right w:val="nil"/>
            </w:tcBorders>
            <w:shd w:val="clear" w:color="auto" w:fill="auto"/>
            <w:noWrap/>
            <w:vAlign w:val="bottom"/>
            <w:hideMark/>
          </w:tcPr>
          <w:p w14:paraId="22A4845F" w14:textId="04557D3D" w:rsidR="002B1B11" w:rsidRPr="002B1B11" w:rsidRDefault="002B1B11" w:rsidP="002B1B11">
            <w:pPr>
              <w:spacing w:after="0" w:line="240" w:lineRule="auto"/>
              <w:jc w:val="right"/>
              <w:rPr>
                <w:rFonts w:ascii="Arial" w:hAnsi="Arial" w:cs="Arial"/>
                <w:sz w:val="16"/>
                <w:szCs w:val="16"/>
              </w:rPr>
            </w:pPr>
            <w:r w:rsidRPr="002B1B11">
              <w:rPr>
                <w:rFonts w:ascii="Arial" w:hAnsi="Arial" w:cs="Arial"/>
                <w:sz w:val="16"/>
                <w:szCs w:val="16"/>
              </w:rPr>
              <w:t>800</w:t>
            </w:r>
          </w:p>
        </w:tc>
      </w:tr>
      <w:tr w:rsidR="002B1B11" w:rsidRPr="002B1B11" w14:paraId="5AF7B771" w14:textId="77777777" w:rsidTr="002B1B11">
        <w:trPr>
          <w:trHeight w:val="204"/>
        </w:trPr>
        <w:tc>
          <w:tcPr>
            <w:tcW w:w="3236" w:type="dxa"/>
            <w:tcBorders>
              <w:top w:val="nil"/>
              <w:left w:val="nil"/>
              <w:bottom w:val="nil"/>
              <w:right w:val="nil"/>
            </w:tcBorders>
            <w:shd w:val="clear" w:color="auto" w:fill="auto"/>
            <w:noWrap/>
            <w:vAlign w:val="center"/>
            <w:hideMark/>
          </w:tcPr>
          <w:p w14:paraId="18A7CBFD" w14:textId="77777777" w:rsidR="002B1B11" w:rsidRPr="002B1B11" w:rsidRDefault="002B1B11" w:rsidP="002B1B11">
            <w:pPr>
              <w:spacing w:after="0" w:line="240" w:lineRule="auto"/>
              <w:rPr>
                <w:rFonts w:ascii="Arial" w:hAnsi="Arial" w:cs="Arial"/>
                <w:b/>
                <w:bCs/>
                <w:sz w:val="16"/>
                <w:szCs w:val="16"/>
              </w:rPr>
            </w:pPr>
            <w:r w:rsidRPr="002B1B11">
              <w:rPr>
                <w:rFonts w:ascii="Arial" w:hAnsi="Arial" w:cs="Arial"/>
                <w:b/>
                <w:bCs/>
                <w:sz w:val="16"/>
                <w:szCs w:val="16"/>
              </w:rPr>
              <w:t>TOTAL</w:t>
            </w:r>
          </w:p>
        </w:tc>
        <w:tc>
          <w:tcPr>
            <w:tcW w:w="877" w:type="dxa"/>
            <w:tcBorders>
              <w:top w:val="single" w:sz="4" w:space="0" w:color="auto"/>
              <w:left w:val="nil"/>
              <w:bottom w:val="single" w:sz="4" w:space="0" w:color="auto"/>
              <w:right w:val="nil"/>
            </w:tcBorders>
            <w:shd w:val="clear" w:color="auto" w:fill="auto"/>
            <w:noWrap/>
            <w:vAlign w:val="bottom"/>
            <w:hideMark/>
          </w:tcPr>
          <w:p w14:paraId="78496FF0" w14:textId="5EB22D87" w:rsidR="002B1B11" w:rsidRPr="002B1B11" w:rsidRDefault="002B1B11" w:rsidP="002B1B11">
            <w:pPr>
              <w:spacing w:after="0" w:line="240" w:lineRule="auto"/>
              <w:jc w:val="right"/>
              <w:rPr>
                <w:rFonts w:ascii="Arial" w:hAnsi="Arial" w:cs="Arial"/>
                <w:b/>
                <w:bCs/>
                <w:sz w:val="16"/>
                <w:szCs w:val="16"/>
              </w:rPr>
            </w:pPr>
            <w:r w:rsidRPr="002B1B11">
              <w:rPr>
                <w:rFonts w:ascii="Arial" w:hAnsi="Arial" w:cs="Arial"/>
                <w:b/>
                <w:bCs/>
                <w:sz w:val="16"/>
                <w:szCs w:val="16"/>
              </w:rPr>
              <w:t>800</w:t>
            </w:r>
          </w:p>
        </w:tc>
        <w:tc>
          <w:tcPr>
            <w:tcW w:w="876" w:type="dxa"/>
            <w:tcBorders>
              <w:top w:val="single" w:sz="4" w:space="0" w:color="auto"/>
              <w:left w:val="nil"/>
              <w:bottom w:val="single" w:sz="4" w:space="0" w:color="auto"/>
              <w:right w:val="nil"/>
            </w:tcBorders>
            <w:shd w:val="clear" w:color="000000" w:fill="E6E6E6"/>
            <w:noWrap/>
            <w:vAlign w:val="bottom"/>
            <w:hideMark/>
          </w:tcPr>
          <w:p w14:paraId="345851E2" w14:textId="74897FDD" w:rsidR="002B1B11" w:rsidRPr="002B1B11" w:rsidRDefault="002B1B11" w:rsidP="002B1B11">
            <w:pPr>
              <w:spacing w:after="0" w:line="240" w:lineRule="auto"/>
              <w:jc w:val="right"/>
              <w:rPr>
                <w:rFonts w:ascii="Arial" w:hAnsi="Arial" w:cs="Arial"/>
                <w:b/>
                <w:bCs/>
                <w:sz w:val="16"/>
                <w:szCs w:val="16"/>
              </w:rPr>
            </w:pPr>
            <w:r w:rsidRPr="002B1B11">
              <w:rPr>
                <w:rFonts w:ascii="Arial" w:hAnsi="Arial" w:cs="Arial"/>
                <w:b/>
                <w:bCs/>
                <w:sz w:val="16"/>
                <w:szCs w:val="16"/>
              </w:rPr>
              <w:t>800</w:t>
            </w:r>
          </w:p>
        </w:tc>
        <w:tc>
          <w:tcPr>
            <w:tcW w:w="877" w:type="dxa"/>
            <w:tcBorders>
              <w:top w:val="single" w:sz="4" w:space="0" w:color="auto"/>
              <w:left w:val="nil"/>
              <w:bottom w:val="single" w:sz="4" w:space="0" w:color="auto"/>
              <w:right w:val="nil"/>
            </w:tcBorders>
            <w:shd w:val="clear" w:color="auto" w:fill="auto"/>
            <w:noWrap/>
            <w:vAlign w:val="bottom"/>
            <w:hideMark/>
          </w:tcPr>
          <w:p w14:paraId="3B4A2325" w14:textId="59FB29BC" w:rsidR="002B1B11" w:rsidRPr="002B1B11" w:rsidRDefault="002B1B11" w:rsidP="002B1B11">
            <w:pPr>
              <w:spacing w:after="0" w:line="240" w:lineRule="auto"/>
              <w:jc w:val="right"/>
              <w:rPr>
                <w:rFonts w:ascii="Arial" w:hAnsi="Arial" w:cs="Arial"/>
                <w:b/>
                <w:bCs/>
                <w:sz w:val="16"/>
                <w:szCs w:val="16"/>
              </w:rPr>
            </w:pPr>
            <w:r w:rsidRPr="002B1B11">
              <w:rPr>
                <w:rFonts w:ascii="Arial" w:hAnsi="Arial" w:cs="Arial"/>
                <w:b/>
                <w:bCs/>
                <w:sz w:val="16"/>
                <w:szCs w:val="16"/>
              </w:rPr>
              <w:t>800</w:t>
            </w:r>
          </w:p>
        </w:tc>
        <w:tc>
          <w:tcPr>
            <w:tcW w:w="877" w:type="dxa"/>
            <w:tcBorders>
              <w:top w:val="single" w:sz="4" w:space="0" w:color="auto"/>
              <w:left w:val="nil"/>
              <w:bottom w:val="single" w:sz="4" w:space="0" w:color="auto"/>
              <w:right w:val="nil"/>
            </w:tcBorders>
            <w:shd w:val="clear" w:color="auto" w:fill="auto"/>
            <w:noWrap/>
            <w:vAlign w:val="bottom"/>
            <w:hideMark/>
          </w:tcPr>
          <w:p w14:paraId="26330654" w14:textId="137CF33B" w:rsidR="002B1B11" w:rsidRPr="002B1B11" w:rsidRDefault="002B1B11" w:rsidP="002B1B11">
            <w:pPr>
              <w:spacing w:after="0" w:line="240" w:lineRule="auto"/>
              <w:jc w:val="right"/>
              <w:rPr>
                <w:rFonts w:ascii="Arial" w:hAnsi="Arial" w:cs="Arial"/>
                <w:b/>
                <w:bCs/>
                <w:sz w:val="16"/>
                <w:szCs w:val="16"/>
              </w:rPr>
            </w:pPr>
            <w:r w:rsidRPr="002B1B11">
              <w:rPr>
                <w:rFonts w:ascii="Arial" w:hAnsi="Arial" w:cs="Arial"/>
                <w:b/>
                <w:bCs/>
                <w:sz w:val="16"/>
                <w:szCs w:val="16"/>
              </w:rPr>
              <w:t>800</w:t>
            </w:r>
          </w:p>
        </w:tc>
        <w:tc>
          <w:tcPr>
            <w:tcW w:w="877" w:type="dxa"/>
            <w:tcBorders>
              <w:top w:val="single" w:sz="4" w:space="0" w:color="auto"/>
              <w:left w:val="nil"/>
              <w:bottom w:val="single" w:sz="4" w:space="0" w:color="auto"/>
              <w:right w:val="nil"/>
            </w:tcBorders>
            <w:shd w:val="clear" w:color="auto" w:fill="auto"/>
            <w:noWrap/>
            <w:vAlign w:val="bottom"/>
            <w:hideMark/>
          </w:tcPr>
          <w:p w14:paraId="0E868DB9" w14:textId="3B8BE16C" w:rsidR="002B1B11" w:rsidRPr="002B1B11" w:rsidRDefault="002B1B11" w:rsidP="002B1B11">
            <w:pPr>
              <w:spacing w:after="0" w:line="240" w:lineRule="auto"/>
              <w:jc w:val="right"/>
              <w:rPr>
                <w:rFonts w:ascii="Arial" w:hAnsi="Arial" w:cs="Arial"/>
                <w:b/>
                <w:bCs/>
                <w:sz w:val="16"/>
                <w:szCs w:val="16"/>
              </w:rPr>
            </w:pPr>
            <w:r w:rsidRPr="002B1B11">
              <w:rPr>
                <w:rFonts w:ascii="Arial" w:hAnsi="Arial" w:cs="Arial"/>
                <w:b/>
                <w:bCs/>
                <w:sz w:val="16"/>
                <w:szCs w:val="16"/>
              </w:rPr>
              <w:t>800</w:t>
            </w:r>
          </w:p>
        </w:tc>
      </w:tr>
      <w:tr w:rsidR="002B1B11" w:rsidRPr="002B1B11" w14:paraId="25A68B47" w14:textId="77777777" w:rsidTr="002B1B11">
        <w:trPr>
          <w:trHeight w:val="204"/>
        </w:trPr>
        <w:tc>
          <w:tcPr>
            <w:tcW w:w="3236" w:type="dxa"/>
            <w:tcBorders>
              <w:top w:val="nil"/>
              <w:left w:val="nil"/>
              <w:bottom w:val="nil"/>
              <w:right w:val="nil"/>
            </w:tcBorders>
            <w:shd w:val="clear" w:color="auto" w:fill="auto"/>
            <w:vAlign w:val="center"/>
            <w:hideMark/>
          </w:tcPr>
          <w:p w14:paraId="6C453D98" w14:textId="77777777" w:rsidR="002B1B11" w:rsidRPr="002B1B11" w:rsidRDefault="002B1B11" w:rsidP="002B1B11">
            <w:pPr>
              <w:spacing w:after="0" w:line="240" w:lineRule="auto"/>
              <w:rPr>
                <w:rFonts w:ascii="Arial" w:hAnsi="Arial" w:cs="Arial"/>
                <w:b/>
                <w:bCs/>
                <w:sz w:val="16"/>
                <w:szCs w:val="16"/>
              </w:rPr>
            </w:pPr>
            <w:r w:rsidRPr="002B1B11">
              <w:rPr>
                <w:rFonts w:ascii="Arial" w:hAnsi="Arial" w:cs="Arial"/>
                <w:b/>
                <w:bCs/>
                <w:sz w:val="16"/>
                <w:szCs w:val="16"/>
              </w:rPr>
              <w:t>RECONCILIATION OF CASH USED TO ACQUIRE ASSETS TO ASSET MOVEMENT TABLE</w:t>
            </w:r>
          </w:p>
        </w:tc>
        <w:tc>
          <w:tcPr>
            <w:tcW w:w="877" w:type="dxa"/>
            <w:tcBorders>
              <w:top w:val="nil"/>
              <w:left w:val="nil"/>
              <w:bottom w:val="nil"/>
              <w:right w:val="nil"/>
            </w:tcBorders>
            <w:shd w:val="clear" w:color="auto" w:fill="auto"/>
            <w:noWrap/>
            <w:vAlign w:val="bottom"/>
            <w:hideMark/>
          </w:tcPr>
          <w:p w14:paraId="3758DE5D" w14:textId="77777777" w:rsidR="002B1B11" w:rsidRPr="002B1B11" w:rsidRDefault="002B1B11" w:rsidP="002B1B11">
            <w:pPr>
              <w:spacing w:after="0" w:line="240" w:lineRule="auto"/>
              <w:jc w:val="right"/>
              <w:rPr>
                <w:rFonts w:ascii="Arial" w:hAnsi="Arial" w:cs="Arial"/>
                <w:b/>
                <w:bCs/>
                <w:sz w:val="16"/>
                <w:szCs w:val="16"/>
              </w:rPr>
            </w:pPr>
          </w:p>
        </w:tc>
        <w:tc>
          <w:tcPr>
            <w:tcW w:w="876" w:type="dxa"/>
            <w:tcBorders>
              <w:top w:val="nil"/>
              <w:left w:val="nil"/>
              <w:bottom w:val="nil"/>
              <w:right w:val="nil"/>
            </w:tcBorders>
            <w:shd w:val="clear" w:color="000000" w:fill="E6E6E6"/>
            <w:noWrap/>
            <w:vAlign w:val="bottom"/>
            <w:hideMark/>
          </w:tcPr>
          <w:p w14:paraId="67577039" w14:textId="0053AE8D" w:rsidR="002B1B11" w:rsidRPr="002B1B11" w:rsidRDefault="002B1B11" w:rsidP="002B1B11">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20791DC4" w14:textId="77777777" w:rsidR="002B1B11" w:rsidRPr="002B1B11" w:rsidRDefault="002B1B11" w:rsidP="002B1B11">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6177A09F" w14:textId="77777777" w:rsidR="002B1B11" w:rsidRPr="002B1B11" w:rsidRDefault="002B1B11" w:rsidP="002B1B11">
            <w:pPr>
              <w:spacing w:after="0" w:line="240" w:lineRule="auto"/>
              <w:jc w:val="right"/>
              <w:rPr>
                <w:rFonts w:ascii="Times New Roman" w:hAnsi="Times New Roman"/>
              </w:rPr>
            </w:pPr>
          </w:p>
        </w:tc>
        <w:tc>
          <w:tcPr>
            <w:tcW w:w="877" w:type="dxa"/>
            <w:tcBorders>
              <w:top w:val="nil"/>
              <w:left w:val="nil"/>
              <w:bottom w:val="nil"/>
              <w:right w:val="nil"/>
            </w:tcBorders>
            <w:shd w:val="clear" w:color="auto" w:fill="auto"/>
            <w:noWrap/>
            <w:vAlign w:val="bottom"/>
            <w:hideMark/>
          </w:tcPr>
          <w:p w14:paraId="4559EB59" w14:textId="77777777" w:rsidR="002B1B11" w:rsidRPr="002B1B11" w:rsidRDefault="002B1B11" w:rsidP="002B1B11">
            <w:pPr>
              <w:spacing w:after="0" w:line="240" w:lineRule="auto"/>
              <w:jc w:val="right"/>
              <w:rPr>
                <w:rFonts w:ascii="Times New Roman" w:hAnsi="Times New Roman"/>
              </w:rPr>
            </w:pPr>
          </w:p>
        </w:tc>
      </w:tr>
      <w:tr w:rsidR="002B1B11" w:rsidRPr="002B1B11" w14:paraId="73DB772C" w14:textId="77777777" w:rsidTr="002B1B11">
        <w:trPr>
          <w:trHeight w:val="204"/>
        </w:trPr>
        <w:tc>
          <w:tcPr>
            <w:tcW w:w="3236" w:type="dxa"/>
            <w:tcBorders>
              <w:top w:val="nil"/>
              <w:left w:val="nil"/>
              <w:bottom w:val="nil"/>
              <w:right w:val="nil"/>
            </w:tcBorders>
            <w:shd w:val="clear" w:color="auto" w:fill="auto"/>
            <w:noWrap/>
            <w:vAlign w:val="center"/>
            <w:hideMark/>
          </w:tcPr>
          <w:p w14:paraId="0139E363" w14:textId="77777777" w:rsidR="002B1B11" w:rsidRPr="002B1B11" w:rsidRDefault="002B1B11" w:rsidP="002B1B11">
            <w:pPr>
              <w:spacing w:after="0" w:line="240" w:lineRule="auto"/>
              <w:ind w:firstLineChars="100" w:firstLine="160"/>
              <w:rPr>
                <w:rFonts w:ascii="Arial" w:hAnsi="Arial" w:cs="Arial"/>
                <w:sz w:val="16"/>
                <w:szCs w:val="16"/>
              </w:rPr>
            </w:pPr>
            <w:r w:rsidRPr="002B1B11">
              <w:rPr>
                <w:rFonts w:ascii="Arial" w:hAnsi="Arial" w:cs="Arial"/>
                <w:sz w:val="16"/>
                <w:szCs w:val="16"/>
              </w:rPr>
              <w:t>Total purchases</w:t>
            </w:r>
          </w:p>
        </w:tc>
        <w:tc>
          <w:tcPr>
            <w:tcW w:w="877" w:type="dxa"/>
            <w:tcBorders>
              <w:top w:val="nil"/>
              <w:left w:val="nil"/>
              <w:bottom w:val="nil"/>
              <w:right w:val="nil"/>
            </w:tcBorders>
            <w:shd w:val="clear" w:color="auto" w:fill="auto"/>
            <w:noWrap/>
            <w:vAlign w:val="bottom"/>
            <w:hideMark/>
          </w:tcPr>
          <w:p w14:paraId="24D4F01C" w14:textId="255C012F" w:rsidR="002B1B11" w:rsidRPr="002B1B11" w:rsidRDefault="002B1B11" w:rsidP="002B1B11">
            <w:pPr>
              <w:spacing w:after="0" w:line="240" w:lineRule="auto"/>
              <w:jc w:val="right"/>
              <w:rPr>
                <w:rFonts w:ascii="Arial" w:hAnsi="Arial" w:cs="Arial"/>
                <w:sz w:val="16"/>
                <w:szCs w:val="16"/>
              </w:rPr>
            </w:pPr>
            <w:r w:rsidRPr="002B1B11">
              <w:rPr>
                <w:rFonts w:ascii="Arial" w:hAnsi="Arial" w:cs="Arial"/>
                <w:sz w:val="16"/>
                <w:szCs w:val="16"/>
              </w:rPr>
              <w:t>800</w:t>
            </w:r>
          </w:p>
        </w:tc>
        <w:tc>
          <w:tcPr>
            <w:tcW w:w="876" w:type="dxa"/>
            <w:tcBorders>
              <w:top w:val="nil"/>
              <w:left w:val="nil"/>
              <w:bottom w:val="nil"/>
              <w:right w:val="nil"/>
            </w:tcBorders>
            <w:shd w:val="clear" w:color="000000" w:fill="E6E6E6"/>
            <w:noWrap/>
            <w:vAlign w:val="bottom"/>
            <w:hideMark/>
          </w:tcPr>
          <w:p w14:paraId="180C1CEB" w14:textId="55A63720" w:rsidR="002B1B11" w:rsidRPr="002B1B11" w:rsidRDefault="002B1B11" w:rsidP="002B1B11">
            <w:pPr>
              <w:spacing w:after="0" w:line="240" w:lineRule="auto"/>
              <w:jc w:val="right"/>
              <w:rPr>
                <w:rFonts w:ascii="Arial" w:hAnsi="Arial" w:cs="Arial"/>
                <w:sz w:val="16"/>
                <w:szCs w:val="16"/>
              </w:rPr>
            </w:pPr>
            <w:r w:rsidRPr="002B1B11">
              <w:rPr>
                <w:rFonts w:ascii="Arial" w:hAnsi="Arial" w:cs="Arial"/>
                <w:sz w:val="16"/>
                <w:szCs w:val="16"/>
              </w:rPr>
              <w:t>800</w:t>
            </w:r>
          </w:p>
        </w:tc>
        <w:tc>
          <w:tcPr>
            <w:tcW w:w="877" w:type="dxa"/>
            <w:tcBorders>
              <w:top w:val="nil"/>
              <w:left w:val="nil"/>
              <w:bottom w:val="nil"/>
              <w:right w:val="nil"/>
            </w:tcBorders>
            <w:shd w:val="clear" w:color="auto" w:fill="auto"/>
            <w:noWrap/>
            <w:vAlign w:val="bottom"/>
            <w:hideMark/>
          </w:tcPr>
          <w:p w14:paraId="23BE31EF" w14:textId="649DA0B0" w:rsidR="002B1B11" w:rsidRPr="002B1B11" w:rsidRDefault="002B1B11" w:rsidP="002B1B11">
            <w:pPr>
              <w:spacing w:after="0" w:line="240" w:lineRule="auto"/>
              <w:jc w:val="right"/>
              <w:rPr>
                <w:rFonts w:ascii="Arial" w:hAnsi="Arial" w:cs="Arial"/>
                <w:sz w:val="16"/>
                <w:szCs w:val="16"/>
              </w:rPr>
            </w:pPr>
            <w:r w:rsidRPr="002B1B11">
              <w:rPr>
                <w:rFonts w:ascii="Arial" w:hAnsi="Arial" w:cs="Arial"/>
                <w:sz w:val="16"/>
                <w:szCs w:val="16"/>
              </w:rPr>
              <w:t>800</w:t>
            </w:r>
          </w:p>
        </w:tc>
        <w:tc>
          <w:tcPr>
            <w:tcW w:w="877" w:type="dxa"/>
            <w:tcBorders>
              <w:top w:val="nil"/>
              <w:left w:val="nil"/>
              <w:bottom w:val="nil"/>
              <w:right w:val="nil"/>
            </w:tcBorders>
            <w:shd w:val="clear" w:color="auto" w:fill="auto"/>
            <w:noWrap/>
            <w:vAlign w:val="bottom"/>
            <w:hideMark/>
          </w:tcPr>
          <w:p w14:paraId="528E75C0" w14:textId="0E2A6685" w:rsidR="002B1B11" w:rsidRPr="002B1B11" w:rsidRDefault="002B1B11" w:rsidP="002B1B11">
            <w:pPr>
              <w:spacing w:after="0" w:line="240" w:lineRule="auto"/>
              <w:jc w:val="right"/>
              <w:rPr>
                <w:rFonts w:ascii="Arial" w:hAnsi="Arial" w:cs="Arial"/>
                <w:sz w:val="16"/>
                <w:szCs w:val="16"/>
              </w:rPr>
            </w:pPr>
            <w:r w:rsidRPr="002B1B11">
              <w:rPr>
                <w:rFonts w:ascii="Arial" w:hAnsi="Arial" w:cs="Arial"/>
                <w:sz w:val="16"/>
                <w:szCs w:val="16"/>
              </w:rPr>
              <w:t>800</w:t>
            </w:r>
          </w:p>
        </w:tc>
        <w:tc>
          <w:tcPr>
            <w:tcW w:w="877" w:type="dxa"/>
            <w:tcBorders>
              <w:top w:val="nil"/>
              <w:left w:val="nil"/>
              <w:bottom w:val="nil"/>
              <w:right w:val="nil"/>
            </w:tcBorders>
            <w:shd w:val="clear" w:color="auto" w:fill="auto"/>
            <w:noWrap/>
            <w:vAlign w:val="bottom"/>
            <w:hideMark/>
          </w:tcPr>
          <w:p w14:paraId="3E4839BA" w14:textId="0BABA2FC" w:rsidR="002B1B11" w:rsidRPr="002B1B11" w:rsidRDefault="002B1B11" w:rsidP="002B1B11">
            <w:pPr>
              <w:spacing w:after="0" w:line="240" w:lineRule="auto"/>
              <w:jc w:val="right"/>
              <w:rPr>
                <w:rFonts w:ascii="Arial" w:hAnsi="Arial" w:cs="Arial"/>
                <w:sz w:val="16"/>
                <w:szCs w:val="16"/>
              </w:rPr>
            </w:pPr>
            <w:r w:rsidRPr="002B1B11">
              <w:rPr>
                <w:rFonts w:ascii="Arial" w:hAnsi="Arial" w:cs="Arial"/>
                <w:sz w:val="16"/>
                <w:szCs w:val="16"/>
              </w:rPr>
              <w:t>800</w:t>
            </w:r>
          </w:p>
        </w:tc>
      </w:tr>
      <w:tr w:rsidR="002B1B11" w:rsidRPr="002B1B11" w14:paraId="1C5957D2" w14:textId="77777777" w:rsidTr="002B1B11">
        <w:trPr>
          <w:trHeight w:val="204"/>
        </w:trPr>
        <w:tc>
          <w:tcPr>
            <w:tcW w:w="3236" w:type="dxa"/>
            <w:tcBorders>
              <w:top w:val="nil"/>
              <w:left w:val="nil"/>
              <w:bottom w:val="single" w:sz="4" w:space="0" w:color="auto"/>
              <w:right w:val="nil"/>
            </w:tcBorders>
            <w:shd w:val="clear" w:color="auto" w:fill="auto"/>
            <w:vAlign w:val="center"/>
            <w:hideMark/>
          </w:tcPr>
          <w:p w14:paraId="4577D4AF" w14:textId="77777777" w:rsidR="002B1B11" w:rsidRPr="002B1B11" w:rsidRDefault="002B1B11" w:rsidP="002B1B11">
            <w:pPr>
              <w:spacing w:after="0" w:line="240" w:lineRule="auto"/>
              <w:rPr>
                <w:rFonts w:ascii="Arial" w:hAnsi="Arial" w:cs="Arial"/>
                <w:b/>
                <w:bCs/>
                <w:sz w:val="16"/>
                <w:szCs w:val="16"/>
              </w:rPr>
            </w:pPr>
            <w:r w:rsidRPr="002B1B11">
              <w:rPr>
                <w:rFonts w:ascii="Arial" w:hAnsi="Arial" w:cs="Arial"/>
                <w:b/>
                <w:bCs/>
                <w:sz w:val="16"/>
                <w:szCs w:val="16"/>
              </w:rPr>
              <w:t>Total cash used to acquire assets</w:t>
            </w:r>
          </w:p>
        </w:tc>
        <w:tc>
          <w:tcPr>
            <w:tcW w:w="877" w:type="dxa"/>
            <w:tcBorders>
              <w:top w:val="single" w:sz="4" w:space="0" w:color="auto"/>
              <w:left w:val="nil"/>
              <w:bottom w:val="single" w:sz="4" w:space="0" w:color="auto"/>
              <w:right w:val="nil"/>
            </w:tcBorders>
            <w:shd w:val="clear" w:color="auto" w:fill="auto"/>
            <w:noWrap/>
            <w:vAlign w:val="bottom"/>
            <w:hideMark/>
          </w:tcPr>
          <w:p w14:paraId="2127279A" w14:textId="52984688" w:rsidR="002B1B11" w:rsidRPr="002B1B11" w:rsidRDefault="002B1B11" w:rsidP="002B1B11">
            <w:pPr>
              <w:spacing w:after="0" w:line="240" w:lineRule="auto"/>
              <w:jc w:val="right"/>
              <w:rPr>
                <w:rFonts w:ascii="Arial" w:hAnsi="Arial" w:cs="Arial"/>
                <w:b/>
                <w:bCs/>
                <w:sz w:val="16"/>
                <w:szCs w:val="16"/>
              </w:rPr>
            </w:pPr>
            <w:r w:rsidRPr="002B1B11">
              <w:rPr>
                <w:rFonts w:ascii="Arial" w:hAnsi="Arial" w:cs="Arial"/>
                <w:b/>
                <w:bCs/>
                <w:sz w:val="16"/>
                <w:szCs w:val="16"/>
              </w:rPr>
              <w:t>800</w:t>
            </w:r>
          </w:p>
        </w:tc>
        <w:tc>
          <w:tcPr>
            <w:tcW w:w="876" w:type="dxa"/>
            <w:tcBorders>
              <w:top w:val="single" w:sz="4" w:space="0" w:color="auto"/>
              <w:left w:val="nil"/>
              <w:bottom w:val="single" w:sz="4" w:space="0" w:color="auto"/>
              <w:right w:val="nil"/>
            </w:tcBorders>
            <w:shd w:val="clear" w:color="000000" w:fill="E6E6E6"/>
            <w:noWrap/>
            <w:vAlign w:val="bottom"/>
            <w:hideMark/>
          </w:tcPr>
          <w:p w14:paraId="7626F33E" w14:textId="36D6B6F5" w:rsidR="002B1B11" w:rsidRPr="002B1B11" w:rsidRDefault="002B1B11" w:rsidP="002B1B11">
            <w:pPr>
              <w:spacing w:after="0" w:line="240" w:lineRule="auto"/>
              <w:jc w:val="right"/>
              <w:rPr>
                <w:rFonts w:ascii="Arial" w:hAnsi="Arial" w:cs="Arial"/>
                <w:b/>
                <w:bCs/>
                <w:sz w:val="16"/>
                <w:szCs w:val="16"/>
              </w:rPr>
            </w:pPr>
            <w:r w:rsidRPr="002B1B11">
              <w:rPr>
                <w:rFonts w:ascii="Arial" w:hAnsi="Arial" w:cs="Arial"/>
                <w:b/>
                <w:bCs/>
                <w:sz w:val="16"/>
                <w:szCs w:val="16"/>
              </w:rPr>
              <w:t>800</w:t>
            </w:r>
          </w:p>
        </w:tc>
        <w:tc>
          <w:tcPr>
            <w:tcW w:w="877" w:type="dxa"/>
            <w:tcBorders>
              <w:top w:val="single" w:sz="4" w:space="0" w:color="auto"/>
              <w:left w:val="nil"/>
              <w:bottom w:val="single" w:sz="4" w:space="0" w:color="auto"/>
              <w:right w:val="nil"/>
            </w:tcBorders>
            <w:shd w:val="clear" w:color="auto" w:fill="auto"/>
            <w:noWrap/>
            <w:vAlign w:val="bottom"/>
            <w:hideMark/>
          </w:tcPr>
          <w:p w14:paraId="4F4E897C" w14:textId="6635AFE4" w:rsidR="002B1B11" w:rsidRPr="002B1B11" w:rsidRDefault="002B1B11" w:rsidP="002B1B11">
            <w:pPr>
              <w:spacing w:after="0" w:line="240" w:lineRule="auto"/>
              <w:jc w:val="right"/>
              <w:rPr>
                <w:rFonts w:ascii="Arial" w:hAnsi="Arial" w:cs="Arial"/>
                <w:b/>
                <w:bCs/>
                <w:sz w:val="16"/>
                <w:szCs w:val="16"/>
              </w:rPr>
            </w:pPr>
            <w:r w:rsidRPr="002B1B11">
              <w:rPr>
                <w:rFonts w:ascii="Arial" w:hAnsi="Arial" w:cs="Arial"/>
                <w:b/>
                <w:bCs/>
                <w:sz w:val="16"/>
                <w:szCs w:val="16"/>
              </w:rPr>
              <w:t>800</w:t>
            </w:r>
          </w:p>
        </w:tc>
        <w:tc>
          <w:tcPr>
            <w:tcW w:w="877" w:type="dxa"/>
            <w:tcBorders>
              <w:top w:val="single" w:sz="4" w:space="0" w:color="auto"/>
              <w:left w:val="nil"/>
              <w:bottom w:val="single" w:sz="4" w:space="0" w:color="auto"/>
              <w:right w:val="nil"/>
            </w:tcBorders>
            <w:shd w:val="clear" w:color="auto" w:fill="auto"/>
            <w:noWrap/>
            <w:vAlign w:val="bottom"/>
            <w:hideMark/>
          </w:tcPr>
          <w:p w14:paraId="12FD2C8C" w14:textId="34A9A455" w:rsidR="002B1B11" w:rsidRPr="002B1B11" w:rsidRDefault="002B1B11" w:rsidP="002B1B11">
            <w:pPr>
              <w:spacing w:after="0" w:line="240" w:lineRule="auto"/>
              <w:jc w:val="right"/>
              <w:rPr>
                <w:rFonts w:ascii="Arial" w:hAnsi="Arial" w:cs="Arial"/>
                <w:b/>
                <w:bCs/>
                <w:sz w:val="16"/>
                <w:szCs w:val="16"/>
              </w:rPr>
            </w:pPr>
            <w:r w:rsidRPr="002B1B11">
              <w:rPr>
                <w:rFonts w:ascii="Arial" w:hAnsi="Arial" w:cs="Arial"/>
                <w:b/>
                <w:bCs/>
                <w:sz w:val="16"/>
                <w:szCs w:val="16"/>
              </w:rPr>
              <w:t>800</w:t>
            </w:r>
          </w:p>
        </w:tc>
        <w:tc>
          <w:tcPr>
            <w:tcW w:w="877" w:type="dxa"/>
            <w:tcBorders>
              <w:top w:val="single" w:sz="4" w:space="0" w:color="auto"/>
              <w:left w:val="nil"/>
              <w:bottom w:val="single" w:sz="4" w:space="0" w:color="auto"/>
              <w:right w:val="nil"/>
            </w:tcBorders>
            <w:shd w:val="clear" w:color="auto" w:fill="auto"/>
            <w:noWrap/>
            <w:vAlign w:val="bottom"/>
            <w:hideMark/>
          </w:tcPr>
          <w:p w14:paraId="15A2A9D0" w14:textId="6B1216EF" w:rsidR="002B1B11" w:rsidRPr="002B1B11" w:rsidRDefault="002B1B11" w:rsidP="002B1B11">
            <w:pPr>
              <w:spacing w:after="0" w:line="240" w:lineRule="auto"/>
              <w:jc w:val="right"/>
              <w:rPr>
                <w:rFonts w:ascii="Arial" w:hAnsi="Arial" w:cs="Arial"/>
                <w:b/>
                <w:bCs/>
                <w:sz w:val="16"/>
                <w:szCs w:val="16"/>
              </w:rPr>
            </w:pPr>
            <w:r w:rsidRPr="002B1B11">
              <w:rPr>
                <w:rFonts w:ascii="Arial" w:hAnsi="Arial" w:cs="Arial"/>
                <w:b/>
                <w:bCs/>
                <w:sz w:val="16"/>
                <w:szCs w:val="16"/>
              </w:rPr>
              <w:t>800</w:t>
            </w:r>
          </w:p>
        </w:tc>
      </w:tr>
    </w:tbl>
    <w:p w14:paraId="7A784ED4" w14:textId="3B131132" w:rsidR="001C0F49" w:rsidRDefault="001C0F49" w:rsidP="006D00CB">
      <w:pPr>
        <w:pStyle w:val="TableHeading"/>
        <w:spacing w:before="60" w:after="0"/>
        <w:rPr>
          <w:b w:val="0"/>
          <w:sz w:val="16"/>
          <w:szCs w:val="16"/>
        </w:rPr>
      </w:pPr>
      <w:r w:rsidRPr="00377DB0">
        <w:rPr>
          <w:b w:val="0"/>
          <w:sz w:val="16"/>
          <w:szCs w:val="16"/>
        </w:rPr>
        <w:t>Prepared on Australian Accounting Standards basis.</w:t>
      </w:r>
    </w:p>
    <w:p w14:paraId="74752230" w14:textId="77777777" w:rsidR="001C0F49" w:rsidRPr="00377DB0" w:rsidRDefault="001C0F49" w:rsidP="00977C28">
      <w:pPr>
        <w:pStyle w:val="TableGraphic"/>
        <w:numPr>
          <w:ilvl w:val="0"/>
          <w:numId w:val="33"/>
        </w:numPr>
        <w:ind w:left="426" w:hanging="426"/>
        <w:rPr>
          <w:rFonts w:ascii="Arial" w:hAnsi="Arial" w:cs="Arial"/>
          <w:sz w:val="16"/>
          <w:szCs w:val="16"/>
          <w:lang w:val="x-none" w:eastAsia="x-none"/>
        </w:rPr>
      </w:pPr>
      <w:r w:rsidRPr="00377DB0">
        <w:rPr>
          <w:rFonts w:ascii="Arial" w:hAnsi="Arial" w:cs="Arial"/>
          <w:sz w:val="16"/>
          <w:szCs w:val="16"/>
          <w:lang w:val="x-none" w:eastAsia="x-none"/>
        </w:rPr>
        <w:t>Includes current Appropriation Bill 1 and revenue from independent sources.</w:t>
      </w:r>
    </w:p>
    <w:p w14:paraId="4CAD7011" w14:textId="77777777" w:rsidR="001C0F49" w:rsidRDefault="001C0F49" w:rsidP="001C0F49">
      <w:pPr>
        <w:spacing w:after="0" w:line="240" w:lineRule="auto"/>
        <w:rPr>
          <w:rFonts w:ascii="Arial" w:hAnsi="Arial"/>
          <w:b/>
          <w:color w:val="000000"/>
          <w:lang w:val="x-none" w:eastAsia="x-none"/>
        </w:rPr>
      </w:pPr>
      <w:r>
        <w:br w:type="page"/>
      </w:r>
    </w:p>
    <w:p w14:paraId="4A6AF961" w14:textId="1AC68E38" w:rsidR="002B1B11" w:rsidRPr="009F5112" w:rsidRDefault="001C0F49" w:rsidP="009F5112">
      <w:pPr>
        <w:pStyle w:val="TableHeading"/>
      </w:pPr>
      <w:r w:rsidRPr="00D30CBA">
        <w:lastRenderedPageBreak/>
        <w:t>Table</w:t>
      </w:r>
      <w:r>
        <w:t xml:space="preserve"> 3.6</w:t>
      </w:r>
      <w:r w:rsidRPr="00D30CBA">
        <w:t xml:space="preserve">: </w:t>
      </w:r>
      <w:r>
        <w:t xml:space="preserve">Statement of </w:t>
      </w:r>
      <w:r>
        <w:rPr>
          <w:lang w:val="en-AU"/>
        </w:rPr>
        <w:t xml:space="preserve">departmental </w:t>
      </w:r>
      <w:r>
        <w:t xml:space="preserve">asset movements (Budget year </w:t>
      </w:r>
      <w:r>
        <w:rPr>
          <w:lang w:val="en-AU"/>
        </w:rPr>
        <w:t>202</w:t>
      </w:r>
      <w:r w:rsidR="00536532">
        <w:rPr>
          <w:lang w:val="en-AU"/>
        </w:rPr>
        <w:t>3</w:t>
      </w:r>
      <w:r>
        <w:rPr>
          <w:lang w:val="en-AU"/>
        </w:rPr>
        <w:t>-2</w:t>
      </w:r>
      <w:r w:rsidR="00536532">
        <w:rPr>
          <w:lang w:val="en-AU"/>
        </w:rPr>
        <w:t>4</w:t>
      </w:r>
      <w:r>
        <w:t>)</w:t>
      </w:r>
    </w:p>
    <w:tbl>
      <w:tblPr>
        <w:tblW w:w="7220" w:type="dxa"/>
        <w:tblLook w:val="04A0" w:firstRow="1" w:lastRow="0" w:firstColumn="1" w:lastColumn="0" w:noHBand="0" w:noVBand="1"/>
      </w:tblPr>
      <w:tblGrid>
        <w:gridCol w:w="3236"/>
        <w:gridCol w:w="996"/>
        <w:gridCol w:w="997"/>
        <w:gridCol w:w="997"/>
        <w:gridCol w:w="994"/>
      </w:tblGrid>
      <w:tr w:rsidR="002B1B11" w:rsidRPr="002B1B11" w14:paraId="3ABA28FC" w14:textId="77777777" w:rsidTr="002B1B11">
        <w:trPr>
          <w:trHeight w:val="232"/>
        </w:trPr>
        <w:tc>
          <w:tcPr>
            <w:tcW w:w="3236" w:type="dxa"/>
            <w:tcBorders>
              <w:top w:val="single" w:sz="4" w:space="0" w:color="auto"/>
              <w:left w:val="nil"/>
              <w:right w:val="nil"/>
            </w:tcBorders>
            <w:shd w:val="clear" w:color="auto" w:fill="auto"/>
            <w:noWrap/>
            <w:vAlign w:val="center"/>
          </w:tcPr>
          <w:p w14:paraId="2C7612D3" w14:textId="77777777" w:rsidR="002B1B11" w:rsidRPr="002B1B11" w:rsidRDefault="002B1B11" w:rsidP="002B1B11">
            <w:pPr>
              <w:spacing w:after="0" w:line="240" w:lineRule="auto"/>
              <w:rPr>
                <w:rFonts w:ascii="Arial" w:hAnsi="Arial" w:cs="Arial"/>
                <w:sz w:val="16"/>
                <w:szCs w:val="16"/>
              </w:rPr>
            </w:pPr>
          </w:p>
        </w:tc>
        <w:tc>
          <w:tcPr>
            <w:tcW w:w="3984" w:type="dxa"/>
            <w:gridSpan w:val="4"/>
            <w:tcBorders>
              <w:top w:val="single" w:sz="4" w:space="0" w:color="auto"/>
              <w:left w:val="nil"/>
              <w:bottom w:val="single" w:sz="4" w:space="0" w:color="auto"/>
              <w:right w:val="nil"/>
            </w:tcBorders>
            <w:shd w:val="clear" w:color="auto" w:fill="auto"/>
          </w:tcPr>
          <w:p w14:paraId="4CCB9FB1" w14:textId="26552515" w:rsidR="002B1B11" w:rsidRPr="002B1B11" w:rsidRDefault="002B1B11" w:rsidP="002B1B11">
            <w:pPr>
              <w:spacing w:after="0" w:line="240" w:lineRule="auto"/>
              <w:jc w:val="center"/>
              <w:rPr>
                <w:rFonts w:ascii="Arial" w:hAnsi="Arial" w:cs="Arial"/>
                <w:b/>
                <w:sz w:val="16"/>
                <w:szCs w:val="16"/>
              </w:rPr>
            </w:pPr>
            <w:r>
              <w:rPr>
                <w:rFonts w:ascii="Arial" w:hAnsi="Arial" w:cs="Arial"/>
                <w:b/>
                <w:sz w:val="16"/>
                <w:szCs w:val="16"/>
              </w:rPr>
              <w:t>Asset Category</w:t>
            </w:r>
          </w:p>
        </w:tc>
      </w:tr>
      <w:tr w:rsidR="002B1B11" w:rsidRPr="002B1B11" w14:paraId="0CB4131B" w14:textId="77777777" w:rsidTr="002B1B11">
        <w:trPr>
          <w:trHeight w:val="845"/>
        </w:trPr>
        <w:tc>
          <w:tcPr>
            <w:tcW w:w="3236" w:type="dxa"/>
            <w:tcBorders>
              <w:left w:val="nil"/>
              <w:bottom w:val="nil"/>
              <w:right w:val="nil"/>
            </w:tcBorders>
            <w:shd w:val="clear" w:color="auto" w:fill="auto"/>
            <w:noWrap/>
            <w:vAlign w:val="center"/>
            <w:hideMark/>
          </w:tcPr>
          <w:p w14:paraId="6EE79C5A" w14:textId="77777777" w:rsidR="002B1B11" w:rsidRPr="002B1B11" w:rsidRDefault="002B1B11" w:rsidP="002B1B11">
            <w:pPr>
              <w:spacing w:after="0" w:line="240" w:lineRule="auto"/>
              <w:rPr>
                <w:rFonts w:ascii="Arial" w:hAnsi="Arial" w:cs="Arial"/>
                <w:sz w:val="16"/>
                <w:szCs w:val="16"/>
              </w:rPr>
            </w:pPr>
            <w:r w:rsidRPr="002B1B11">
              <w:rPr>
                <w:rFonts w:ascii="Arial" w:hAnsi="Arial" w:cs="Arial"/>
                <w:sz w:val="16"/>
                <w:szCs w:val="16"/>
              </w:rPr>
              <w:t> </w:t>
            </w:r>
          </w:p>
        </w:tc>
        <w:tc>
          <w:tcPr>
            <w:tcW w:w="996" w:type="dxa"/>
            <w:tcBorders>
              <w:top w:val="single" w:sz="4" w:space="0" w:color="auto"/>
              <w:left w:val="nil"/>
              <w:bottom w:val="single" w:sz="4" w:space="0" w:color="auto"/>
              <w:right w:val="nil"/>
            </w:tcBorders>
            <w:shd w:val="clear" w:color="auto" w:fill="auto"/>
            <w:hideMark/>
          </w:tcPr>
          <w:p w14:paraId="46662DD8" w14:textId="77777777" w:rsidR="002B1B11" w:rsidRPr="002B1B11" w:rsidRDefault="002B1B11" w:rsidP="002B1B11">
            <w:pPr>
              <w:spacing w:after="0" w:line="240" w:lineRule="auto"/>
              <w:jc w:val="right"/>
              <w:rPr>
                <w:rFonts w:ascii="Arial" w:hAnsi="Arial" w:cs="Arial"/>
                <w:sz w:val="16"/>
                <w:szCs w:val="16"/>
              </w:rPr>
            </w:pPr>
            <w:r w:rsidRPr="002B1B11">
              <w:rPr>
                <w:rFonts w:ascii="Arial" w:hAnsi="Arial" w:cs="Arial"/>
                <w:sz w:val="16"/>
                <w:szCs w:val="16"/>
              </w:rPr>
              <w:t>Buildings</w:t>
            </w:r>
            <w:r w:rsidRPr="002B1B11">
              <w:rPr>
                <w:rFonts w:ascii="Arial" w:hAnsi="Arial" w:cs="Arial"/>
                <w:sz w:val="16"/>
                <w:szCs w:val="16"/>
              </w:rPr>
              <w:br/>
            </w:r>
            <w:r w:rsidRPr="002B1B11">
              <w:rPr>
                <w:rFonts w:ascii="Arial" w:hAnsi="Arial" w:cs="Arial"/>
                <w:sz w:val="16"/>
                <w:szCs w:val="16"/>
              </w:rPr>
              <w:br/>
            </w:r>
            <w:r w:rsidRPr="002B1B11">
              <w:rPr>
                <w:rFonts w:ascii="Arial" w:hAnsi="Arial" w:cs="Arial"/>
                <w:sz w:val="16"/>
                <w:szCs w:val="16"/>
              </w:rPr>
              <w:br/>
            </w:r>
            <w:r w:rsidRPr="002B1B11">
              <w:rPr>
                <w:rFonts w:ascii="Arial" w:hAnsi="Arial" w:cs="Arial"/>
                <w:sz w:val="16"/>
                <w:szCs w:val="16"/>
              </w:rPr>
              <w:br/>
              <w:t>$'000</w:t>
            </w:r>
          </w:p>
        </w:tc>
        <w:tc>
          <w:tcPr>
            <w:tcW w:w="997" w:type="dxa"/>
            <w:tcBorders>
              <w:top w:val="single" w:sz="4" w:space="0" w:color="auto"/>
              <w:left w:val="nil"/>
              <w:bottom w:val="single" w:sz="4" w:space="0" w:color="auto"/>
              <w:right w:val="nil"/>
            </w:tcBorders>
            <w:shd w:val="clear" w:color="auto" w:fill="auto"/>
            <w:hideMark/>
          </w:tcPr>
          <w:p w14:paraId="58F988C4" w14:textId="77777777" w:rsidR="002B1B11" w:rsidRPr="002B1B11" w:rsidRDefault="002B1B11" w:rsidP="002B1B11">
            <w:pPr>
              <w:spacing w:after="0" w:line="240" w:lineRule="auto"/>
              <w:jc w:val="right"/>
              <w:rPr>
                <w:rFonts w:ascii="Arial" w:hAnsi="Arial" w:cs="Arial"/>
                <w:sz w:val="16"/>
                <w:szCs w:val="16"/>
              </w:rPr>
            </w:pPr>
            <w:r w:rsidRPr="002B1B11">
              <w:rPr>
                <w:rFonts w:ascii="Arial" w:hAnsi="Arial" w:cs="Arial"/>
                <w:sz w:val="16"/>
                <w:szCs w:val="16"/>
              </w:rPr>
              <w:t>Other</w:t>
            </w:r>
            <w:r w:rsidRPr="002B1B11">
              <w:rPr>
                <w:rFonts w:ascii="Arial" w:hAnsi="Arial" w:cs="Arial"/>
                <w:sz w:val="16"/>
                <w:szCs w:val="16"/>
              </w:rPr>
              <w:br/>
              <w:t>property,</w:t>
            </w:r>
            <w:r w:rsidRPr="002B1B11">
              <w:rPr>
                <w:rFonts w:ascii="Arial" w:hAnsi="Arial" w:cs="Arial"/>
                <w:sz w:val="16"/>
                <w:szCs w:val="16"/>
              </w:rPr>
              <w:br/>
              <w:t>plant and</w:t>
            </w:r>
            <w:r w:rsidRPr="002B1B11">
              <w:rPr>
                <w:rFonts w:ascii="Arial" w:hAnsi="Arial" w:cs="Arial"/>
                <w:sz w:val="16"/>
                <w:szCs w:val="16"/>
              </w:rPr>
              <w:br/>
              <w:t>equipment</w:t>
            </w:r>
            <w:r w:rsidRPr="002B1B11">
              <w:rPr>
                <w:rFonts w:ascii="Arial" w:hAnsi="Arial" w:cs="Arial"/>
                <w:sz w:val="16"/>
                <w:szCs w:val="16"/>
              </w:rPr>
              <w:br/>
              <w:t>$'000</w:t>
            </w:r>
          </w:p>
        </w:tc>
        <w:tc>
          <w:tcPr>
            <w:tcW w:w="997" w:type="dxa"/>
            <w:tcBorders>
              <w:top w:val="single" w:sz="4" w:space="0" w:color="auto"/>
              <w:left w:val="nil"/>
              <w:bottom w:val="single" w:sz="4" w:space="0" w:color="auto"/>
              <w:right w:val="nil"/>
            </w:tcBorders>
            <w:shd w:val="clear" w:color="auto" w:fill="auto"/>
            <w:hideMark/>
          </w:tcPr>
          <w:p w14:paraId="7800A41C" w14:textId="77777777" w:rsidR="002B1B11" w:rsidRPr="002B1B11" w:rsidRDefault="002B1B11" w:rsidP="002B1B11">
            <w:pPr>
              <w:spacing w:after="0" w:line="240" w:lineRule="auto"/>
              <w:jc w:val="right"/>
              <w:rPr>
                <w:rFonts w:ascii="Arial" w:hAnsi="Arial" w:cs="Arial"/>
                <w:sz w:val="16"/>
                <w:szCs w:val="16"/>
              </w:rPr>
            </w:pPr>
            <w:r w:rsidRPr="002B1B11">
              <w:rPr>
                <w:rFonts w:ascii="Arial" w:hAnsi="Arial" w:cs="Arial"/>
                <w:sz w:val="16"/>
                <w:szCs w:val="16"/>
              </w:rPr>
              <w:t>Computer</w:t>
            </w:r>
            <w:r w:rsidRPr="002B1B11">
              <w:rPr>
                <w:rFonts w:ascii="Arial" w:hAnsi="Arial" w:cs="Arial"/>
                <w:sz w:val="16"/>
                <w:szCs w:val="16"/>
              </w:rPr>
              <w:br/>
              <w:t>software and</w:t>
            </w:r>
            <w:r w:rsidRPr="002B1B11">
              <w:rPr>
                <w:rFonts w:ascii="Arial" w:hAnsi="Arial" w:cs="Arial"/>
                <w:sz w:val="16"/>
                <w:szCs w:val="16"/>
              </w:rPr>
              <w:br/>
              <w:t>intangibles</w:t>
            </w:r>
            <w:r w:rsidRPr="002B1B11">
              <w:rPr>
                <w:rFonts w:ascii="Arial" w:hAnsi="Arial" w:cs="Arial"/>
                <w:sz w:val="16"/>
                <w:szCs w:val="16"/>
              </w:rPr>
              <w:br/>
              <w:t>$'000</w:t>
            </w:r>
          </w:p>
        </w:tc>
        <w:tc>
          <w:tcPr>
            <w:tcW w:w="994" w:type="dxa"/>
            <w:tcBorders>
              <w:top w:val="single" w:sz="4" w:space="0" w:color="auto"/>
              <w:left w:val="nil"/>
              <w:bottom w:val="single" w:sz="4" w:space="0" w:color="auto"/>
              <w:right w:val="nil"/>
            </w:tcBorders>
            <w:shd w:val="clear" w:color="auto" w:fill="auto"/>
            <w:hideMark/>
          </w:tcPr>
          <w:p w14:paraId="4BA4CF5D" w14:textId="77777777" w:rsidR="002B1B11" w:rsidRPr="002B1B11" w:rsidRDefault="002B1B11" w:rsidP="002B1B11">
            <w:pPr>
              <w:spacing w:after="0" w:line="240" w:lineRule="auto"/>
              <w:jc w:val="right"/>
              <w:rPr>
                <w:rFonts w:ascii="Arial" w:hAnsi="Arial" w:cs="Arial"/>
                <w:sz w:val="16"/>
                <w:szCs w:val="16"/>
              </w:rPr>
            </w:pPr>
            <w:r w:rsidRPr="002B1B11">
              <w:rPr>
                <w:rFonts w:ascii="Arial" w:hAnsi="Arial" w:cs="Arial"/>
                <w:sz w:val="16"/>
                <w:szCs w:val="16"/>
              </w:rPr>
              <w:t>Total</w:t>
            </w:r>
            <w:r w:rsidRPr="002B1B11">
              <w:rPr>
                <w:rFonts w:ascii="Arial" w:hAnsi="Arial" w:cs="Arial"/>
                <w:sz w:val="16"/>
                <w:szCs w:val="16"/>
              </w:rPr>
              <w:br/>
            </w:r>
            <w:r w:rsidRPr="002B1B11">
              <w:rPr>
                <w:rFonts w:ascii="Arial" w:hAnsi="Arial" w:cs="Arial"/>
                <w:sz w:val="16"/>
                <w:szCs w:val="16"/>
              </w:rPr>
              <w:br/>
            </w:r>
            <w:r w:rsidRPr="002B1B11">
              <w:rPr>
                <w:rFonts w:ascii="Arial" w:hAnsi="Arial" w:cs="Arial"/>
                <w:sz w:val="16"/>
                <w:szCs w:val="16"/>
              </w:rPr>
              <w:br/>
            </w:r>
            <w:r w:rsidRPr="002B1B11">
              <w:rPr>
                <w:rFonts w:ascii="Arial" w:hAnsi="Arial" w:cs="Arial"/>
                <w:sz w:val="16"/>
                <w:szCs w:val="16"/>
              </w:rPr>
              <w:br/>
              <w:t>$'000</w:t>
            </w:r>
          </w:p>
        </w:tc>
      </w:tr>
      <w:tr w:rsidR="002B1B11" w:rsidRPr="002B1B11" w14:paraId="2566326A" w14:textId="77777777" w:rsidTr="002B1B11">
        <w:trPr>
          <w:trHeight w:val="204"/>
        </w:trPr>
        <w:tc>
          <w:tcPr>
            <w:tcW w:w="3236" w:type="dxa"/>
            <w:tcBorders>
              <w:top w:val="nil"/>
              <w:left w:val="nil"/>
              <w:bottom w:val="nil"/>
              <w:right w:val="nil"/>
            </w:tcBorders>
            <w:shd w:val="clear" w:color="auto" w:fill="auto"/>
            <w:vAlign w:val="bottom"/>
            <w:hideMark/>
          </w:tcPr>
          <w:p w14:paraId="734DB0FF" w14:textId="77777777" w:rsidR="002B1B11" w:rsidRPr="002B1B11" w:rsidRDefault="002B1B11" w:rsidP="002B1B11">
            <w:pPr>
              <w:spacing w:after="0" w:line="240" w:lineRule="auto"/>
              <w:rPr>
                <w:rFonts w:ascii="Arial" w:hAnsi="Arial" w:cs="Arial"/>
                <w:b/>
                <w:bCs/>
                <w:sz w:val="16"/>
                <w:szCs w:val="16"/>
              </w:rPr>
            </w:pPr>
            <w:r w:rsidRPr="002B1B11">
              <w:rPr>
                <w:rFonts w:ascii="Arial" w:hAnsi="Arial" w:cs="Arial"/>
                <w:b/>
                <w:bCs/>
                <w:sz w:val="16"/>
                <w:szCs w:val="16"/>
              </w:rPr>
              <w:t>As at 1 July 2023</w:t>
            </w:r>
          </w:p>
        </w:tc>
        <w:tc>
          <w:tcPr>
            <w:tcW w:w="996" w:type="dxa"/>
            <w:tcBorders>
              <w:top w:val="nil"/>
              <w:left w:val="nil"/>
              <w:bottom w:val="nil"/>
              <w:right w:val="nil"/>
            </w:tcBorders>
            <w:shd w:val="clear" w:color="auto" w:fill="auto"/>
            <w:noWrap/>
            <w:vAlign w:val="bottom"/>
            <w:hideMark/>
          </w:tcPr>
          <w:p w14:paraId="068C1DB4" w14:textId="77777777" w:rsidR="002B1B11" w:rsidRPr="002B1B11" w:rsidRDefault="002B1B11" w:rsidP="00264038">
            <w:pPr>
              <w:spacing w:after="0" w:line="240" w:lineRule="auto"/>
              <w:jc w:val="right"/>
              <w:rPr>
                <w:rFonts w:ascii="Arial" w:hAnsi="Arial" w:cs="Arial"/>
                <w:b/>
                <w:bCs/>
                <w:sz w:val="16"/>
                <w:szCs w:val="16"/>
              </w:rPr>
            </w:pPr>
          </w:p>
        </w:tc>
        <w:tc>
          <w:tcPr>
            <w:tcW w:w="997" w:type="dxa"/>
            <w:tcBorders>
              <w:top w:val="nil"/>
              <w:left w:val="nil"/>
              <w:bottom w:val="nil"/>
              <w:right w:val="nil"/>
            </w:tcBorders>
            <w:shd w:val="clear" w:color="auto" w:fill="auto"/>
            <w:noWrap/>
            <w:vAlign w:val="bottom"/>
            <w:hideMark/>
          </w:tcPr>
          <w:p w14:paraId="485C27A1" w14:textId="77777777" w:rsidR="002B1B11" w:rsidRPr="002B1B11" w:rsidRDefault="002B1B11" w:rsidP="00264038">
            <w:pPr>
              <w:spacing w:after="0" w:line="240" w:lineRule="auto"/>
              <w:jc w:val="right"/>
              <w:rPr>
                <w:rFonts w:ascii="Times New Roman" w:hAnsi="Times New Roman"/>
              </w:rPr>
            </w:pPr>
          </w:p>
        </w:tc>
        <w:tc>
          <w:tcPr>
            <w:tcW w:w="997" w:type="dxa"/>
            <w:tcBorders>
              <w:top w:val="nil"/>
              <w:left w:val="nil"/>
              <w:bottom w:val="nil"/>
              <w:right w:val="nil"/>
            </w:tcBorders>
            <w:shd w:val="clear" w:color="auto" w:fill="auto"/>
            <w:noWrap/>
            <w:vAlign w:val="bottom"/>
            <w:hideMark/>
          </w:tcPr>
          <w:p w14:paraId="12692FE5" w14:textId="77777777" w:rsidR="002B1B11" w:rsidRPr="002B1B11" w:rsidRDefault="002B1B11" w:rsidP="00264038">
            <w:pPr>
              <w:spacing w:after="0" w:line="240" w:lineRule="auto"/>
              <w:jc w:val="right"/>
              <w:rPr>
                <w:rFonts w:ascii="Times New Roman" w:hAnsi="Times New Roman"/>
              </w:rPr>
            </w:pPr>
          </w:p>
        </w:tc>
        <w:tc>
          <w:tcPr>
            <w:tcW w:w="994" w:type="dxa"/>
            <w:tcBorders>
              <w:top w:val="nil"/>
              <w:left w:val="nil"/>
              <w:bottom w:val="nil"/>
              <w:right w:val="nil"/>
            </w:tcBorders>
            <w:shd w:val="clear" w:color="auto" w:fill="auto"/>
            <w:noWrap/>
            <w:vAlign w:val="bottom"/>
            <w:hideMark/>
          </w:tcPr>
          <w:p w14:paraId="685F26F3" w14:textId="77777777" w:rsidR="002B1B11" w:rsidRPr="002B1B11" w:rsidRDefault="002B1B11" w:rsidP="00264038">
            <w:pPr>
              <w:spacing w:after="0" w:line="240" w:lineRule="auto"/>
              <w:jc w:val="right"/>
              <w:rPr>
                <w:rFonts w:ascii="Times New Roman" w:hAnsi="Times New Roman"/>
              </w:rPr>
            </w:pPr>
          </w:p>
        </w:tc>
      </w:tr>
      <w:tr w:rsidR="002B1B11" w:rsidRPr="002B1B11" w14:paraId="4B08AFBF" w14:textId="77777777" w:rsidTr="002B1B11">
        <w:trPr>
          <w:trHeight w:val="204"/>
        </w:trPr>
        <w:tc>
          <w:tcPr>
            <w:tcW w:w="3236" w:type="dxa"/>
            <w:tcBorders>
              <w:top w:val="nil"/>
              <w:left w:val="nil"/>
              <w:bottom w:val="nil"/>
              <w:right w:val="nil"/>
            </w:tcBorders>
            <w:shd w:val="clear" w:color="auto" w:fill="auto"/>
            <w:vAlign w:val="bottom"/>
            <w:hideMark/>
          </w:tcPr>
          <w:p w14:paraId="5CA8C2D4" w14:textId="77777777" w:rsidR="002B1B11" w:rsidRPr="002B1B11" w:rsidRDefault="002B1B11" w:rsidP="00264038">
            <w:pPr>
              <w:spacing w:after="0" w:line="240" w:lineRule="auto"/>
              <w:ind w:left="113"/>
              <w:rPr>
                <w:rFonts w:ascii="Arial" w:hAnsi="Arial" w:cs="Arial"/>
                <w:sz w:val="16"/>
                <w:szCs w:val="16"/>
              </w:rPr>
            </w:pPr>
            <w:r w:rsidRPr="002B1B11">
              <w:rPr>
                <w:rFonts w:ascii="Arial" w:hAnsi="Arial" w:cs="Arial"/>
                <w:sz w:val="16"/>
                <w:szCs w:val="16"/>
              </w:rPr>
              <w:t xml:space="preserve">Gross book value </w:t>
            </w:r>
          </w:p>
        </w:tc>
        <w:tc>
          <w:tcPr>
            <w:tcW w:w="996" w:type="dxa"/>
            <w:tcBorders>
              <w:top w:val="nil"/>
              <w:left w:val="nil"/>
              <w:bottom w:val="nil"/>
              <w:right w:val="nil"/>
            </w:tcBorders>
            <w:shd w:val="clear" w:color="auto" w:fill="auto"/>
            <w:noWrap/>
            <w:vAlign w:val="bottom"/>
            <w:hideMark/>
          </w:tcPr>
          <w:p w14:paraId="5147334E" w14:textId="74932D62" w:rsidR="002B1B11" w:rsidRPr="002B1B11" w:rsidRDefault="002B1B11" w:rsidP="00264038">
            <w:pPr>
              <w:spacing w:after="0" w:line="240" w:lineRule="auto"/>
              <w:jc w:val="right"/>
              <w:rPr>
                <w:rFonts w:ascii="Arial" w:hAnsi="Arial" w:cs="Arial"/>
                <w:sz w:val="16"/>
                <w:szCs w:val="16"/>
              </w:rPr>
            </w:pPr>
            <w:r w:rsidRPr="002B1B11">
              <w:rPr>
                <w:rFonts w:ascii="Arial" w:hAnsi="Arial" w:cs="Arial"/>
                <w:sz w:val="16"/>
                <w:szCs w:val="16"/>
              </w:rPr>
              <w:t>4,168</w:t>
            </w:r>
          </w:p>
        </w:tc>
        <w:tc>
          <w:tcPr>
            <w:tcW w:w="997" w:type="dxa"/>
            <w:tcBorders>
              <w:top w:val="nil"/>
              <w:left w:val="nil"/>
              <w:bottom w:val="nil"/>
              <w:right w:val="nil"/>
            </w:tcBorders>
            <w:shd w:val="clear" w:color="auto" w:fill="auto"/>
            <w:noWrap/>
            <w:vAlign w:val="bottom"/>
            <w:hideMark/>
          </w:tcPr>
          <w:p w14:paraId="33880D94" w14:textId="4D4110AC" w:rsidR="002B1B11" w:rsidRPr="002B1B11" w:rsidRDefault="002B1B11" w:rsidP="00264038">
            <w:pPr>
              <w:spacing w:after="0" w:line="240" w:lineRule="auto"/>
              <w:jc w:val="right"/>
              <w:rPr>
                <w:rFonts w:ascii="Arial" w:hAnsi="Arial" w:cs="Arial"/>
                <w:sz w:val="16"/>
                <w:szCs w:val="16"/>
              </w:rPr>
            </w:pPr>
            <w:r w:rsidRPr="002B1B11">
              <w:rPr>
                <w:rFonts w:ascii="Arial" w:hAnsi="Arial" w:cs="Arial"/>
                <w:sz w:val="16"/>
                <w:szCs w:val="16"/>
              </w:rPr>
              <w:t>2,691</w:t>
            </w:r>
          </w:p>
        </w:tc>
        <w:tc>
          <w:tcPr>
            <w:tcW w:w="997" w:type="dxa"/>
            <w:tcBorders>
              <w:top w:val="nil"/>
              <w:left w:val="nil"/>
              <w:bottom w:val="nil"/>
              <w:right w:val="nil"/>
            </w:tcBorders>
            <w:shd w:val="clear" w:color="auto" w:fill="auto"/>
            <w:noWrap/>
            <w:vAlign w:val="bottom"/>
            <w:hideMark/>
          </w:tcPr>
          <w:p w14:paraId="057DC33B" w14:textId="54296AED" w:rsidR="002B1B11" w:rsidRPr="002B1B11" w:rsidRDefault="002B1B11" w:rsidP="00264038">
            <w:pPr>
              <w:spacing w:after="0" w:line="240" w:lineRule="auto"/>
              <w:jc w:val="right"/>
              <w:rPr>
                <w:rFonts w:ascii="Arial" w:hAnsi="Arial" w:cs="Arial"/>
                <w:sz w:val="16"/>
                <w:szCs w:val="16"/>
              </w:rPr>
            </w:pPr>
            <w:r w:rsidRPr="002B1B11">
              <w:rPr>
                <w:rFonts w:ascii="Arial" w:hAnsi="Arial" w:cs="Arial"/>
                <w:sz w:val="16"/>
                <w:szCs w:val="16"/>
              </w:rPr>
              <w:t>933</w:t>
            </w:r>
          </w:p>
        </w:tc>
        <w:tc>
          <w:tcPr>
            <w:tcW w:w="994" w:type="dxa"/>
            <w:tcBorders>
              <w:top w:val="nil"/>
              <w:left w:val="nil"/>
              <w:bottom w:val="nil"/>
              <w:right w:val="nil"/>
            </w:tcBorders>
            <w:shd w:val="clear" w:color="auto" w:fill="auto"/>
            <w:noWrap/>
            <w:vAlign w:val="bottom"/>
            <w:hideMark/>
          </w:tcPr>
          <w:p w14:paraId="44B76774" w14:textId="53F7FB22" w:rsidR="002B1B11" w:rsidRPr="002B1B11" w:rsidRDefault="002B1B11" w:rsidP="00264038">
            <w:pPr>
              <w:spacing w:after="0" w:line="240" w:lineRule="auto"/>
              <w:jc w:val="right"/>
              <w:rPr>
                <w:rFonts w:ascii="Arial" w:hAnsi="Arial" w:cs="Arial"/>
                <w:sz w:val="16"/>
                <w:szCs w:val="16"/>
              </w:rPr>
            </w:pPr>
            <w:r w:rsidRPr="002B1B11">
              <w:rPr>
                <w:rFonts w:ascii="Arial" w:hAnsi="Arial" w:cs="Arial"/>
                <w:sz w:val="16"/>
                <w:szCs w:val="16"/>
              </w:rPr>
              <w:t>7,792</w:t>
            </w:r>
          </w:p>
        </w:tc>
      </w:tr>
      <w:tr w:rsidR="002B1B11" w:rsidRPr="002B1B11" w14:paraId="0C3A18D5" w14:textId="77777777" w:rsidTr="002B1B11">
        <w:trPr>
          <w:trHeight w:val="204"/>
        </w:trPr>
        <w:tc>
          <w:tcPr>
            <w:tcW w:w="3236" w:type="dxa"/>
            <w:tcBorders>
              <w:top w:val="nil"/>
              <w:left w:val="nil"/>
              <w:bottom w:val="nil"/>
              <w:right w:val="nil"/>
            </w:tcBorders>
            <w:shd w:val="clear" w:color="auto" w:fill="auto"/>
            <w:noWrap/>
            <w:vAlign w:val="center"/>
            <w:hideMark/>
          </w:tcPr>
          <w:p w14:paraId="274B0DBA" w14:textId="77777777" w:rsidR="002B1B11" w:rsidRPr="002B1B11" w:rsidRDefault="002B1B11" w:rsidP="00264038">
            <w:pPr>
              <w:spacing w:after="0" w:line="240" w:lineRule="auto"/>
              <w:ind w:left="113"/>
              <w:rPr>
                <w:rFonts w:ascii="Arial" w:hAnsi="Arial" w:cs="Arial"/>
                <w:sz w:val="16"/>
                <w:szCs w:val="16"/>
              </w:rPr>
            </w:pPr>
            <w:r w:rsidRPr="002B1B11">
              <w:rPr>
                <w:rFonts w:ascii="Arial" w:hAnsi="Arial" w:cs="Arial"/>
                <w:sz w:val="16"/>
                <w:szCs w:val="16"/>
              </w:rPr>
              <w:t>Gross book value - ROU assets</w:t>
            </w:r>
          </w:p>
        </w:tc>
        <w:tc>
          <w:tcPr>
            <w:tcW w:w="996" w:type="dxa"/>
            <w:tcBorders>
              <w:top w:val="nil"/>
              <w:left w:val="nil"/>
              <w:bottom w:val="nil"/>
              <w:right w:val="nil"/>
            </w:tcBorders>
            <w:shd w:val="clear" w:color="auto" w:fill="auto"/>
            <w:noWrap/>
            <w:vAlign w:val="bottom"/>
            <w:hideMark/>
          </w:tcPr>
          <w:p w14:paraId="055A5C29" w14:textId="6B6A3CE9" w:rsidR="002B1B11" w:rsidRPr="002B1B11" w:rsidRDefault="002B1B11" w:rsidP="00264038">
            <w:pPr>
              <w:spacing w:after="0" w:line="240" w:lineRule="auto"/>
              <w:jc w:val="right"/>
              <w:rPr>
                <w:rFonts w:ascii="Arial" w:hAnsi="Arial" w:cs="Arial"/>
                <w:sz w:val="16"/>
                <w:szCs w:val="16"/>
              </w:rPr>
            </w:pPr>
            <w:r w:rsidRPr="002B1B11">
              <w:rPr>
                <w:rFonts w:ascii="Arial" w:hAnsi="Arial" w:cs="Arial"/>
                <w:sz w:val="16"/>
                <w:szCs w:val="16"/>
              </w:rPr>
              <w:t>16,517</w:t>
            </w:r>
          </w:p>
        </w:tc>
        <w:tc>
          <w:tcPr>
            <w:tcW w:w="997" w:type="dxa"/>
            <w:tcBorders>
              <w:top w:val="nil"/>
              <w:left w:val="nil"/>
              <w:bottom w:val="nil"/>
              <w:right w:val="nil"/>
            </w:tcBorders>
            <w:shd w:val="clear" w:color="auto" w:fill="auto"/>
            <w:noWrap/>
            <w:vAlign w:val="bottom"/>
            <w:hideMark/>
          </w:tcPr>
          <w:p w14:paraId="768E3E39" w14:textId="65AFB69F" w:rsidR="002B1B11" w:rsidRPr="002B1B11" w:rsidRDefault="002B1B11" w:rsidP="00264038">
            <w:pPr>
              <w:spacing w:after="0" w:line="240" w:lineRule="auto"/>
              <w:jc w:val="right"/>
              <w:rPr>
                <w:rFonts w:ascii="Arial" w:hAnsi="Arial" w:cs="Arial"/>
                <w:sz w:val="16"/>
                <w:szCs w:val="16"/>
              </w:rPr>
            </w:pPr>
            <w:r w:rsidRPr="002B1B11">
              <w:rPr>
                <w:rFonts w:ascii="Arial" w:hAnsi="Arial" w:cs="Arial"/>
                <w:sz w:val="16"/>
                <w:szCs w:val="16"/>
              </w:rPr>
              <w:t>-</w:t>
            </w:r>
          </w:p>
        </w:tc>
        <w:tc>
          <w:tcPr>
            <w:tcW w:w="997" w:type="dxa"/>
            <w:tcBorders>
              <w:top w:val="nil"/>
              <w:left w:val="nil"/>
              <w:bottom w:val="nil"/>
              <w:right w:val="nil"/>
            </w:tcBorders>
            <w:shd w:val="clear" w:color="auto" w:fill="auto"/>
            <w:noWrap/>
            <w:vAlign w:val="bottom"/>
            <w:hideMark/>
          </w:tcPr>
          <w:p w14:paraId="49F60CCA" w14:textId="20FDD4E5" w:rsidR="002B1B11" w:rsidRPr="002B1B11" w:rsidRDefault="002B1B11" w:rsidP="00264038">
            <w:pPr>
              <w:spacing w:after="0" w:line="240" w:lineRule="auto"/>
              <w:jc w:val="right"/>
              <w:rPr>
                <w:rFonts w:ascii="Arial" w:hAnsi="Arial" w:cs="Arial"/>
                <w:sz w:val="16"/>
                <w:szCs w:val="16"/>
              </w:rPr>
            </w:pPr>
            <w:r w:rsidRPr="002B1B11">
              <w:rPr>
                <w:rFonts w:ascii="Arial" w:hAnsi="Arial" w:cs="Arial"/>
                <w:sz w:val="16"/>
                <w:szCs w:val="16"/>
              </w:rPr>
              <w:t>-</w:t>
            </w:r>
          </w:p>
        </w:tc>
        <w:tc>
          <w:tcPr>
            <w:tcW w:w="994" w:type="dxa"/>
            <w:tcBorders>
              <w:top w:val="nil"/>
              <w:left w:val="nil"/>
              <w:bottom w:val="nil"/>
              <w:right w:val="nil"/>
            </w:tcBorders>
            <w:shd w:val="clear" w:color="auto" w:fill="auto"/>
            <w:noWrap/>
            <w:vAlign w:val="bottom"/>
            <w:hideMark/>
          </w:tcPr>
          <w:p w14:paraId="7F55736D" w14:textId="44DD1495" w:rsidR="002B1B11" w:rsidRPr="002B1B11" w:rsidRDefault="002B1B11" w:rsidP="00264038">
            <w:pPr>
              <w:spacing w:after="0" w:line="240" w:lineRule="auto"/>
              <w:jc w:val="right"/>
              <w:rPr>
                <w:rFonts w:ascii="Arial" w:hAnsi="Arial" w:cs="Arial"/>
                <w:sz w:val="16"/>
                <w:szCs w:val="16"/>
              </w:rPr>
            </w:pPr>
            <w:r w:rsidRPr="002B1B11">
              <w:rPr>
                <w:rFonts w:ascii="Arial" w:hAnsi="Arial" w:cs="Arial"/>
                <w:sz w:val="16"/>
                <w:szCs w:val="16"/>
              </w:rPr>
              <w:t>16,517</w:t>
            </w:r>
          </w:p>
        </w:tc>
      </w:tr>
      <w:tr w:rsidR="002B1B11" w:rsidRPr="002B1B11" w14:paraId="7F0F8E94" w14:textId="77777777" w:rsidTr="002B1B11">
        <w:trPr>
          <w:trHeight w:val="204"/>
        </w:trPr>
        <w:tc>
          <w:tcPr>
            <w:tcW w:w="3236" w:type="dxa"/>
            <w:tcBorders>
              <w:top w:val="nil"/>
              <w:left w:val="nil"/>
              <w:bottom w:val="nil"/>
              <w:right w:val="nil"/>
            </w:tcBorders>
            <w:shd w:val="clear" w:color="auto" w:fill="auto"/>
            <w:vAlign w:val="bottom"/>
            <w:hideMark/>
          </w:tcPr>
          <w:p w14:paraId="2BD75D26" w14:textId="77777777" w:rsidR="002B1B11" w:rsidRPr="002B1B11" w:rsidRDefault="002B1B11" w:rsidP="00264038">
            <w:pPr>
              <w:spacing w:after="0" w:line="240" w:lineRule="auto"/>
              <w:ind w:left="113"/>
              <w:rPr>
                <w:rFonts w:ascii="Arial" w:hAnsi="Arial" w:cs="Arial"/>
                <w:sz w:val="16"/>
                <w:szCs w:val="16"/>
              </w:rPr>
            </w:pPr>
            <w:r w:rsidRPr="002B1B11">
              <w:rPr>
                <w:rFonts w:ascii="Arial" w:hAnsi="Arial" w:cs="Arial"/>
                <w:sz w:val="16"/>
                <w:szCs w:val="16"/>
              </w:rPr>
              <w:t>Accumulated depreciation/amortisation and impairment</w:t>
            </w:r>
          </w:p>
        </w:tc>
        <w:tc>
          <w:tcPr>
            <w:tcW w:w="996" w:type="dxa"/>
            <w:tcBorders>
              <w:top w:val="nil"/>
              <w:left w:val="nil"/>
              <w:bottom w:val="nil"/>
              <w:right w:val="nil"/>
            </w:tcBorders>
            <w:shd w:val="clear" w:color="auto" w:fill="auto"/>
            <w:noWrap/>
            <w:vAlign w:val="bottom"/>
            <w:hideMark/>
          </w:tcPr>
          <w:p w14:paraId="001D565F" w14:textId="77777777" w:rsidR="002B1B11" w:rsidRPr="002B1B11" w:rsidRDefault="002B1B11" w:rsidP="00264038">
            <w:pPr>
              <w:spacing w:after="0" w:line="240" w:lineRule="auto"/>
              <w:jc w:val="right"/>
              <w:rPr>
                <w:rFonts w:ascii="Arial" w:hAnsi="Arial" w:cs="Arial"/>
                <w:sz w:val="16"/>
                <w:szCs w:val="16"/>
              </w:rPr>
            </w:pPr>
            <w:r w:rsidRPr="002B1B11">
              <w:rPr>
                <w:rFonts w:ascii="Arial" w:hAnsi="Arial" w:cs="Arial"/>
                <w:sz w:val="16"/>
                <w:szCs w:val="16"/>
              </w:rPr>
              <w:t>(3,802)</w:t>
            </w:r>
          </w:p>
        </w:tc>
        <w:tc>
          <w:tcPr>
            <w:tcW w:w="997" w:type="dxa"/>
            <w:tcBorders>
              <w:top w:val="nil"/>
              <w:left w:val="nil"/>
              <w:bottom w:val="nil"/>
              <w:right w:val="nil"/>
            </w:tcBorders>
            <w:shd w:val="clear" w:color="auto" w:fill="auto"/>
            <w:noWrap/>
            <w:vAlign w:val="bottom"/>
            <w:hideMark/>
          </w:tcPr>
          <w:p w14:paraId="00872CA5" w14:textId="77777777" w:rsidR="002B1B11" w:rsidRPr="002B1B11" w:rsidRDefault="002B1B11" w:rsidP="00264038">
            <w:pPr>
              <w:spacing w:after="0" w:line="240" w:lineRule="auto"/>
              <w:jc w:val="right"/>
              <w:rPr>
                <w:rFonts w:ascii="Arial" w:hAnsi="Arial" w:cs="Arial"/>
                <w:sz w:val="16"/>
                <w:szCs w:val="16"/>
              </w:rPr>
            </w:pPr>
            <w:r w:rsidRPr="002B1B11">
              <w:rPr>
                <w:rFonts w:ascii="Arial" w:hAnsi="Arial" w:cs="Arial"/>
                <w:sz w:val="16"/>
                <w:szCs w:val="16"/>
              </w:rPr>
              <w:t>(1,663)</w:t>
            </w:r>
          </w:p>
        </w:tc>
        <w:tc>
          <w:tcPr>
            <w:tcW w:w="997" w:type="dxa"/>
            <w:tcBorders>
              <w:top w:val="nil"/>
              <w:left w:val="nil"/>
              <w:bottom w:val="nil"/>
              <w:right w:val="nil"/>
            </w:tcBorders>
            <w:shd w:val="clear" w:color="auto" w:fill="auto"/>
            <w:noWrap/>
            <w:vAlign w:val="bottom"/>
            <w:hideMark/>
          </w:tcPr>
          <w:p w14:paraId="5CC856E9" w14:textId="77777777" w:rsidR="002B1B11" w:rsidRPr="002B1B11" w:rsidRDefault="002B1B11" w:rsidP="00264038">
            <w:pPr>
              <w:spacing w:after="0" w:line="240" w:lineRule="auto"/>
              <w:jc w:val="right"/>
              <w:rPr>
                <w:rFonts w:ascii="Arial" w:hAnsi="Arial" w:cs="Arial"/>
                <w:sz w:val="16"/>
                <w:szCs w:val="16"/>
              </w:rPr>
            </w:pPr>
            <w:r w:rsidRPr="002B1B11">
              <w:rPr>
                <w:rFonts w:ascii="Arial" w:hAnsi="Arial" w:cs="Arial"/>
                <w:sz w:val="16"/>
                <w:szCs w:val="16"/>
              </w:rPr>
              <w:t>(933)</w:t>
            </w:r>
          </w:p>
        </w:tc>
        <w:tc>
          <w:tcPr>
            <w:tcW w:w="994" w:type="dxa"/>
            <w:tcBorders>
              <w:top w:val="nil"/>
              <w:left w:val="nil"/>
              <w:bottom w:val="nil"/>
              <w:right w:val="nil"/>
            </w:tcBorders>
            <w:shd w:val="clear" w:color="auto" w:fill="auto"/>
            <w:noWrap/>
            <w:vAlign w:val="bottom"/>
            <w:hideMark/>
          </w:tcPr>
          <w:p w14:paraId="0CBB0DDD" w14:textId="77777777" w:rsidR="002B1B11" w:rsidRPr="002B1B11" w:rsidRDefault="002B1B11" w:rsidP="00264038">
            <w:pPr>
              <w:spacing w:after="0" w:line="240" w:lineRule="auto"/>
              <w:jc w:val="right"/>
              <w:rPr>
                <w:rFonts w:ascii="Arial" w:hAnsi="Arial" w:cs="Arial"/>
                <w:sz w:val="16"/>
                <w:szCs w:val="16"/>
              </w:rPr>
            </w:pPr>
            <w:r w:rsidRPr="002B1B11">
              <w:rPr>
                <w:rFonts w:ascii="Arial" w:hAnsi="Arial" w:cs="Arial"/>
                <w:sz w:val="16"/>
                <w:szCs w:val="16"/>
              </w:rPr>
              <w:t>(6,398)</w:t>
            </w:r>
          </w:p>
        </w:tc>
      </w:tr>
      <w:tr w:rsidR="002B1B11" w:rsidRPr="002B1B11" w14:paraId="3C282489" w14:textId="77777777" w:rsidTr="002B1B11">
        <w:trPr>
          <w:trHeight w:val="204"/>
        </w:trPr>
        <w:tc>
          <w:tcPr>
            <w:tcW w:w="3236" w:type="dxa"/>
            <w:tcBorders>
              <w:top w:val="nil"/>
              <w:left w:val="nil"/>
              <w:bottom w:val="nil"/>
              <w:right w:val="nil"/>
            </w:tcBorders>
            <w:shd w:val="clear" w:color="auto" w:fill="auto"/>
            <w:vAlign w:val="center"/>
            <w:hideMark/>
          </w:tcPr>
          <w:p w14:paraId="12DDC5EB" w14:textId="72CBC33D" w:rsidR="002B1B11" w:rsidRPr="002B1B11" w:rsidRDefault="002B1B11" w:rsidP="00264038">
            <w:pPr>
              <w:spacing w:after="0" w:line="240" w:lineRule="auto"/>
              <w:ind w:left="113"/>
              <w:rPr>
                <w:rFonts w:ascii="Arial" w:hAnsi="Arial" w:cs="Arial"/>
                <w:sz w:val="16"/>
                <w:szCs w:val="16"/>
              </w:rPr>
            </w:pPr>
            <w:r w:rsidRPr="002B1B11">
              <w:rPr>
                <w:rFonts w:ascii="Arial" w:hAnsi="Arial" w:cs="Arial"/>
                <w:sz w:val="16"/>
                <w:szCs w:val="16"/>
              </w:rPr>
              <w:t>Accumulated depreciation/amor</w:t>
            </w:r>
            <w:r w:rsidR="00264038">
              <w:rPr>
                <w:rFonts w:ascii="Arial" w:hAnsi="Arial" w:cs="Arial"/>
                <w:sz w:val="16"/>
                <w:szCs w:val="16"/>
              </w:rPr>
              <w:t>t</w:t>
            </w:r>
            <w:r w:rsidRPr="002B1B11">
              <w:rPr>
                <w:rFonts w:ascii="Arial" w:hAnsi="Arial" w:cs="Arial"/>
                <w:sz w:val="16"/>
                <w:szCs w:val="16"/>
              </w:rPr>
              <w:t>isation and impairment - ROU assets</w:t>
            </w:r>
          </w:p>
        </w:tc>
        <w:tc>
          <w:tcPr>
            <w:tcW w:w="996" w:type="dxa"/>
            <w:tcBorders>
              <w:top w:val="nil"/>
              <w:left w:val="nil"/>
              <w:bottom w:val="nil"/>
              <w:right w:val="nil"/>
            </w:tcBorders>
            <w:shd w:val="clear" w:color="auto" w:fill="auto"/>
            <w:noWrap/>
            <w:vAlign w:val="bottom"/>
            <w:hideMark/>
          </w:tcPr>
          <w:p w14:paraId="60FE8F7A" w14:textId="77777777" w:rsidR="002B1B11" w:rsidRPr="002B1B11" w:rsidRDefault="002B1B11" w:rsidP="00264038">
            <w:pPr>
              <w:spacing w:after="0" w:line="240" w:lineRule="auto"/>
              <w:jc w:val="right"/>
              <w:rPr>
                <w:rFonts w:ascii="Arial" w:hAnsi="Arial" w:cs="Arial"/>
                <w:sz w:val="16"/>
                <w:szCs w:val="16"/>
              </w:rPr>
            </w:pPr>
            <w:r w:rsidRPr="002B1B11">
              <w:rPr>
                <w:rFonts w:ascii="Arial" w:hAnsi="Arial" w:cs="Arial"/>
                <w:sz w:val="16"/>
                <w:szCs w:val="16"/>
              </w:rPr>
              <w:t>(9,194)</w:t>
            </w:r>
          </w:p>
        </w:tc>
        <w:tc>
          <w:tcPr>
            <w:tcW w:w="997" w:type="dxa"/>
            <w:tcBorders>
              <w:top w:val="nil"/>
              <w:left w:val="nil"/>
              <w:bottom w:val="nil"/>
              <w:right w:val="nil"/>
            </w:tcBorders>
            <w:shd w:val="clear" w:color="auto" w:fill="auto"/>
            <w:noWrap/>
            <w:vAlign w:val="bottom"/>
            <w:hideMark/>
          </w:tcPr>
          <w:p w14:paraId="20D3239F" w14:textId="706B653A" w:rsidR="002B1B11" w:rsidRPr="002B1B11" w:rsidRDefault="002B1B11" w:rsidP="00264038">
            <w:pPr>
              <w:spacing w:after="0" w:line="240" w:lineRule="auto"/>
              <w:jc w:val="right"/>
              <w:rPr>
                <w:rFonts w:ascii="Arial" w:hAnsi="Arial" w:cs="Arial"/>
                <w:sz w:val="16"/>
                <w:szCs w:val="16"/>
              </w:rPr>
            </w:pPr>
            <w:r w:rsidRPr="002B1B11">
              <w:rPr>
                <w:rFonts w:ascii="Arial" w:hAnsi="Arial" w:cs="Arial"/>
                <w:sz w:val="16"/>
                <w:szCs w:val="16"/>
              </w:rPr>
              <w:t>-</w:t>
            </w:r>
          </w:p>
        </w:tc>
        <w:tc>
          <w:tcPr>
            <w:tcW w:w="997" w:type="dxa"/>
            <w:tcBorders>
              <w:top w:val="nil"/>
              <w:left w:val="nil"/>
              <w:bottom w:val="nil"/>
              <w:right w:val="nil"/>
            </w:tcBorders>
            <w:shd w:val="clear" w:color="auto" w:fill="auto"/>
            <w:noWrap/>
            <w:vAlign w:val="bottom"/>
            <w:hideMark/>
          </w:tcPr>
          <w:p w14:paraId="5F0A5E9B" w14:textId="63175EC0" w:rsidR="002B1B11" w:rsidRPr="002B1B11" w:rsidRDefault="002B1B11" w:rsidP="00264038">
            <w:pPr>
              <w:spacing w:after="0" w:line="240" w:lineRule="auto"/>
              <w:jc w:val="right"/>
              <w:rPr>
                <w:rFonts w:ascii="Arial" w:hAnsi="Arial" w:cs="Arial"/>
                <w:sz w:val="16"/>
                <w:szCs w:val="16"/>
              </w:rPr>
            </w:pPr>
            <w:r w:rsidRPr="002B1B11">
              <w:rPr>
                <w:rFonts w:ascii="Arial" w:hAnsi="Arial" w:cs="Arial"/>
                <w:sz w:val="16"/>
                <w:szCs w:val="16"/>
              </w:rPr>
              <w:t>-</w:t>
            </w:r>
          </w:p>
        </w:tc>
        <w:tc>
          <w:tcPr>
            <w:tcW w:w="994" w:type="dxa"/>
            <w:tcBorders>
              <w:top w:val="nil"/>
              <w:left w:val="nil"/>
              <w:bottom w:val="nil"/>
              <w:right w:val="nil"/>
            </w:tcBorders>
            <w:shd w:val="clear" w:color="auto" w:fill="auto"/>
            <w:noWrap/>
            <w:vAlign w:val="bottom"/>
            <w:hideMark/>
          </w:tcPr>
          <w:p w14:paraId="2BDC43F7" w14:textId="77777777" w:rsidR="002B1B11" w:rsidRPr="002B1B11" w:rsidRDefault="002B1B11" w:rsidP="00264038">
            <w:pPr>
              <w:spacing w:after="0" w:line="240" w:lineRule="auto"/>
              <w:jc w:val="right"/>
              <w:rPr>
                <w:rFonts w:ascii="Arial" w:hAnsi="Arial" w:cs="Arial"/>
                <w:sz w:val="16"/>
                <w:szCs w:val="16"/>
              </w:rPr>
            </w:pPr>
            <w:r w:rsidRPr="002B1B11">
              <w:rPr>
                <w:rFonts w:ascii="Arial" w:hAnsi="Arial" w:cs="Arial"/>
                <w:sz w:val="16"/>
                <w:szCs w:val="16"/>
              </w:rPr>
              <w:t>(9,194)</w:t>
            </w:r>
          </w:p>
        </w:tc>
      </w:tr>
      <w:tr w:rsidR="002B1B11" w:rsidRPr="002B1B11" w14:paraId="7E4479B9" w14:textId="77777777" w:rsidTr="002B1B11">
        <w:trPr>
          <w:trHeight w:val="204"/>
        </w:trPr>
        <w:tc>
          <w:tcPr>
            <w:tcW w:w="3236" w:type="dxa"/>
            <w:tcBorders>
              <w:top w:val="nil"/>
              <w:left w:val="nil"/>
              <w:bottom w:val="nil"/>
              <w:right w:val="nil"/>
            </w:tcBorders>
            <w:shd w:val="clear" w:color="auto" w:fill="auto"/>
            <w:vAlign w:val="bottom"/>
            <w:hideMark/>
          </w:tcPr>
          <w:p w14:paraId="6B0E7262" w14:textId="77777777" w:rsidR="002B1B11" w:rsidRPr="002B1B11" w:rsidRDefault="002B1B11" w:rsidP="002B1B11">
            <w:pPr>
              <w:spacing w:after="0" w:line="240" w:lineRule="auto"/>
              <w:rPr>
                <w:rFonts w:ascii="Arial" w:hAnsi="Arial" w:cs="Arial"/>
                <w:b/>
                <w:bCs/>
                <w:sz w:val="16"/>
                <w:szCs w:val="16"/>
              </w:rPr>
            </w:pPr>
            <w:r w:rsidRPr="002B1B11">
              <w:rPr>
                <w:rFonts w:ascii="Arial" w:hAnsi="Arial" w:cs="Arial"/>
                <w:b/>
                <w:bCs/>
                <w:sz w:val="16"/>
                <w:szCs w:val="16"/>
              </w:rPr>
              <w:t>Opening net book balance</w:t>
            </w:r>
          </w:p>
        </w:tc>
        <w:tc>
          <w:tcPr>
            <w:tcW w:w="996" w:type="dxa"/>
            <w:tcBorders>
              <w:top w:val="single" w:sz="4" w:space="0" w:color="auto"/>
              <w:left w:val="nil"/>
              <w:bottom w:val="single" w:sz="4" w:space="0" w:color="auto"/>
              <w:right w:val="nil"/>
            </w:tcBorders>
            <w:shd w:val="clear" w:color="auto" w:fill="auto"/>
            <w:noWrap/>
            <w:vAlign w:val="bottom"/>
            <w:hideMark/>
          </w:tcPr>
          <w:p w14:paraId="244718E8" w14:textId="129ACF2F" w:rsidR="002B1B11" w:rsidRPr="002B1B11" w:rsidRDefault="002B1B11" w:rsidP="00264038">
            <w:pPr>
              <w:spacing w:after="0" w:line="240" w:lineRule="auto"/>
              <w:jc w:val="right"/>
              <w:rPr>
                <w:rFonts w:ascii="Arial" w:hAnsi="Arial" w:cs="Arial"/>
                <w:b/>
                <w:bCs/>
                <w:sz w:val="16"/>
                <w:szCs w:val="16"/>
              </w:rPr>
            </w:pPr>
            <w:r w:rsidRPr="002B1B11">
              <w:rPr>
                <w:rFonts w:ascii="Arial" w:hAnsi="Arial" w:cs="Arial"/>
                <w:b/>
                <w:bCs/>
                <w:sz w:val="16"/>
                <w:szCs w:val="16"/>
              </w:rPr>
              <w:t>7,689</w:t>
            </w:r>
          </w:p>
        </w:tc>
        <w:tc>
          <w:tcPr>
            <w:tcW w:w="997" w:type="dxa"/>
            <w:tcBorders>
              <w:top w:val="single" w:sz="4" w:space="0" w:color="auto"/>
              <w:left w:val="nil"/>
              <w:bottom w:val="single" w:sz="4" w:space="0" w:color="auto"/>
              <w:right w:val="nil"/>
            </w:tcBorders>
            <w:shd w:val="clear" w:color="auto" w:fill="auto"/>
            <w:noWrap/>
            <w:vAlign w:val="bottom"/>
            <w:hideMark/>
          </w:tcPr>
          <w:p w14:paraId="56934722" w14:textId="580AF2F9" w:rsidR="002B1B11" w:rsidRPr="002B1B11" w:rsidRDefault="002B1B11" w:rsidP="00264038">
            <w:pPr>
              <w:spacing w:after="0" w:line="240" w:lineRule="auto"/>
              <w:jc w:val="right"/>
              <w:rPr>
                <w:rFonts w:ascii="Arial" w:hAnsi="Arial" w:cs="Arial"/>
                <w:b/>
                <w:bCs/>
                <w:sz w:val="16"/>
                <w:szCs w:val="16"/>
              </w:rPr>
            </w:pPr>
            <w:r w:rsidRPr="002B1B11">
              <w:rPr>
                <w:rFonts w:ascii="Arial" w:hAnsi="Arial" w:cs="Arial"/>
                <w:b/>
                <w:bCs/>
                <w:sz w:val="16"/>
                <w:szCs w:val="16"/>
              </w:rPr>
              <w:t>1,028</w:t>
            </w:r>
          </w:p>
        </w:tc>
        <w:tc>
          <w:tcPr>
            <w:tcW w:w="997" w:type="dxa"/>
            <w:tcBorders>
              <w:top w:val="single" w:sz="4" w:space="0" w:color="auto"/>
              <w:left w:val="nil"/>
              <w:bottom w:val="single" w:sz="4" w:space="0" w:color="auto"/>
              <w:right w:val="nil"/>
            </w:tcBorders>
            <w:shd w:val="clear" w:color="auto" w:fill="auto"/>
            <w:noWrap/>
            <w:vAlign w:val="bottom"/>
            <w:hideMark/>
          </w:tcPr>
          <w:p w14:paraId="6B1CCECC" w14:textId="37181D70" w:rsidR="002B1B11" w:rsidRPr="002B1B11" w:rsidRDefault="002B1B11" w:rsidP="00264038">
            <w:pPr>
              <w:spacing w:after="0" w:line="240" w:lineRule="auto"/>
              <w:jc w:val="right"/>
              <w:rPr>
                <w:rFonts w:ascii="Arial" w:hAnsi="Arial" w:cs="Arial"/>
                <w:b/>
                <w:bCs/>
                <w:sz w:val="16"/>
                <w:szCs w:val="16"/>
              </w:rPr>
            </w:pPr>
            <w:r w:rsidRPr="002B1B11">
              <w:rPr>
                <w:rFonts w:ascii="Arial" w:hAnsi="Arial" w:cs="Arial"/>
                <w:b/>
                <w:bCs/>
                <w:sz w:val="16"/>
                <w:szCs w:val="16"/>
              </w:rPr>
              <w:t>-</w:t>
            </w:r>
          </w:p>
        </w:tc>
        <w:tc>
          <w:tcPr>
            <w:tcW w:w="994" w:type="dxa"/>
            <w:tcBorders>
              <w:top w:val="single" w:sz="4" w:space="0" w:color="auto"/>
              <w:left w:val="nil"/>
              <w:bottom w:val="single" w:sz="4" w:space="0" w:color="auto"/>
              <w:right w:val="nil"/>
            </w:tcBorders>
            <w:shd w:val="clear" w:color="auto" w:fill="auto"/>
            <w:noWrap/>
            <w:vAlign w:val="bottom"/>
            <w:hideMark/>
          </w:tcPr>
          <w:p w14:paraId="4B365415" w14:textId="332E2981" w:rsidR="002B1B11" w:rsidRPr="002B1B11" w:rsidRDefault="002B1B11" w:rsidP="00264038">
            <w:pPr>
              <w:spacing w:after="0" w:line="240" w:lineRule="auto"/>
              <w:jc w:val="right"/>
              <w:rPr>
                <w:rFonts w:ascii="Arial" w:hAnsi="Arial" w:cs="Arial"/>
                <w:b/>
                <w:bCs/>
                <w:sz w:val="16"/>
                <w:szCs w:val="16"/>
              </w:rPr>
            </w:pPr>
            <w:r w:rsidRPr="002B1B11">
              <w:rPr>
                <w:rFonts w:ascii="Arial" w:hAnsi="Arial" w:cs="Arial"/>
                <w:b/>
                <w:bCs/>
                <w:sz w:val="16"/>
                <w:szCs w:val="16"/>
              </w:rPr>
              <w:t>8,717</w:t>
            </w:r>
          </w:p>
        </w:tc>
      </w:tr>
      <w:tr w:rsidR="002B1B11" w:rsidRPr="002B1B11" w14:paraId="74B09EAA" w14:textId="77777777" w:rsidTr="002B1B11">
        <w:trPr>
          <w:trHeight w:val="204"/>
        </w:trPr>
        <w:tc>
          <w:tcPr>
            <w:tcW w:w="3236" w:type="dxa"/>
            <w:tcBorders>
              <w:top w:val="nil"/>
              <w:left w:val="nil"/>
              <w:bottom w:val="nil"/>
              <w:right w:val="nil"/>
            </w:tcBorders>
            <w:shd w:val="clear" w:color="auto" w:fill="auto"/>
            <w:vAlign w:val="bottom"/>
            <w:hideMark/>
          </w:tcPr>
          <w:p w14:paraId="23FEB514" w14:textId="77777777" w:rsidR="002B1B11" w:rsidRPr="002B1B11" w:rsidRDefault="002B1B11" w:rsidP="002B1B11">
            <w:pPr>
              <w:spacing w:after="0" w:line="240" w:lineRule="auto"/>
              <w:rPr>
                <w:rFonts w:ascii="Arial" w:hAnsi="Arial" w:cs="Arial"/>
                <w:b/>
                <w:bCs/>
                <w:sz w:val="16"/>
                <w:szCs w:val="16"/>
              </w:rPr>
            </w:pPr>
            <w:r w:rsidRPr="002B1B11">
              <w:rPr>
                <w:rFonts w:ascii="Arial" w:hAnsi="Arial" w:cs="Arial"/>
                <w:b/>
                <w:bCs/>
                <w:sz w:val="16"/>
                <w:szCs w:val="16"/>
              </w:rPr>
              <w:t>Capital asset additions</w:t>
            </w:r>
          </w:p>
        </w:tc>
        <w:tc>
          <w:tcPr>
            <w:tcW w:w="996" w:type="dxa"/>
            <w:tcBorders>
              <w:top w:val="nil"/>
              <w:left w:val="nil"/>
              <w:bottom w:val="nil"/>
              <w:right w:val="nil"/>
            </w:tcBorders>
            <w:shd w:val="clear" w:color="auto" w:fill="auto"/>
            <w:noWrap/>
            <w:vAlign w:val="bottom"/>
            <w:hideMark/>
          </w:tcPr>
          <w:p w14:paraId="7D75984E" w14:textId="77777777" w:rsidR="002B1B11" w:rsidRPr="002B1B11" w:rsidRDefault="002B1B11" w:rsidP="00264038">
            <w:pPr>
              <w:spacing w:after="0" w:line="240" w:lineRule="auto"/>
              <w:jc w:val="right"/>
              <w:rPr>
                <w:rFonts w:ascii="Arial" w:hAnsi="Arial" w:cs="Arial"/>
                <w:b/>
                <w:bCs/>
                <w:sz w:val="16"/>
                <w:szCs w:val="16"/>
              </w:rPr>
            </w:pPr>
          </w:p>
        </w:tc>
        <w:tc>
          <w:tcPr>
            <w:tcW w:w="997" w:type="dxa"/>
            <w:tcBorders>
              <w:top w:val="nil"/>
              <w:left w:val="nil"/>
              <w:bottom w:val="nil"/>
              <w:right w:val="nil"/>
            </w:tcBorders>
            <w:shd w:val="clear" w:color="auto" w:fill="auto"/>
            <w:noWrap/>
            <w:vAlign w:val="bottom"/>
            <w:hideMark/>
          </w:tcPr>
          <w:p w14:paraId="2360D296" w14:textId="77777777" w:rsidR="002B1B11" w:rsidRPr="002B1B11" w:rsidRDefault="002B1B11" w:rsidP="00264038">
            <w:pPr>
              <w:spacing w:after="0" w:line="240" w:lineRule="auto"/>
              <w:jc w:val="right"/>
              <w:rPr>
                <w:rFonts w:ascii="Times New Roman" w:hAnsi="Times New Roman"/>
              </w:rPr>
            </w:pPr>
          </w:p>
        </w:tc>
        <w:tc>
          <w:tcPr>
            <w:tcW w:w="997" w:type="dxa"/>
            <w:tcBorders>
              <w:top w:val="nil"/>
              <w:left w:val="nil"/>
              <w:bottom w:val="nil"/>
              <w:right w:val="nil"/>
            </w:tcBorders>
            <w:shd w:val="clear" w:color="auto" w:fill="auto"/>
            <w:noWrap/>
            <w:vAlign w:val="bottom"/>
            <w:hideMark/>
          </w:tcPr>
          <w:p w14:paraId="547B8DD9" w14:textId="77777777" w:rsidR="002B1B11" w:rsidRPr="002B1B11" w:rsidRDefault="002B1B11" w:rsidP="00264038">
            <w:pPr>
              <w:spacing w:after="0" w:line="240" w:lineRule="auto"/>
              <w:jc w:val="right"/>
              <w:rPr>
                <w:rFonts w:ascii="Times New Roman" w:hAnsi="Times New Roman"/>
              </w:rPr>
            </w:pPr>
          </w:p>
        </w:tc>
        <w:tc>
          <w:tcPr>
            <w:tcW w:w="994" w:type="dxa"/>
            <w:tcBorders>
              <w:top w:val="nil"/>
              <w:left w:val="nil"/>
              <w:bottom w:val="nil"/>
              <w:right w:val="nil"/>
            </w:tcBorders>
            <w:shd w:val="clear" w:color="auto" w:fill="auto"/>
            <w:noWrap/>
            <w:vAlign w:val="bottom"/>
            <w:hideMark/>
          </w:tcPr>
          <w:p w14:paraId="22FD9101" w14:textId="77777777" w:rsidR="002B1B11" w:rsidRPr="002B1B11" w:rsidRDefault="002B1B11" w:rsidP="00264038">
            <w:pPr>
              <w:spacing w:after="0" w:line="240" w:lineRule="auto"/>
              <w:jc w:val="right"/>
              <w:rPr>
                <w:rFonts w:ascii="Times New Roman" w:hAnsi="Times New Roman"/>
              </w:rPr>
            </w:pPr>
          </w:p>
        </w:tc>
      </w:tr>
      <w:tr w:rsidR="002B1B11" w:rsidRPr="002B1B11" w14:paraId="4418945C" w14:textId="77777777" w:rsidTr="002B1B11">
        <w:trPr>
          <w:trHeight w:val="204"/>
        </w:trPr>
        <w:tc>
          <w:tcPr>
            <w:tcW w:w="3236" w:type="dxa"/>
            <w:tcBorders>
              <w:top w:val="nil"/>
              <w:left w:val="nil"/>
              <w:bottom w:val="nil"/>
              <w:right w:val="nil"/>
            </w:tcBorders>
            <w:shd w:val="clear" w:color="auto" w:fill="auto"/>
            <w:vAlign w:val="bottom"/>
            <w:hideMark/>
          </w:tcPr>
          <w:p w14:paraId="36C3CEA7" w14:textId="77777777" w:rsidR="002B1B11" w:rsidRPr="002B1B11" w:rsidRDefault="002B1B11" w:rsidP="00264038">
            <w:pPr>
              <w:spacing w:after="0" w:line="240" w:lineRule="auto"/>
              <w:ind w:left="113"/>
              <w:rPr>
                <w:rFonts w:ascii="Arial" w:hAnsi="Arial" w:cs="Arial"/>
                <w:b/>
                <w:bCs/>
                <w:sz w:val="16"/>
                <w:szCs w:val="16"/>
              </w:rPr>
            </w:pPr>
            <w:r w:rsidRPr="002B1B11">
              <w:rPr>
                <w:rFonts w:ascii="Arial" w:hAnsi="Arial" w:cs="Arial"/>
                <w:b/>
                <w:bCs/>
                <w:sz w:val="16"/>
                <w:szCs w:val="16"/>
              </w:rPr>
              <w:t>Estimated expenditure on new or replacement assets</w:t>
            </w:r>
          </w:p>
        </w:tc>
        <w:tc>
          <w:tcPr>
            <w:tcW w:w="996" w:type="dxa"/>
            <w:tcBorders>
              <w:top w:val="nil"/>
              <w:left w:val="nil"/>
              <w:bottom w:val="nil"/>
              <w:right w:val="nil"/>
            </w:tcBorders>
            <w:shd w:val="clear" w:color="auto" w:fill="auto"/>
            <w:noWrap/>
            <w:vAlign w:val="bottom"/>
            <w:hideMark/>
          </w:tcPr>
          <w:p w14:paraId="10DBAFEB" w14:textId="77777777" w:rsidR="002B1B11" w:rsidRPr="002B1B11" w:rsidRDefault="002B1B11" w:rsidP="00264038">
            <w:pPr>
              <w:spacing w:after="0" w:line="240" w:lineRule="auto"/>
              <w:ind w:firstLineChars="100" w:firstLine="161"/>
              <w:jc w:val="right"/>
              <w:rPr>
                <w:rFonts w:ascii="Arial" w:hAnsi="Arial" w:cs="Arial"/>
                <w:b/>
                <w:bCs/>
                <w:sz w:val="16"/>
                <w:szCs w:val="16"/>
              </w:rPr>
            </w:pPr>
          </w:p>
        </w:tc>
        <w:tc>
          <w:tcPr>
            <w:tcW w:w="997" w:type="dxa"/>
            <w:tcBorders>
              <w:top w:val="nil"/>
              <w:left w:val="nil"/>
              <w:bottom w:val="nil"/>
              <w:right w:val="nil"/>
            </w:tcBorders>
            <w:shd w:val="clear" w:color="auto" w:fill="auto"/>
            <w:noWrap/>
            <w:vAlign w:val="bottom"/>
            <w:hideMark/>
          </w:tcPr>
          <w:p w14:paraId="56F87647" w14:textId="77777777" w:rsidR="002B1B11" w:rsidRPr="002B1B11" w:rsidRDefault="002B1B11" w:rsidP="00264038">
            <w:pPr>
              <w:spacing w:after="0" w:line="240" w:lineRule="auto"/>
              <w:jc w:val="right"/>
              <w:rPr>
                <w:rFonts w:ascii="Times New Roman" w:hAnsi="Times New Roman"/>
              </w:rPr>
            </w:pPr>
          </w:p>
        </w:tc>
        <w:tc>
          <w:tcPr>
            <w:tcW w:w="997" w:type="dxa"/>
            <w:tcBorders>
              <w:top w:val="nil"/>
              <w:left w:val="nil"/>
              <w:bottom w:val="nil"/>
              <w:right w:val="nil"/>
            </w:tcBorders>
            <w:shd w:val="clear" w:color="auto" w:fill="auto"/>
            <w:noWrap/>
            <w:vAlign w:val="bottom"/>
            <w:hideMark/>
          </w:tcPr>
          <w:p w14:paraId="14DE6C92" w14:textId="77777777" w:rsidR="002B1B11" w:rsidRPr="002B1B11" w:rsidRDefault="002B1B11" w:rsidP="00264038">
            <w:pPr>
              <w:spacing w:after="0" w:line="240" w:lineRule="auto"/>
              <w:jc w:val="right"/>
              <w:rPr>
                <w:rFonts w:ascii="Times New Roman" w:hAnsi="Times New Roman"/>
              </w:rPr>
            </w:pPr>
          </w:p>
        </w:tc>
        <w:tc>
          <w:tcPr>
            <w:tcW w:w="994" w:type="dxa"/>
            <w:tcBorders>
              <w:top w:val="nil"/>
              <w:left w:val="nil"/>
              <w:bottom w:val="nil"/>
              <w:right w:val="nil"/>
            </w:tcBorders>
            <w:shd w:val="clear" w:color="auto" w:fill="auto"/>
            <w:noWrap/>
            <w:vAlign w:val="bottom"/>
            <w:hideMark/>
          </w:tcPr>
          <w:p w14:paraId="33F7CA4C" w14:textId="77777777" w:rsidR="002B1B11" w:rsidRPr="002B1B11" w:rsidRDefault="002B1B11" w:rsidP="00264038">
            <w:pPr>
              <w:spacing w:after="0" w:line="240" w:lineRule="auto"/>
              <w:jc w:val="right"/>
              <w:rPr>
                <w:rFonts w:ascii="Times New Roman" w:hAnsi="Times New Roman"/>
              </w:rPr>
            </w:pPr>
          </w:p>
        </w:tc>
      </w:tr>
      <w:tr w:rsidR="002B1B11" w:rsidRPr="002B1B11" w14:paraId="181AADB6" w14:textId="77777777" w:rsidTr="002B1B11">
        <w:trPr>
          <w:trHeight w:val="204"/>
        </w:trPr>
        <w:tc>
          <w:tcPr>
            <w:tcW w:w="3236" w:type="dxa"/>
            <w:tcBorders>
              <w:top w:val="nil"/>
              <w:left w:val="nil"/>
              <w:bottom w:val="nil"/>
              <w:right w:val="nil"/>
            </w:tcBorders>
            <w:shd w:val="clear" w:color="auto" w:fill="auto"/>
            <w:vAlign w:val="bottom"/>
            <w:hideMark/>
          </w:tcPr>
          <w:p w14:paraId="7E006396" w14:textId="2FC40CE1" w:rsidR="002B1B11" w:rsidRPr="002B1B11" w:rsidRDefault="002B1B11" w:rsidP="00264038">
            <w:pPr>
              <w:spacing w:after="0" w:line="240" w:lineRule="auto"/>
              <w:ind w:left="227"/>
              <w:rPr>
                <w:rFonts w:ascii="Arial" w:hAnsi="Arial" w:cs="Arial"/>
                <w:sz w:val="16"/>
                <w:szCs w:val="16"/>
              </w:rPr>
            </w:pPr>
            <w:r w:rsidRPr="002B1B11">
              <w:rPr>
                <w:rFonts w:ascii="Arial" w:hAnsi="Arial" w:cs="Arial"/>
                <w:sz w:val="16"/>
                <w:szCs w:val="16"/>
              </w:rPr>
              <w:t>By purchase - appropriation ordinary annual services</w:t>
            </w:r>
            <w:r w:rsidRPr="002B1B11">
              <w:rPr>
                <w:rFonts w:ascii="Arial" w:hAnsi="Arial" w:cs="Arial"/>
                <w:sz w:val="16"/>
                <w:szCs w:val="16"/>
                <w:vertAlign w:val="superscript"/>
              </w:rPr>
              <w:t>(a)</w:t>
            </w:r>
          </w:p>
        </w:tc>
        <w:tc>
          <w:tcPr>
            <w:tcW w:w="996" w:type="dxa"/>
            <w:tcBorders>
              <w:top w:val="nil"/>
              <w:left w:val="nil"/>
              <w:bottom w:val="nil"/>
              <w:right w:val="nil"/>
            </w:tcBorders>
            <w:shd w:val="clear" w:color="auto" w:fill="auto"/>
            <w:noWrap/>
            <w:vAlign w:val="bottom"/>
            <w:hideMark/>
          </w:tcPr>
          <w:p w14:paraId="6FF96D59" w14:textId="0CFB0F36" w:rsidR="002B1B11" w:rsidRPr="002B1B11" w:rsidRDefault="002B1B11" w:rsidP="00264038">
            <w:pPr>
              <w:spacing w:after="0" w:line="240" w:lineRule="auto"/>
              <w:jc w:val="right"/>
              <w:rPr>
                <w:rFonts w:ascii="Arial" w:hAnsi="Arial" w:cs="Arial"/>
                <w:sz w:val="16"/>
                <w:szCs w:val="16"/>
              </w:rPr>
            </w:pPr>
            <w:r w:rsidRPr="002B1B11">
              <w:rPr>
                <w:rFonts w:ascii="Arial" w:hAnsi="Arial" w:cs="Arial"/>
                <w:sz w:val="16"/>
                <w:szCs w:val="16"/>
              </w:rPr>
              <w:t>400</w:t>
            </w:r>
          </w:p>
        </w:tc>
        <w:tc>
          <w:tcPr>
            <w:tcW w:w="997" w:type="dxa"/>
            <w:tcBorders>
              <w:top w:val="nil"/>
              <w:left w:val="nil"/>
              <w:bottom w:val="nil"/>
              <w:right w:val="nil"/>
            </w:tcBorders>
            <w:shd w:val="clear" w:color="auto" w:fill="auto"/>
            <w:noWrap/>
            <w:vAlign w:val="bottom"/>
            <w:hideMark/>
          </w:tcPr>
          <w:p w14:paraId="4EE4D2E9" w14:textId="168339D3" w:rsidR="002B1B11" w:rsidRPr="002B1B11" w:rsidRDefault="002B1B11" w:rsidP="00264038">
            <w:pPr>
              <w:spacing w:after="0" w:line="240" w:lineRule="auto"/>
              <w:jc w:val="right"/>
              <w:rPr>
                <w:rFonts w:ascii="Arial" w:hAnsi="Arial" w:cs="Arial"/>
                <w:sz w:val="16"/>
                <w:szCs w:val="16"/>
              </w:rPr>
            </w:pPr>
            <w:r w:rsidRPr="002B1B11">
              <w:rPr>
                <w:rFonts w:ascii="Arial" w:hAnsi="Arial" w:cs="Arial"/>
                <w:sz w:val="16"/>
                <w:szCs w:val="16"/>
              </w:rPr>
              <w:t>400</w:t>
            </w:r>
          </w:p>
        </w:tc>
        <w:tc>
          <w:tcPr>
            <w:tcW w:w="997" w:type="dxa"/>
            <w:tcBorders>
              <w:top w:val="nil"/>
              <w:left w:val="nil"/>
              <w:bottom w:val="nil"/>
              <w:right w:val="nil"/>
            </w:tcBorders>
            <w:shd w:val="clear" w:color="auto" w:fill="auto"/>
            <w:noWrap/>
            <w:vAlign w:val="bottom"/>
            <w:hideMark/>
          </w:tcPr>
          <w:p w14:paraId="3B7C1DEB" w14:textId="434E17C3" w:rsidR="002B1B11" w:rsidRPr="002B1B11" w:rsidRDefault="002B1B11" w:rsidP="00264038">
            <w:pPr>
              <w:spacing w:after="0" w:line="240" w:lineRule="auto"/>
              <w:jc w:val="right"/>
              <w:rPr>
                <w:rFonts w:ascii="Arial" w:hAnsi="Arial" w:cs="Arial"/>
                <w:sz w:val="16"/>
                <w:szCs w:val="16"/>
              </w:rPr>
            </w:pPr>
            <w:r w:rsidRPr="002B1B11">
              <w:rPr>
                <w:rFonts w:ascii="Arial" w:hAnsi="Arial" w:cs="Arial"/>
                <w:sz w:val="16"/>
                <w:szCs w:val="16"/>
              </w:rPr>
              <w:t>-</w:t>
            </w:r>
          </w:p>
        </w:tc>
        <w:tc>
          <w:tcPr>
            <w:tcW w:w="994" w:type="dxa"/>
            <w:tcBorders>
              <w:top w:val="nil"/>
              <w:left w:val="nil"/>
              <w:bottom w:val="nil"/>
              <w:right w:val="nil"/>
            </w:tcBorders>
            <w:shd w:val="clear" w:color="auto" w:fill="auto"/>
            <w:noWrap/>
            <w:vAlign w:val="bottom"/>
            <w:hideMark/>
          </w:tcPr>
          <w:p w14:paraId="2394A214" w14:textId="25F271F4" w:rsidR="002B1B11" w:rsidRPr="002B1B11" w:rsidRDefault="002B1B11" w:rsidP="00264038">
            <w:pPr>
              <w:spacing w:after="0" w:line="240" w:lineRule="auto"/>
              <w:jc w:val="right"/>
              <w:rPr>
                <w:rFonts w:ascii="Arial" w:hAnsi="Arial" w:cs="Arial"/>
                <w:sz w:val="16"/>
                <w:szCs w:val="16"/>
              </w:rPr>
            </w:pPr>
            <w:r w:rsidRPr="002B1B11">
              <w:rPr>
                <w:rFonts w:ascii="Arial" w:hAnsi="Arial" w:cs="Arial"/>
                <w:sz w:val="16"/>
                <w:szCs w:val="16"/>
              </w:rPr>
              <w:t>800</w:t>
            </w:r>
          </w:p>
        </w:tc>
      </w:tr>
      <w:tr w:rsidR="002B1B11" w:rsidRPr="002B1B11" w14:paraId="2B256AC3" w14:textId="77777777" w:rsidTr="002B1B11">
        <w:trPr>
          <w:trHeight w:val="204"/>
        </w:trPr>
        <w:tc>
          <w:tcPr>
            <w:tcW w:w="3236" w:type="dxa"/>
            <w:tcBorders>
              <w:top w:val="nil"/>
              <w:left w:val="nil"/>
              <w:bottom w:val="nil"/>
              <w:right w:val="nil"/>
            </w:tcBorders>
            <w:shd w:val="clear" w:color="auto" w:fill="auto"/>
            <w:vAlign w:val="bottom"/>
            <w:hideMark/>
          </w:tcPr>
          <w:p w14:paraId="5286EDCB" w14:textId="77777777" w:rsidR="002B1B11" w:rsidRPr="002B1B11" w:rsidRDefault="002B1B11" w:rsidP="00264038">
            <w:pPr>
              <w:spacing w:after="0" w:line="240" w:lineRule="auto"/>
              <w:ind w:left="113"/>
              <w:rPr>
                <w:rFonts w:ascii="Arial" w:hAnsi="Arial" w:cs="Arial"/>
                <w:b/>
                <w:bCs/>
                <w:sz w:val="16"/>
                <w:szCs w:val="16"/>
              </w:rPr>
            </w:pPr>
            <w:r w:rsidRPr="002B1B11">
              <w:rPr>
                <w:rFonts w:ascii="Arial" w:hAnsi="Arial" w:cs="Arial"/>
                <w:b/>
                <w:bCs/>
                <w:sz w:val="16"/>
                <w:szCs w:val="16"/>
              </w:rPr>
              <w:t>Total additions</w:t>
            </w:r>
          </w:p>
        </w:tc>
        <w:tc>
          <w:tcPr>
            <w:tcW w:w="996" w:type="dxa"/>
            <w:tcBorders>
              <w:top w:val="single" w:sz="4" w:space="0" w:color="auto"/>
              <w:left w:val="nil"/>
              <w:bottom w:val="nil"/>
              <w:right w:val="nil"/>
            </w:tcBorders>
            <w:shd w:val="clear" w:color="auto" w:fill="auto"/>
            <w:noWrap/>
            <w:vAlign w:val="bottom"/>
            <w:hideMark/>
          </w:tcPr>
          <w:p w14:paraId="1D5D53F3" w14:textId="610A5682" w:rsidR="002B1B11" w:rsidRPr="002B1B11" w:rsidRDefault="002B1B11" w:rsidP="00264038">
            <w:pPr>
              <w:spacing w:after="0" w:line="240" w:lineRule="auto"/>
              <w:jc w:val="right"/>
              <w:rPr>
                <w:rFonts w:ascii="Arial" w:hAnsi="Arial" w:cs="Arial"/>
                <w:b/>
                <w:bCs/>
                <w:sz w:val="16"/>
                <w:szCs w:val="16"/>
              </w:rPr>
            </w:pPr>
            <w:r w:rsidRPr="002B1B11">
              <w:rPr>
                <w:rFonts w:ascii="Arial" w:hAnsi="Arial" w:cs="Arial"/>
                <w:b/>
                <w:bCs/>
                <w:sz w:val="16"/>
                <w:szCs w:val="16"/>
              </w:rPr>
              <w:t>400</w:t>
            </w:r>
          </w:p>
        </w:tc>
        <w:tc>
          <w:tcPr>
            <w:tcW w:w="997" w:type="dxa"/>
            <w:tcBorders>
              <w:top w:val="single" w:sz="4" w:space="0" w:color="auto"/>
              <w:left w:val="nil"/>
              <w:bottom w:val="nil"/>
              <w:right w:val="nil"/>
            </w:tcBorders>
            <w:shd w:val="clear" w:color="auto" w:fill="auto"/>
            <w:noWrap/>
            <w:vAlign w:val="bottom"/>
            <w:hideMark/>
          </w:tcPr>
          <w:p w14:paraId="206A4488" w14:textId="64A5B442" w:rsidR="002B1B11" w:rsidRPr="002B1B11" w:rsidRDefault="002B1B11" w:rsidP="00264038">
            <w:pPr>
              <w:spacing w:after="0" w:line="240" w:lineRule="auto"/>
              <w:jc w:val="right"/>
              <w:rPr>
                <w:rFonts w:ascii="Arial" w:hAnsi="Arial" w:cs="Arial"/>
                <w:b/>
                <w:bCs/>
                <w:sz w:val="16"/>
                <w:szCs w:val="16"/>
              </w:rPr>
            </w:pPr>
            <w:r w:rsidRPr="002B1B11">
              <w:rPr>
                <w:rFonts w:ascii="Arial" w:hAnsi="Arial" w:cs="Arial"/>
                <w:b/>
                <w:bCs/>
                <w:sz w:val="16"/>
                <w:szCs w:val="16"/>
              </w:rPr>
              <w:t>400</w:t>
            </w:r>
          </w:p>
        </w:tc>
        <w:tc>
          <w:tcPr>
            <w:tcW w:w="997" w:type="dxa"/>
            <w:tcBorders>
              <w:top w:val="single" w:sz="4" w:space="0" w:color="auto"/>
              <w:left w:val="nil"/>
              <w:bottom w:val="nil"/>
              <w:right w:val="nil"/>
            </w:tcBorders>
            <w:shd w:val="clear" w:color="auto" w:fill="auto"/>
            <w:noWrap/>
            <w:vAlign w:val="bottom"/>
            <w:hideMark/>
          </w:tcPr>
          <w:p w14:paraId="27D3D22D" w14:textId="44012B8E" w:rsidR="002B1B11" w:rsidRPr="002B1B11" w:rsidRDefault="002B1B11" w:rsidP="00264038">
            <w:pPr>
              <w:spacing w:after="0" w:line="240" w:lineRule="auto"/>
              <w:jc w:val="right"/>
              <w:rPr>
                <w:rFonts w:ascii="Arial" w:hAnsi="Arial" w:cs="Arial"/>
                <w:b/>
                <w:bCs/>
                <w:sz w:val="16"/>
                <w:szCs w:val="16"/>
              </w:rPr>
            </w:pPr>
            <w:r w:rsidRPr="002B1B11">
              <w:rPr>
                <w:rFonts w:ascii="Arial" w:hAnsi="Arial" w:cs="Arial"/>
                <w:b/>
                <w:bCs/>
                <w:sz w:val="16"/>
                <w:szCs w:val="16"/>
              </w:rPr>
              <w:t>-</w:t>
            </w:r>
          </w:p>
        </w:tc>
        <w:tc>
          <w:tcPr>
            <w:tcW w:w="994" w:type="dxa"/>
            <w:tcBorders>
              <w:top w:val="single" w:sz="4" w:space="0" w:color="auto"/>
              <w:left w:val="nil"/>
              <w:bottom w:val="nil"/>
              <w:right w:val="nil"/>
            </w:tcBorders>
            <w:shd w:val="clear" w:color="auto" w:fill="auto"/>
            <w:noWrap/>
            <w:vAlign w:val="bottom"/>
            <w:hideMark/>
          </w:tcPr>
          <w:p w14:paraId="0432C7BE" w14:textId="7BF0CFC8" w:rsidR="002B1B11" w:rsidRPr="002B1B11" w:rsidRDefault="002B1B11" w:rsidP="00264038">
            <w:pPr>
              <w:spacing w:after="0" w:line="240" w:lineRule="auto"/>
              <w:jc w:val="right"/>
              <w:rPr>
                <w:rFonts w:ascii="Arial" w:hAnsi="Arial" w:cs="Arial"/>
                <w:b/>
                <w:bCs/>
                <w:sz w:val="16"/>
                <w:szCs w:val="16"/>
              </w:rPr>
            </w:pPr>
            <w:r w:rsidRPr="002B1B11">
              <w:rPr>
                <w:rFonts w:ascii="Arial" w:hAnsi="Arial" w:cs="Arial"/>
                <w:b/>
                <w:bCs/>
                <w:sz w:val="16"/>
                <w:szCs w:val="16"/>
              </w:rPr>
              <w:t>800</w:t>
            </w:r>
          </w:p>
        </w:tc>
      </w:tr>
      <w:tr w:rsidR="002B1B11" w:rsidRPr="002B1B11" w14:paraId="2D4C197D" w14:textId="77777777" w:rsidTr="002B1B11">
        <w:trPr>
          <w:trHeight w:val="204"/>
        </w:trPr>
        <w:tc>
          <w:tcPr>
            <w:tcW w:w="3236" w:type="dxa"/>
            <w:tcBorders>
              <w:top w:val="nil"/>
              <w:left w:val="nil"/>
              <w:bottom w:val="nil"/>
              <w:right w:val="nil"/>
            </w:tcBorders>
            <w:shd w:val="clear" w:color="auto" w:fill="auto"/>
            <w:vAlign w:val="bottom"/>
            <w:hideMark/>
          </w:tcPr>
          <w:p w14:paraId="557D9128" w14:textId="77777777" w:rsidR="002B1B11" w:rsidRPr="002B1B11" w:rsidRDefault="002B1B11" w:rsidP="00264038">
            <w:pPr>
              <w:spacing w:after="0" w:line="240" w:lineRule="auto"/>
              <w:ind w:left="113"/>
              <w:rPr>
                <w:rFonts w:ascii="Arial" w:hAnsi="Arial" w:cs="Arial"/>
                <w:b/>
                <w:bCs/>
                <w:sz w:val="16"/>
                <w:szCs w:val="16"/>
              </w:rPr>
            </w:pPr>
            <w:r w:rsidRPr="002B1B11">
              <w:rPr>
                <w:rFonts w:ascii="Arial" w:hAnsi="Arial" w:cs="Arial"/>
                <w:b/>
                <w:bCs/>
                <w:sz w:val="16"/>
                <w:szCs w:val="16"/>
              </w:rPr>
              <w:t>Other movements</w:t>
            </w:r>
          </w:p>
        </w:tc>
        <w:tc>
          <w:tcPr>
            <w:tcW w:w="996" w:type="dxa"/>
            <w:tcBorders>
              <w:top w:val="single" w:sz="4" w:space="0" w:color="auto"/>
              <w:left w:val="nil"/>
              <w:bottom w:val="nil"/>
              <w:right w:val="nil"/>
            </w:tcBorders>
            <w:shd w:val="clear" w:color="auto" w:fill="auto"/>
            <w:noWrap/>
            <w:vAlign w:val="bottom"/>
            <w:hideMark/>
          </w:tcPr>
          <w:p w14:paraId="4D368EF6" w14:textId="60602CC2" w:rsidR="002B1B11" w:rsidRPr="002B1B11" w:rsidRDefault="002B1B11" w:rsidP="00264038">
            <w:pPr>
              <w:spacing w:after="0" w:line="240" w:lineRule="auto"/>
              <w:jc w:val="right"/>
              <w:rPr>
                <w:rFonts w:ascii="Arial" w:hAnsi="Arial" w:cs="Arial"/>
                <w:b/>
                <w:bCs/>
                <w:sz w:val="16"/>
                <w:szCs w:val="16"/>
              </w:rPr>
            </w:pPr>
          </w:p>
        </w:tc>
        <w:tc>
          <w:tcPr>
            <w:tcW w:w="997" w:type="dxa"/>
            <w:tcBorders>
              <w:top w:val="single" w:sz="4" w:space="0" w:color="auto"/>
              <w:left w:val="nil"/>
              <w:bottom w:val="nil"/>
              <w:right w:val="nil"/>
            </w:tcBorders>
            <w:shd w:val="clear" w:color="auto" w:fill="auto"/>
            <w:noWrap/>
            <w:vAlign w:val="bottom"/>
            <w:hideMark/>
          </w:tcPr>
          <w:p w14:paraId="41174EA1" w14:textId="64A1E71D" w:rsidR="002B1B11" w:rsidRPr="002B1B11" w:rsidRDefault="002B1B11" w:rsidP="00264038">
            <w:pPr>
              <w:spacing w:after="0" w:line="240" w:lineRule="auto"/>
              <w:jc w:val="right"/>
              <w:rPr>
                <w:rFonts w:ascii="Arial" w:hAnsi="Arial" w:cs="Arial"/>
                <w:b/>
                <w:bCs/>
                <w:sz w:val="16"/>
                <w:szCs w:val="16"/>
              </w:rPr>
            </w:pPr>
          </w:p>
        </w:tc>
        <w:tc>
          <w:tcPr>
            <w:tcW w:w="997" w:type="dxa"/>
            <w:tcBorders>
              <w:top w:val="single" w:sz="4" w:space="0" w:color="auto"/>
              <w:left w:val="nil"/>
              <w:bottom w:val="nil"/>
              <w:right w:val="nil"/>
            </w:tcBorders>
            <w:shd w:val="clear" w:color="auto" w:fill="auto"/>
            <w:noWrap/>
            <w:vAlign w:val="bottom"/>
            <w:hideMark/>
          </w:tcPr>
          <w:p w14:paraId="36305978" w14:textId="322C3F2B" w:rsidR="002B1B11" w:rsidRPr="002B1B11" w:rsidRDefault="002B1B11" w:rsidP="00264038">
            <w:pPr>
              <w:spacing w:after="0" w:line="240" w:lineRule="auto"/>
              <w:jc w:val="right"/>
              <w:rPr>
                <w:rFonts w:ascii="Arial" w:hAnsi="Arial" w:cs="Arial"/>
                <w:b/>
                <w:bCs/>
                <w:sz w:val="16"/>
                <w:szCs w:val="16"/>
              </w:rPr>
            </w:pPr>
          </w:p>
        </w:tc>
        <w:tc>
          <w:tcPr>
            <w:tcW w:w="994" w:type="dxa"/>
            <w:tcBorders>
              <w:top w:val="single" w:sz="4" w:space="0" w:color="auto"/>
              <w:left w:val="nil"/>
              <w:bottom w:val="nil"/>
              <w:right w:val="nil"/>
            </w:tcBorders>
            <w:shd w:val="clear" w:color="auto" w:fill="auto"/>
            <w:noWrap/>
            <w:vAlign w:val="bottom"/>
            <w:hideMark/>
          </w:tcPr>
          <w:p w14:paraId="77E52868" w14:textId="66802338" w:rsidR="002B1B11" w:rsidRPr="002B1B11" w:rsidRDefault="002B1B11" w:rsidP="00264038">
            <w:pPr>
              <w:spacing w:after="0" w:line="240" w:lineRule="auto"/>
              <w:jc w:val="right"/>
              <w:rPr>
                <w:rFonts w:ascii="Arial" w:hAnsi="Arial" w:cs="Arial"/>
                <w:b/>
                <w:bCs/>
                <w:sz w:val="16"/>
                <w:szCs w:val="16"/>
              </w:rPr>
            </w:pPr>
          </w:p>
        </w:tc>
      </w:tr>
      <w:tr w:rsidR="002B1B11" w:rsidRPr="002B1B11" w14:paraId="4413EF7E" w14:textId="77777777" w:rsidTr="002B1B11">
        <w:trPr>
          <w:trHeight w:val="204"/>
        </w:trPr>
        <w:tc>
          <w:tcPr>
            <w:tcW w:w="3236" w:type="dxa"/>
            <w:tcBorders>
              <w:top w:val="nil"/>
              <w:left w:val="nil"/>
              <w:bottom w:val="nil"/>
              <w:right w:val="nil"/>
            </w:tcBorders>
            <w:shd w:val="clear" w:color="auto" w:fill="auto"/>
            <w:vAlign w:val="bottom"/>
            <w:hideMark/>
          </w:tcPr>
          <w:p w14:paraId="5B7AA60D" w14:textId="77777777" w:rsidR="002B1B11" w:rsidRPr="002B1B11" w:rsidRDefault="002B1B11" w:rsidP="00264038">
            <w:pPr>
              <w:spacing w:after="0" w:line="240" w:lineRule="auto"/>
              <w:ind w:left="113"/>
              <w:rPr>
                <w:rFonts w:ascii="Arial" w:hAnsi="Arial" w:cs="Arial"/>
                <w:sz w:val="16"/>
                <w:szCs w:val="16"/>
              </w:rPr>
            </w:pPr>
            <w:r w:rsidRPr="002B1B11">
              <w:rPr>
                <w:rFonts w:ascii="Arial" w:hAnsi="Arial" w:cs="Arial"/>
                <w:sz w:val="16"/>
                <w:szCs w:val="16"/>
              </w:rPr>
              <w:t>Depreciation/amortisation expense</w:t>
            </w:r>
          </w:p>
        </w:tc>
        <w:tc>
          <w:tcPr>
            <w:tcW w:w="996" w:type="dxa"/>
            <w:tcBorders>
              <w:top w:val="nil"/>
              <w:left w:val="nil"/>
              <w:bottom w:val="nil"/>
              <w:right w:val="nil"/>
            </w:tcBorders>
            <w:shd w:val="clear" w:color="auto" w:fill="auto"/>
            <w:noWrap/>
            <w:vAlign w:val="bottom"/>
            <w:hideMark/>
          </w:tcPr>
          <w:p w14:paraId="0B41322B" w14:textId="77777777" w:rsidR="002B1B11" w:rsidRPr="002B1B11" w:rsidRDefault="002B1B11" w:rsidP="00264038">
            <w:pPr>
              <w:spacing w:after="0" w:line="240" w:lineRule="auto"/>
              <w:jc w:val="right"/>
              <w:rPr>
                <w:rFonts w:ascii="Arial" w:hAnsi="Arial" w:cs="Arial"/>
                <w:sz w:val="16"/>
                <w:szCs w:val="16"/>
              </w:rPr>
            </w:pPr>
            <w:r w:rsidRPr="002B1B11">
              <w:rPr>
                <w:rFonts w:ascii="Arial" w:hAnsi="Arial" w:cs="Arial"/>
                <w:sz w:val="16"/>
                <w:szCs w:val="16"/>
              </w:rPr>
              <w:t>(289)</w:t>
            </w:r>
          </w:p>
        </w:tc>
        <w:tc>
          <w:tcPr>
            <w:tcW w:w="997" w:type="dxa"/>
            <w:tcBorders>
              <w:top w:val="nil"/>
              <w:left w:val="nil"/>
              <w:bottom w:val="nil"/>
              <w:right w:val="nil"/>
            </w:tcBorders>
            <w:shd w:val="clear" w:color="auto" w:fill="auto"/>
            <w:noWrap/>
            <w:vAlign w:val="bottom"/>
            <w:hideMark/>
          </w:tcPr>
          <w:p w14:paraId="5F2E4F3F" w14:textId="77777777" w:rsidR="002B1B11" w:rsidRPr="002B1B11" w:rsidRDefault="002B1B11" w:rsidP="00264038">
            <w:pPr>
              <w:spacing w:after="0" w:line="240" w:lineRule="auto"/>
              <w:jc w:val="right"/>
              <w:rPr>
                <w:rFonts w:ascii="Arial" w:hAnsi="Arial" w:cs="Arial"/>
                <w:sz w:val="16"/>
                <w:szCs w:val="16"/>
              </w:rPr>
            </w:pPr>
            <w:r w:rsidRPr="002B1B11">
              <w:rPr>
                <w:rFonts w:ascii="Arial" w:hAnsi="Arial" w:cs="Arial"/>
                <w:sz w:val="16"/>
                <w:szCs w:val="16"/>
              </w:rPr>
              <w:t>(222)</w:t>
            </w:r>
          </w:p>
        </w:tc>
        <w:tc>
          <w:tcPr>
            <w:tcW w:w="997" w:type="dxa"/>
            <w:tcBorders>
              <w:top w:val="nil"/>
              <w:left w:val="nil"/>
              <w:bottom w:val="nil"/>
              <w:right w:val="nil"/>
            </w:tcBorders>
            <w:shd w:val="clear" w:color="auto" w:fill="auto"/>
            <w:noWrap/>
            <w:vAlign w:val="bottom"/>
            <w:hideMark/>
          </w:tcPr>
          <w:p w14:paraId="0EA30380" w14:textId="5CD409F0" w:rsidR="002B1B11" w:rsidRPr="002B1B11" w:rsidRDefault="002B1B11" w:rsidP="00264038">
            <w:pPr>
              <w:spacing w:after="0" w:line="240" w:lineRule="auto"/>
              <w:jc w:val="right"/>
              <w:rPr>
                <w:rFonts w:ascii="Arial" w:hAnsi="Arial" w:cs="Arial"/>
                <w:sz w:val="16"/>
                <w:szCs w:val="16"/>
              </w:rPr>
            </w:pPr>
            <w:r w:rsidRPr="002B1B11">
              <w:rPr>
                <w:rFonts w:ascii="Arial" w:hAnsi="Arial" w:cs="Arial"/>
                <w:sz w:val="16"/>
                <w:szCs w:val="16"/>
              </w:rPr>
              <w:t>-</w:t>
            </w:r>
          </w:p>
        </w:tc>
        <w:tc>
          <w:tcPr>
            <w:tcW w:w="994" w:type="dxa"/>
            <w:tcBorders>
              <w:top w:val="nil"/>
              <w:left w:val="nil"/>
              <w:bottom w:val="nil"/>
              <w:right w:val="nil"/>
            </w:tcBorders>
            <w:shd w:val="clear" w:color="auto" w:fill="auto"/>
            <w:noWrap/>
            <w:vAlign w:val="bottom"/>
            <w:hideMark/>
          </w:tcPr>
          <w:p w14:paraId="1EC9F049" w14:textId="77777777" w:rsidR="002B1B11" w:rsidRPr="002B1B11" w:rsidRDefault="002B1B11" w:rsidP="00264038">
            <w:pPr>
              <w:spacing w:after="0" w:line="240" w:lineRule="auto"/>
              <w:jc w:val="right"/>
              <w:rPr>
                <w:rFonts w:ascii="Arial" w:hAnsi="Arial" w:cs="Arial"/>
                <w:sz w:val="16"/>
                <w:szCs w:val="16"/>
              </w:rPr>
            </w:pPr>
            <w:r w:rsidRPr="002B1B11">
              <w:rPr>
                <w:rFonts w:ascii="Arial" w:hAnsi="Arial" w:cs="Arial"/>
                <w:sz w:val="16"/>
                <w:szCs w:val="16"/>
              </w:rPr>
              <w:t>(511)</w:t>
            </w:r>
          </w:p>
        </w:tc>
      </w:tr>
      <w:tr w:rsidR="002B1B11" w:rsidRPr="002B1B11" w14:paraId="383C64D6" w14:textId="77777777" w:rsidTr="002B1B11">
        <w:trPr>
          <w:trHeight w:val="204"/>
        </w:trPr>
        <w:tc>
          <w:tcPr>
            <w:tcW w:w="3236" w:type="dxa"/>
            <w:tcBorders>
              <w:top w:val="nil"/>
              <w:left w:val="nil"/>
              <w:bottom w:val="nil"/>
              <w:right w:val="nil"/>
            </w:tcBorders>
            <w:shd w:val="clear" w:color="auto" w:fill="auto"/>
            <w:vAlign w:val="center"/>
            <w:hideMark/>
          </w:tcPr>
          <w:p w14:paraId="4BD79FD8" w14:textId="77777777" w:rsidR="002B1B11" w:rsidRPr="002B1B11" w:rsidRDefault="002B1B11" w:rsidP="00264038">
            <w:pPr>
              <w:spacing w:after="0" w:line="240" w:lineRule="auto"/>
              <w:ind w:left="113"/>
              <w:rPr>
                <w:rFonts w:ascii="Arial" w:hAnsi="Arial" w:cs="Arial"/>
                <w:sz w:val="16"/>
                <w:szCs w:val="16"/>
              </w:rPr>
            </w:pPr>
            <w:r w:rsidRPr="002B1B11">
              <w:rPr>
                <w:rFonts w:ascii="Arial" w:hAnsi="Arial" w:cs="Arial"/>
                <w:sz w:val="16"/>
                <w:szCs w:val="16"/>
              </w:rPr>
              <w:t>Depreciation/amortisation on ROU assets</w:t>
            </w:r>
          </w:p>
        </w:tc>
        <w:tc>
          <w:tcPr>
            <w:tcW w:w="996" w:type="dxa"/>
            <w:tcBorders>
              <w:top w:val="nil"/>
              <w:left w:val="nil"/>
              <w:bottom w:val="nil"/>
              <w:right w:val="nil"/>
            </w:tcBorders>
            <w:shd w:val="clear" w:color="auto" w:fill="auto"/>
            <w:noWrap/>
            <w:vAlign w:val="bottom"/>
            <w:hideMark/>
          </w:tcPr>
          <w:p w14:paraId="2A1C10F7" w14:textId="77777777" w:rsidR="002B1B11" w:rsidRPr="002B1B11" w:rsidRDefault="002B1B11" w:rsidP="00264038">
            <w:pPr>
              <w:spacing w:after="0" w:line="240" w:lineRule="auto"/>
              <w:jc w:val="right"/>
              <w:rPr>
                <w:rFonts w:ascii="Arial" w:hAnsi="Arial" w:cs="Arial"/>
                <w:sz w:val="16"/>
                <w:szCs w:val="16"/>
              </w:rPr>
            </w:pPr>
            <w:r w:rsidRPr="002B1B11">
              <w:rPr>
                <w:rFonts w:ascii="Arial" w:hAnsi="Arial" w:cs="Arial"/>
                <w:sz w:val="16"/>
                <w:szCs w:val="16"/>
              </w:rPr>
              <w:t>(1,354)</w:t>
            </w:r>
          </w:p>
        </w:tc>
        <w:tc>
          <w:tcPr>
            <w:tcW w:w="997" w:type="dxa"/>
            <w:tcBorders>
              <w:top w:val="nil"/>
              <w:left w:val="nil"/>
              <w:bottom w:val="nil"/>
              <w:right w:val="nil"/>
            </w:tcBorders>
            <w:shd w:val="clear" w:color="auto" w:fill="auto"/>
            <w:noWrap/>
            <w:vAlign w:val="bottom"/>
            <w:hideMark/>
          </w:tcPr>
          <w:p w14:paraId="11C39200" w14:textId="4D8E19EC" w:rsidR="002B1B11" w:rsidRPr="002B1B11" w:rsidRDefault="002B1B11" w:rsidP="00264038">
            <w:pPr>
              <w:spacing w:after="0" w:line="240" w:lineRule="auto"/>
              <w:jc w:val="right"/>
              <w:rPr>
                <w:rFonts w:ascii="Arial" w:hAnsi="Arial" w:cs="Arial"/>
                <w:sz w:val="16"/>
                <w:szCs w:val="16"/>
              </w:rPr>
            </w:pPr>
            <w:r w:rsidRPr="002B1B11">
              <w:rPr>
                <w:rFonts w:ascii="Arial" w:hAnsi="Arial" w:cs="Arial"/>
                <w:sz w:val="16"/>
                <w:szCs w:val="16"/>
              </w:rPr>
              <w:t>-</w:t>
            </w:r>
          </w:p>
        </w:tc>
        <w:tc>
          <w:tcPr>
            <w:tcW w:w="997" w:type="dxa"/>
            <w:tcBorders>
              <w:top w:val="nil"/>
              <w:left w:val="nil"/>
              <w:bottom w:val="nil"/>
              <w:right w:val="nil"/>
            </w:tcBorders>
            <w:shd w:val="clear" w:color="auto" w:fill="auto"/>
            <w:noWrap/>
            <w:vAlign w:val="bottom"/>
            <w:hideMark/>
          </w:tcPr>
          <w:p w14:paraId="16C4BB4E" w14:textId="5F85557D" w:rsidR="002B1B11" w:rsidRPr="002B1B11" w:rsidRDefault="002B1B11" w:rsidP="00264038">
            <w:pPr>
              <w:spacing w:after="0" w:line="240" w:lineRule="auto"/>
              <w:jc w:val="right"/>
              <w:rPr>
                <w:rFonts w:ascii="Arial" w:hAnsi="Arial" w:cs="Arial"/>
                <w:sz w:val="16"/>
                <w:szCs w:val="16"/>
              </w:rPr>
            </w:pPr>
            <w:r w:rsidRPr="002B1B11">
              <w:rPr>
                <w:rFonts w:ascii="Arial" w:hAnsi="Arial" w:cs="Arial"/>
                <w:sz w:val="16"/>
                <w:szCs w:val="16"/>
              </w:rPr>
              <w:t>-</w:t>
            </w:r>
          </w:p>
        </w:tc>
        <w:tc>
          <w:tcPr>
            <w:tcW w:w="994" w:type="dxa"/>
            <w:tcBorders>
              <w:top w:val="nil"/>
              <w:left w:val="nil"/>
              <w:bottom w:val="nil"/>
              <w:right w:val="nil"/>
            </w:tcBorders>
            <w:shd w:val="clear" w:color="auto" w:fill="auto"/>
            <w:noWrap/>
            <w:vAlign w:val="bottom"/>
            <w:hideMark/>
          </w:tcPr>
          <w:p w14:paraId="145266BF" w14:textId="77777777" w:rsidR="002B1B11" w:rsidRPr="002B1B11" w:rsidRDefault="002B1B11" w:rsidP="00264038">
            <w:pPr>
              <w:spacing w:after="0" w:line="240" w:lineRule="auto"/>
              <w:jc w:val="right"/>
              <w:rPr>
                <w:rFonts w:ascii="Arial" w:hAnsi="Arial" w:cs="Arial"/>
                <w:sz w:val="16"/>
                <w:szCs w:val="16"/>
              </w:rPr>
            </w:pPr>
            <w:r w:rsidRPr="002B1B11">
              <w:rPr>
                <w:rFonts w:ascii="Arial" w:hAnsi="Arial" w:cs="Arial"/>
                <w:sz w:val="16"/>
                <w:szCs w:val="16"/>
              </w:rPr>
              <w:t>(1,354)</w:t>
            </w:r>
          </w:p>
        </w:tc>
      </w:tr>
      <w:tr w:rsidR="002B1B11" w:rsidRPr="002B1B11" w14:paraId="176AC042" w14:textId="77777777" w:rsidTr="002B1B11">
        <w:trPr>
          <w:trHeight w:val="204"/>
        </w:trPr>
        <w:tc>
          <w:tcPr>
            <w:tcW w:w="3236" w:type="dxa"/>
            <w:tcBorders>
              <w:top w:val="nil"/>
              <w:left w:val="nil"/>
              <w:bottom w:val="nil"/>
              <w:right w:val="nil"/>
            </w:tcBorders>
            <w:shd w:val="clear" w:color="auto" w:fill="auto"/>
            <w:vAlign w:val="bottom"/>
            <w:hideMark/>
          </w:tcPr>
          <w:p w14:paraId="7FF52919" w14:textId="77777777" w:rsidR="002B1B11" w:rsidRPr="002B1B11" w:rsidRDefault="002B1B11" w:rsidP="00264038">
            <w:pPr>
              <w:spacing w:after="0" w:line="240" w:lineRule="auto"/>
              <w:ind w:left="113"/>
              <w:rPr>
                <w:rFonts w:ascii="Arial" w:hAnsi="Arial" w:cs="Arial"/>
                <w:b/>
                <w:bCs/>
                <w:sz w:val="16"/>
                <w:szCs w:val="16"/>
              </w:rPr>
            </w:pPr>
            <w:r w:rsidRPr="002B1B11">
              <w:rPr>
                <w:rFonts w:ascii="Arial" w:hAnsi="Arial" w:cs="Arial"/>
                <w:b/>
                <w:bCs/>
                <w:sz w:val="16"/>
                <w:szCs w:val="16"/>
              </w:rPr>
              <w:t>Total other movements</w:t>
            </w:r>
          </w:p>
        </w:tc>
        <w:tc>
          <w:tcPr>
            <w:tcW w:w="996" w:type="dxa"/>
            <w:tcBorders>
              <w:top w:val="single" w:sz="4" w:space="0" w:color="auto"/>
              <w:left w:val="nil"/>
              <w:bottom w:val="single" w:sz="4" w:space="0" w:color="auto"/>
              <w:right w:val="nil"/>
            </w:tcBorders>
            <w:shd w:val="clear" w:color="auto" w:fill="auto"/>
            <w:noWrap/>
            <w:vAlign w:val="bottom"/>
            <w:hideMark/>
          </w:tcPr>
          <w:p w14:paraId="7B36AF98" w14:textId="77777777" w:rsidR="002B1B11" w:rsidRPr="002B1B11" w:rsidRDefault="002B1B11" w:rsidP="00264038">
            <w:pPr>
              <w:spacing w:after="0" w:line="240" w:lineRule="auto"/>
              <w:jc w:val="right"/>
              <w:rPr>
                <w:rFonts w:ascii="Arial" w:hAnsi="Arial" w:cs="Arial"/>
                <w:b/>
                <w:bCs/>
                <w:sz w:val="16"/>
                <w:szCs w:val="16"/>
              </w:rPr>
            </w:pPr>
            <w:r w:rsidRPr="002B1B11">
              <w:rPr>
                <w:rFonts w:ascii="Arial" w:hAnsi="Arial" w:cs="Arial"/>
                <w:b/>
                <w:bCs/>
                <w:sz w:val="16"/>
                <w:szCs w:val="16"/>
              </w:rPr>
              <w:t>(1,643)</w:t>
            </w:r>
          </w:p>
        </w:tc>
        <w:tc>
          <w:tcPr>
            <w:tcW w:w="997" w:type="dxa"/>
            <w:tcBorders>
              <w:top w:val="single" w:sz="4" w:space="0" w:color="auto"/>
              <w:left w:val="nil"/>
              <w:bottom w:val="single" w:sz="4" w:space="0" w:color="auto"/>
              <w:right w:val="nil"/>
            </w:tcBorders>
            <w:shd w:val="clear" w:color="auto" w:fill="auto"/>
            <w:noWrap/>
            <w:vAlign w:val="bottom"/>
            <w:hideMark/>
          </w:tcPr>
          <w:p w14:paraId="7BFB62CF" w14:textId="77777777" w:rsidR="002B1B11" w:rsidRPr="002B1B11" w:rsidRDefault="002B1B11" w:rsidP="00264038">
            <w:pPr>
              <w:spacing w:after="0" w:line="240" w:lineRule="auto"/>
              <w:jc w:val="right"/>
              <w:rPr>
                <w:rFonts w:ascii="Arial" w:hAnsi="Arial" w:cs="Arial"/>
                <w:b/>
                <w:bCs/>
                <w:sz w:val="16"/>
                <w:szCs w:val="16"/>
              </w:rPr>
            </w:pPr>
            <w:r w:rsidRPr="002B1B11">
              <w:rPr>
                <w:rFonts w:ascii="Arial" w:hAnsi="Arial" w:cs="Arial"/>
                <w:b/>
                <w:bCs/>
                <w:sz w:val="16"/>
                <w:szCs w:val="16"/>
              </w:rPr>
              <w:t>(222)</w:t>
            </w:r>
          </w:p>
        </w:tc>
        <w:tc>
          <w:tcPr>
            <w:tcW w:w="997" w:type="dxa"/>
            <w:tcBorders>
              <w:top w:val="single" w:sz="4" w:space="0" w:color="auto"/>
              <w:left w:val="nil"/>
              <w:bottom w:val="single" w:sz="4" w:space="0" w:color="auto"/>
              <w:right w:val="nil"/>
            </w:tcBorders>
            <w:shd w:val="clear" w:color="auto" w:fill="auto"/>
            <w:noWrap/>
            <w:vAlign w:val="bottom"/>
            <w:hideMark/>
          </w:tcPr>
          <w:p w14:paraId="760AA47E" w14:textId="192D85B0" w:rsidR="002B1B11" w:rsidRPr="002B1B11" w:rsidRDefault="002B1B11" w:rsidP="00264038">
            <w:pPr>
              <w:spacing w:after="0" w:line="240" w:lineRule="auto"/>
              <w:jc w:val="right"/>
              <w:rPr>
                <w:rFonts w:ascii="Arial" w:hAnsi="Arial" w:cs="Arial"/>
                <w:b/>
                <w:bCs/>
                <w:sz w:val="16"/>
                <w:szCs w:val="16"/>
              </w:rPr>
            </w:pPr>
            <w:r w:rsidRPr="002B1B11">
              <w:rPr>
                <w:rFonts w:ascii="Arial" w:hAnsi="Arial" w:cs="Arial"/>
                <w:b/>
                <w:bCs/>
                <w:sz w:val="16"/>
                <w:szCs w:val="16"/>
              </w:rPr>
              <w:t>-</w:t>
            </w:r>
          </w:p>
        </w:tc>
        <w:tc>
          <w:tcPr>
            <w:tcW w:w="994" w:type="dxa"/>
            <w:tcBorders>
              <w:top w:val="single" w:sz="4" w:space="0" w:color="auto"/>
              <w:left w:val="nil"/>
              <w:bottom w:val="single" w:sz="4" w:space="0" w:color="auto"/>
              <w:right w:val="nil"/>
            </w:tcBorders>
            <w:shd w:val="clear" w:color="auto" w:fill="auto"/>
            <w:noWrap/>
            <w:vAlign w:val="bottom"/>
            <w:hideMark/>
          </w:tcPr>
          <w:p w14:paraId="11557B60" w14:textId="77777777" w:rsidR="002B1B11" w:rsidRPr="002B1B11" w:rsidRDefault="002B1B11" w:rsidP="00264038">
            <w:pPr>
              <w:spacing w:after="0" w:line="240" w:lineRule="auto"/>
              <w:jc w:val="right"/>
              <w:rPr>
                <w:rFonts w:ascii="Arial" w:hAnsi="Arial" w:cs="Arial"/>
                <w:b/>
                <w:bCs/>
                <w:sz w:val="16"/>
                <w:szCs w:val="16"/>
              </w:rPr>
            </w:pPr>
            <w:r w:rsidRPr="002B1B11">
              <w:rPr>
                <w:rFonts w:ascii="Arial" w:hAnsi="Arial" w:cs="Arial"/>
                <w:b/>
                <w:bCs/>
                <w:sz w:val="16"/>
                <w:szCs w:val="16"/>
              </w:rPr>
              <w:t>(1,865)</w:t>
            </w:r>
          </w:p>
        </w:tc>
      </w:tr>
      <w:tr w:rsidR="002B1B11" w:rsidRPr="002B1B11" w14:paraId="4724B3BC" w14:textId="77777777" w:rsidTr="002B1B11">
        <w:trPr>
          <w:trHeight w:val="204"/>
        </w:trPr>
        <w:tc>
          <w:tcPr>
            <w:tcW w:w="3236" w:type="dxa"/>
            <w:tcBorders>
              <w:top w:val="nil"/>
              <w:left w:val="nil"/>
              <w:bottom w:val="nil"/>
              <w:right w:val="nil"/>
            </w:tcBorders>
            <w:shd w:val="clear" w:color="auto" w:fill="auto"/>
            <w:vAlign w:val="bottom"/>
            <w:hideMark/>
          </w:tcPr>
          <w:p w14:paraId="755E6829" w14:textId="77777777" w:rsidR="002B1B11" w:rsidRPr="002B1B11" w:rsidRDefault="002B1B11" w:rsidP="002B1B11">
            <w:pPr>
              <w:spacing w:after="0" w:line="240" w:lineRule="auto"/>
              <w:rPr>
                <w:rFonts w:ascii="Arial" w:hAnsi="Arial" w:cs="Arial"/>
                <w:b/>
                <w:bCs/>
                <w:sz w:val="16"/>
                <w:szCs w:val="16"/>
              </w:rPr>
            </w:pPr>
            <w:r w:rsidRPr="002B1B11">
              <w:rPr>
                <w:rFonts w:ascii="Arial" w:hAnsi="Arial" w:cs="Arial"/>
                <w:b/>
                <w:bCs/>
                <w:sz w:val="16"/>
                <w:szCs w:val="16"/>
              </w:rPr>
              <w:t>As at 30 June 2024</w:t>
            </w:r>
          </w:p>
        </w:tc>
        <w:tc>
          <w:tcPr>
            <w:tcW w:w="996" w:type="dxa"/>
            <w:tcBorders>
              <w:top w:val="nil"/>
              <w:left w:val="nil"/>
              <w:bottom w:val="nil"/>
              <w:right w:val="nil"/>
            </w:tcBorders>
            <w:shd w:val="clear" w:color="auto" w:fill="auto"/>
            <w:noWrap/>
            <w:vAlign w:val="bottom"/>
            <w:hideMark/>
          </w:tcPr>
          <w:p w14:paraId="41CED1F9" w14:textId="77777777" w:rsidR="002B1B11" w:rsidRPr="002B1B11" w:rsidRDefault="002B1B11" w:rsidP="00264038">
            <w:pPr>
              <w:spacing w:after="0" w:line="240" w:lineRule="auto"/>
              <w:jc w:val="right"/>
              <w:rPr>
                <w:rFonts w:ascii="Arial" w:hAnsi="Arial" w:cs="Arial"/>
                <w:b/>
                <w:bCs/>
                <w:sz w:val="16"/>
                <w:szCs w:val="16"/>
              </w:rPr>
            </w:pPr>
          </w:p>
        </w:tc>
        <w:tc>
          <w:tcPr>
            <w:tcW w:w="997" w:type="dxa"/>
            <w:tcBorders>
              <w:top w:val="nil"/>
              <w:left w:val="nil"/>
              <w:bottom w:val="nil"/>
              <w:right w:val="nil"/>
            </w:tcBorders>
            <w:shd w:val="clear" w:color="auto" w:fill="auto"/>
            <w:noWrap/>
            <w:vAlign w:val="bottom"/>
            <w:hideMark/>
          </w:tcPr>
          <w:p w14:paraId="365A18A5" w14:textId="77777777" w:rsidR="002B1B11" w:rsidRPr="002B1B11" w:rsidRDefault="002B1B11" w:rsidP="00264038">
            <w:pPr>
              <w:spacing w:after="0" w:line="240" w:lineRule="auto"/>
              <w:jc w:val="right"/>
              <w:rPr>
                <w:rFonts w:ascii="Times New Roman" w:hAnsi="Times New Roman"/>
              </w:rPr>
            </w:pPr>
          </w:p>
        </w:tc>
        <w:tc>
          <w:tcPr>
            <w:tcW w:w="997" w:type="dxa"/>
            <w:tcBorders>
              <w:top w:val="nil"/>
              <w:left w:val="nil"/>
              <w:bottom w:val="nil"/>
              <w:right w:val="nil"/>
            </w:tcBorders>
            <w:shd w:val="clear" w:color="auto" w:fill="auto"/>
            <w:noWrap/>
            <w:vAlign w:val="bottom"/>
            <w:hideMark/>
          </w:tcPr>
          <w:p w14:paraId="39704DF4" w14:textId="77777777" w:rsidR="002B1B11" w:rsidRPr="002B1B11" w:rsidRDefault="002B1B11" w:rsidP="00264038">
            <w:pPr>
              <w:spacing w:after="0" w:line="240" w:lineRule="auto"/>
              <w:jc w:val="right"/>
              <w:rPr>
                <w:rFonts w:ascii="Times New Roman" w:hAnsi="Times New Roman"/>
              </w:rPr>
            </w:pPr>
          </w:p>
        </w:tc>
        <w:tc>
          <w:tcPr>
            <w:tcW w:w="994" w:type="dxa"/>
            <w:tcBorders>
              <w:top w:val="nil"/>
              <w:left w:val="nil"/>
              <w:bottom w:val="nil"/>
              <w:right w:val="nil"/>
            </w:tcBorders>
            <w:shd w:val="clear" w:color="auto" w:fill="auto"/>
            <w:noWrap/>
            <w:vAlign w:val="bottom"/>
            <w:hideMark/>
          </w:tcPr>
          <w:p w14:paraId="246B6594" w14:textId="77777777" w:rsidR="002B1B11" w:rsidRPr="002B1B11" w:rsidRDefault="002B1B11" w:rsidP="00264038">
            <w:pPr>
              <w:spacing w:after="0" w:line="240" w:lineRule="auto"/>
              <w:jc w:val="right"/>
              <w:rPr>
                <w:rFonts w:ascii="Times New Roman" w:hAnsi="Times New Roman"/>
              </w:rPr>
            </w:pPr>
          </w:p>
        </w:tc>
      </w:tr>
      <w:tr w:rsidR="002B1B11" w:rsidRPr="002B1B11" w14:paraId="20AEF516" w14:textId="77777777" w:rsidTr="002B1B11">
        <w:trPr>
          <w:trHeight w:val="204"/>
        </w:trPr>
        <w:tc>
          <w:tcPr>
            <w:tcW w:w="3236" w:type="dxa"/>
            <w:tcBorders>
              <w:top w:val="nil"/>
              <w:left w:val="nil"/>
              <w:bottom w:val="nil"/>
              <w:right w:val="nil"/>
            </w:tcBorders>
            <w:shd w:val="clear" w:color="auto" w:fill="auto"/>
            <w:vAlign w:val="center"/>
            <w:hideMark/>
          </w:tcPr>
          <w:p w14:paraId="66100C62" w14:textId="77777777" w:rsidR="002B1B11" w:rsidRPr="002B1B11" w:rsidRDefault="002B1B11" w:rsidP="00264038">
            <w:pPr>
              <w:spacing w:after="0" w:line="240" w:lineRule="auto"/>
              <w:ind w:left="113"/>
              <w:rPr>
                <w:rFonts w:ascii="Arial" w:hAnsi="Arial" w:cs="Arial"/>
                <w:sz w:val="16"/>
                <w:szCs w:val="16"/>
              </w:rPr>
            </w:pPr>
            <w:r w:rsidRPr="002B1B11">
              <w:rPr>
                <w:rFonts w:ascii="Arial" w:hAnsi="Arial" w:cs="Arial"/>
                <w:sz w:val="16"/>
                <w:szCs w:val="16"/>
              </w:rPr>
              <w:t>Gross book value</w:t>
            </w:r>
          </w:p>
        </w:tc>
        <w:tc>
          <w:tcPr>
            <w:tcW w:w="996" w:type="dxa"/>
            <w:tcBorders>
              <w:top w:val="nil"/>
              <w:left w:val="nil"/>
              <w:bottom w:val="nil"/>
              <w:right w:val="nil"/>
            </w:tcBorders>
            <w:shd w:val="clear" w:color="auto" w:fill="auto"/>
            <w:noWrap/>
            <w:vAlign w:val="bottom"/>
            <w:hideMark/>
          </w:tcPr>
          <w:p w14:paraId="10B80AAF" w14:textId="026E6C49" w:rsidR="002B1B11" w:rsidRPr="002B1B11" w:rsidRDefault="002B1B11" w:rsidP="00264038">
            <w:pPr>
              <w:spacing w:after="0" w:line="240" w:lineRule="auto"/>
              <w:jc w:val="right"/>
              <w:rPr>
                <w:rFonts w:ascii="Arial" w:hAnsi="Arial" w:cs="Arial"/>
                <w:sz w:val="16"/>
                <w:szCs w:val="16"/>
              </w:rPr>
            </w:pPr>
            <w:r w:rsidRPr="002B1B11">
              <w:rPr>
                <w:rFonts w:ascii="Arial" w:hAnsi="Arial" w:cs="Arial"/>
                <w:sz w:val="16"/>
                <w:szCs w:val="16"/>
              </w:rPr>
              <w:t>4,568</w:t>
            </w:r>
          </w:p>
        </w:tc>
        <w:tc>
          <w:tcPr>
            <w:tcW w:w="997" w:type="dxa"/>
            <w:tcBorders>
              <w:top w:val="nil"/>
              <w:left w:val="nil"/>
              <w:bottom w:val="nil"/>
              <w:right w:val="nil"/>
            </w:tcBorders>
            <w:shd w:val="clear" w:color="auto" w:fill="auto"/>
            <w:noWrap/>
            <w:vAlign w:val="bottom"/>
            <w:hideMark/>
          </w:tcPr>
          <w:p w14:paraId="7F7E9172" w14:textId="613CDA99" w:rsidR="002B1B11" w:rsidRPr="002B1B11" w:rsidRDefault="002B1B11" w:rsidP="00264038">
            <w:pPr>
              <w:spacing w:after="0" w:line="240" w:lineRule="auto"/>
              <w:jc w:val="right"/>
              <w:rPr>
                <w:rFonts w:ascii="Arial" w:hAnsi="Arial" w:cs="Arial"/>
                <w:sz w:val="16"/>
                <w:szCs w:val="16"/>
              </w:rPr>
            </w:pPr>
            <w:r w:rsidRPr="002B1B11">
              <w:rPr>
                <w:rFonts w:ascii="Arial" w:hAnsi="Arial" w:cs="Arial"/>
                <w:sz w:val="16"/>
                <w:szCs w:val="16"/>
              </w:rPr>
              <w:t>3,091</w:t>
            </w:r>
          </w:p>
        </w:tc>
        <w:tc>
          <w:tcPr>
            <w:tcW w:w="997" w:type="dxa"/>
            <w:tcBorders>
              <w:top w:val="nil"/>
              <w:left w:val="nil"/>
              <w:bottom w:val="nil"/>
              <w:right w:val="nil"/>
            </w:tcBorders>
            <w:shd w:val="clear" w:color="auto" w:fill="auto"/>
            <w:noWrap/>
            <w:vAlign w:val="bottom"/>
            <w:hideMark/>
          </w:tcPr>
          <w:p w14:paraId="359EB342" w14:textId="769B149F" w:rsidR="002B1B11" w:rsidRPr="002B1B11" w:rsidRDefault="002B1B11" w:rsidP="00264038">
            <w:pPr>
              <w:spacing w:after="0" w:line="240" w:lineRule="auto"/>
              <w:jc w:val="right"/>
              <w:rPr>
                <w:rFonts w:ascii="Arial" w:hAnsi="Arial" w:cs="Arial"/>
                <w:sz w:val="16"/>
                <w:szCs w:val="16"/>
              </w:rPr>
            </w:pPr>
            <w:r w:rsidRPr="002B1B11">
              <w:rPr>
                <w:rFonts w:ascii="Arial" w:hAnsi="Arial" w:cs="Arial"/>
                <w:sz w:val="16"/>
                <w:szCs w:val="16"/>
              </w:rPr>
              <w:t>933</w:t>
            </w:r>
          </w:p>
        </w:tc>
        <w:tc>
          <w:tcPr>
            <w:tcW w:w="994" w:type="dxa"/>
            <w:tcBorders>
              <w:top w:val="nil"/>
              <w:left w:val="nil"/>
              <w:bottom w:val="nil"/>
              <w:right w:val="nil"/>
            </w:tcBorders>
            <w:shd w:val="clear" w:color="auto" w:fill="auto"/>
            <w:noWrap/>
            <w:vAlign w:val="bottom"/>
            <w:hideMark/>
          </w:tcPr>
          <w:p w14:paraId="244FB3BC" w14:textId="3672FDF7" w:rsidR="002B1B11" w:rsidRPr="002B1B11" w:rsidRDefault="002B1B11" w:rsidP="00264038">
            <w:pPr>
              <w:spacing w:after="0" w:line="240" w:lineRule="auto"/>
              <w:jc w:val="right"/>
              <w:rPr>
                <w:rFonts w:ascii="Arial" w:hAnsi="Arial" w:cs="Arial"/>
                <w:sz w:val="16"/>
                <w:szCs w:val="16"/>
              </w:rPr>
            </w:pPr>
            <w:r w:rsidRPr="002B1B11">
              <w:rPr>
                <w:rFonts w:ascii="Arial" w:hAnsi="Arial" w:cs="Arial"/>
                <w:sz w:val="16"/>
                <w:szCs w:val="16"/>
              </w:rPr>
              <w:t>8,592</w:t>
            </w:r>
          </w:p>
        </w:tc>
      </w:tr>
      <w:tr w:rsidR="002B1B11" w:rsidRPr="002B1B11" w14:paraId="6808391F" w14:textId="77777777" w:rsidTr="002B1B11">
        <w:trPr>
          <w:trHeight w:val="204"/>
        </w:trPr>
        <w:tc>
          <w:tcPr>
            <w:tcW w:w="3236" w:type="dxa"/>
            <w:tcBorders>
              <w:top w:val="nil"/>
              <w:left w:val="nil"/>
              <w:bottom w:val="nil"/>
              <w:right w:val="nil"/>
            </w:tcBorders>
            <w:shd w:val="clear" w:color="auto" w:fill="auto"/>
            <w:vAlign w:val="center"/>
            <w:hideMark/>
          </w:tcPr>
          <w:p w14:paraId="72FD12E6" w14:textId="77777777" w:rsidR="002B1B11" w:rsidRPr="002B1B11" w:rsidRDefault="002B1B11" w:rsidP="00264038">
            <w:pPr>
              <w:spacing w:after="0" w:line="240" w:lineRule="auto"/>
              <w:ind w:left="113"/>
              <w:rPr>
                <w:rFonts w:ascii="Arial" w:hAnsi="Arial" w:cs="Arial"/>
                <w:sz w:val="16"/>
                <w:szCs w:val="16"/>
              </w:rPr>
            </w:pPr>
            <w:r w:rsidRPr="002B1B11">
              <w:rPr>
                <w:rFonts w:ascii="Arial" w:hAnsi="Arial" w:cs="Arial"/>
                <w:sz w:val="16"/>
                <w:szCs w:val="16"/>
              </w:rPr>
              <w:t>Gross book value - ROU assets</w:t>
            </w:r>
          </w:p>
        </w:tc>
        <w:tc>
          <w:tcPr>
            <w:tcW w:w="996" w:type="dxa"/>
            <w:tcBorders>
              <w:top w:val="nil"/>
              <w:left w:val="nil"/>
              <w:bottom w:val="nil"/>
              <w:right w:val="nil"/>
            </w:tcBorders>
            <w:shd w:val="clear" w:color="auto" w:fill="auto"/>
            <w:noWrap/>
            <w:vAlign w:val="bottom"/>
            <w:hideMark/>
          </w:tcPr>
          <w:p w14:paraId="71CAED73" w14:textId="7485BD47" w:rsidR="002B1B11" w:rsidRPr="002B1B11" w:rsidRDefault="002B1B11" w:rsidP="00264038">
            <w:pPr>
              <w:spacing w:after="0" w:line="240" w:lineRule="auto"/>
              <w:jc w:val="right"/>
              <w:rPr>
                <w:rFonts w:ascii="Arial" w:hAnsi="Arial" w:cs="Arial"/>
                <w:sz w:val="16"/>
                <w:szCs w:val="16"/>
              </w:rPr>
            </w:pPr>
            <w:r w:rsidRPr="002B1B11">
              <w:rPr>
                <w:rFonts w:ascii="Arial" w:hAnsi="Arial" w:cs="Arial"/>
                <w:sz w:val="16"/>
                <w:szCs w:val="16"/>
              </w:rPr>
              <w:t>7,634</w:t>
            </w:r>
          </w:p>
        </w:tc>
        <w:tc>
          <w:tcPr>
            <w:tcW w:w="997" w:type="dxa"/>
            <w:tcBorders>
              <w:top w:val="nil"/>
              <w:left w:val="nil"/>
              <w:bottom w:val="nil"/>
              <w:right w:val="nil"/>
            </w:tcBorders>
            <w:shd w:val="clear" w:color="auto" w:fill="auto"/>
            <w:noWrap/>
            <w:vAlign w:val="bottom"/>
            <w:hideMark/>
          </w:tcPr>
          <w:p w14:paraId="11044433" w14:textId="49BB30BF" w:rsidR="002B1B11" w:rsidRPr="002B1B11" w:rsidRDefault="002B1B11" w:rsidP="00264038">
            <w:pPr>
              <w:spacing w:after="0" w:line="240" w:lineRule="auto"/>
              <w:jc w:val="right"/>
              <w:rPr>
                <w:rFonts w:ascii="Arial" w:hAnsi="Arial" w:cs="Arial"/>
                <w:sz w:val="16"/>
                <w:szCs w:val="16"/>
              </w:rPr>
            </w:pPr>
            <w:r w:rsidRPr="002B1B11">
              <w:rPr>
                <w:rFonts w:ascii="Arial" w:hAnsi="Arial" w:cs="Arial"/>
                <w:sz w:val="16"/>
                <w:szCs w:val="16"/>
              </w:rPr>
              <w:t>-</w:t>
            </w:r>
          </w:p>
        </w:tc>
        <w:tc>
          <w:tcPr>
            <w:tcW w:w="997" w:type="dxa"/>
            <w:tcBorders>
              <w:top w:val="nil"/>
              <w:left w:val="nil"/>
              <w:bottom w:val="nil"/>
              <w:right w:val="nil"/>
            </w:tcBorders>
            <w:shd w:val="clear" w:color="auto" w:fill="auto"/>
            <w:noWrap/>
            <w:vAlign w:val="bottom"/>
            <w:hideMark/>
          </w:tcPr>
          <w:p w14:paraId="6BB90FE6" w14:textId="2D49F537" w:rsidR="002B1B11" w:rsidRPr="002B1B11" w:rsidRDefault="002B1B11" w:rsidP="00264038">
            <w:pPr>
              <w:spacing w:after="0" w:line="240" w:lineRule="auto"/>
              <w:jc w:val="right"/>
              <w:rPr>
                <w:rFonts w:ascii="Arial" w:hAnsi="Arial" w:cs="Arial"/>
                <w:sz w:val="16"/>
                <w:szCs w:val="16"/>
              </w:rPr>
            </w:pPr>
            <w:r w:rsidRPr="002B1B11">
              <w:rPr>
                <w:rFonts w:ascii="Arial" w:hAnsi="Arial" w:cs="Arial"/>
                <w:sz w:val="16"/>
                <w:szCs w:val="16"/>
              </w:rPr>
              <w:t>-</w:t>
            </w:r>
          </w:p>
        </w:tc>
        <w:tc>
          <w:tcPr>
            <w:tcW w:w="994" w:type="dxa"/>
            <w:tcBorders>
              <w:top w:val="nil"/>
              <w:left w:val="nil"/>
              <w:bottom w:val="nil"/>
              <w:right w:val="nil"/>
            </w:tcBorders>
            <w:shd w:val="clear" w:color="auto" w:fill="auto"/>
            <w:noWrap/>
            <w:vAlign w:val="bottom"/>
            <w:hideMark/>
          </w:tcPr>
          <w:p w14:paraId="35A3CD50" w14:textId="0951130E" w:rsidR="002B1B11" w:rsidRPr="002B1B11" w:rsidRDefault="002B1B11" w:rsidP="00264038">
            <w:pPr>
              <w:spacing w:after="0" w:line="240" w:lineRule="auto"/>
              <w:jc w:val="right"/>
              <w:rPr>
                <w:rFonts w:ascii="Arial" w:hAnsi="Arial" w:cs="Arial"/>
                <w:sz w:val="16"/>
                <w:szCs w:val="16"/>
              </w:rPr>
            </w:pPr>
            <w:r w:rsidRPr="002B1B11">
              <w:rPr>
                <w:rFonts w:ascii="Arial" w:hAnsi="Arial" w:cs="Arial"/>
                <w:sz w:val="16"/>
                <w:szCs w:val="16"/>
              </w:rPr>
              <w:t>7,634</w:t>
            </w:r>
          </w:p>
        </w:tc>
      </w:tr>
      <w:tr w:rsidR="002B1B11" w:rsidRPr="002B1B11" w14:paraId="03ED56DA" w14:textId="77777777" w:rsidTr="002B1B11">
        <w:trPr>
          <w:trHeight w:val="204"/>
        </w:trPr>
        <w:tc>
          <w:tcPr>
            <w:tcW w:w="3236" w:type="dxa"/>
            <w:tcBorders>
              <w:top w:val="nil"/>
              <w:left w:val="nil"/>
              <w:bottom w:val="nil"/>
              <w:right w:val="nil"/>
            </w:tcBorders>
            <w:shd w:val="clear" w:color="auto" w:fill="auto"/>
            <w:vAlign w:val="center"/>
            <w:hideMark/>
          </w:tcPr>
          <w:p w14:paraId="1E8449E8" w14:textId="77777777" w:rsidR="002B1B11" w:rsidRPr="002B1B11" w:rsidRDefault="002B1B11" w:rsidP="00264038">
            <w:pPr>
              <w:spacing w:after="0" w:line="240" w:lineRule="auto"/>
              <w:ind w:left="113"/>
              <w:rPr>
                <w:rFonts w:ascii="Arial" w:hAnsi="Arial" w:cs="Arial"/>
                <w:sz w:val="16"/>
                <w:szCs w:val="16"/>
              </w:rPr>
            </w:pPr>
            <w:r w:rsidRPr="002B1B11">
              <w:rPr>
                <w:rFonts w:ascii="Arial" w:hAnsi="Arial" w:cs="Arial"/>
                <w:sz w:val="16"/>
                <w:szCs w:val="16"/>
              </w:rPr>
              <w:t>Accumulated depreciation/amortisation and impairment</w:t>
            </w:r>
          </w:p>
        </w:tc>
        <w:tc>
          <w:tcPr>
            <w:tcW w:w="996" w:type="dxa"/>
            <w:tcBorders>
              <w:top w:val="nil"/>
              <w:left w:val="nil"/>
              <w:bottom w:val="nil"/>
              <w:right w:val="nil"/>
            </w:tcBorders>
            <w:shd w:val="clear" w:color="auto" w:fill="auto"/>
            <w:noWrap/>
            <w:vAlign w:val="bottom"/>
            <w:hideMark/>
          </w:tcPr>
          <w:p w14:paraId="5414157C" w14:textId="77777777" w:rsidR="002B1B11" w:rsidRPr="002B1B11" w:rsidRDefault="002B1B11" w:rsidP="00264038">
            <w:pPr>
              <w:spacing w:after="0" w:line="240" w:lineRule="auto"/>
              <w:jc w:val="right"/>
              <w:rPr>
                <w:rFonts w:ascii="Arial" w:hAnsi="Arial" w:cs="Arial"/>
                <w:sz w:val="16"/>
                <w:szCs w:val="16"/>
              </w:rPr>
            </w:pPr>
            <w:r w:rsidRPr="002B1B11">
              <w:rPr>
                <w:rFonts w:ascii="Arial" w:hAnsi="Arial" w:cs="Arial"/>
                <w:sz w:val="16"/>
                <w:szCs w:val="16"/>
              </w:rPr>
              <w:t>(4,091)</w:t>
            </w:r>
          </w:p>
        </w:tc>
        <w:tc>
          <w:tcPr>
            <w:tcW w:w="997" w:type="dxa"/>
            <w:tcBorders>
              <w:top w:val="nil"/>
              <w:left w:val="nil"/>
              <w:bottom w:val="nil"/>
              <w:right w:val="nil"/>
            </w:tcBorders>
            <w:shd w:val="clear" w:color="auto" w:fill="auto"/>
            <w:noWrap/>
            <w:vAlign w:val="bottom"/>
            <w:hideMark/>
          </w:tcPr>
          <w:p w14:paraId="21890579" w14:textId="77777777" w:rsidR="002B1B11" w:rsidRPr="002B1B11" w:rsidRDefault="002B1B11" w:rsidP="00264038">
            <w:pPr>
              <w:spacing w:after="0" w:line="240" w:lineRule="auto"/>
              <w:jc w:val="right"/>
              <w:rPr>
                <w:rFonts w:ascii="Arial" w:hAnsi="Arial" w:cs="Arial"/>
                <w:sz w:val="16"/>
                <w:szCs w:val="16"/>
              </w:rPr>
            </w:pPr>
            <w:r w:rsidRPr="002B1B11">
              <w:rPr>
                <w:rFonts w:ascii="Arial" w:hAnsi="Arial" w:cs="Arial"/>
                <w:sz w:val="16"/>
                <w:szCs w:val="16"/>
              </w:rPr>
              <w:t>(1,885)</w:t>
            </w:r>
          </w:p>
        </w:tc>
        <w:tc>
          <w:tcPr>
            <w:tcW w:w="997" w:type="dxa"/>
            <w:tcBorders>
              <w:top w:val="nil"/>
              <w:left w:val="nil"/>
              <w:bottom w:val="nil"/>
              <w:right w:val="nil"/>
            </w:tcBorders>
            <w:shd w:val="clear" w:color="auto" w:fill="auto"/>
            <w:noWrap/>
            <w:vAlign w:val="bottom"/>
            <w:hideMark/>
          </w:tcPr>
          <w:p w14:paraId="20A3BB1D" w14:textId="77777777" w:rsidR="002B1B11" w:rsidRPr="002B1B11" w:rsidRDefault="002B1B11" w:rsidP="00264038">
            <w:pPr>
              <w:spacing w:after="0" w:line="240" w:lineRule="auto"/>
              <w:jc w:val="right"/>
              <w:rPr>
                <w:rFonts w:ascii="Arial" w:hAnsi="Arial" w:cs="Arial"/>
                <w:sz w:val="16"/>
                <w:szCs w:val="16"/>
              </w:rPr>
            </w:pPr>
            <w:r w:rsidRPr="002B1B11">
              <w:rPr>
                <w:rFonts w:ascii="Arial" w:hAnsi="Arial" w:cs="Arial"/>
                <w:sz w:val="16"/>
                <w:szCs w:val="16"/>
              </w:rPr>
              <w:t>(933)</w:t>
            </w:r>
          </w:p>
        </w:tc>
        <w:tc>
          <w:tcPr>
            <w:tcW w:w="994" w:type="dxa"/>
            <w:tcBorders>
              <w:top w:val="nil"/>
              <w:left w:val="nil"/>
              <w:bottom w:val="nil"/>
              <w:right w:val="nil"/>
            </w:tcBorders>
            <w:shd w:val="clear" w:color="auto" w:fill="auto"/>
            <w:noWrap/>
            <w:vAlign w:val="bottom"/>
            <w:hideMark/>
          </w:tcPr>
          <w:p w14:paraId="444E1E4D" w14:textId="77777777" w:rsidR="002B1B11" w:rsidRPr="002B1B11" w:rsidRDefault="002B1B11" w:rsidP="00264038">
            <w:pPr>
              <w:spacing w:after="0" w:line="240" w:lineRule="auto"/>
              <w:jc w:val="right"/>
              <w:rPr>
                <w:rFonts w:ascii="Arial" w:hAnsi="Arial" w:cs="Arial"/>
                <w:sz w:val="16"/>
                <w:szCs w:val="16"/>
              </w:rPr>
            </w:pPr>
            <w:r w:rsidRPr="002B1B11">
              <w:rPr>
                <w:rFonts w:ascii="Arial" w:hAnsi="Arial" w:cs="Arial"/>
                <w:sz w:val="16"/>
                <w:szCs w:val="16"/>
              </w:rPr>
              <w:t>(6,909)</w:t>
            </w:r>
          </w:p>
        </w:tc>
      </w:tr>
      <w:tr w:rsidR="002B1B11" w:rsidRPr="002B1B11" w14:paraId="1B22D870" w14:textId="77777777" w:rsidTr="002B1B11">
        <w:trPr>
          <w:trHeight w:val="204"/>
        </w:trPr>
        <w:tc>
          <w:tcPr>
            <w:tcW w:w="3236" w:type="dxa"/>
            <w:tcBorders>
              <w:top w:val="nil"/>
              <w:left w:val="nil"/>
              <w:bottom w:val="nil"/>
              <w:right w:val="nil"/>
            </w:tcBorders>
            <w:shd w:val="clear" w:color="auto" w:fill="auto"/>
            <w:vAlign w:val="center"/>
            <w:hideMark/>
          </w:tcPr>
          <w:p w14:paraId="4329ABBB" w14:textId="77777777" w:rsidR="002B1B11" w:rsidRPr="002B1B11" w:rsidRDefault="002B1B11" w:rsidP="00264038">
            <w:pPr>
              <w:spacing w:after="0" w:line="240" w:lineRule="auto"/>
              <w:ind w:left="113"/>
              <w:rPr>
                <w:rFonts w:ascii="Arial" w:hAnsi="Arial" w:cs="Arial"/>
                <w:sz w:val="16"/>
                <w:szCs w:val="16"/>
              </w:rPr>
            </w:pPr>
            <w:r w:rsidRPr="002B1B11">
              <w:rPr>
                <w:rFonts w:ascii="Arial" w:hAnsi="Arial" w:cs="Arial"/>
                <w:sz w:val="16"/>
                <w:szCs w:val="16"/>
              </w:rPr>
              <w:t>Accumulated depreciation/amortisation and impairment - ROU assets</w:t>
            </w:r>
          </w:p>
        </w:tc>
        <w:tc>
          <w:tcPr>
            <w:tcW w:w="996" w:type="dxa"/>
            <w:tcBorders>
              <w:top w:val="nil"/>
              <w:left w:val="nil"/>
              <w:bottom w:val="nil"/>
              <w:right w:val="nil"/>
            </w:tcBorders>
            <w:shd w:val="clear" w:color="auto" w:fill="auto"/>
            <w:noWrap/>
            <w:vAlign w:val="bottom"/>
            <w:hideMark/>
          </w:tcPr>
          <w:p w14:paraId="30AE0A2A" w14:textId="77777777" w:rsidR="002B1B11" w:rsidRPr="002B1B11" w:rsidRDefault="002B1B11" w:rsidP="00264038">
            <w:pPr>
              <w:spacing w:after="0" w:line="240" w:lineRule="auto"/>
              <w:jc w:val="right"/>
              <w:rPr>
                <w:rFonts w:ascii="Arial" w:hAnsi="Arial" w:cs="Arial"/>
                <w:sz w:val="16"/>
                <w:szCs w:val="16"/>
              </w:rPr>
            </w:pPr>
            <w:r w:rsidRPr="002B1B11">
              <w:rPr>
                <w:rFonts w:ascii="Arial" w:hAnsi="Arial" w:cs="Arial"/>
                <w:sz w:val="16"/>
                <w:szCs w:val="16"/>
              </w:rPr>
              <w:t>(1,665)</w:t>
            </w:r>
          </w:p>
        </w:tc>
        <w:tc>
          <w:tcPr>
            <w:tcW w:w="997" w:type="dxa"/>
            <w:tcBorders>
              <w:top w:val="nil"/>
              <w:left w:val="nil"/>
              <w:bottom w:val="nil"/>
              <w:right w:val="nil"/>
            </w:tcBorders>
            <w:shd w:val="clear" w:color="auto" w:fill="auto"/>
            <w:noWrap/>
            <w:vAlign w:val="bottom"/>
            <w:hideMark/>
          </w:tcPr>
          <w:p w14:paraId="1FC8AFF2" w14:textId="0654ABEC" w:rsidR="002B1B11" w:rsidRPr="002B1B11" w:rsidRDefault="002B1B11" w:rsidP="00264038">
            <w:pPr>
              <w:spacing w:after="0" w:line="240" w:lineRule="auto"/>
              <w:jc w:val="right"/>
              <w:rPr>
                <w:rFonts w:ascii="Arial" w:hAnsi="Arial" w:cs="Arial"/>
                <w:sz w:val="16"/>
                <w:szCs w:val="16"/>
              </w:rPr>
            </w:pPr>
            <w:r w:rsidRPr="002B1B11">
              <w:rPr>
                <w:rFonts w:ascii="Arial" w:hAnsi="Arial" w:cs="Arial"/>
                <w:sz w:val="16"/>
                <w:szCs w:val="16"/>
              </w:rPr>
              <w:t>-</w:t>
            </w:r>
          </w:p>
        </w:tc>
        <w:tc>
          <w:tcPr>
            <w:tcW w:w="997" w:type="dxa"/>
            <w:tcBorders>
              <w:top w:val="nil"/>
              <w:left w:val="nil"/>
              <w:bottom w:val="nil"/>
              <w:right w:val="nil"/>
            </w:tcBorders>
            <w:shd w:val="clear" w:color="auto" w:fill="auto"/>
            <w:noWrap/>
            <w:vAlign w:val="bottom"/>
            <w:hideMark/>
          </w:tcPr>
          <w:p w14:paraId="7112A3B7" w14:textId="79543A2C" w:rsidR="002B1B11" w:rsidRPr="002B1B11" w:rsidRDefault="002B1B11" w:rsidP="00264038">
            <w:pPr>
              <w:spacing w:after="0" w:line="240" w:lineRule="auto"/>
              <w:jc w:val="right"/>
              <w:rPr>
                <w:rFonts w:ascii="Arial" w:hAnsi="Arial" w:cs="Arial"/>
                <w:sz w:val="16"/>
                <w:szCs w:val="16"/>
              </w:rPr>
            </w:pPr>
            <w:r w:rsidRPr="002B1B11">
              <w:rPr>
                <w:rFonts w:ascii="Arial" w:hAnsi="Arial" w:cs="Arial"/>
                <w:sz w:val="16"/>
                <w:szCs w:val="16"/>
              </w:rPr>
              <w:t>-</w:t>
            </w:r>
          </w:p>
        </w:tc>
        <w:tc>
          <w:tcPr>
            <w:tcW w:w="994" w:type="dxa"/>
            <w:tcBorders>
              <w:top w:val="nil"/>
              <w:left w:val="nil"/>
              <w:bottom w:val="nil"/>
              <w:right w:val="nil"/>
            </w:tcBorders>
            <w:shd w:val="clear" w:color="auto" w:fill="auto"/>
            <w:noWrap/>
            <w:vAlign w:val="bottom"/>
            <w:hideMark/>
          </w:tcPr>
          <w:p w14:paraId="731F8449" w14:textId="77777777" w:rsidR="002B1B11" w:rsidRPr="002B1B11" w:rsidRDefault="002B1B11" w:rsidP="00264038">
            <w:pPr>
              <w:spacing w:after="0" w:line="240" w:lineRule="auto"/>
              <w:jc w:val="right"/>
              <w:rPr>
                <w:rFonts w:ascii="Arial" w:hAnsi="Arial" w:cs="Arial"/>
                <w:sz w:val="16"/>
                <w:szCs w:val="16"/>
              </w:rPr>
            </w:pPr>
            <w:r w:rsidRPr="002B1B11">
              <w:rPr>
                <w:rFonts w:ascii="Arial" w:hAnsi="Arial" w:cs="Arial"/>
                <w:sz w:val="16"/>
                <w:szCs w:val="16"/>
              </w:rPr>
              <w:t>(1,665)</w:t>
            </w:r>
          </w:p>
        </w:tc>
      </w:tr>
      <w:tr w:rsidR="002B1B11" w:rsidRPr="002B1B11" w14:paraId="5B49D7E3" w14:textId="77777777" w:rsidTr="002B1B11">
        <w:trPr>
          <w:trHeight w:val="204"/>
        </w:trPr>
        <w:tc>
          <w:tcPr>
            <w:tcW w:w="3236" w:type="dxa"/>
            <w:tcBorders>
              <w:top w:val="nil"/>
              <w:left w:val="nil"/>
              <w:bottom w:val="single" w:sz="4" w:space="0" w:color="auto"/>
              <w:right w:val="nil"/>
            </w:tcBorders>
            <w:shd w:val="clear" w:color="auto" w:fill="auto"/>
            <w:noWrap/>
            <w:vAlign w:val="bottom"/>
            <w:hideMark/>
          </w:tcPr>
          <w:p w14:paraId="22D5F42A" w14:textId="77777777" w:rsidR="002B1B11" w:rsidRPr="002B1B11" w:rsidRDefault="002B1B11" w:rsidP="002B1B11">
            <w:pPr>
              <w:spacing w:after="0" w:line="240" w:lineRule="auto"/>
              <w:rPr>
                <w:rFonts w:ascii="Arial" w:hAnsi="Arial" w:cs="Arial"/>
                <w:b/>
                <w:bCs/>
                <w:sz w:val="16"/>
                <w:szCs w:val="16"/>
              </w:rPr>
            </w:pPr>
            <w:r w:rsidRPr="002B1B11">
              <w:rPr>
                <w:rFonts w:ascii="Arial" w:hAnsi="Arial" w:cs="Arial"/>
                <w:b/>
                <w:bCs/>
                <w:sz w:val="16"/>
                <w:szCs w:val="16"/>
              </w:rPr>
              <w:t>Closing net book balance</w:t>
            </w:r>
          </w:p>
        </w:tc>
        <w:tc>
          <w:tcPr>
            <w:tcW w:w="996" w:type="dxa"/>
            <w:tcBorders>
              <w:top w:val="single" w:sz="4" w:space="0" w:color="auto"/>
              <w:left w:val="nil"/>
              <w:bottom w:val="single" w:sz="4" w:space="0" w:color="auto"/>
              <w:right w:val="nil"/>
            </w:tcBorders>
            <w:shd w:val="clear" w:color="auto" w:fill="auto"/>
            <w:noWrap/>
            <w:vAlign w:val="bottom"/>
            <w:hideMark/>
          </w:tcPr>
          <w:p w14:paraId="0504C0EF" w14:textId="2F48A817" w:rsidR="002B1B11" w:rsidRPr="002B1B11" w:rsidRDefault="002B1B11" w:rsidP="00264038">
            <w:pPr>
              <w:spacing w:after="0" w:line="240" w:lineRule="auto"/>
              <w:jc w:val="right"/>
              <w:rPr>
                <w:rFonts w:ascii="Arial" w:hAnsi="Arial" w:cs="Arial"/>
                <w:b/>
                <w:bCs/>
                <w:sz w:val="16"/>
                <w:szCs w:val="16"/>
              </w:rPr>
            </w:pPr>
            <w:r w:rsidRPr="002B1B11">
              <w:rPr>
                <w:rFonts w:ascii="Arial" w:hAnsi="Arial" w:cs="Arial"/>
                <w:b/>
                <w:bCs/>
                <w:sz w:val="16"/>
                <w:szCs w:val="16"/>
              </w:rPr>
              <w:t>6,446</w:t>
            </w:r>
          </w:p>
        </w:tc>
        <w:tc>
          <w:tcPr>
            <w:tcW w:w="997" w:type="dxa"/>
            <w:tcBorders>
              <w:top w:val="single" w:sz="4" w:space="0" w:color="auto"/>
              <w:left w:val="nil"/>
              <w:bottom w:val="single" w:sz="4" w:space="0" w:color="auto"/>
              <w:right w:val="nil"/>
            </w:tcBorders>
            <w:shd w:val="clear" w:color="auto" w:fill="auto"/>
            <w:noWrap/>
            <w:vAlign w:val="bottom"/>
            <w:hideMark/>
          </w:tcPr>
          <w:p w14:paraId="226A43DA" w14:textId="116548CF" w:rsidR="002B1B11" w:rsidRPr="002B1B11" w:rsidRDefault="002B1B11" w:rsidP="00264038">
            <w:pPr>
              <w:spacing w:after="0" w:line="240" w:lineRule="auto"/>
              <w:jc w:val="right"/>
              <w:rPr>
                <w:rFonts w:ascii="Arial" w:hAnsi="Arial" w:cs="Arial"/>
                <w:b/>
                <w:bCs/>
                <w:sz w:val="16"/>
                <w:szCs w:val="16"/>
              </w:rPr>
            </w:pPr>
            <w:r w:rsidRPr="002B1B11">
              <w:rPr>
                <w:rFonts w:ascii="Arial" w:hAnsi="Arial" w:cs="Arial"/>
                <w:b/>
                <w:bCs/>
                <w:sz w:val="16"/>
                <w:szCs w:val="16"/>
              </w:rPr>
              <w:t>1,206</w:t>
            </w:r>
          </w:p>
        </w:tc>
        <w:tc>
          <w:tcPr>
            <w:tcW w:w="997" w:type="dxa"/>
            <w:tcBorders>
              <w:top w:val="single" w:sz="4" w:space="0" w:color="auto"/>
              <w:left w:val="nil"/>
              <w:bottom w:val="single" w:sz="4" w:space="0" w:color="auto"/>
              <w:right w:val="nil"/>
            </w:tcBorders>
            <w:shd w:val="clear" w:color="auto" w:fill="auto"/>
            <w:noWrap/>
            <w:vAlign w:val="bottom"/>
            <w:hideMark/>
          </w:tcPr>
          <w:p w14:paraId="61B9D06B" w14:textId="75A6E77E" w:rsidR="002B1B11" w:rsidRPr="002B1B11" w:rsidRDefault="002B1B11" w:rsidP="00264038">
            <w:pPr>
              <w:spacing w:after="0" w:line="240" w:lineRule="auto"/>
              <w:jc w:val="right"/>
              <w:rPr>
                <w:rFonts w:ascii="Arial" w:hAnsi="Arial" w:cs="Arial"/>
                <w:b/>
                <w:bCs/>
                <w:sz w:val="16"/>
                <w:szCs w:val="16"/>
              </w:rPr>
            </w:pPr>
            <w:r w:rsidRPr="002B1B11">
              <w:rPr>
                <w:rFonts w:ascii="Arial" w:hAnsi="Arial" w:cs="Arial"/>
                <w:b/>
                <w:bCs/>
                <w:sz w:val="16"/>
                <w:szCs w:val="16"/>
              </w:rPr>
              <w:t>-</w:t>
            </w:r>
          </w:p>
        </w:tc>
        <w:tc>
          <w:tcPr>
            <w:tcW w:w="994" w:type="dxa"/>
            <w:tcBorders>
              <w:top w:val="single" w:sz="4" w:space="0" w:color="auto"/>
              <w:left w:val="nil"/>
              <w:bottom w:val="single" w:sz="4" w:space="0" w:color="auto"/>
              <w:right w:val="nil"/>
            </w:tcBorders>
            <w:shd w:val="clear" w:color="auto" w:fill="auto"/>
            <w:noWrap/>
            <w:vAlign w:val="bottom"/>
            <w:hideMark/>
          </w:tcPr>
          <w:p w14:paraId="307D8AFD" w14:textId="1F0BB2C1" w:rsidR="002B1B11" w:rsidRPr="002B1B11" w:rsidRDefault="002B1B11" w:rsidP="00264038">
            <w:pPr>
              <w:spacing w:after="0" w:line="240" w:lineRule="auto"/>
              <w:jc w:val="right"/>
              <w:rPr>
                <w:rFonts w:ascii="Arial" w:hAnsi="Arial" w:cs="Arial"/>
                <w:b/>
                <w:bCs/>
                <w:sz w:val="16"/>
                <w:szCs w:val="16"/>
              </w:rPr>
            </w:pPr>
            <w:r w:rsidRPr="002B1B11">
              <w:rPr>
                <w:rFonts w:ascii="Arial" w:hAnsi="Arial" w:cs="Arial"/>
                <w:b/>
                <w:bCs/>
                <w:sz w:val="16"/>
                <w:szCs w:val="16"/>
              </w:rPr>
              <w:t>7,652</w:t>
            </w:r>
          </w:p>
        </w:tc>
      </w:tr>
    </w:tbl>
    <w:p w14:paraId="2DE7C49A" w14:textId="5EA25C04" w:rsidR="001C0F49" w:rsidRDefault="001C0F49" w:rsidP="00A74A84">
      <w:pPr>
        <w:pStyle w:val="BodyText"/>
        <w:spacing w:before="60" w:after="0"/>
        <w:rPr>
          <w:rFonts w:ascii="Arial" w:hAnsi="Arial" w:cs="Arial"/>
          <w:sz w:val="16"/>
          <w:szCs w:val="16"/>
        </w:rPr>
      </w:pPr>
      <w:r w:rsidRPr="00764A78">
        <w:rPr>
          <w:rFonts w:ascii="Arial" w:hAnsi="Arial" w:cs="Arial"/>
          <w:sz w:val="16"/>
          <w:szCs w:val="16"/>
        </w:rPr>
        <w:t>Prepared on Australian Accounting Standards basis.</w:t>
      </w:r>
    </w:p>
    <w:p w14:paraId="16281E2E" w14:textId="584A87EE" w:rsidR="001C0F49" w:rsidRDefault="001C0F49" w:rsidP="00924693">
      <w:pPr>
        <w:pStyle w:val="BodyText"/>
        <w:numPr>
          <w:ilvl w:val="0"/>
          <w:numId w:val="28"/>
        </w:numPr>
        <w:spacing w:before="23"/>
        <w:ind w:left="426" w:hanging="426"/>
        <w:rPr>
          <w:rFonts w:ascii="Arial" w:hAnsi="Arial" w:cs="Arial"/>
          <w:sz w:val="16"/>
          <w:szCs w:val="16"/>
        </w:rPr>
      </w:pPr>
      <w:r w:rsidRPr="008B320C">
        <w:rPr>
          <w:rFonts w:ascii="Arial" w:hAnsi="Arial" w:cs="Arial"/>
          <w:sz w:val="16"/>
          <w:szCs w:val="16"/>
          <w:lang w:val="en-US"/>
        </w:rPr>
        <w:t>‘</w:t>
      </w:r>
      <w:r w:rsidRPr="008B320C">
        <w:rPr>
          <w:rFonts w:ascii="Arial" w:hAnsi="Arial" w:cs="Arial"/>
          <w:sz w:val="16"/>
          <w:szCs w:val="16"/>
        </w:rPr>
        <w:t>Appropriation ordinary annual services' refers to funding provided through Appropriation Bill (No. 1) 202</w:t>
      </w:r>
      <w:r w:rsidR="00D02619" w:rsidRPr="008B320C">
        <w:rPr>
          <w:rFonts w:ascii="Arial" w:hAnsi="Arial" w:cs="Arial"/>
          <w:sz w:val="16"/>
          <w:szCs w:val="16"/>
          <w:lang w:val="en-US"/>
        </w:rPr>
        <w:t>3</w:t>
      </w:r>
      <w:r w:rsidRPr="008B320C">
        <w:rPr>
          <w:rFonts w:ascii="Arial" w:hAnsi="Arial" w:cs="Arial"/>
          <w:sz w:val="16"/>
          <w:szCs w:val="16"/>
        </w:rPr>
        <w:t>-2</w:t>
      </w:r>
      <w:r w:rsidR="00D02619" w:rsidRPr="008B320C">
        <w:rPr>
          <w:rFonts w:ascii="Arial" w:hAnsi="Arial" w:cs="Arial"/>
          <w:sz w:val="16"/>
          <w:szCs w:val="16"/>
          <w:lang w:val="en-US"/>
        </w:rPr>
        <w:t>4</w:t>
      </w:r>
      <w:r w:rsidRPr="008B320C">
        <w:rPr>
          <w:rFonts w:ascii="Arial" w:hAnsi="Arial" w:cs="Arial"/>
          <w:sz w:val="16"/>
          <w:szCs w:val="16"/>
        </w:rPr>
        <w:t xml:space="preserve"> for depreciation/amortisation expenses, </w:t>
      </w:r>
      <w:r w:rsidRPr="008B320C">
        <w:rPr>
          <w:rFonts w:ascii="Arial" w:hAnsi="Arial" w:cs="Arial"/>
          <w:sz w:val="16"/>
          <w:szCs w:val="16"/>
          <w:lang w:val="en-US"/>
        </w:rPr>
        <w:t>d</w:t>
      </w:r>
      <w:r w:rsidRPr="008B320C">
        <w:rPr>
          <w:rFonts w:ascii="Arial" w:hAnsi="Arial" w:cs="Arial"/>
          <w:sz w:val="16"/>
          <w:szCs w:val="16"/>
        </w:rPr>
        <w:t>epartmental capital budget or other operational expenses.</w:t>
      </w:r>
    </w:p>
    <w:sectPr w:rsidR="001C0F49" w:rsidSect="009C018A">
      <w:headerReference w:type="even" r:id="rId27"/>
      <w:headerReference w:type="default" r:id="rId28"/>
      <w:footerReference w:type="even" r:id="rId29"/>
      <w:footerReference w:type="default" r:id="rId30"/>
      <w:headerReference w:type="first" r:id="rId31"/>
      <w:footerReference w:type="first" r:id="rId32"/>
      <w:type w:val="oddPage"/>
      <w:pgSz w:w="11906" w:h="16838" w:code="9"/>
      <w:pgMar w:top="2438" w:right="2098" w:bottom="2438" w:left="2098" w:header="1871" w:footer="20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D222" w14:textId="77777777" w:rsidR="009C018A" w:rsidRDefault="009C018A" w:rsidP="00C07DEC">
      <w:r>
        <w:separator/>
      </w:r>
    </w:p>
  </w:endnote>
  <w:endnote w:type="continuationSeparator" w:id="0">
    <w:p w14:paraId="0E644E91" w14:textId="77777777" w:rsidR="009C018A" w:rsidRDefault="009C018A"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051E2" w14:textId="62E76BB5" w:rsidR="009C018A" w:rsidRPr="00EC254E" w:rsidRDefault="009C018A" w:rsidP="00EC254E">
    <w:pPr>
      <w:pStyle w:val="FooterEven"/>
      <w:rPr>
        <w:rFonts w:cs="Arial"/>
        <w:sz w:val="20"/>
      </w:rPr>
    </w:pPr>
    <w:r w:rsidRPr="003F0C8B">
      <w:rPr>
        <w:rStyle w:val="PageNumber"/>
        <w:b/>
        <w:bCs w:val="0"/>
      </w:rPr>
      <w:t xml:space="preserve">Page </w:t>
    </w:r>
    <w:r w:rsidRPr="003F0C8B">
      <w:rPr>
        <w:rStyle w:val="PageNumber"/>
        <w:b/>
        <w:bCs w:val="0"/>
      </w:rPr>
      <w:fldChar w:fldCharType="begin"/>
    </w:r>
    <w:r w:rsidRPr="003F0C8B">
      <w:rPr>
        <w:rStyle w:val="PageNumber"/>
        <w:b/>
        <w:bCs w:val="0"/>
      </w:rPr>
      <w:instrText xml:space="preserve"> PAGE </w:instrText>
    </w:r>
    <w:r w:rsidRPr="003F0C8B">
      <w:rPr>
        <w:rStyle w:val="PageNumber"/>
        <w:b/>
        <w:bCs w:val="0"/>
      </w:rPr>
      <w:fldChar w:fldCharType="separate"/>
    </w:r>
    <w:r>
      <w:rPr>
        <w:rStyle w:val="PageNumber"/>
        <w:b/>
        <w:bCs w:val="0"/>
        <w:noProof/>
      </w:rPr>
      <w:t>525</w:t>
    </w:r>
    <w:r w:rsidRPr="003F0C8B">
      <w:rPr>
        <w:rStyle w:val="PageNumber"/>
        <w:b/>
        <w:bCs w:val="0"/>
      </w:rPr>
      <w:fldChar w:fldCharType="end"/>
    </w:r>
    <w:r w:rsidRPr="003F0C8B">
      <w:rPr>
        <w:rStyle w:val="PageNumber"/>
      </w:rPr>
      <w:t xml:space="preserve"> </w:t>
    </w:r>
    <w:r>
      <w:rPr>
        <w:rStyle w:val="PageNumber"/>
      </w:rPr>
      <w:t xml:space="preserve"> </w:t>
    </w:r>
    <w:r w:rsidRPr="003F0C8B">
      <w:rPr>
        <w:rStyle w:val="PageNumber"/>
      </w:rPr>
      <w:t>|</w:t>
    </w:r>
    <w:r>
      <w:rPr>
        <w:rStyle w:val="PageNumber"/>
      </w:rPr>
      <w:t xml:space="preserve"> </w:t>
    </w:r>
    <w:r w:rsidRPr="003F0C8B">
      <w:rPr>
        <w:rStyle w:val="PageNumber"/>
      </w:rPr>
      <w:t xml:space="preserve"> </w:t>
    </w: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Old Parliament House</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70C96" w14:textId="3F62249B" w:rsidR="009C018A" w:rsidRPr="00782467" w:rsidRDefault="009C018A" w:rsidP="00293BD0">
    <w:pPr>
      <w:pStyle w:val="FooterOdd"/>
      <w:rPr>
        <w:rStyle w:val="PageNumber"/>
      </w:rPr>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Old Parliament House</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525</w:t>
    </w:r>
    <w:r w:rsidRPr="00B628E8">
      <w:rPr>
        <w:rStyle w:val="PageNumber"/>
        <w:b/>
        <w:bCs/>
      </w:rPr>
      <w:fldChar w:fldCharType="end"/>
    </w:r>
  </w:p>
  <w:p w14:paraId="5E9ADDF6" w14:textId="77777777" w:rsidR="009C018A" w:rsidRDefault="009C01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BB85D" w14:textId="77777777" w:rsidR="008B320C" w:rsidRDefault="008B32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D1142" w14:textId="3E9008B7" w:rsidR="009C018A" w:rsidRPr="00EC254E" w:rsidRDefault="009C018A" w:rsidP="00EC254E">
    <w:pPr>
      <w:pStyle w:val="FooterEven"/>
      <w:rPr>
        <w:rFonts w:cs="Arial"/>
        <w:sz w:val="20"/>
      </w:rPr>
    </w:pPr>
    <w:r w:rsidRPr="003F0C8B">
      <w:rPr>
        <w:rStyle w:val="PageNumber"/>
        <w:b/>
        <w:bCs w:val="0"/>
      </w:rPr>
      <w:t xml:space="preserve">Page </w:t>
    </w:r>
    <w:r w:rsidRPr="003F0C8B">
      <w:rPr>
        <w:rStyle w:val="PageNumber"/>
        <w:b/>
        <w:bCs w:val="0"/>
      </w:rPr>
      <w:fldChar w:fldCharType="begin"/>
    </w:r>
    <w:r w:rsidRPr="003F0C8B">
      <w:rPr>
        <w:rStyle w:val="PageNumber"/>
        <w:b/>
        <w:bCs w:val="0"/>
      </w:rPr>
      <w:instrText xml:space="preserve"> PAGE </w:instrText>
    </w:r>
    <w:r w:rsidRPr="003F0C8B">
      <w:rPr>
        <w:rStyle w:val="PageNumber"/>
        <w:b/>
        <w:bCs w:val="0"/>
      </w:rPr>
      <w:fldChar w:fldCharType="separate"/>
    </w:r>
    <w:r>
      <w:rPr>
        <w:rStyle w:val="PageNumber"/>
        <w:b/>
        <w:bCs w:val="0"/>
        <w:noProof/>
      </w:rPr>
      <w:t>525</w:t>
    </w:r>
    <w:r w:rsidRPr="003F0C8B">
      <w:rPr>
        <w:rStyle w:val="PageNumber"/>
        <w:b/>
        <w:bCs w:val="0"/>
      </w:rPr>
      <w:fldChar w:fldCharType="end"/>
    </w:r>
    <w:r w:rsidRPr="003F0C8B">
      <w:rPr>
        <w:rStyle w:val="PageNumber"/>
      </w:rPr>
      <w:t xml:space="preserve"> </w:t>
    </w:r>
    <w:r>
      <w:rPr>
        <w:rStyle w:val="PageNumber"/>
      </w:rPr>
      <w:t xml:space="preserve"> </w:t>
    </w:r>
    <w:r w:rsidRPr="003F0C8B">
      <w:rPr>
        <w:rStyle w:val="PageNumber"/>
      </w:rPr>
      <w:t>|</w:t>
    </w:r>
    <w:r>
      <w:rPr>
        <w:rStyle w:val="PageNumber"/>
      </w:rPr>
      <w:t xml:space="preserve"> </w:t>
    </w:r>
    <w:r w:rsidRPr="003F0C8B">
      <w:rPr>
        <w:rStyle w:val="PageNumber"/>
      </w:rPr>
      <w:t xml:space="preserve"> </w:t>
    </w:r>
    <w:r>
      <w:rPr>
        <w:rStyle w:val="PageNumber"/>
      </w:rPr>
      <w:fldChar w:fldCharType="begin"/>
    </w:r>
    <w:r>
      <w:rPr>
        <w:rStyle w:val="PageNumber"/>
      </w:rPr>
      <w:instrText xml:space="preserve"> STYLEREF  "Heading 1"  \* MERGEFORMAT </w:instrText>
    </w:r>
    <w:r>
      <w:rPr>
        <w:rStyle w:val="PageNumber"/>
      </w:rPr>
      <w:fldChar w:fldCharType="separate"/>
    </w:r>
    <w:r w:rsidR="008B320C">
      <w:rPr>
        <w:rStyle w:val="PageNumber"/>
        <w:noProof/>
      </w:rPr>
      <w:t>Screen Australia</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936E8" w14:textId="79710658" w:rsidR="009C018A" w:rsidRPr="00782467" w:rsidRDefault="009C018A" w:rsidP="00293BD0">
    <w:pPr>
      <w:pStyle w:val="FooterOdd"/>
      <w:rPr>
        <w:rStyle w:val="PageNumber"/>
      </w:rPr>
    </w:pPr>
    <w:r>
      <w:rPr>
        <w:rStyle w:val="PageNumber"/>
      </w:rPr>
      <w:fldChar w:fldCharType="begin"/>
    </w:r>
    <w:r>
      <w:rPr>
        <w:rStyle w:val="PageNumber"/>
      </w:rPr>
      <w:instrText xml:space="preserve"> STYLEREF  "Heading 1"  \* MERGEFORMAT </w:instrText>
    </w:r>
    <w:r>
      <w:rPr>
        <w:rStyle w:val="PageNumber"/>
      </w:rPr>
      <w:fldChar w:fldCharType="separate"/>
    </w:r>
    <w:r w:rsidR="008B320C">
      <w:rPr>
        <w:rStyle w:val="PageNumber"/>
        <w:noProof/>
      </w:rPr>
      <w:t>Screen Australia</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525</w:t>
    </w:r>
    <w:r w:rsidRPr="00B628E8">
      <w:rPr>
        <w:rStyle w:val="PageNumber"/>
        <w:b/>
        <w:bCs/>
      </w:rPr>
      <w:fldChar w:fldCharType="end"/>
    </w:r>
  </w:p>
  <w:p w14:paraId="418C1FA6" w14:textId="77777777" w:rsidR="009C018A" w:rsidRDefault="009C018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6BE62" w14:textId="77777777" w:rsidR="009C018A" w:rsidRDefault="009C018A" w:rsidP="0024311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39596" w14:textId="3E04BCB1" w:rsidR="008B320C" w:rsidRPr="00EC254E" w:rsidRDefault="008B320C" w:rsidP="008B320C">
    <w:pPr>
      <w:pStyle w:val="FooterEven"/>
      <w:rPr>
        <w:rFonts w:cs="Arial"/>
        <w:sz w:val="20"/>
      </w:rPr>
    </w:pPr>
    <w:r w:rsidRPr="003F0C8B">
      <w:rPr>
        <w:rStyle w:val="PageNumber"/>
        <w:b/>
        <w:bCs w:val="0"/>
      </w:rPr>
      <w:t xml:space="preserve">Page </w:t>
    </w:r>
    <w:r w:rsidRPr="003F0C8B">
      <w:rPr>
        <w:rStyle w:val="PageNumber"/>
        <w:b/>
        <w:bCs w:val="0"/>
      </w:rPr>
      <w:fldChar w:fldCharType="begin"/>
    </w:r>
    <w:r w:rsidRPr="003F0C8B">
      <w:rPr>
        <w:rStyle w:val="PageNumber"/>
        <w:b/>
        <w:bCs w:val="0"/>
      </w:rPr>
      <w:instrText xml:space="preserve"> PAGE </w:instrText>
    </w:r>
    <w:r w:rsidRPr="003F0C8B">
      <w:rPr>
        <w:rStyle w:val="PageNumber"/>
        <w:b/>
        <w:bCs w:val="0"/>
      </w:rPr>
      <w:fldChar w:fldCharType="separate"/>
    </w:r>
    <w:r>
      <w:rPr>
        <w:rStyle w:val="PageNumber"/>
        <w:b/>
        <w:bCs w:val="0"/>
      </w:rPr>
      <w:t>20</w:t>
    </w:r>
    <w:r w:rsidRPr="003F0C8B">
      <w:rPr>
        <w:rStyle w:val="PageNumber"/>
        <w:b/>
        <w:bCs w:val="0"/>
      </w:rPr>
      <w:fldChar w:fldCharType="end"/>
    </w:r>
    <w:r w:rsidRPr="003F0C8B">
      <w:rPr>
        <w:rStyle w:val="PageNumber"/>
      </w:rPr>
      <w:t xml:space="preserve"> </w:t>
    </w:r>
    <w:r>
      <w:rPr>
        <w:rStyle w:val="PageNumber"/>
      </w:rPr>
      <w:t xml:space="preserve"> </w:t>
    </w:r>
    <w:r w:rsidRPr="003F0C8B">
      <w:rPr>
        <w:rStyle w:val="PageNumber"/>
      </w:rPr>
      <w:t>|</w:t>
    </w:r>
    <w:r>
      <w:rPr>
        <w:rStyle w:val="PageNumber"/>
      </w:rPr>
      <w:t xml:space="preserve"> </w:t>
    </w:r>
    <w:r w:rsidRPr="003F0C8B">
      <w:rPr>
        <w:rStyle w:val="PageNumber"/>
      </w:rPr>
      <w:t xml:space="preserve"> </w:t>
    </w:r>
    <w:r>
      <w:rPr>
        <w:rStyle w:val="PageNumber"/>
      </w:rPr>
      <w:fldChar w:fldCharType="begin"/>
    </w:r>
    <w:r>
      <w:rPr>
        <w:rStyle w:val="PageNumber"/>
      </w:rPr>
      <w:instrText xml:space="preserve"> STYLEREF  "Heading 1"  \* MERGEFORMAT </w:instrText>
    </w:r>
    <w:r>
      <w:rPr>
        <w:rStyle w:val="PageNumber"/>
      </w:rPr>
      <w:fldChar w:fldCharType="separate"/>
    </w:r>
    <w:r w:rsidR="0015283F">
      <w:rPr>
        <w:rStyle w:val="PageNumber"/>
        <w:noProof/>
      </w:rPr>
      <w:t>Screen Australia</w:t>
    </w:r>
    <w:r>
      <w:rPr>
        <w:rStyle w:val="PageNumber"/>
      </w:rPr>
      <w:fldChar w:fldCharType="end"/>
    </w:r>
  </w:p>
  <w:p w14:paraId="2161CC9E" w14:textId="660CBF4B" w:rsidR="009C018A" w:rsidRPr="008B320C" w:rsidRDefault="009C018A" w:rsidP="008B320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0248" w14:textId="69D7AF42" w:rsidR="009C018A" w:rsidRPr="00D7626B" w:rsidRDefault="008B320C" w:rsidP="00C41174">
    <w:pPr>
      <w:pStyle w:val="FooterOdd"/>
      <w:rPr>
        <w:rFonts w:cs="Arial"/>
      </w:rPr>
    </w:pPr>
    <w:r>
      <w:rPr>
        <w:rStyle w:val="PageNumber"/>
      </w:rPr>
      <w:fldChar w:fldCharType="begin"/>
    </w:r>
    <w:r>
      <w:rPr>
        <w:rStyle w:val="PageNumber"/>
      </w:rPr>
      <w:instrText xml:space="preserve"> STYLEREF  "Heading 1"  \* MERGEFORMAT </w:instrText>
    </w:r>
    <w:r>
      <w:rPr>
        <w:rStyle w:val="PageNumber"/>
      </w:rPr>
      <w:fldChar w:fldCharType="separate"/>
    </w:r>
    <w:r w:rsidR="0015283F">
      <w:rPr>
        <w:rStyle w:val="PageNumber"/>
        <w:noProof/>
      </w:rPr>
      <w:t>Screen Australia</w:t>
    </w:r>
    <w:r>
      <w:rPr>
        <w:rStyle w:val="PageNumber"/>
      </w:rPr>
      <w:fldChar w:fldCharType="end"/>
    </w:r>
    <w:r w:rsidR="009C018A" w:rsidRPr="00D7626B">
      <w:rPr>
        <w:rStyle w:val="PageNumber"/>
        <w:sz w:val="18"/>
      </w:rPr>
      <w:t xml:space="preserve"> |  </w:t>
    </w:r>
    <w:r w:rsidR="009C018A" w:rsidRPr="00D7626B">
      <w:rPr>
        <w:rStyle w:val="PageNumber"/>
        <w:b/>
        <w:bCs/>
        <w:sz w:val="18"/>
      </w:rPr>
      <w:t xml:space="preserve">Page </w:t>
    </w:r>
    <w:r w:rsidR="009C018A" w:rsidRPr="00D7626B">
      <w:rPr>
        <w:rStyle w:val="PageNumber"/>
        <w:b/>
        <w:bCs/>
        <w:sz w:val="18"/>
      </w:rPr>
      <w:fldChar w:fldCharType="begin"/>
    </w:r>
    <w:r w:rsidR="009C018A" w:rsidRPr="00D7626B">
      <w:rPr>
        <w:rStyle w:val="PageNumber"/>
        <w:b/>
        <w:bCs/>
        <w:sz w:val="18"/>
      </w:rPr>
      <w:instrText xml:space="preserve"> PAGE  \* Arabic </w:instrText>
    </w:r>
    <w:r w:rsidR="009C018A" w:rsidRPr="00D7626B">
      <w:rPr>
        <w:rStyle w:val="PageNumber"/>
        <w:b/>
        <w:bCs/>
        <w:sz w:val="18"/>
      </w:rPr>
      <w:fldChar w:fldCharType="separate"/>
    </w:r>
    <w:r w:rsidR="009C018A" w:rsidRPr="00D7626B">
      <w:rPr>
        <w:rStyle w:val="PageNumber"/>
        <w:b/>
        <w:bCs/>
        <w:noProof/>
        <w:sz w:val="18"/>
      </w:rPr>
      <w:t>59</w:t>
    </w:r>
    <w:r w:rsidR="009C018A" w:rsidRPr="00D7626B">
      <w:rPr>
        <w:rStyle w:val="PageNumber"/>
        <w:b/>
        <w:bCs/>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DA085" w14:textId="42F04C19" w:rsidR="009C018A" w:rsidRPr="002A22AA" w:rsidRDefault="0015283F" w:rsidP="00243116">
    <w:pPr>
      <w:pStyle w:val="FooterOdd"/>
      <w:rPr>
        <w:rFonts w:cs="Arial"/>
        <w:b/>
        <w:bCs/>
        <w:szCs w:val="18"/>
      </w:rPr>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Screen Australia</w:t>
    </w:r>
    <w:r>
      <w:rPr>
        <w:rStyle w:val="PageNumber"/>
      </w:rPr>
      <w:fldChar w:fldCharType="end"/>
    </w:r>
    <w:bookmarkStart w:id="62" w:name="_GoBack"/>
    <w:bookmarkEnd w:id="62"/>
    <w:r w:rsidR="009C018A" w:rsidRPr="002A22AA">
      <w:rPr>
        <w:rStyle w:val="PageNumber"/>
        <w:sz w:val="18"/>
        <w:szCs w:val="18"/>
      </w:rPr>
      <w:t xml:space="preserve">  |  </w:t>
    </w:r>
    <w:r w:rsidR="009C018A" w:rsidRPr="002A22AA">
      <w:rPr>
        <w:rStyle w:val="PageNumber"/>
        <w:b/>
        <w:bCs/>
        <w:sz w:val="18"/>
        <w:szCs w:val="18"/>
      </w:rPr>
      <w:t xml:space="preserve">Page </w:t>
    </w:r>
    <w:r w:rsidR="009C018A" w:rsidRPr="002A22AA">
      <w:rPr>
        <w:rStyle w:val="PageNumber"/>
        <w:b/>
        <w:bCs/>
        <w:sz w:val="18"/>
        <w:szCs w:val="18"/>
      </w:rPr>
      <w:fldChar w:fldCharType="begin"/>
    </w:r>
    <w:r w:rsidR="009C018A" w:rsidRPr="002A22AA">
      <w:rPr>
        <w:rStyle w:val="PageNumber"/>
        <w:b/>
        <w:bCs/>
        <w:sz w:val="18"/>
        <w:szCs w:val="18"/>
      </w:rPr>
      <w:instrText xml:space="preserve"> PAGE  \* Arabic </w:instrText>
    </w:r>
    <w:r w:rsidR="009C018A" w:rsidRPr="002A22AA">
      <w:rPr>
        <w:rStyle w:val="PageNumber"/>
        <w:b/>
        <w:bCs/>
        <w:sz w:val="18"/>
        <w:szCs w:val="18"/>
      </w:rPr>
      <w:fldChar w:fldCharType="separate"/>
    </w:r>
    <w:r w:rsidR="009C018A" w:rsidRPr="002A22AA">
      <w:rPr>
        <w:rStyle w:val="PageNumber"/>
        <w:b/>
        <w:bCs/>
        <w:noProof/>
        <w:sz w:val="18"/>
        <w:szCs w:val="18"/>
      </w:rPr>
      <w:t>71</w:t>
    </w:r>
    <w:r w:rsidR="009C018A" w:rsidRPr="002A22AA">
      <w:rPr>
        <w:rStyle w:val="PageNumbe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bookmarkStart w:id="0" w:name="_Hlk117331098"/>
    <w:bookmarkEnd w:id="0"/>
    <w:p w14:paraId="0C0F05B5" w14:textId="51FD410C" w:rsidR="009C018A" w:rsidRDefault="009C018A"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5AAB20" w14:textId="32B64F81" w:rsidR="009C018A" w:rsidRDefault="009C018A"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2C63B135" w14:textId="77777777" w:rsidR="009C018A" w:rsidRDefault="009C018A" w:rsidP="00361259">
      <w:pPr>
        <w:pStyle w:val="HeaderOdd"/>
      </w:pPr>
      <w:r>
        <w:t>Index</w:t>
      </w:r>
    </w:p>
    <w:p w14:paraId="229C0949" w14:textId="07921C25" w:rsidR="009C018A" w:rsidRDefault="009C018A">
      <w:pPr>
        <w:pStyle w:val="Header"/>
      </w:pPr>
    </w:p>
    <w:p w14:paraId="6998B671" w14:textId="77777777" w:rsidR="009C018A" w:rsidRDefault="009C018A"/>
    <w:p w14:paraId="6987A252" w14:textId="17460683" w:rsidR="009C018A" w:rsidRPr="009E2AF0" w:rsidRDefault="009C018A" w:rsidP="00243116">
      <w:pPr>
        <w:pStyle w:val="FooterOdd"/>
        <w:rPr>
          <w:rFonts w:cs="Arial"/>
          <w:b/>
          <w:bCs/>
        </w:rPr>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Department of Infrastructure, Transport, Regional Development, Communications and the Arts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71</w:t>
      </w:r>
      <w:r w:rsidRPr="00B628E8">
        <w:rPr>
          <w:rStyle w:val="PageNumber"/>
          <w:b/>
          <w:bCs/>
        </w:rPr>
        <w:fldChar w:fldCharType="end"/>
      </w:r>
    </w:p>
    <w:p w14:paraId="3BB35318" w14:textId="136B257E" w:rsidR="009C018A" w:rsidRDefault="009C018A">
      <w:pPr>
        <w:pStyle w:val="Footer"/>
      </w:pPr>
    </w:p>
    <w:p w14:paraId="2626DB2F" w14:textId="77777777" w:rsidR="009C018A" w:rsidRDefault="009C018A"/>
    <w:p w14:paraId="1171B852" w14:textId="77777777" w:rsidR="009C018A" w:rsidRDefault="009C018A" w:rsidP="00C07DEC">
      <w:r>
        <w:separator/>
      </w:r>
    </w:p>
  </w:footnote>
  <w:footnote w:type="continuationSeparator" w:id="0">
    <w:p w14:paraId="1A4D072F" w14:textId="77777777" w:rsidR="009C018A" w:rsidRDefault="009C018A"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E50FC" w14:textId="77777777" w:rsidR="008B320C" w:rsidRDefault="008B3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AB9B6" w14:textId="77777777" w:rsidR="008B320C" w:rsidRDefault="008B32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24390" w14:textId="77777777" w:rsidR="008B320C" w:rsidRDefault="008B32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6D88C" w14:textId="0D139C95" w:rsidR="009C018A" w:rsidRPr="003B0731" w:rsidRDefault="009C018A" w:rsidP="003B0731">
    <w:pPr>
      <w:pStyle w:val="HeaderEven"/>
    </w:pPr>
    <w:r w:rsidRPr="00D47C6E">
      <w:rPr>
        <w:noProof/>
        <w:position w:val="-6"/>
      </w:rPr>
      <w:drawing>
        <wp:inline distT="0" distB="0" distL="0" distR="0" wp14:anchorId="57E067CC" wp14:editId="56FAD5F9">
          <wp:extent cx="919093" cy="154800"/>
          <wp:effectExtent l="0" t="0" r="0" b="0"/>
          <wp:docPr id="991"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r>
      <w:t xml:space="preserve"> | Portfolio Budget Statements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DD3A0" w14:textId="77777777" w:rsidR="009C018A" w:rsidRPr="000E3D70" w:rsidRDefault="009C018A" w:rsidP="00690CD3">
    <w:pPr>
      <w:pStyle w:val="HeaderOdd"/>
    </w:pPr>
    <w:r>
      <w:t xml:space="preserve">Portfolio Budget Statements | </w:t>
    </w:r>
    <w:r w:rsidRPr="00D47C6E">
      <w:rPr>
        <w:noProof/>
        <w:position w:val="-6"/>
      </w:rPr>
      <w:drawing>
        <wp:inline distT="0" distB="0" distL="0" distR="0" wp14:anchorId="002C6E75" wp14:editId="43961D00">
          <wp:extent cx="919093" cy="154800"/>
          <wp:effectExtent l="0" t="0" r="0" b="0"/>
          <wp:docPr id="992"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2A27533C" w14:textId="13E9FC39" w:rsidR="009C018A" w:rsidRPr="00690CD3" w:rsidRDefault="009C018A" w:rsidP="00690CD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1FB1E" w14:textId="68AB4D97" w:rsidR="009C018A" w:rsidRPr="00D46DA8" w:rsidRDefault="009C018A" w:rsidP="00D46DA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7DD45" w14:textId="77777777" w:rsidR="009C018A" w:rsidRPr="003B0731" w:rsidRDefault="009C018A" w:rsidP="00BB5348">
    <w:pPr>
      <w:pStyle w:val="HeaderEven"/>
    </w:pPr>
    <w:r w:rsidRPr="00D47C6E">
      <w:rPr>
        <w:noProof/>
        <w:position w:val="-6"/>
      </w:rPr>
      <w:drawing>
        <wp:inline distT="0" distB="0" distL="0" distR="0" wp14:anchorId="7CC08537" wp14:editId="00C3976E">
          <wp:extent cx="919093" cy="154800"/>
          <wp:effectExtent l="0" t="0" r="0" b="0"/>
          <wp:docPr id="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r>
      <w:t xml:space="preserve"> | Portfolio Budget Statements</w:t>
    </w:r>
  </w:p>
  <w:p w14:paraId="6E662C45" w14:textId="4E76F0FC" w:rsidR="009C018A" w:rsidRPr="00BB5348" w:rsidRDefault="009C018A" w:rsidP="00BB534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51D5" w14:textId="77777777" w:rsidR="009C018A" w:rsidRPr="000E3D70" w:rsidRDefault="009C018A" w:rsidP="00BB5348">
    <w:pPr>
      <w:pStyle w:val="HeaderOdd"/>
    </w:pPr>
    <w:r>
      <w:t xml:space="preserve">Portfolio Budget Statements | </w:t>
    </w:r>
    <w:r w:rsidRPr="00D47C6E">
      <w:rPr>
        <w:noProof/>
        <w:position w:val="-6"/>
      </w:rPr>
      <w:drawing>
        <wp:inline distT="0" distB="0" distL="0" distR="0" wp14:anchorId="5B6177C1" wp14:editId="453C0C0B">
          <wp:extent cx="919093" cy="154800"/>
          <wp:effectExtent l="0" t="0" r="0" b="0"/>
          <wp:docPr id="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6FE911EC" w14:textId="77777777" w:rsidR="009C018A" w:rsidRPr="00690CD3" w:rsidRDefault="009C018A" w:rsidP="00BB5348">
    <w:pPr>
      <w:pStyle w:val="Header"/>
    </w:pPr>
  </w:p>
  <w:p w14:paraId="0AF2895D" w14:textId="3D660F7F" w:rsidR="009C018A" w:rsidRPr="00BB5348" w:rsidRDefault="009C018A" w:rsidP="00BB534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C018A" w14:paraId="4F61CDA8" w14:textId="77777777" w:rsidTr="00243116">
      <w:trPr>
        <w:trHeight w:hRule="exact" w:val="340"/>
      </w:trPr>
      <w:tc>
        <w:tcPr>
          <w:tcW w:w="7797" w:type="dxa"/>
        </w:tcPr>
        <w:p w14:paraId="2B16BD94" w14:textId="77777777" w:rsidR="009C018A" w:rsidRPr="000E3D70" w:rsidRDefault="009C018A" w:rsidP="00BB5348">
          <w:pPr>
            <w:pStyle w:val="HeaderOdd"/>
          </w:pPr>
          <w:r>
            <w:t xml:space="preserve">Portfolio Budget Statements | </w:t>
          </w:r>
          <w:r w:rsidRPr="00D47C6E">
            <w:rPr>
              <w:noProof/>
              <w:position w:val="-6"/>
            </w:rPr>
            <w:drawing>
              <wp:inline distT="0" distB="0" distL="0" distR="0" wp14:anchorId="22738F0A" wp14:editId="464335EB">
                <wp:extent cx="919093" cy="154800"/>
                <wp:effectExtent l="0" t="0" r="0" b="0"/>
                <wp:docPr id="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509DC37F" w14:textId="42A4106B" w:rsidR="009C018A" w:rsidRDefault="009C018A" w:rsidP="00243116">
          <w:pPr>
            <w:pStyle w:val="HeaderOdd"/>
          </w:pPr>
        </w:p>
      </w:tc>
    </w:tr>
  </w:tbl>
  <w:p w14:paraId="761B7CCC" w14:textId="77777777" w:rsidR="009C018A" w:rsidRPr="004014B1" w:rsidRDefault="009C018A" w:rsidP="00243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1E3B"/>
    <w:multiLevelType w:val="hybridMultilevel"/>
    <w:tmpl w:val="3DBA6B0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CB73A0"/>
    <w:multiLevelType w:val="hybridMultilevel"/>
    <w:tmpl w:val="1148372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 w15:restartNumberingAfterBreak="0">
    <w:nsid w:val="020D4AD7"/>
    <w:multiLevelType w:val="hybridMultilevel"/>
    <w:tmpl w:val="99745E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785505"/>
    <w:multiLevelType w:val="hybridMultilevel"/>
    <w:tmpl w:val="D3D8B8D6"/>
    <w:lvl w:ilvl="0" w:tplc="FD1E162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15:restartNumberingAfterBreak="0">
    <w:nsid w:val="038A7F9D"/>
    <w:multiLevelType w:val="hybridMultilevel"/>
    <w:tmpl w:val="174AFAD4"/>
    <w:lvl w:ilvl="0" w:tplc="0C090017">
      <w:start w:val="1"/>
      <w:numFmt w:val="lowerLetter"/>
      <w:lvlText w:val="%1)"/>
      <w:lvlJc w:val="left"/>
      <w:pPr>
        <w:ind w:left="826" w:hanging="360"/>
      </w:p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5"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693817"/>
    <w:multiLevelType w:val="hybridMultilevel"/>
    <w:tmpl w:val="33A2381C"/>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 w15:restartNumberingAfterBreak="0">
    <w:nsid w:val="06AE615C"/>
    <w:multiLevelType w:val="hybridMultilevel"/>
    <w:tmpl w:val="3A82100C"/>
    <w:lvl w:ilvl="0" w:tplc="E5AEF7F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06C25E1A"/>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8F1A36"/>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7F20E98"/>
    <w:multiLevelType w:val="hybridMultilevel"/>
    <w:tmpl w:val="10469602"/>
    <w:lvl w:ilvl="0" w:tplc="630074F6">
      <w:start w:val="1"/>
      <w:numFmt w:val="lowerLetter"/>
      <w:lvlText w:val="%1)"/>
      <w:lvlJc w:val="left"/>
      <w:pPr>
        <w:ind w:left="828" w:hanging="360"/>
      </w:pPr>
      <w:rPr>
        <w:b w:val="0"/>
        <w:i w:val="0"/>
        <w:color w:val="auto"/>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11" w15:restartNumberingAfterBreak="0">
    <w:nsid w:val="08281FE0"/>
    <w:multiLevelType w:val="hybridMultilevel"/>
    <w:tmpl w:val="084ED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845261"/>
    <w:multiLevelType w:val="hybridMultilevel"/>
    <w:tmpl w:val="463CF2F8"/>
    <w:lvl w:ilvl="0" w:tplc="C15C91CC">
      <w:start w:val="1"/>
      <w:numFmt w:val="lowerLetter"/>
      <w:lvlText w:val="%1)"/>
      <w:lvlJc w:val="left"/>
      <w:pPr>
        <w:ind w:left="700" w:hanging="284"/>
      </w:pPr>
      <w:rPr>
        <w:rFonts w:ascii="Arial" w:eastAsia="Arial" w:hAnsi="Arial" w:cs="Arial" w:hint="default"/>
        <w:b w:val="0"/>
        <w:bCs w:val="0"/>
        <w:i w:val="0"/>
        <w:iCs w:val="0"/>
        <w:spacing w:val="-1"/>
        <w:w w:val="100"/>
        <w:sz w:val="16"/>
        <w:szCs w:val="16"/>
        <w:lang w:val="en-US" w:eastAsia="en-US" w:bidi="ar-SA"/>
      </w:rPr>
    </w:lvl>
    <w:lvl w:ilvl="1" w:tplc="D4929232">
      <w:numFmt w:val="bullet"/>
      <w:lvlText w:val="•"/>
      <w:lvlJc w:val="left"/>
      <w:pPr>
        <w:ind w:left="1484" w:hanging="284"/>
      </w:pPr>
      <w:rPr>
        <w:rFonts w:hint="default"/>
        <w:lang w:val="en-US" w:eastAsia="en-US" w:bidi="ar-SA"/>
      </w:rPr>
    </w:lvl>
    <w:lvl w:ilvl="2" w:tplc="0FA69044">
      <w:numFmt w:val="bullet"/>
      <w:lvlText w:val="•"/>
      <w:lvlJc w:val="left"/>
      <w:pPr>
        <w:ind w:left="2269" w:hanging="284"/>
      </w:pPr>
      <w:rPr>
        <w:rFonts w:hint="default"/>
        <w:lang w:val="en-US" w:eastAsia="en-US" w:bidi="ar-SA"/>
      </w:rPr>
    </w:lvl>
    <w:lvl w:ilvl="3" w:tplc="0E484D94">
      <w:numFmt w:val="bullet"/>
      <w:lvlText w:val="•"/>
      <w:lvlJc w:val="left"/>
      <w:pPr>
        <w:ind w:left="3053" w:hanging="284"/>
      </w:pPr>
      <w:rPr>
        <w:rFonts w:hint="default"/>
        <w:lang w:val="en-US" w:eastAsia="en-US" w:bidi="ar-SA"/>
      </w:rPr>
    </w:lvl>
    <w:lvl w:ilvl="4" w:tplc="850CAE72">
      <w:numFmt w:val="bullet"/>
      <w:lvlText w:val="•"/>
      <w:lvlJc w:val="left"/>
      <w:pPr>
        <w:ind w:left="3838" w:hanging="284"/>
      </w:pPr>
      <w:rPr>
        <w:rFonts w:hint="default"/>
        <w:lang w:val="en-US" w:eastAsia="en-US" w:bidi="ar-SA"/>
      </w:rPr>
    </w:lvl>
    <w:lvl w:ilvl="5" w:tplc="FFDEAA0E">
      <w:numFmt w:val="bullet"/>
      <w:lvlText w:val="•"/>
      <w:lvlJc w:val="left"/>
      <w:pPr>
        <w:ind w:left="4623" w:hanging="284"/>
      </w:pPr>
      <w:rPr>
        <w:rFonts w:hint="default"/>
        <w:lang w:val="en-US" w:eastAsia="en-US" w:bidi="ar-SA"/>
      </w:rPr>
    </w:lvl>
    <w:lvl w:ilvl="6" w:tplc="88CEF1B8">
      <w:numFmt w:val="bullet"/>
      <w:lvlText w:val="•"/>
      <w:lvlJc w:val="left"/>
      <w:pPr>
        <w:ind w:left="5407" w:hanging="284"/>
      </w:pPr>
      <w:rPr>
        <w:rFonts w:hint="default"/>
        <w:lang w:val="en-US" w:eastAsia="en-US" w:bidi="ar-SA"/>
      </w:rPr>
    </w:lvl>
    <w:lvl w:ilvl="7" w:tplc="CAA84658">
      <w:numFmt w:val="bullet"/>
      <w:lvlText w:val="•"/>
      <w:lvlJc w:val="left"/>
      <w:pPr>
        <w:ind w:left="6192" w:hanging="284"/>
      </w:pPr>
      <w:rPr>
        <w:rFonts w:hint="default"/>
        <w:lang w:val="en-US" w:eastAsia="en-US" w:bidi="ar-SA"/>
      </w:rPr>
    </w:lvl>
    <w:lvl w:ilvl="8" w:tplc="2592D824">
      <w:numFmt w:val="bullet"/>
      <w:lvlText w:val="•"/>
      <w:lvlJc w:val="left"/>
      <w:pPr>
        <w:ind w:left="6977" w:hanging="284"/>
      </w:pPr>
      <w:rPr>
        <w:rFonts w:hint="default"/>
        <w:lang w:val="en-US" w:eastAsia="en-US" w:bidi="ar-SA"/>
      </w:rPr>
    </w:lvl>
  </w:abstractNum>
  <w:abstractNum w:abstractNumId="14" w15:restartNumberingAfterBreak="0">
    <w:nsid w:val="096C18D2"/>
    <w:multiLevelType w:val="hybridMultilevel"/>
    <w:tmpl w:val="AC4E99C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15" w15:restartNumberingAfterBreak="0">
    <w:nsid w:val="09A9510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6" w15:restartNumberingAfterBreak="0">
    <w:nsid w:val="0A3C45E9"/>
    <w:multiLevelType w:val="hybridMultilevel"/>
    <w:tmpl w:val="51268EBE"/>
    <w:lvl w:ilvl="0" w:tplc="B2A6F874">
      <w:start w:val="1"/>
      <w:numFmt w:val="lowerLetter"/>
      <w:lvlText w:val="(%1)"/>
      <w:lvlJc w:val="left"/>
      <w:pPr>
        <w:ind w:left="720" w:hanging="360"/>
      </w:pPr>
      <w:rPr>
        <w:sz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B526F34"/>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4949A8"/>
    <w:multiLevelType w:val="hybridMultilevel"/>
    <w:tmpl w:val="6A06EADC"/>
    <w:lvl w:ilvl="0" w:tplc="A50AFEE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0F4E628A"/>
    <w:multiLevelType w:val="hybridMultilevel"/>
    <w:tmpl w:val="0B90F706"/>
    <w:lvl w:ilvl="0" w:tplc="D1900E7E">
      <w:numFmt w:val="bullet"/>
      <w:lvlText w:val=""/>
      <w:lvlJc w:val="left"/>
      <w:pPr>
        <w:ind w:left="720" w:hanging="360"/>
      </w:pPr>
      <w:rPr>
        <w:rFonts w:ascii="Symbol" w:eastAsia="Symbol" w:hAnsi="Symbol" w:cs="Symbol" w:hint="default"/>
        <w:w w:val="100"/>
        <w:sz w:val="16"/>
        <w:szCs w:val="16"/>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00251D3"/>
    <w:multiLevelType w:val="hybridMultilevel"/>
    <w:tmpl w:val="F1003D04"/>
    <w:lvl w:ilvl="0" w:tplc="1FA8BC7E">
      <w:start w:val="1"/>
      <w:numFmt w:val="lowerLetter"/>
      <w:lvlText w:val="(%1)"/>
      <w:lvlJc w:val="left"/>
      <w:pPr>
        <w:ind w:left="786" w:hanging="360"/>
      </w:pPr>
      <w:rPr>
        <w:rFonts w:ascii="Arial" w:hAnsi="Arial" w:cs="Arial" w:hint="default"/>
        <w:b w:val="0"/>
        <w:i w:val="0"/>
        <w:color w:val="000000"/>
        <w:sz w:val="16"/>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5" w15:restartNumberingAfterBreak="0">
    <w:nsid w:val="10757CBC"/>
    <w:multiLevelType w:val="singleLevel"/>
    <w:tmpl w:val="209686D2"/>
    <w:name w:val="Box Bullet List"/>
    <w:lvl w:ilvl="0">
      <w:start w:val="1"/>
      <w:numFmt w:val="bullet"/>
      <w:lvlRestart w:val="0"/>
      <w:lvlText w:val="•"/>
      <w:lvlJc w:val="left"/>
      <w:pPr>
        <w:tabs>
          <w:tab w:val="num" w:pos="283"/>
        </w:tabs>
        <w:ind w:left="283" w:hanging="283"/>
      </w:pPr>
      <w:rPr>
        <w:rFonts w:ascii="Book Antiqua" w:hAnsi="Book Antiqua" w:cs="Times New Roman" w:hint="default"/>
        <w:b w:val="0"/>
        <w:i w:val="0"/>
      </w:rPr>
    </w:lvl>
  </w:abstractNum>
  <w:abstractNum w:abstractNumId="26" w15:restartNumberingAfterBreak="0">
    <w:nsid w:val="11C97EF9"/>
    <w:multiLevelType w:val="hybridMultilevel"/>
    <w:tmpl w:val="691CF93A"/>
    <w:lvl w:ilvl="0" w:tplc="F0CA3E2A">
      <w:start w:val="1"/>
      <w:numFmt w:val="lowerLetter"/>
      <w:lvlText w:val="(%1)"/>
      <w:lvlJc w:val="left"/>
      <w:pPr>
        <w:ind w:left="700" w:hanging="284"/>
      </w:pPr>
      <w:rPr>
        <w:rFonts w:hint="default"/>
        <w:b w:val="0"/>
        <w:bCs w:val="0"/>
        <w:i w:val="0"/>
        <w:iCs w:val="0"/>
        <w:spacing w:val="-1"/>
        <w:w w:val="100"/>
        <w:sz w:val="16"/>
        <w:szCs w:val="16"/>
        <w:lang w:val="en-US" w:eastAsia="en-US" w:bidi="ar-SA"/>
      </w:rPr>
    </w:lvl>
    <w:lvl w:ilvl="1" w:tplc="6DB6419A">
      <w:numFmt w:val="bullet"/>
      <w:lvlText w:val="-"/>
      <w:lvlJc w:val="left"/>
      <w:pPr>
        <w:ind w:left="799" w:hanging="99"/>
      </w:pPr>
      <w:rPr>
        <w:rFonts w:ascii="Arial" w:eastAsia="Arial" w:hAnsi="Arial" w:cs="Arial" w:hint="default"/>
        <w:b w:val="0"/>
        <w:bCs w:val="0"/>
        <w:i w:val="0"/>
        <w:iCs w:val="0"/>
        <w:w w:val="100"/>
        <w:sz w:val="16"/>
        <w:szCs w:val="16"/>
        <w:lang w:val="en-US" w:eastAsia="en-US" w:bidi="ar-SA"/>
      </w:rPr>
    </w:lvl>
    <w:lvl w:ilvl="2" w:tplc="FD066DEC">
      <w:numFmt w:val="bullet"/>
      <w:lvlText w:val="•"/>
      <w:lvlJc w:val="left"/>
      <w:pPr>
        <w:ind w:left="1660" w:hanging="99"/>
      </w:pPr>
      <w:rPr>
        <w:rFonts w:hint="default"/>
        <w:lang w:val="en-US" w:eastAsia="en-US" w:bidi="ar-SA"/>
      </w:rPr>
    </w:lvl>
    <w:lvl w:ilvl="3" w:tplc="68FCF3C6">
      <w:numFmt w:val="bullet"/>
      <w:lvlText w:val="•"/>
      <w:lvlJc w:val="left"/>
      <w:pPr>
        <w:ind w:left="2521" w:hanging="99"/>
      </w:pPr>
      <w:rPr>
        <w:rFonts w:hint="default"/>
        <w:lang w:val="en-US" w:eastAsia="en-US" w:bidi="ar-SA"/>
      </w:rPr>
    </w:lvl>
    <w:lvl w:ilvl="4" w:tplc="9FBA2BA8">
      <w:numFmt w:val="bullet"/>
      <w:lvlText w:val="•"/>
      <w:lvlJc w:val="left"/>
      <w:pPr>
        <w:ind w:left="3382" w:hanging="99"/>
      </w:pPr>
      <w:rPr>
        <w:rFonts w:hint="default"/>
        <w:lang w:val="en-US" w:eastAsia="en-US" w:bidi="ar-SA"/>
      </w:rPr>
    </w:lvl>
    <w:lvl w:ilvl="5" w:tplc="4AF89E68">
      <w:numFmt w:val="bullet"/>
      <w:lvlText w:val="•"/>
      <w:lvlJc w:val="left"/>
      <w:pPr>
        <w:ind w:left="4242" w:hanging="99"/>
      </w:pPr>
      <w:rPr>
        <w:rFonts w:hint="default"/>
        <w:lang w:val="en-US" w:eastAsia="en-US" w:bidi="ar-SA"/>
      </w:rPr>
    </w:lvl>
    <w:lvl w:ilvl="6" w:tplc="A1D25EF2">
      <w:numFmt w:val="bullet"/>
      <w:lvlText w:val="•"/>
      <w:lvlJc w:val="left"/>
      <w:pPr>
        <w:ind w:left="5103" w:hanging="99"/>
      </w:pPr>
      <w:rPr>
        <w:rFonts w:hint="default"/>
        <w:lang w:val="en-US" w:eastAsia="en-US" w:bidi="ar-SA"/>
      </w:rPr>
    </w:lvl>
    <w:lvl w:ilvl="7" w:tplc="C7B03784">
      <w:numFmt w:val="bullet"/>
      <w:lvlText w:val="•"/>
      <w:lvlJc w:val="left"/>
      <w:pPr>
        <w:ind w:left="5964" w:hanging="99"/>
      </w:pPr>
      <w:rPr>
        <w:rFonts w:hint="default"/>
        <w:lang w:val="en-US" w:eastAsia="en-US" w:bidi="ar-SA"/>
      </w:rPr>
    </w:lvl>
    <w:lvl w:ilvl="8" w:tplc="41084F00">
      <w:numFmt w:val="bullet"/>
      <w:lvlText w:val="•"/>
      <w:lvlJc w:val="left"/>
      <w:pPr>
        <w:ind w:left="6824" w:hanging="99"/>
      </w:pPr>
      <w:rPr>
        <w:rFonts w:hint="default"/>
        <w:lang w:val="en-US" w:eastAsia="en-US" w:bidi="ar-SA"/>
      </w:rPr>
    </w:lvl>
  </w:abstractNum>
  <w:abstractNum w:abstractNumId="27" w15:restartNumberingAfterBreak="0">
    <w:nsid w:val="12173759"/>
    <w:multiLevelType w:val="hybridMultilevel"/>
    <w:tmpl w:val="2A58E8D4"/>
    <w:lvl w:ilvl="0" w:tplc="6D8ACDDA">
      <w:start w:val="1"/>
      <w:numFmt w:val="lowerLetter"/>
      <w:lvlText w:val="(%1)"/>
      <w:lvlJc w:val="left"/>
      <w:pPr>
        <w:ind w:left="701" w:hanging="284"/>
      </w:pPr>
      <w:rPr>
        <w:rFonts w:ascii="Arial" w:eastAsia="Times New Roman" w:hAnsi="Arial" w:cs="Times New Roman" w:hint="default"/>
        <w:b w:val="0"/>
        <w:bCs w:val="0"/>
        <w:i w:val="0"/>
        <w:iCs w:val="0"/>
        <w:spacing w:val="-1"/>
        <w:w w:val="100"/>
        <w:sz w:val="16"/>
        <w:szCs w:val="16"/>
        <w:lang w:val="en-US" w:eastAsia="en-US" w:bidi="ar-SA"/>
      </w:rPr>
    </w:lvl>
    <w:lvl w:ilvl="1" w:tplc="F1FE2EB2">
      <w:numFmt w:val="bullet"/>
      <w:lvlText w:val="•"/>
      <w:lvlJc w:val="left"/>
      <w:pPr>
        <w:ind w:left="1484" w:hanging="284"/>
      </w:pPr>
      <w:rPr>
        <w:rFonts w:hint="default"/>
        <w:lang w:val="en-US" w:eastAsia="en-US" w:bidi="ar-SA"/>
      </w:rPr>
    </w:lvl>
    <w:lvl w:ilvl="2" w:tplc="F2E0454A">
      <w:numFmt w:val="bullet"/>
      <w:lvlText w:val="•"/>
      <w:lvlJc w:val="left"/>
      <w:pPr>
        <w:ind w:left="2269" w:hanging="284"/>
      </w:pPr>
      <w:rPr>
        <w:rFonts w:hint="default"/>
        <w:lang w:val="en-US" w:eastAsia="en-US" w:bidi="ar-SA"/>
      </w:rPr>
    </w:lvl>
    <w:lvl w:ilvl="3" w:tplc="9070B05E">
      <w:numFmt w:val="bullet"/>
      <w:lvlText w:val="•"/>
      <w:lvlJc w:val="left"/>
      <w:pPr>
        <w:ind w:left="3053" w:hanging="284"/>
      </w:pPr>
      <w:rPr>
        <w:rFonts w:hint="default"/>
        <w:lang w:val="en-US" w:eastAsia="en-US" w:bidi="ar-SA"/>
      </w:rPr>
    </w:lvl>
    <w:lvl w:ilvl="4" w:tplc="AAB6B6C4">
      <w:numFmt w:val="bullet"/>
      <w:lvlText w:val="•"/>
      <w:lvlJc w:val="left"/>
      <w:pPr>
        <w:ind w:left="3838" w:hanging="284"/>
      </w:pPr>
      <w:rPr>
        <w:rFonts w:hint="default"/>
        <w:lang w:val="en-US" w:eastAsia="en-US" w:bidi="ar-SA"/>
      </w:rPr>
    </w:lvl>
    <w:lvl w:ilvl="5" w:tplc="174AB206">
      <w:numFmt w:val="bullet"/>
      <w:lvlText w:val="•"/>
      <w:lvlJc w:val="left"/>
      <w:pPr>
        <w:ind w:left="4623" w:hanging="284"/>
      </w:pPr>
      <w:rPr>
        <w:rFonts w:hint="default"/>
        <w:lang w:val="en-US" w:eastAsia="en-US" w:bidi="ar-SA"/>
      </w:rPr>
    </w:lvl>
    <w:lvl w:ilvl="6" w:tplc="1A964426">
      <w:numFmt w:val="bullet"/>
      <w:lvlText w:val="•"/>
      <w:lvlJc w:val="left"/>
      <w:pPr>
        <w:ind w:left="5407" w:hanging="284"/>
      </w:pPr>
      <w:rPr>
        <w:rFonts w:hint="default"/>
        <w:lang w:val="en-US" w:eastAsia="en-US" w:bidi="ar-SA"/>
      </w:rPr>
    </w:lvl>
    <w:lvl w:ilvl="7" w:tplc="BA04BA96">
      <w:numFmt w:val="bullet"/>
      <w:lvlText w:val="•"/>
      <w:lvlJc w:val="left"/>
      <w:pPr>
        <w:ind w:left="6192" w:hanging="284"/>
      </w:pPr>
      <w:rPr>
        <w:rFonts w:hint="default"/>
        <w:lang w:val="en-US" w:eastAsia="en-US" w:bidi="ar-SA"/>
      </w:rPr>
    </w:lvl>
    <w:lvl w:ilvl="8" w:tplc="98D24E60">
      <w:numFmt w:val="bullet"/>
      <w:lvlText w:val="•"/>
      <w:lvlJc w:val="left"/>
      <w:pPr>
        <w:ind w:left="6977" w:hanging="284"/>
      </w:pPr>
      <w:rPr>
        <w:rFonts w:hint="default"/>
        <w:lang w:val="en-US" w:eastAsia="en-US" w:bidi="ar-SA"/>
      </w:rPr>
    </w:lvl>
  </w:abstractNum>
  <w:abstractNum w:abstractNumId="28" w15:restartNumberingAfterBreak="0">
    <w:nsid w:val="126D149A"/>
    <w:multiLevelType w:val="hybridMultilevel"/>
    <w:tmpl w:val="09660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38F0D9C"/>
    <w:multiLevelType w:val="hybridMultilevel"/>
    <w:tmpl w:val="A2F8AF20"/>
    <w:lvl w:ilvl="0" w:tplc="616A9C08">
      <w:start w:val="1"/>
      <w:numFmt w:val="bullet"/>
      <w:lvlText w:val=""/>
      <w:lvlJc w:val="left"/>
      <w:pPr>
        <w:ind w:left="826" w:hanging="360"/>
      </w:pPr>
      <w:rPr>
        <w:rFonts w:ascii="Symbol" w:hAnsi="Symbol" w:hint="default"/>
        <w:color w:val="000000" w:themeColor="text1"/>
      </w:rPr>
    </w:lvl>
    <w:lvl w:ilvl="1" w:tplc="0C090003">
      <w:start w:val="1"/>
      <w:numFmt w:val="bullet"/>
      <w:lvlText w:val="o"/>
      <w:lvlJc w:val="left"/>
      <w:pPr>
        <w:ind w:left="1546" w:hanging="360"/>
      </w:pPr>
      <w:rPr>
        <w:rFonts w:ascii="Courier New" w:hAnsi="Courier New" w:cs="Courier New" w:hint="default"/>
      </w:rPr>
    </w:lvl>
    <w:lvl w:ilvl="2" w:tplc="0C090005">
      <w:start w:val="1"/>
      <w:numFmt w:val="bullet"/>
      <w:lvlText w:val=""/>
      <w:lvlJc w:val="left"/>
      <w:pPr>
        <w:ind w:left="2266" w:hanging="360"/>
      </w:pPr>
      <w:rPr>
        <w:rFonts w:ascii="Wingdings" w:hAnsi="Wingdings" w:hint="default"/>
      </w:rPr>
    </w:lvl>
    <w:lvl w:ilvl="3" w:tplc="0C090001">
      <w:start w:val="1"/>
      <w:numFmt w:val="bullet"/>
      <w:lvlText w:val=""/>
      <w:lvlJc w:val="left"/>
      <w:pPr>
        <w:ind w:left="2986" w:hanging="360"/>
      </w:pPr>
      <w:rPr>
        <w:rFonts w:ascii="Symbol" w:hAnsi="Symbol" w:hint="default"/>
      </w:rPr>
    </w:lvl>
    <w:lvl w:ilvl="4" w:tplc="0C090003">
      <w:start w:val="1"/>
      <w:numFmt w:val="bullet"/>
      <w:lvlText w:val="o"/>
      <w:lvlJc w:val="left"/>
      <w:pPr>
        <w:ind w:left="3706" w:hanging="360"/>
      </w:pPr>
      <w:rPr>
        <w:rFonts w:ascii="Courier New" w:hAnsi="Courier New" w:cs="Courier New" w:hint="default"/>
      </w:rPr>
    </w:lvl>
    <w:lvl w:ilvl="5" w:tplc="0C090005">
      <w:start w:val="1"/>
      <w:numFmt w:val="bullet"/>
      <w:lvlText w:val=""/>
      <w:lvlJc w:val="left"/>
      <w:pPr>
        <w:ind w:left="4426" w:hanging="360"/>
      </w:pPr>
      <w:rPr>
        <w:rFonts w:ascii="Wingdings" w:hAnsi="Wingdings" w:hint="default"/>
      </w:rPr>
    </w:lvl>
    <w:lvl w:ilvl="6" w:tplc="0C090001">
      <w:start w:val="1"/>
      <w:numFmt w:val="bullet"/>
      <w:lvlText w:val=""/>
      <w:lvlJc w:val="left"/>
      <w:pPr>
        <w:ind w:left="5146" w:hanging="360"/>
      </w:pPr>
      <w:rPr>
        <w:rFonts w:ascii="Symbol" w:hAnsi="Symbol" w:hint="default"/>
      </w:rPr>
    </w:lvl>
    <w:lvl w:ilvl="7" w:tplc="0C090003">
      <w:start w:val="1"/>
      <w:numFmt w:val="bullet"/>
      <w:lvlText w:val="o"/>
      <w:lvlJc w:val="left"/>
      <w:pPr>
        <w:ind w:left="5866" w:hanging="360"/>
      </w:pPr>
      <w:rPr>
        <w:rFonts w:ascii="Courier New" w:hAnsi="Courier New" w:cs="Courier New" w:hint="default"/>
      </w:rPr>
    </w:lvl>
    <w:lvl w:ilvl="8" w:tplc="0C090005">
      <w:start w:val="1"/>
      <w:numFmt w:val="bullet"/>
      <w:lvlText w:val=""/>
      <w:lvlJc w:val="left"/>
      <w:pPr>
        <w:ind w:left="6586" w:hanging="360"/>
      </w:pPr>
      <w:rPr>
        <w:rFonts w:ascii="Wingdings" w:hAnsi="Wingdings" w:hint="default"/>
      </w:rPr>
    </w:lvl>
  </w:abstractNum>
  <w:abstractNum w:abstractNumId="30" w15:restartNumberingAfterBreak="0">
    <w:nsid w:val="13943EAD"/>
    <w:multiLevelType w:val="hybridMultilevel"/>
    <w:tmpl w:val="04AA4A6E"/>
    <w:lvl w:ilvl="0" w:tplc="C9AC77F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4A77E54"/>
    <w:multiLevelType w:val="hybridMultilevel"/>
    <w:tmpl w:val="7D7EBB8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33"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57D0137"/>
    <w:multiLevelType w:val="hybridMultilevel"/>
    <w:tmpl w:val="B7C48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65916BE"/>
    <w:multiLevelType w:val="hybridMultilevel"/>
    <w:tmpl w:val="71765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181C32A0"/>
    <w:multiLevelType w:val="hybridMultilevel"/>
    <w:tmpl w:val="51628B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1A9C0301"/>
    <w:multiLevelType w:val="hybridMultilevel"/>
    <w:tmpl w:val="370AD450"/>
    <w:lvl w:ilvl="0" w:tplc="47842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AEF7201"/>
    <w:multiLevelType w:val="hybridMultilevel"/>
    <w:tmpl w:val="BF90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AF26A53"/>
    <w:multiLevelType w:val="hybridMultilevel"/>
    <w:tmpl w:val="9F8AE02A"/>
    <w:lvl w:ilvl="0" w:tplc="F0CA3E2A">
      <w:start w:val="1"/>
      <w:numFmt w:val="lowerLetter"/>
      <w:lvlText w:val="(%1)"/>
      <w:lvlJc w:val="left"/>
      <w:pPr>
        <w:ind w:left="701" w:hanging="284"/>
      </w:pPr>
      <w:rPr>
        <w:rFonts w:hint="default"/>
        <w:b w:val="0"/>
        <w:bCs w:val="0"/>
        <w:i w:val="0"/>
        <w:iCs w:val="0"/>
        <w:spacing w:val="-1"/>
        <w:w w:val="100"/>
        <w:sz w:val="16"/>
        <w:szCs w:val="16"/>
        <w:lang w:val="en-US" w:eastAsia="en-US" w:bidi="ar-SA"/>
      </w:rPr>
    </w:lvl>
    <w:lvl w:ilvl="1" w:tplc="DA80DBFE">
      <w:numFmt w:val="bullet"/>
      <w:lvlText w:val="•"/>
      <w:lvlJc w:val="left"/>
      <w:pPr>
        <w:ind w:left="1484" w:hanging="284"/>
      </w:pPr>
      <w:rPr>
        <w:rFonts w:hint="default"/>
        <w:lang w:val="en-US" w:eastAsia="en-US" w:bidi="ar-SA"/>
      </w:rPr>
    </w:lvl>
    <w:lvl w:ilvl="2" w:tplc="2582370C">
      <w:numFmt w:val="bullet"/>
      <w:lvlText w:val="•"/>
      <w:lvlJc w:val="left"/>
      <w:pPr>
        <w:ind w:left="2269" w:hanging="284"/>
      </w:pPr>
      <w:rPr>
        <w:rFonts w:hint="default"/>
        <w:lang w:val="en-US" w:eastAsia="en-US" w:bidi="ar-SA"/>
      </w:rPr>
    </w:lvl>
    <w:lvl w:ilvl="3" w:tplc="3FAC088A">
      <w:numFmt w:val="bullet"/>
      <w:lvlText w:val="•"/>
      <w:lvlJc w:val="left"/>
      <w:pPr>
        <w:ind w:left="3053" w:hanging="284"/>
      </w:pPr>
      <w:rPr>
        <w:rFonts w:hint="default"/>
        <w:lang w:val="en-US" w:eastAsia="en-US" w:bidi="ar-SA"/>
      </w:rPr>
    </w:lvl>
    <w:lvl w:ilvl="4" w:tplc="DFE4B0E2">
      <w:numFmt w:val="bullet"/>
      <w:lvlText w:val="•"/>
      <w:lvlJc w:val="left"/>
      <w:pPr>
        <w:ind w:left="3838" w:hanging="284"/>
      </w:pPr>
      <w:rPr>
        <w:rFonts w:hint="default"/>
        <w:lang w:val="en-US" w:eastAsia="en-US" w:bidi="ar-SA"/>
      </w:rPr>
    </w:lvl>
    <w:lvl w:ilvl="5" w:tplc="6FCA390C">
      <w:numFmt w:val="bullet"/>
      <w:lvlText w:val="•"/>
      <w:lvlJc w:val="left"/>
      <w:pPr>
        <w:ind w:left="4623" w:hanging="284"/>
      </w:pPr>
      <w:rPr>
        <w:rFonts w:hint="default"/>
        <w:lang w:val="en-US" w:eastAsia="en-US" w:bidi="ar-SA"/>
      </w:rPr>
    </w:lvl>
    <w:lvl w:ilvl="6" w:tplc="CD42D9C2">
      <w:numFmt w:val="bullet"/>
      <w:lvlText w:val="•"/>
      <w:lvlJc w:val="left"/>
      <w:pPr>
        <w:ind w:left="5407" w:hanging="284"/>
      </w:pPr>
      <w:rPr>
        <w:rFonts w:hint="default"/>
        <w:lang w:val="en-US" w:eastAsia="en-US" w:bidi="ar-SA"/>
      </w:rPr>
    </w:lvl>
    <w:lvl w:ilvl="7" w:tplc="69FA1A00">
      <w:numFmt w:val="bullet"/>
      <w:lvlText w:val="•"/>
      <w:lvlJc w:val="left"/>
      <w:pPr>
        <w:ind w:left="6192" w:hanging="284"/>
      </w:pPr>
      <w:rPr>
        <w:rFonts w:hint="default"/>
        <w:lang w:val="en-US" w:eastAsia="en-US" w:bidi="ar-SA"/>
      </w:rPr>
    </w:lvl>
    <w:lvl w:ilvl="8" w:tplc="E05EFDE4">
      <w:numFmt w:val="bullet"/>
      <w:lvlText w:val="•"/>
      <w:lvlJc w:val="left"/>
      <w:pPr>
        <w:ind w:left="6977" w:hanging="284"/>
      </w:pPr>
      <w:rPr>
        <w:rFonts w:hint="default"/>
        <w:lang w:val="en-US" w:eastAsia="en-US" w:bidi="ar-SA"/>
      </w:rPr>
    </w:lvl>
  </w:abstractNum>
  <w:abstractNum w:abstractNumId="41" w15:restartNumberingAfterBreak="0">
    <w:nsid w:val="1B91503C"/>
    <w:multiLevelType w:val="hybridMultilevel"/>
    <w:tmpl w:val="9F5AB2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D185843"/>
    <w:multiLevelType w:val="multilevel"/>
    <w:tmpl w:val="B374DB0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cs="Times New Roman"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cs="Times New Roman"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cs="Times New Roman" w:hint="default"/>
      </w:rPr>
    </w:lvl>
    <w:lvl w:ilvl="8" w:tplc="5F70AD74">
      <w:start w:val="1"/>
      <w:numFmt w:val="bullet"/>
      <w:lvlText w:val=""/>
      <w:lvlJc w:val="left"/>
      <w:pPr>
        <w:ind w:left="6120" w:hanging="360"/>
      </w:pPr>
      <w:rPr>
        <w:rFonts w:ascii="Wingdings" w:hAnsi="Wingdings" w:hint="default"/>
      </w:rPr>
    </w:lvl>
  </w:abstractNum>
  <w:abstractNum w:abstractNumId="44" w15:restartNumberingAfterBreak="0">
    <w:nsid w:val="1FD904E4"/>
    <w:multiLevelType w:val="hybridMultilevel"/>
    <w:tmpl w:val="2A58E8D4"/>
    <w:lvl w:ilvl="0" w:tplc="6D8ACDDA">
      <w:start w:val="1"/>
      <w:numFmt w:val="lowerLetter"/>
      <w:lvlText w:val="(%1)"/>
      <w:lvlJc w:val="left"/>
      <w:pPr>
        <w:ind w:left="701" w:hanging="284"/>
      </w:pPr>
      <w:rPr>
        <w:rFonts w:ascii="Arial" w:eastAsia="Times New Roman" w:hAnsi="Arial" w:cs="Times New Roman" w:hint="default"/>
        <w:b w:val="0"/>
        <w:bCs w:val="0"/>
        <w:i w:val="0"/>
        <w:iCs w:val="0"/>
        <w:spacing w:val="-1"/>
        <w:w w:val="100"/>
        <w:sz w:val="16"/>
        <w:szCs w:val="16"/>
        <w:lang w:val="en-US" w:eastAsia="en-US" w:bidi="ar-SA"/>
      </w:rPr>
    </w:lvl>
    <w:lvl w:ilvl="1" w:tplc="F1FE2EB2">
      <w:numFmt w:val="bullet"/>
      <w:lvlText w:val="•"/>
      <w:lvlJc w:val="left"/>
      <w:pPr>
        <w:ind w:left="1484" w:hanging="284"/>
      </w:pPr>
      <w:rPr>
        <w:rFonts w:hint="default"/>
        <w:lang w:val="en-US" w:eastAsia="en-US" w:bidi="ar-SA"/>
      </w:rPr>
    </w:lvl>
    <w:lvl w:ilvl="2" w:tplc="F2E0454A">
      <w:numFmt w:val="bullet"/>
      <w:lvlText w:val="•"/>
      <w:lvlJc w:val="left"/>
      <w:pPr>
        <w:ind w:left="2269" w:hanging="284"/>
      </w:pPr>
      <w:rPr>
        <w:rFonts w:hint="default"/>
        <w:lang w:val="en-US" w:eastAsia="en-US" w:bidi="ar-SA"/>
      </w:rPr>
    </w:lvl>
    <w:lvl w:ilvl="3" w:tplc="9070B05E">
      <w:numFmt w:val="bullet"/>
      <w:lvlText w:val="•"/>
      <w:lvlJc w:val="left"/>
      <w:pPr>
        <w:ind w:left="3053" w:hanging="284"/>
      </w:pPr>
      <w:rPr>
        <w:rFonts w:hint="default"/>
        <w:lang w:val="en-US" w:eastAsia="en-US" w:bidi="ar-SA"/>
      </w:rPr>
    </w:lvl>
    <w:lvl w:ilvl="4" w:tplc="AAB6B6C4">
      <w:numFmt w:val="bullet"/>
      <w:lvlText w:val="•"/>
      <w:lvlJc w:val="left"/>
      <w:pPr>
        <w:ind w:left="3838" w:hanging="284"/>
      </w:pPr>
      <w:rPr>
        <w:rFonts w:hint="default"/>
        <w:lang w:val="en-US" w:eastAsia="en-US" w:bidi="ar-SA"/>
      </w:rPr>
    </w:lvl>
    <w:lvl w:ilvl="5" w:tplc="174AB206">
      <w:numFmt w:val="bullet"/>
      <w:lvlText w:val="•"/>
      <w:lvlJc w:val="left"/>
      <w:pPr>
        <w:ind w:left="4623" w:hanging="284"/>
      </w:pPr>
      <w:rPr>
        <w:rFonts w:hint="default"/>
        <w:lang w:val="en-US" w:eastAsia="en-US" w:bidi="ar-SA"/>
      </w:rPr>
    </w:lvl>
    <w:lvl w:ilvl="6" w:tplc="1A964426">
      <w:numFmt w:val="bullet"/>
      <w:lvlText w:val="•"/>
      <w:lvlJc w:val="left"/>
      <w:pPr>
        <w:ind w:left="5407" w:hanging="284"/>
      </w:pPr>
      <w:rPr>
        <w:rFonts w:hint="default"/>
        <w:lang w:val="en-US" w:eastAsia="en-US" w:bidi="ar-SA"/>
      </w:rPr>
    </w:lvl>
    <w:lvl w:ilvl="7" w:tplc="BA04BA96">
      <w:numFmt w:val="bullet"/>
      <w:lvlText w:val="•"/>
      <w:lvlJc w:val="left"/>
      <w:pPr>
        <w:ind w:left="6192" w:hanging="284"/>
      </w:pPr>
      <w:rPr>
        <w:rFonts w:hint="default"/>
        <w:lang w:val="en-US" w:eastAsia="en-US" w:bidi="ar-SA"/>
      </w:rPr>
    </w:lvl>
    <w:lvl w:ilvl="8" w:tplc="98D24E60">
      <w:numFmt w:val="bullet"/>
      <w:lvlText w:val="•"/>
      <w:lvlJc w:val="left"/>
      <w:pPr>
        <w:ind w:left="6977" w:hanging="284"/>
      </w:pPr>
      <w:rPr>
        <w:rFonts w:hint="default"/>
        <w:lang w:val="en-US" w:eastAsia="en-US" w:bidi="ar-SA"/>
      </w:rPr>
    </w:lvl>
  </w:abstractNum>
  <w:abstractNum w:abstractNumId="45" w15:restartNumberingAfterBreak="0">
    <w:nsid w:val="205D3BCD"/>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0C966E5"/>
    <w:multiLevelType w:val="hybridMultilevel"/>
    <w:tmpl w:val="7474028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47" w15:restartNumberingAfterBreak="0">
    <w:nsid w:val="211F4AE3"/>
    <w:multiLevelType w:val="hybridMultilevel"/>
    <w:tmpl w:val="3D10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19E6D3E"/>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1ED4B9A"/>
    <w:multiLevelType w:val="hybridMultilevel"/>
    <w:tmpl w:val="3A843766"/>
    <w:lvl w:ilvl="0" w:tplc="C802B100">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3523A55"/>
    <w:multiLevelType w:val="hybridMultilevel"/>
    <w:tmpl w:val="7E16964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3E12274"/>
    <w:multiLevelType w:val="hybridMultilevel"/>
    <w:tmpl w:val="9858D946"/>
    <w:lvl w:ilvl="0" w:tplc="21BA1CD6">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6"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57" w15:restartNumberingAfterBreak="0">
    <w:nsid w:val="27B458FA"/>
    <w:multiLevelType w:val="hybridMultilevel"/>
    <w:tmpl w:val="8AA683B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8"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8947BFA"/>
    <w:multiLevelType w:val="hybridMultilevel"/>
    <w:tmpl w:val="EFCAD862"/>
    <w:lvl w:ilvl="0" w:tplc="B134BC52">
      <w:start w:val="1"/>
      <w:numFmt w:val="lowerLetter"/>
      <w:lvlText w:val="(%1)"/>
      <w:lvlJc w:val="left"/>
      <w:pPr>
        <w:ind w:left="1136" w:hanging="360"/>
      </w:pPr>
      <w:rPr>
        <w:rFonts w:hint="default"/>
      </w:rPr>
    </w:lvl>
    <w:lvl w:ilvl="1" w:tplc="0C090019" w:tentative="1">
      <w:start w:val="1"/>
      <w:numFmt w:val="lowerLetter"/>
      <w:lvlText w:val="%2."/>
      <w:lvlJc w:val="left"/>
      <w:pPr>
        <w:ind w:left="1856" w:hanging="360"/>
      </w:pPr>
    </w:lvl>
    <w:lvl w:ilvl="2" w:tplc="0C09001B" w:tentative="1">
      <w:start w:val="1"/>
      <w:numFmt w:val="lowerRoman"/>
      <w:lvlText w:val="%3."/>
      <w:lvlJc w:val="right"/>
      <w:pPr>
        <w:ind w:left="2576" w:hanging="180"/>
      </w:pPr>
    </w:lvl>
    <w:lvl w:ilvl="3" w:tplc="0C09000F" w:tentative="1">
      <w:start w:val="1"/>
      <w:numFmt w:val="decimal"/>
      <w:lvlText w:val="%4."/>
      <w:lvlJc w:val="left"/>
      <w:pPr>
        <w:ind w:left="3296" w:hanging="360"/>
      </w:pPr>
    </w:lvl>
    <w:lvl w:ilvl="4" w:tplc="0C090019" w:tentative="1">
      <w:start w:val="1"/>
      <w:numFmt w:val="lowerLetter"/>
      <w:lvlText w:val="%5."/>
      <w:lvlJc w:val="left"/>
      <w:pPr>
        <w:ind w:left="4016" w:hanging="360"/>
      </w:pPr>
    </w:lvl>
    <w:lvl w:ilvl="5" w:tplc="0C09001B" w:tentative="1">
      <w:start w:val="1"/>
      <w:numFmt w:val="lowerRoman"/>
      <w:lvlText w:val="%6."/>
      <w:lvlJc w:val="right"/>
      <w:pPr>
        <w:ind w:left="4736" w:hanging="180"/>
      </w:pPr>
    </w:lvl>
    <w:lvl w:ilvl="6" w:tplc="0C09000F" w:tentative="1">
      <w:start w:val="1"/>
      <w:numFmt w:val="decimal"/>
      <w:lvlText w:val="%7."/>
      <w:lvlJc w:val="left"/>
      <w:pPr>
        <w:ind w:left="5456" w:hanging="360"/>
      </w:pPr>
    </w:lvl>
    <w:lvl w:ilvl="7" w:tplc="0C090019" w:tentative="1">
      <w:start w:val="1"/>
      <w:numFmt w:val="lowerLetter"/>
      <w:lvlText w:val="%8."/>
      <w:lvlJc w:val="left"/>
      <w:pPr>
        <w:ind w:left="6176" w:hanging="360"/>
      </w:pPr>
    </w:lvl>
    <w:lvl w:ilvl="8" w:tplc="0C09001B" w:tentative="1">
      <w:start w:val="1"/>
      <w:numFmt w:val="lowerRoman"/>
      <w:lvlText w:val="%9."/>
      <w:lvlJc w:val="right"/>
      <w:pPr>
        <w:ind w:left="6896" w:hanging="180"/>
      </w:pPr>
    </w:lvl>
  </w:abstractNum>
  <w:abstractNum w:abstractNumId="60" w15:restartNumberingAfterBreak="0">
    <w:nsid w:val="29A14CA9"/>
    <w:multiLevelType w:val="multilevel"/>
    <w:tmpl w:val="7AA804B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2AA83613"/>
    <w:multiLevelType w:val="hybridMultilevel"/>
    <w:tmpl w:val="2D78DD36"/>
    <w:lvl w:ilvl="0" w:tplc="E3549DE6">
      <w:start w:val="1"/>
      <w:numFmt w:val="lowerLetter"/>
      <w:lvlText w:val="%1)"/>
      <w:lvlJc w:val="left"/>
      <w:pPr>
        <w:ind w:left="826" w:hanging="360"/>
      </w:pPr>
      <w:rPr>
        <w:i w:val="0"/>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62" w15:restartNumberingAfterBreak="0">
    <w:nsid w:val="2AC45E13"/>
    <w:multiLevelType w:val="hybridMultilevel"/>
    <w:tmpl w:val="2D28E22E"/>
    <w:lvl w:ilvl="0" w:tplc="616A9C0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3"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4" w15:restartNumberingAfterBreak="0">
    <w:nsid w:val="2C7B2553"/>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C991BC0"/>
    <w:multiLevelType w:val="hybridMultilevel"/>
    <w:tmpl w:val="78B2CFC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6"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8" w15:restartNumberingAfterBreak="0">
    <w:nsid w:val="2D984C44"/>
    <w:multiLevelType w:val="hybridMultilevel"/>
    <w:tmpl w:val="C0E83D26"/>
    <w:lvl w:ilvl="0" w:tplc="6DE66B90">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9" w15:restartNumberingAfterBreak="0">
    <w:nsid w:val="2DD339A7"/>
    <w:multiLevelType w:val="multilevel"/>
    <w:tmpl w:val="EF2C25B6"/>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3029562C"/>
    <w:multiLevelType w:val="hybridMultilevel"/>
    <w:tmpl w:val="4DCE4F14"/>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2" w15:restartNumberingAfterBreak="0">
    <w:nsid w:val="30DE6C22"/>
    <w:multiLevelType w:val="hybridMultilevel"/>
    <w:tmpl w:val="7E16964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2120BEF"/>
    <w:multiLevelType w:val="hybridMultilevel"/>
    <w:tmpl w:val="12721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21F01E7"/>
    <w:multiLevelType w:val="hybridMultilevel"/>
    <w:tmpl w:val="5A7CDF56"/>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5" w15:restartNumberingAfterBreak="0">
    <w:nsid w:val="32330CF2"/>
    <w:multiLevelType w:val="hybridMultilevel"/>
    <w:tmpl w:val="AA364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23D0918"/>
    <w:multiLevelType w:val="hybridMultilevel"/>
    <w:tmpl w:val="6F78B642"/>
    <w:lvl w:ilvl="0" w:tplc="08B8DA3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2442AB4"/>
    <w:multiLevelType w:val="hybridMultilevel"/>
    <w:tmpl w:val="F0DE380E"/>
    <w:lvl w:ilvl="0" w:tplc="8F6211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2551CF8"/>
    <w:multiLevelType w:val="hybridMultilevel"/>
    <w:tmpl w:val="0B1CB272"/>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34950411"/>
    <w:multiLevelType w:val="hybridMultilevel"/>
    <w:tmpl w:val="4D0654F2"/>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4F71975"/>
    <w:multiLevelType w:val="hybridMultilevel"/>
    <w:tmpl w:val="CC009852"/>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62B453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2" w15:restartNumberingAfterBreak="0">
    <w:nsid w:val="367446C9"/>
    <w:multiLevelType w:val="hybridMultilevel"/>
    <w:tmpl w:val="7C38FB82"/>
    <w:lvl w:ilvl="0" w:tplc="D34C88E6">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3" w15:restartNumberingAfterBreak="0">
    <w:nsid w:val="36982251"/>
    <w:multiLevelType w:val="hybridMultilevel"/>
    <w:tmpl w:val="4BE2992E"/>
    <w:lvl w:ilvl="0" w:tplc="0D26BF72">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6"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38EB55E1"/>
    <w:multiLevelType w:val="hybridMultilevel"/>
    <w:tmpl w:val="C84E0DB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8" w15:restartNumberingAfterBreak="0">
    <w:nsid w:val="3A72674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90"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BA01A38"/>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C320BB8"/>
    <w:multiLevelType w:val="hybridMultilevel"/>
    <w:tmpl w:val="2C1A2D9A"/>
    <w:lvl w:ilvl="0" w:tplc="F4EA3A9E">
      <w:start w:val="1"/>
      <w:numFmt w:val="lowerLetter"/>
      <w:lvlText w:val="(%1)"/>
      <w:lvlJc w:val="left"/>
      <w:pPr>
        <w:ind w:left="720" w:hanging="360"/>
      </w:pPr>
      <w:rPr>
        <w:rFonts w:ascii="Arial" w:eastAsia="Times New Roman" w:hAnsi="Arial" w:cs="Times New Roman" w:hint="default"/>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D3A2A2F"/>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3D790A8A"/>
    <w:multiLevelType w:val="hybridMultilevel"/>
    <w:tmpl w:val="282EC0AA"/>
    <w:lvl w:ilvl="0" w:tplc="616A9C08">
      <w:start w:val="1"/>
      <w:numFmt w:val="bullet"/>
      <w:lvlText w:val=""/>
      <w:lvlJc w:val="left"/>
      <w:pPr>
        <w:ind w:left="827" w:hanging="360"/>
      </w:pPr>
      <w:rPr>
        <w:rFonts w:ascii="Symbol" w:hAnsi="Symbol" w:hint="default"/>
        <w:color w:val="000000" w:themeColor="text1"/>
      </w:rPr>
    </w:lvl>
    <w:lvl w:ilvl="1" w:tplc="0C090003">
      <w:start w:val="1"/>
      <w:numFmt w:val="bullet"/>
      <w:lvlText w:val="o"/>
      <w:lvlJc w:val="left"/>
      <w:pPr>
        <w:ind w:left="1547" w:hanging="360"/>
      </w:pPr>
      <w:rPr>
        <w:rFonts w:ascii="Courier New" w:hAnsi="Courier New" w:cs="Courier New" w:hint="default"/>
      </w:rPr>
    </w:lvl>
    <w:lvl w:ilvl="2" w:tplc="0C090005">
      <w:start w:val="1"/>
      <w:numFmt w:val="bullet"/>
      <w:lvlText w:val=""/>
      <w:lvlJc w:val="left"/>
      <w:pPr>
        <w:ind w:left="2267" w:hanging="360"/>
      </w:pPr>
      <w:rPr>
        <w:rFonts w:ascii="Wingdings" w:hAnsi="Wingdings" w:hint="default"/>
      </w:rPr>
    </w:lvl>
    <w:lvl w:ilvl="3" w:tplc="0C090001">
      <w:start w:val="1"/>
      <w:numFmt w:val="bullet"/>
      <w:lvlText w:val=""/>
      <w:lvlJc w:val="left"/>
      <w:pPr>
        <w:ind w:left="2987" w:hanging="360"/>
      </w:pPr>
      <w:rPr>
        <w:rFonts w:ascii="Symbol" w:hAnsi="Symbol" w:hint="default"/>
      </w:rPr>
    </w:lvl>
    <w:lvl w:ilvl="4" w:tplc="0C090003">
      <w:start w:val="1"/>
      <w:numFmt w:val="bullet"/>
      <w:lvlText w:val="o"/>
      <w:lvlJc w:val="left"/>
      <w:pPr>
        <w:ind w:left="3707" w:hanging="360"/>
      </w:pPr>
      <w:rPr>
        <w:rFonts w:ascii="Courier New" w:hAnsi="Courier New" w:cs="Courier New" w:hint="default"/>
      </w:rPr>
    </w:lvl>
    <w:lvl w:ilvl="5" w:tplc="0C090005">
      <w:start w:val="1"/>
      <w:numFmt w:val="bullet"/>
      <w:lvlText w:val=""/>
      <w:lvlJc w:val="left"/>
      <w:pPr>
        <w:ind w:left="4427" w:hanging="360"/>
      </w:pPr>
      <w:rPr>
        <w:rFonts w:ascii="Wingdings" w:hAnsi="Wingdings" w:hint="default"/>
      </w:rPr>
    </w:lvl>
    <w:lvl w:ilvl="6" w:tplc="0C090001">
      <w:start w:val="1"/>
      <w:numFmt w:val="bullet"/>
      <w:lvlText w:val=""/>
      <w:lvlJc w:val="left"/>
      <w:pPr>
        <w:ind w:left="5147" w:hanging="360"/>
      </w:pPr>
      <w:rPr>
        <w:rFonts w:ascii="Symbol" w:hAnsi="Symbol" w:hint="default"/>
      </w:rPr>
    </w:lvl>
    <w:lvl w:ilvl="7" w:tplc="0C090003">
      <w:start w:val="1"/>
      <w:numFmt w:val="bullet"/>
      <w:lvlText w:val="o"/>
      <w:lvlJc w:val="left"/>
      <w:pPr>
        <w:ind w:left="5867" w:hanging="360"/>
      </w:pPr>
      <w:rPr>
        <w:rFonts w:ascii="Courier New" w:hAnsi="Courier New" w:cs="Courier New" w:hint="default"/>
      </w:rPr>
    </w:lvl>
    <w:lvl w:ilvl="8" w:tplc="0C090005">
      <w:start w:val="1"/>
      <w:numFmt w:val="bullet"/>
      <w:lvlText w:val=""/>
      <w:lvlJc w:val="left"/>
      <w:pPr>
        <w:ind w:left="6587" w:hanging="360"/>
      </w:pPr>
      <w:rPr>
        <w:rFonts w:ascii="Wingdings" w:hAnsi="Wingdings" w:hint="default"/>
      </w:rPr>
    </w:lvl>
  </w:abstractNum>
  <w:abstractNum w:abstractNumId="96" w15:restartNumberingAfterBreak="0">
    <w:nsid w:val="3E2B4B43"/>
    <w:multiLevelType w:val="hybridMultilevel"/>
    <w:tmpl w:val="AFE69358"/>
    <w:lvl w:ilvl="0" w:tplc="263645C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3EC37E6A"/>
    <w:multiLevelType w:val="hybridMultilevel"/>
    <w:tmpl w:val="DEC83ED0"/>
    <w:lvl w:ilvl="0" w:tplc="46EE6E64">
      <w:start w:val="1"/>
      <w:numFmt w:val="lowerLetter"/>
      <w:lvlText w:val="(%1)"/>
      <w:lvlJc w:val="left"/>
      <w:pPr>
        <w:ind w:left="701" w:hanging="284"/>
      </w:pPr>
      <w:rPr>
        <w:b w:val="0"/>
        <w:bCs w:val="0"/>
        <w:i w:val="0"/>
        <w:iCs w:val="0"/>
        <w:spacing w:val="-1"/>
        <w:w w:val="100"/>
        <w:sz w:val="16"/>
        <w:szCs w:val="16"/>
        <w:lang w:val="en-US" w:eastAsia="en-US" w:bidi="ar-SA"/>
      </w:rPr>
    </w:lvl>
    <w:lvl w:ilvl="1" w:tplc="3B569BA2">
      <w:numFmt w:val="bullet"/>
      <w:lvlText w:val="•"/>
      <w:lvlJc w:val="left"/>
      <w:pPr>
        <w:ind w:left="1484" w:hanging="284"/>
      </w:pPr>
      <w:rPr>
        <w:lang w:val="en-US" w:eastAsia="en-US" w:bidi="ar-SA"/>
      </w:rPr>
    </w:lvl>
    <w:lvl w:ilvl="2" w:tplc="1D62BF24">
      <w:numFmt w:val="bullet"/>
      <w:lvlText w:val="•"/>
      <w:lvlJc w:val="left"/>
      <w:pPr>
        <w:ind w:left="2269" w:hanging="284"/>
      </w:pPr>
      <w:rPr>
        <w:lang w:val="en-US" w:eastAsia="en-US" w:bidi="ar-SA"/>
      </w:rPr>
    </w:lvl>
    <w:lvl w:ilvl="3" w:tplc="54CCB134">
      <w:numFmt w:val="bullet"/>
      <w:lvlText w:val="•"/>
      <w:lvlJc w:val="left"/>
      <w:pPr>
        <w:ind w:left="3053" w:hanging="284"/>
      </w:pPr>
      <w:rPr>
        <w:lang w:val="en-US" w:eastAsia="en-US" w:bidi="ar-SA"/>
      </w:rPr>
    </w:lvl>
    <w:lvl w:ilvl="4" w:tplc="B600CD6E">
      <w:numFmt w:val="bullet"/>
      <w:lvlText w:val="•"/>
      <w:lvlJc w:val="left"/>
      <w:pPr>
        <w:ind w:left="3838" w:hanging="284"/>
      </w:pPr>
      <w:rPr>
        <w:lang w:val="en-US" w:eastAsia="en-US" w:bidi="ar-SA"/>
      </w:rPr>
    </w:lvl>
    <w:lvl w:ilvl="5" w:tplc="A47CB938">
      <w:numFmt w:val="bullet"/>
      <w:lvlText w:val="•"/>
      <w:lvlJc w:val="left"/>
      <w:pPr>
        <w:ind w:left="4623" w:hanging="284"/>
      </w:pPr>
      <w:rPr>
        <w:lang w:val="en-US" w:eastAsia="en-US" w:bidi="ar-SA"/>
      </w:rPr>
    </w:lvl>
    <w:lvl w:ilvl="6" w:tplc="0C3CDC40">
      <w:numFmt w:val="bullet"/>
      <w:lvlText w:val="•"/>
      <w:lvlJc w:val="left"/>
      <w:pPr>
        <w:ind w:left="5407" w:hanging="284"/>
      </w:pPr>
      <w:rPr>
        <w:lang w:val="en-US" w:eastAsia="en-US" w:bidi="ar-SA"/>
      </w:rPr>
    </w:lvl>
    <w:lvl w:ilvl="7" w:tplc="1D220E62">
      <w:numFmt w:val="bullet"/>
      <w:lvlText w:val="•"/>
      <w:lvlJc w:val="left"/>
      <w:pPr>
        <w:ind w:left="6192" w:hanging="284"/>
      </w:pPr>
      <w:rPr>
        <w:lang w:val="en-US" w:eastAsia="en-US" w:bidi="ar-SA"/>
      </w:rPr>
    </w:lvl>
    <w:lvl w:ilvl="8" w:tplc="02A61BDC">
      <w:numFmt w:val="bullet"/>
      <w:lvlText w:val="•"/>
      <w:lvlJc w:val="left"/>
      <w:pPr>
        <w:ind w:left="6977" w:hanging="284"/>
      </w:pPr>
      <w:rPr>
        <w:lang w:val="en-US" w:eastAsia="en-US" w:bidi="ar-SA"/>
      </w:rPr>
    </w:lvl>
  </w:abstractNum>
  <w:abstractNum w:abstractNumId="98" w15:restartNumberingAfterBreak="0">
    <w:nsid w:val="3F061D40"/>
    <w:multiLevelType w:val="hybridMultilevel"/>
    <w:tmpl w:val="9ADA025E"/>
    <w:lvl w:ilvl="0" w:tplc="FD1E162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9" w15:restartNumberingAfterBreak="0">
    <w:nsid w:val="3F4507CC"/>
    <w:multiLevelType w:val="hybridMultilevel"/>
    <w:tmpl w:val="B15ECFD0"/>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00" w15:restartNumberingAfterBreak="0">
    <w:nsid w:val="3F48798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01" w15:restartNumberingAfterBreak="0">
    <w:nsid w:val="3F7C349C"/>
    <w:multiLevelType w:val="hybridMultilevel"/>
    <w:tmpl w:val="1AEAE86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02" w15:restartNumberingAfterBreak="0">
    <w:nsid w:val="3FD766AE"/>
    <w:multiLevelType w:val="hybridMultilevel"/>
    <w:tmpl w:val="EE14171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03" w15:restartNumberingAfterBreak="0">
    <w:nsid w:val="403731F2"/>
    <w:multiLevelType w:val="hybridMultilevel"/>
    <w:tmpl w:val="9002424E"/>
    <w:lvl w:ilvl="0" w:tplc="E5AEF7F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1895DB5"/>
    <w:multiLevelType w:val="hybridMultilevel"/>
    <w:tmpl w:val="38CEA59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7" w15:restartNumberingAfterBreak="0">
    <w:nsid w:val="419A6C8C"/>
    <w:multiLevelType w:val="hybridMultilevel"/>
    <w:tmpl w:val="F9AE54DA"/>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08"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4322260B"/>
    <w:multiLevelType w:val="hybridMultilevel"/>
    <w:tmpl w:val="39222472"/>
    <w:lvl w:ilvl="0" w:tplc="99D636C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43427D42"/>
    <w:multiLevelType w:val="hybridMultilevel"/>
    <w:tmpl w:val="843A2C3C"/>
    <w:lvl w:ilvl="0" w:tplc="0C090017">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1" w15:restartNumberingAfterBreak="0">
    <w:nsid w:val="43FB26E6"/>
    <w:multiLevelType w:val="hybridMultilevel"/>
    <w:tmpl w:val="EEB0A01C"/>
    <w:lvl w:ilvl="0" w:tplc="FF9EEC4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13"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445246E8"/>
    <w:multiLevelType w:val="hybridMultilevel"/>
    <w:tmpl w:val="9B8CD37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46EE6E64">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5" w15:restartNumberingAfterBreak="0">
    <w:nsid w:val="44651B6C"/>
    <w:multiLevelType w:val="hybridMultilevel"/>
    <w:tmpl w:val="F4CA9C90"/>
    <w:lvl w:ilvl="0" w:tplc="B134BC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46E6950"/>
    <w:multiLevelType w:val="hybridMultilevel"/>
    <w:tmpl w:val="014CFB42"/>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44ED6C04"/>
    <w:multiLevelType w:val="hybridMultilevel"/>
    <w:tmpl w:val="51E4FED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18" w15:restartNumberingAfterBreak="0">
    <w:nsid w:val="45D53023"/>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0" w15:restartNumberingAfterBreak="0">
    <w:nsid w:val="45F64166"/>
    <w:multiLevelType w:val="hybridMultilevel"/>
    <w:tmpl w:val="585E903C"/>
    <w:lvl w:ilvl="0" w:tplc="A5729E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1" w15:restartNumberingAfterBreak="0">
    <w:nsid w:val="45FB5EF0"/>
    <w:multiLevelType w:val="hybridMultilevel"/>
    <w:tmpl w:val="343C5730"/>
    <w:lvl w:ilvl="0" w:tplc="373AF676">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2" w15:restartNumberingAfterBreak="0">
    <w:nsid w:val="46166D60"/>
    <w:multiLevelType w:val="hybridMultilevel"/>
    <w:tmpl w:val="9F5AB2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463228F2"/>
    <w:multiLevelType w:val="hybridMultilevel"/>
    <w:tmpl w:val="0ACCA596"/>
    <w:lvl w:ilvl="0" w:tplc="B134BC5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4" w15:restartNumberingAfterBreak="0">
    <w:nsid w:val="46CB278C"/>
    <w:multiLevelType w:val="hybridMultilevel"/>
    <w:tmpl w:val="AD0412CE"/>
    <w:lvl w:ilvl="0" w:tplc="B134BC52">
      <w:start w:val="1"/>
      <w:numFmt w:val="lowerLetter"/>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125" w15:restartNumberingAfterBreak="0">
    <w:nsid w:val="47042C9B"/>
    <w:multiLevelType w:val="hybridMultilevel"/>
    <w:tmpl w:val="7326EBF8"/>
    <w:lvl w:ilvl="0" w:tplc="FA8A0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490D4231"/>
    <w:multiLevelType w:val="multilevel"/>
    <w:tmpl w:val="C2B2D9B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9" w15:restartNumberingAfterBreak="0">
    <w:nsid w:val="4A9F7334"/>
    <w:multiLevelType w:val="hybridMultilevel"/>
    <w:tmpl w:val="ED544438"/>
    <w:lvl w:ilvl="0" w:tplc="8A78884A">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0" w15:restartNumberingAfterBreak="0">
    <w:nsid w:val="4AE8770A"/>
    <w:multiLevelType w:val="hybridMultilevel"/>
    <w:tmpl w:val="87DCA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4AEA2C95"/>
    <w:multiLevelType w:val="hybridMultilevel"/>
    <w:tmpl w:val="6158D246"/>
    <w:lvl w:ilvl="0" w:tplc="74845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4B1D5F76"/>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4BE43904"/>
    <w:multiLevelType w:val="hybridMultilevel"/>
    <w:tmpl w:val="2CF64774"/>
    <w:lvl w:ilvl="0" w:tplc="6D8ACDDA">
      <w:start w:val="1"/>
      <w:numFmt w:val="lowerLetter"/>
      <w:lvlText w:val="(%1)"/>
      <w:lvlJc w:val="left"/>
      <w:pPr>
        <w:ind w:left="3600" w:hanging="360"/>
      </w:pPr>
      <w:rPr>
        <w:rFonts w:ascii="Arial" w:eastAsia="Times New Roman" w:hAnsi="Arial" w:cs="Times New Roman"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5" w15:restartNumberingAfterBreak="0">
    <w:nsid w:val="4C021F01"/>
    <w:multiLevelType w:val="hybridMultilevel"/>
    <w:tmpl w:val="0F2C53C0"/>
    <w:lvl w:ilvl="0" w:tplc="69705D1A">
      <w:start w:val="1"/>
      <w:numFmt w:val="lowerLetter"/>
      <w:lvlText w:val="(%1)"/>
      <w:lvlJc w:val="left"/>
      <w:pPr>
        <w:ind w:left="720" w:hanging="360"/>
      </w:pPr>
      <w:rPr>
        <w:rFonts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4CD0020D"/>
    <w:multiLevelType w:val="multilevel"/>
    <w:tmpl w:val="2E909D0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38" w15:restartNumberingAfterBreak="0">
    <w:nsid w:val="4D11513A"/>
    <w:multiLevelType w:val="hybridMultilevel"/>
    <w:tmpl w:val="E15E843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9" w15:restartNumberingAfterBreak="0">
    <w:nsid w:val="4E9B46B2"/>
    <w:multiLevelType w:val="hybridMultilevel"/>
    <w:tmpl w:val="B58AF64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4F93038C"/>
    <w:multiLevelType w:val="multilevel"/>
    <w:tmpl w:val="EF2C25B6"/>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50F35259"/>
    <w:multiLevelType w:val="hybridMultilevel"/>
    <w:tmpl w:val="E6ACF9A2"/>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51004665"/>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15D1771"/>
    <w:multiLevelType w:val="hybridMultilevel"/>
    <w:tmpl w:val="54D27F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515F5EFF"/>
    <w:multiLevelType w:val="hybridMultilevel"/>
    <w:tmpl w:val="70C82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51E03EE7"/>
    <w:multiLevelType w:val="hybridMultilevel"/>
    <w:tmpl w:val="E24AAC82"/>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27400CF"/>
    <w:multiLevelType w:val="hybridMultilevel"/>
    <w:tmpl w:val="50008F9C"/>
    <w:lvl w:ilvl="0" w:tplc="6D8ACDDA">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2E8528E"/>
    <w:multiLevelType w:val="hybridMultilevel"/>
    <w:tmpl w:val="3EC0D13C"/>
    <w:lvl w:ilvl="0" w:tplc="843685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5320364F"/>
    <w:multiLevelType w:val="hybridMultilevel"/>
    <w:tmpl w:val="ACA2328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52"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53" w15:restartNumberingAfterBreak="0">
    <w:nsid w:val="56CF08D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4"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5" w15:restartNumberingAfterBreak="0">
    <w:nsid w:val="58167E26"/>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56" w15:restartNumberingAfterBreak="0">
    <w:nsid w:val="58736AC2"/>
    <w:multiLevelType w:val="hybridMultilevel"/>
    <w:tmpl w:val="2F38F5B0"/>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57" w15:restartNumberingAfterBreak="0">
    <w:nsid w:val="59321FDE"/>
    <w:multiLevelType w:val="hybridMultilevel"/>
    <w:tmpl w:val="ADC609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597F132C"/>
    <w:multiLevelType w:val="hybridMultilevel"/>
    <w:tmpl w:val="EF9A9B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59926FB7"/>
    <w:multiLevelType w:val="hybridMultilevel"/>
    <w:tmpl w:val="33825190"/>
    <w:lvl w:ilvl="0" w:tplc="616A9C0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0" w15:restartNumberingAfterBreak="0">
    <w:nsid w:val="59A95F45"/>
    <w:multiLevelType w:val="hybridMultilevel"/>
    <w:tmpl w:val="45206A82"/>
    <w:lvl w:ilvl="0" w:tplc="0C090001">
      <w:start w:val="1"/>
      <w:numFmt w:val="bullet"/>
      <w:lvlText w:val=""/>
      <w:lvlJc w:val="left"/>
      <w:pPr>
        <w:ind w:left="720" w:hanging="360"/>
      </w:pPr>
      <w:rPr>
        <w:rFonts w:ascii="Symbol" w:hAnsi="Symbo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5C737762"/>
    <w:multiLevelType w:val="hybridMultilevel"/>
    <w:tmpl w:val="88B62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15:restartNumberingAfterBreak="0">
    <w:nsid w:val="5CC11F4B"/>
    <w:multiLevelType w:val="hybridMultilevel"/>
    <w:tmpl w:val="733C2F08"/>
    <w:lvl w:ilvl="0" w:tplc="630074F6">
      <w:start w:val="1"/>
      <w:numFmt w:val="lowerLetter"/>
      <w:lvlText w:val="%1)"/>
      <w:lvlJc w:val="left"/>
      <w:pPr>
        <w:ind w:left="826" w:hanging="360"/>
      </w:pPr>
      <w:rPr>
        <w:b w:val="0"/>
        <w:i w:val="0"/>
        <w:color w:val="auto"/>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65" w15:restartNumberingAfterBreak="0">
    <w:nsid w:val="5D030AF0"/>
    <w:multiLevelType w:val="hybridMultilevel"/>
    <w:tmpl w:val="6BAE7EF4"/>
    <w:lvl w:ilvl="0" w:tplc="ED78D2C4">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6"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5EC275CD"/>
    <w:multiLevelType w:val="hybridMultilevel"/>
    <w:tmpl w:val="73B8C11A"/>
    <w:lvl w:ilvl="0" w:tplc="1BA86EEA">
      <w:numFmt w:val="bullet"/>
      <w:lvlText w:val="-"/>
      <w:lvlJc w:val="left"/>
      <w:pPr>
        <w:ind w:left="1061" w:hanging="360"/>
      </w:pPr>
      <w:rPr>
        <w:rFonts w:ascii="Arial" w:eastAsia="Arial" w:hAnsi="Arial" w:cs="Arial" w:hint="default"/>
      </w:rPr>
    </w:lvl>
    <w:lvl w:ilvl="1" w:tplc="0C090003">
      <w:start w:val="1"/>
      <w:numFmt w:val="bullet"/>
      <w:lvlText w:val="o"/>
      <w:lvlJc w:val="left"/>
      <w:pPr>
        <w:ind w:left="1781" w:hanging="360"/>
      </w:pPr>
      <w:rPr>
        <w:rFonts w:ascii="Courier New" w:hAnsi="Courier New" w:cs="Courier New" w:hint="default"/>
      </w:rPr>
    </w:lvl>
    <w:lvl w:ilvl="2" w:tplc="0C090005">
      <w:start w:val="1"/>
      <w:numFmt w:val="bullet"/>
      <w:lvlText w:val=""/>
      <w:lvlJc w:val="left"/>
      <w:pPr>
        <w:ind w:left="2501" w:hanging="360"/>
      </w:pPr>
      <w:rPr>
        <w:rFonts w:ascii="Wingdings" w:hAnsi="Wingdings" w:hint="default"/>
      </w:rPr>
    </w:lvl>
    <w:lvl w:ilvl="3" w:tplc="0C090001">
      <w:start w:val="1"/>
      <w:numFmt w:val="bullet"/>
      <w:lvlText w:val=""/>
      <w:lvlJc w:val="left"/>
      <w:pPr>
        <w:ind w:left="3221" w:hanging="360"/>
      </w:pPr>
      <w:rPr>
        <w:rFonts w:ascii="Symbol" w:hAnsi="Symbol" w:hint="default"/>
      </w:rPr>
    </w:lvl>
    <w:lvl w:ilvl="4" w:tplc="0C090003">
      <w:start w:val="1"/>
      <w:numFmt w:val="bullet"/>
      <w:lvlText w:val="o"/>
      <w:lvlJc w:val="left"/>
      <w:pPr>
        <w:ind w:left="3941" w:hanging="360"/>
      </w:pPr>
      <w:rPr>
        <w:rFonts w:ascii="Courier New" w:hAnsi="Courier New" w:cs="Courier New" w:hint="default"/>
      </w:rPr>
    </w:lvl>
    <w:lvl w:ilvl="5" w:tplc="0C090005">
      <w:start w:val="1"/>
      <w:numFmt w:val="bullet"/>
      <w:lvlText w:val=""/>
      <w:lvlJc w:val="left"/>
      <w:pPr>
        <w:ind w:left="4661" w:hanging="360"/>
      </w:pPr>
      <w:rPr>
        <w:rFonts w:ascii="Wingdings" w:hAnsi="Wingdings" w:hint="default"/>
      </w:rPr>
    </w:lvl>
    <w:lvl w:ilvl="6" w:tplc="0C090001">
      <w:start w:val="1"/>
      <w:numFmt w:val="bullet"/>
      <w:lvlText w:val=""/>
      <w:lvlJc w:val="left"/>
      <w:pPr>
        <w:ind w:left="5381" w:hanging="360"/>
      </w:pPr>
      <w:rPr>
        <w:rFonts w:ascii="Symbol" w:hAnsi="Symbol" w:hint="default"/>
      </w:rPr>
    </w:lvl>
    <w:lvl w:ilvl="7" w:tplc="0C090003">
      <w:start w:val="1"/>
      <w:numFmt w:val="bullet"/>
      <w:lvlText w:val="o"/>
      <w:lvlJc w:val="left"/>
      <w:pPr>
        <w:ind w:left="6101" w:hanging="360"/>
      </w:pPr>
      <w:rPr>
        <w:rFonts w:ascii="Courier New" w:hAnsi="Courier New" w:cs="Courier New" w:hint="default"/>
      </w:rPr>
    </w:lvl>
    <w:lvl w:ilvl="8" w:tplc="0C090005">
      <w:start w:val="1"/>
      <w:numFmt w:val="bullet"/>
      <w:lvlText w:val=""/>
      <w:lvlJc w:val="left"/>
      <w:pPr>
        <w:ind w:left="6821" w:hanging="360"/>
      </w:pPr>
      <w:rPr>
        <w:rFonts w:ascii="Wingdings" w:hAnsi="Wingdings" w:hint="default"/>
      </w:rPr>
    </w:lvl>
  </w:abstractNum>
  <w:abstractNum w:abstractNumId="169" w15:restartNumberingAfterBreak="0">
    <w:nsid w:val="5F562D73"/>
    <w:multiLevelType w:val="hybridMultilevel"/>
    <w:tmpl w:val="A6045766"/>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5FF05646"/>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1" w15:restartNumberingAfterBreak="0">
    <w:nsid w:val="6011317E"/>
    <w:multiLevelType w:val="hybridMultilevel"/>
    <w:tmpl w:val="E06AF49E"/>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04B6E7A"/>
    <w:multiLevelType w:val="hybridMultilevel"/>
    <w:tmpl w:val="B71AE55E"/>
    <w:lvl w:ilvl="0" w:tplc="E04A2EE0">
      <w:start w:val="1"/>
      <w:numFmt w:val="lowerLetter"/>
      <w:lvlText w:val="(%1)"/>
      <w:lvlJc w:val="left"/>
      <w:pPr>
        <w:ind w:left="420" w:hanging="420"/>
      </w:pPr>
      <w:rPr>
        <w:rFonts w:ascii="Arial" w:hAnsi="Arial" w:cs="Aria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3"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4" w15:restartNumberingAfterBreak="0">
    <w:nsid w:val="61745AC6"/>
    <w:multiLevelType w:val="hybridMultilevel"/>
    <w:tmpl w:val="FCE696F4"/>
    <w:lvl w:ilvl="0" w:tplc="1CB802A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5" w15:restartNumberingAfterBreak="0">
    <w:nsid w:val="61DB5BFC"/>
    <w:multiLevelType w:val="hybridMultilevel"/>
    <w:tmpl w:val="95344EF2"/>
    <w:lvl w:ilvl="0" w:tplc="46EE6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6"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7" w15:restartNumberingAfterBreak="0">
    <w:nsid w:val="62285E19"/>
    <w:multiLevelType w:val="hybridMultilevel"/>
    <w:tmpl w:val="5CD604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38D552C"/>
    <w:multiLevelType w:val="hybridMultilevel"/>
    <w:tmpl w:val="694ACF8C"/>
    <w:lvl w:ilvl="0" w:tplc="7638CF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54B478E"/>
    <w:multiLevelType w:val="hybridMultilevel"/>
    <w:tmpl w:val="FA423CBC"/>
    <w:lvl w:ilvl="0" w:tplc="27CAC120">
      <w:start w:val="3"/>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55A004E"/>
    <w:multiLevelType w:val="hybridMultilevel"/>
    <w:tmpl w:val="A15CF2E8"/>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5" w15:restartNumberingAfterBreak="0">
    <w:nsid w:val="67AC718A"/>
    <w:multiLevelType w:val="hybridMultilevel"/>
    <w:tmpl w:val="36384E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67EF1102"/>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0">
    <w:nsid w:val="685712EE"/>
    <w:multiLevelType w:val="hybridMultilevel"/>
    <w:tmpl w:val="F3CA4E42"/>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9" w15:restartNumberingAfterBreak="0">
    <w:nsid w:val="6911779C"/>
    <w:multiLevelType w:val="hybridMultilevel"/>
    <w:tmpl w:val="DCAC31FC"/>
    <w:lvl w:ilvl="0" w:tplc="0C090001">
      <w:start w:val="1"/>
      <w:numFmt w:val="bullet"/>
      <w:lvlText w:val=""/>
      <w:lvlJc w:val="left"/>
      <w:pPr>
        <w:ind w:left="720" w:hanging="360"/>
      </w:pPr>
      <w:rPr>
        <w:rFonts w:ascii="Symbol" w:hAnsi="Symbol" w:hint="default"/>
      </w:rPr>
    </w:lvl>
    <w:lvl w:ilvl="1" w:tplc="43FC835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69315332"/>
    <w:multiLevelType w:val="hybridMultilevel"/>
    <w:tmpl w:val="B72207B4"/>
    <w:lvl w:ilvl="0" w:tplc="A42466AA">
      <w:start w:val="1"/>
      <w:numFmt w:val="lowerLetter"/>
      <w:lvlText w:val="(%1)"/>
      <w:lvlJc w:val="left"/>
      <w:pPr>
        <w:ind w:left="765" w:hanging="360"/>
      </w:pPr>
      <w:rPr>
        <w:rFonts w:hint="default"/>
        <w:b w:val="0"/>
        <w:bCs w:val="0"/>
        <w:i w:val="0"/>
        <w:iCs w:val="0"/>
        <w:spacing w:val="-1"/>
        <w:w w:val="100"/>
        <w:sz w:val="16"/>
        <w:szCs w:val="16"/>
        <w:vertAlign w:val="baseline"/>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1"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2" w15:restartNumberingAfterBreak="0">
    <w:nsid w:val="6A382F51"/>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3" w15:restartNumberingAfterBreak="0">
    <w:nsid w:val="6BC824C9"/>
    <w:multiLevelType w:val="hybridMultilevel"/>
    <w:tmpl w:val="D9AA08BE"/>
    <w:lvl w:ilvl="0" w:tplc="DFD0D16A">
      <w:start w:val="1"/>
      <w:numFmt w:val="lowerLetter"/>
      <w:lvlText w:val="%1)"/>
      <w:lvlJc w:val="left"/>
      <w:pPr>
        <w:ind w:left="828"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194" w15:restartNumberingAfterBreak="0">
    <w:nsid w:val="6BE75621"/>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95"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6"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7" w15:restartNumberingAfterBreak="0">
    <w:nsid w:val="6D523F25"/>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6DD5606F"/>
    <w:multiLevelType w:val="hybridMultilevel"/>
    <w:tmpl w:val="5CDE0A5A"/>
    <w:lvl w:ilvl="0" w:tplc="9924AA2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9"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1" w15:restartNumberingAfterBreak="0">
    <w:nsid w:val="6E3E1D81"/>
    <w:multiLevelType w:val="hybridMultilevel"/>
    <w:tmpl w:val="FCE696F4"/>
    <w:lvl w:ilvl="0" w:tplc="1CB802A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2" w15:restartNumberingAfterBreak="0">
    <w:nsid w:val="6EAE4C87"/>
    <w:multiLevelType w:val="hybridMultilevel"/>
    <w:tmpl w:val="1B80680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3" w15:restartNumberingAfterBreak="0">
    <w:nsid w:val="703200D8"/>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204"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5" w15:restartNumberingAfterBreak="0">
    <w:nsid w:val="70C163A7"/>
    <w:multiLevelType w:val="hybridMultilevel"/>
    <w:tmpl w:val="EF9A9B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0C22134"/>
    <w:multiLevelType w:val="hybridMultilevel"/>
    <w:tmpl w:val="EB583A34"/>
    <w:lvl w:ilvl="0" w:tplc="DDDAB3EC">
      <w:start w:val="1"/>
      <w:numFmt w:val="lowerLetter"/>
      <w:lvlText w:val="(%1)"/>
      <w:lvlJc w:val="left"/>
      <w:pPr>
        <w:ind w:left="360" w:hanging="360"/>
      </w:pPr>
      <w:rPr>
        <w:rFonts w:ascii="Arial" w:eastAsia="Times New Roman" w:hAnsi="Arial" w:cs="Times New Roman"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7"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208"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9"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0"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1" w15:restartNumberingAfterBreak="0">
    <w:nsid w:val="72241446"/>
    <w:multiLevelType w:val="hybridMultilevel"/>
    <w:tmpl w:val="7118450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12" w15:restartNumberingAfterBreak="0">
    <w:nsid w:val="72450C5B"/>
    <w:multiLevelType w:val="hybridMultilevel"/>
    <w:tmpl w:val="341093F4"/>
    <w:lvl w:ilvl="0" w:tplc="9910A6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3B77FB8"/>
    <w:multiLevelType w:val="hybridMultilevel"/>
    <w:tmpl w:val="95344EF2"/>
    <w:lvl w:ilvl="0" w:tplc="46EE6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6" w15:restartNumberingAfterBreak="0">
    <w:nsid w:val="73D34532"/>
    <w:multiLevelType w:val="hybridMultilevel"/>
    <w:tmpl w:val="8DC8B240"/>
    <w:lvl w:ilvl="0" w:tplc="CFFCA996">
      <w:start w:val="1"/>
      <w:numFmt w:val="lowerLetter"/>
      <w:lvlText w:val="%1)"/>
      <w:lvlJc w:val="left"/>
      <w:pPr>
        <w:ind w:left="700" w:hanging="284"/>
      </w:pPr>
      <w:rPr>
        <w:rFonts w:ascii="Arial" w:eastAsia="Arial" w:hAnsi="Arial" w:cs="Arial" w:hint="default"/>
        <w:b w:val="0"/>
        <w:bCs w:val="0"/>
        <w:i w:val="0"/>
        <w:iCs w:val="0"/>
        <w:spacing w:val="-1"/>
        <w:w w:val="100"/>
        <w:sz w:val="16"/>
        <w:szCs w:val="16"/>
        <w:lang w:val="en-US" w:eastAsia="en-US" w:bidi="ar-SA"/>
      </w:rPr>
    </w:lvl>
    <w:lvl w:ilvl="1" w:tplc="5984A6E2">
      <w:numFmt w:val="bullet"/>
      <w:lvlText w:val="•"/>
      <w:lvlJc w:val="left"/>
      <w:pPr>
        <w:ind w:left="1484" w:hanging="284"/>
      </w:pPr>
      <w:rPr>
        <w:rFonts w:hint="default"/>
        <w:lang w:val="en-US" w:eastAsia="en-US" w:bidi="ar-SA"/>
      </w:rPr>
    </w:lvl>
    <w:lvl w:ilvl="2" w:tplc="BC3E4232">
      <w:numFmt w:val="bullet"/>
      <w:lvlText w:val="•"/>
      <w:lvlJc w:val="left"/>
      <w:pPr>
        <w:ind w:left="2269" w:hanging="284"/>
      </w:pPr>
      <w:rPr>
        <w:rFonts w:hint="default"/>
        <w:lang w:val="en-US" w:eastAsia="en-US" w:bidi="ar-SA"/>
      </w:rPr>
    </w:lvl>
    <w:lvl w:ilvl="3" w:tplc="F1281FF6">
      <w:numFmt w:val="bullet"/>
      <w:lvlText w:val="•"/>
      <w:lvlJc w:val="left"/>
      <w:pPr>
        <w:ind w:left="3053" w:hanging="284"/>
      </w:pPr>
      <w:rPr>
        <w:rFonts w:hint="default"/>
        <w:lang w:val="en-US" w:eastAsia="en-US" w:bidi="ar-SA"/>
      </w:rPr>
    </w:lvl>
    <w:lvl w:ilvl="4" w:tplc="6B1A3C3C">
      <w:numFmt w:val="bullet"/>
      <w:lvlText w:val="•"/>
      <w:lvlJc w:val="left"/>
      <w:pPr>
        <w:ind w:left="3838" w:hanging="284"/>
      </w:pPr>
      <w:rPr>
        <w:rFonts w:hint="default"/>
        <w:lang w:val="en-US" w:eastAsia="en-US" w:bidi="ar-SA"/>
      </w:rPr>
    </w:lvl>
    <w:lvl w:ilvl="5" w:tplc="157E0BFE">
      <w:numFmt w:val="bullet"/>
      <w:lvlText w:val="•"/>
      <w:lvlJc w:val="left"/>
      <w:pPr>
        <w:ind w:left="4623" w:hanging="284"/>
      </w:pPr>
      <w:rPr>
        <w:rFonts w:hint="default"/>
        <w:lang w:val="en-US" w:eastAsia="en-US" w:bidi="ar-SA"/>
      </w:rPr>
    </w:lvl>
    <w:lvl w:ilvl="6" w:tplc="5F9C690E">
      <w:numFmt w:val="bullet"/>
      <w:lvlText w:val="•"/>
      <w:lvlJc w:val="left"/>
      <w:pPr>
        <w:ind w:left="5407" w:hanging="284"/>
      </w:pPr>
      <w:rPr>
        <w:rFonts w:hint="default"/>
        <w:lang w:val="en-US" w:eastAsia="en-US" w:bidi="ar-SA"/>
      </w:rPr>
    </w:lvl>
    <w:lvl w:ilvl="7" w:tplc="BC129240">
      <w:numFmt w:val="bullet"/>
      <w:lvlText w:val="•"/>
      <w:lvlJc w:val="left"/>
      <w:pPr>
        <w:ind w:left="6192" w:hanging="284"/>
      </w:pPr>
      <w:rPr>
        <w:rFonts w:hint="default"/>
        <w:lang w:val="en-US" w:eastAsia="en-US" w:bidi="ar-SA"/>
      </w:rPr>
    </w:lvl>
    <w:lvl w:ilvl="8" w:tplc="40C40E1E">
      <w:numFmt w:val="bullet"/>
      <w:lvlText w:val="•"/>
      <w:lvlJc w:val="left"/>
      <w:pPr>
        <w:ind w:left="6977" w:hanging="284"/>
      </w:pPr>
      <w:rPr>
        <w:rFonts w:hint="default"/>
        <w:lang w:val="en-US" w:eastAsia="en-US" w:bidi="ar-SA"/>
      </w:rPr>
    </w:lvl>
  </w:abstractNum>
  <w:abstractNum w:abstractNumId="217" w15:restartNumberingAfterBreak="0">
    <w:nsid w:val="741630AF"/>
    <w:multiLevelType w:val="hybridMultilevel"/>
    <w:tmpl w:val="B662769C"/>
    <w:lvl w:ilvl="0" w:tplc="9B3A9A90">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8" w15:restartNumberingAfterBreak="0">
    <w:nsid w:val="747E4A0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9" w15:restartNumberingAfterBreak="0">
    <w:nsid w:val="74815291"/>
    <w:multiLevelType w:val="hybridMultilevel"/>
    <w:tmpl w:val="9FC82804"/>
    <w:lvl w:ilvl="0" w:tplc="E5AEF7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0"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1"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22" w15:restartNumberingAfterBreak="0">
    <w:nsid w:val="74F410E6"/>
    <w:multiLevelType w:val="hybridMultilevel"/>
    <w:tmpl w:val="FEB64AC0"/>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3"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4" w15:restartNumberingAfterBreak="0">
    <w:nsid w:val="75202CA6"/>
    <w:multiLevelType w:val="hybridMultilevel"/>
    <w:tmpl w:val="48A0B408"/>
    <w:lvl w:ilvl="0" w:tplc="7C88F6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5"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226" w15:restartNumberingAfterBreak="0">
    <w:nsid w:val="77111430"/>
    <w:multiLevelType w:val="hybridMultilevel"/>
    <w:tmpl w:val="2DF096D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7" w15:restartNumberingAfterBreak="0">
    <w:nsid w:val="77141A74"/>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8"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9" w15:restartNumberingAfterBreak="0">
    <w:nsid w:val="78286482"/>
    <w:multiLevelType w:val="hybridMultilevel"/>
    <w:tmpl w:val="6124FE94"/>
    <w:lvl w:ilvl="0" w:tplc="0EE6D2DA">
      <w:start w:val="1"/>
      <w:numFmt w:val="lowerLetter"/>
      <w:lvlText w:val="(%1)"/>
      <w:lvlJc w:val="left"/>
      <w:pPr>
        <w:ind w:left="720" w:hanging="360"/>
      </w:pPr>
      <w:rPr>
        <w:rFonts w:ascii="Arial" w:hAnsi="Arial" w:cs="Arial" w:hint="default"/>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0" w15:restartNumberingAfterBreak="0">
    <w:nsid w:val="79450F95"/>
    <w:multiLevelType w:val="hybridMultilevel"/>
    <w:tmpl w:val="3C7A7026"/>
    <w:lvl w:ilvl="0" w:tplc="F0CA3E2A">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31" w15:restartNumberingAfterBreak="0">
    <w:nsid w:val="7B2B6E79"/>
    <w:multiLevelType w:val="hybridMultilevel"/>
    <w:tmpl w:val="5BFE8DE0"/>
    <w:lvl w:ilvl="0" w:tplc="951495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2"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3"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4"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5" w15:restartNumberingAfterBreak="0">
    <w:nsid w:val="7BD56366"/>
    <w:multiLevelType w:val="hybridMultilevel"/>
    <w:tmpl w:val="04AA4A6E"/>
    <w:lvl w:ilvl="0" w:tplc="C9AC77F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6" w15:restartNumberingAfterBreak="0">
    <w:nsid w:val="7CFE639E"/>
    <w:multiLevelType w:val="hybridMultilevel"/>
    <w:tmpl w:val="D890C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7" w15:restartNumberingAfterBreak="0">
    <w:nsid w:val="7D980420"/>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8" w15:restartNumberingAfterBreak="0">
    <w:nsid w:val="7D9E6978"/>
    <w:multiLevelType w:val="hybridMultilevel"/>
    <w:tmpl w:val="AEF442FC"/>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D8ACDDA">
      <w:start w:val="1"/>
      <w:numFmt w:val="lowerLetter"/>
      <w:lvlText w:val="(%5)"/>
      <w:lvlJc w:val="left"/>
      <w:pPr>
        <w:ind w:left="3600" w:hanging="360"/>
      </w:pPr>
      <w:rPr>
        <w:rFonts w:ascii="Arial" w:eastAsia="Times New Roman" w:hAnsi="Aria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9" w15:restartNumberingAfterBreak="0">
    <w:nsid w:val="7E2C3C1B"/>
    <w:multiLevelType w:val="hybridMultilevel"/>
    <w:tmpl w:val="11C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0"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241" w15:restartNumberingAfterBreak="0">
    <w:nsid w:val="7EE60C95"/>
    <w:multiLevelType w:val="hybridMultilevel"/>
    <w:tmpl w:val="0EF2A664"/>
    <w:lvl w:ilvl="0" w:tplc="EC26257A">
      <w:start w:val="1"/>
      <w:numFmt w:val="lowerLetter"/>
      <w:lvlText w:val="%1)"/>
      <w:lvlJc w:val="left"/>
      <w:pPr>
        <w:ind w:left="827" w:hanging="360"/>
      </w:pPr>
      <w:rPr>
        <w:i w:val="0"/>
        <w:color w:val="000000" w:themeColor="text1"/>
      </w:rPr>
    </w:lvl>
    <w:lvl w:ilvl="1" w:tplc="0C090019">
      <w:start w:val="1"/>
      <w:numFmt w:val="lowerLetter"/>
      <w:lvlText w:val="%2."/>
      <w:lvlJc w:val="left"/>
      <w:pPr>
        <w:ind w:left="1547" w:hanging="360"/>
      </w:pPr>
    </w:lvl>
    <w:lvl w:ilvl="2" w:tplc="0C09001B">
      <w:start w:val="1"/>
      <w:numFmt w:val="lowerRoman"/>
      <w:lvlText w:val="%3."/>
      <w:lvlJc w:val="right"/>
      <w:pPr>
        <w:ind w:left="2267" w:hanging="180"/>
      </w:pPr>
    </w:lvl>
    <w:lvl w:ilvl="3" w:tplc="0C09000F">
      <w:start w:val="1"/>
      <w:numFmt w:val="decimal"/>
      <w:lvlText w:val="%4."/>
      <w:lvlJc w:val="left"/>
      <w:pPr>
        <w:ind w:left="2987" w:hanging="360"/>
      </w:pPr>
    </w:lvl>
    <w:lvl w:ilvl="4" w:tplc="0C090019">
      <w:start w:val="1"/>
      <w:numFmt w:val="lowerLetter"/>
      <w:lvlText w:val="%5."/>
      <w:lvlJc w:val="left"/>
      <w:pPr>
        <w:ind w:left="3707" w:hanging="360"/>
      </w:pPr>
    </w:lvl>
    <w:lvl w:ilvl="5" w:tplc="0C09001B">
      <w:start w:val="1"/>
      <w:numFmt w:val="lowerRoman"/>
      <w:lvlText w:val="%6."/>
      <w:lvlJc w:val="right"/>
      <w:pPr>
        <w:ind w:left="4427" w:hanging="180"/>
      </w:pPr>
    </w:lvl>
    <w:lvl w:ilvl="6" w:tplc="0C09000F">
      <w:start w:val="1"/>
      <w:numFmt w:val="decimal"/>
      <w:lvlText w:val="%7."/>
      <w:lvlJc w:val="left"/>
      <w:pPr>
        <w:ind w:left="5147" w:hanging="360"/>
      </w:pPr>
    </w:lvl>
    <w:lvl w:ilvl="7" w:tplc="0C090019">
      <w:start w:val="1"/>
      <w:numFmt w:val="lowerLetter"/>
      <w:lvlText w:val="%8."/>
      <w:lvlJc w:val="left"/>
      <w:pPr>
        <w:ind w:left="5867" w:hanging="360"/>
      </w:pPr>
    </w:lvl>
    <w:lvl w:ilvl="8" w:tplc="0C09001B">
      <w:start w:val="1"/>
      <w:numFmt w:val="lowerRoman"/>
      <w:lvlText w:val="%9."/>
      <w:lvlJc w:val="right"/>
      <w:pPr>
        <w:ind w:left="6587" w:hanging="180"/>
      </w:pPr>
    </w:lvl>
  </w:abstractNum>
  <w:abstractNum w:abstractNumId="242" w15:restartNumberingAfterBreak="0">
    <w:nsid w:val="7F0115DD"/>
    <w:multiLevelType w:val="hybridMultilevel"/>
    <w:tmpl w:val="D0D29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3" w15:restartNumberingAfterBreak="0">
    <w:nsid w:val="7FC50C78"/>
    <w:multiLevelType w:val="hybridMultilevel"/>
    <w:tmpl w:val="201C1E3C"/>
    <w:lvl w:ilvl="0" w:tplc="B134BC5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abstractNumId w:val="112"/>
  </w:num>
  <w:num w:numId="2">
    <w:abstractNumId w:val="22"/>
  </w:num>
  <w:num w:numId="3">
    <w:abstractNumId w:val="188"/>
  </w:num>
  <w:num w:numId="4">
    <w:abstractNumId w:val="89"/>
  </w:num>
  <w:num w:numId="5">
    <w:abstractNumId w:val="221"/>
  </w:num>
  <w:num w:numId="6">
    <w:abstractNumId w:val="67"/>
  </w:num>
  <w:num w:numId="7">
    <w:abstractNumId w:val="154"/>
  </w:num>
  <w:num w:numId="8">
    <w:abstractNumId w:val="55"/>
  </w:num>
  <w:num w:numId="9">
    <w:abstractNumId w:val="240"/>
  </w:num>
  <w:num w:numId="10">
    <w:abstractNumId w:val="4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207"/>
  </w:num>
  <w:num w:numId="16">
    <w:abstractNumId w:val="220"/>
  </w:num>
  <w:num w:numId="1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5"/>
  </w:num>
  <w:num w:numId="19">
    <w:abstractNumId w:val="31"/>
  </w:num>
  <w:num w:numId="20">
    <w:abstractNumId w:val="90"/>
  </w:num>
  <w:num w:numId="21">
    <w:abstractNumId w:val="196"/>
  </w:num>
  <w:num w:numId="22">
    <w:abstractNumId w:val="51"/>
  </w:num>
  <w:num w:numId="23">
    <w:abstractNumId w:val="225"/>
  </w:num>
  <w:num w:numId="24">
    <w:abstractNumId w:val="208"/>
  </w:num>
  <w:num w:numId="2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6"/>
  </w:num>
  <w:num w:numId="27">
    <w:abstractNumId w:val="108"/>
  </w:num>
  <w:num w:numId="28">
    <w:abstractNumId w:val="181"/>
  </w:num>
  <w:num w:numId="29">
    <w:abstractNumId w:val="33"/>
  </w:num>
  <w:num w:numId="30">
    <w:abstractNumId w:val="86"/>
  </w:num>
  <w:num w:numId="31">
    <w:abstractNumId w:val="223"/>
  </w:num>
  <w:num w:numId="32">
    <w:abstractNumId w:val="213"/>
  </w:num>
  <w:num w:numId="33">
    <w:abstractNumId w:val="233"/>
  </w:num>
  <w:num w:numId="34">
    <w:abstractNumId w:val="70"/>
  </w:num>
  <w:num w:numId="35">
    <w:abstractNumId w:val="176"/>
  </w:num>
  <w:num w:numId="36">
    <w:abstractNumId w:val="5"/>
  </w:num>
  <w:num w:numId="37">
    <w:abstractNumId w:val="113"/>
  </w:num>
  <w:num w:numId="38">
    <w:abstractNumId w:val="209"/>
  </w:num>
  <w:num w:numId="39">
    <w:abstractNumId w:val="76"/>
  </w:num>
  <w:num w:numId="40">
    <w:abstractNumId w:val="125"/>
  </w:num>
  <w:num w:numId="41">
    <w:abstractNumId w:val="206"/>
  </w:num>
  <w:num w:numId="42">
    <w:abstractNumId w:val="89"/>
    <w:lvlOverride w:ilvl="0">
      <w:startOverride w:val="1"/>
    </w:lvlOverride>
  </w:num>
  <w:num w:numId="43">
    <w:abstractNumId w:val="89"/>
    <w:lvlOverride w:ilvl="0">
      <w:startOverride w:val="1"/>
    </w:lvlOverride>
  </w:num>
  <w:num w:numId="44">
    <w:abstractNumId w:val="89"/>
    <w:lvlOverride w:ilvl="0">
      <w:startOverride w:val="1"/>
    </w:lvlOverride>
  </w:num>
  <w:num w:numId="45">
    <w:abstractNumId w:val="89"/>
    <w:lvlOverride w:ilvl="0">
      <w:startOverride w:val="1"/>
    </w:lvlOverride>
  </w:num>
  <w:num w:numId="46">
    <w:abstractNumId w:val="89"/>
    <w:lvlOverride w:ilvl="0">
      <w:startOverride w:val="1"/>
    </w:lvlOverride>
  </w:num>
  <w:num w:numId="47">
    <w:abstractNumId w:val="89"/>
    <w:lvlOverride w:ilvl="0">
      <w:startOverride w:val="1"/>
    </w:lvlOverride>
  </w:num>
  <w:num w:numId="48">
    <w:abstractNumId w:val="89"/>
    <w:lvlOverride w:ilvl="0">
      <w:startOverride w:val="1"/>
    </w:lvlOverride>
  </w:num>
  <w:num w:numId="49">
    <w:abstractNumId w:val="89"/>
    <w:lvlOverride w:ilvl="0">
      <w:startOverride w:val="1"/>
    </w:lvlOverride>
  </w:num>
  <w:num w:numId="50">
    <w:abstractNumId w:val="89"/>
    <w:lvlOverride w:ilvl="0">
      <w:startOverride w:val="1"/>
    </w:lvlOverride>
  </w:num>
  <w:num w:numId="51">
    <w:abstractNumId w:val="89"/>
    <w:lvlOverride w:ilvl="0">
      <w:startOverride w:val="1"/>
    </w:lvlOverride>
  </w:num>
  <w:num w:numId="52">
    <w:abstractNumId w:val="197"/>
  </w:num>
  <w:num w:numId="53">
    <w:abstractNumId w:val="20"/>
  </w:num>
  <w:num w:numId="54">
    <w:abstractNumId w:val="173"/>
  </w:num>
  <w:num w:numId="55">
    <w:abstractNumId w:val="214"/>
  </w:num>
  <w:num w:numId="56">
    <w:abstractNumId w:val="12"/>
  </w:num>
  <w:num w:numId="57">
    <w:abstractNumId w:val="178"/>
  </w:num>
  <w:num w:numId="58">
    <w:abstractNumId w:val="63"/>
  </w:num>
  <w:num w:numId="59">
    <w:abstractNumId w:val="81"/>
  </w:num>
  <w:num w:numId="60">
    <w:abstractNumId w:val="153"/>
  </w:num>
  <w:num w:numId="61">
    <w:abstractNumId w:val="137"/>
  </w:num>
  <w:num w:numId="62">
    <w:abstractNumId w:val="228"/>
  </w:num>
  <w:num w:numId="63">
    <w:abstractNumId w:val="130"/>
  </w:num>
  <w:num w:numId="64">
    <w:abstractNumId w:val="91"/>
  </w:num>
  <w:num w:numId="65">
    <w:abstractNumId w:val="50"/>
  </w:num>
  <w:num w:numId="66">
    <w:abstractNumId w:val="66"/>
  </w:num>
  <w:num w:numId="67">
    <w:abstractNumId w:val="17"/>
  </w:num>
  <w:num w:numId="68">
    <w:abstractNumId w:val="189"/>
  </w:num>
  <w:num w:numId="69">
    <w:abstractNumId w:val="239"/>
  </w:num>
  <w:num w:numId="70">
    <w:abstractNumId w:val="231"/>
  </w:num>
  <w:num w:numId="71">
    <w:abstractNumId w:val="8"/>
  </w:num>
  <w:num w:numId="72">
    <w:abstractNumId w:val="237"/>
  </w:num>
  <w:num w:numId="73">
    <w:abstractNumId w:val="131"/>
  </w:num>
  <w:num w:numId="74">
    <w:abstractNumId w:val="210"/>
  </w:num>
  <w:num w:numId="75">
    <w:abstractNumId w:val="204"/>
  </w:num>
  <w:num w:numId="76">
    <w:abstractNumId w:val="105"/>
  </w:num>
  <w:num w:numId="77">
    <w:abstractNumId w:val="151"/>
  </w:num>
  <w:num w:numId="78">
    <w:abstractNumId w:val="85"/>
  </w:num>
  <w:num w:numId="79">
    <w:abstractNumId w:val="152"/>
  </w:num>
  <w:num w:numId="80">
    <w:abstractNumId w:val="191"/>
  </w:num>
  <w:num w:numId="81">
    <w:abstractNumId w:val="56"/>
  </w:num>
  <w:num w:numId="82">
    <w:abstractNumId w:val="199"/>
  </w:num>
  <w:num w:numId="83">
    <w:abstractNumId w:val="100"/>
  </w:num>
  <w:num w:numId="84">
    <w:abstractNumId w:val="218"/>
  </w:num>
  <w:num w:numId="85">
    <w:abstractNumId w:val="15"/>
  </w:num>
  <w:num w:numId="86">
    <w:abstractNumId w:val="127"/>
  </w:num>
  <w:num w:numId="87">
    <w:abstractNumId w:val="89"/>
    <w:lvlOverride w:ilvl="0">
      <w:startOverride w:val="1"/>
    </w:lvlOverride>
  </w:num>
  <w:num w:numId="88">
    <w:abstractNumId w:val="89"/>
    <w:lvlOverride w:ilvl="0">
      <w:startOverride w:val="1"/>
    </w:lvlOverride>
  </w:num>
  <w:num w:numId="89">
    <w:abstractNumId w:val="89"/>
    <w:lvlOverride w:ilvl="0">
      <w:startOverride w:val="1"/>
    </w:lvlOverride>
  </w:num>
  <w:num w:numId="90">
    <w:abstractNumId w:val="89"/>
    <w:lvlOverride w:ilvl="0">
      <w:startOverride w:val="1"/>
    </w:lvlOverride>
  </w:num>
  <w:num w:numId="91">
    <w:abstractNumId w:val="89"/>
    <w:lvlOverride w:ilvl="0">
      <w:startOverride w:val="1"/>
    </w:lvlOverride>
  </w:num>
  <w:num w:numId="92">
    <w:abstractNumId w:val="89"/>
    <w:lvlOverride w:ilvl="0">
      <w:startOverride w:val="1"/>
    </w:lvlOverride>
  </w:num>
  <w:num w:numId="93">
    <w:abstractNumId w:val="89"/>
    <w:lvlOverride w:ilvl="0">
      <w:startOverride w:val="1"/>
    </w:lvlOverride>
  </w:num>
  <w:num w:numId="94">
    <w:abstractNumId w:val="53"/>
  </w:num>
  <w:num w:numId="95">
    <w:abstractNumId w:val="89"/>
    <w:lvlOverride w:ilvl="0">
      <w:startOverride w:val="1"/>
    </w:lvlOverride>
  </w:num>
  <w:num w:numId="96">
    <w:abstractNumId w:val="89"/>
    <w:lvlOverride w:ilvl="0">
      <w:startOverride w:val="1"/>
    </w:lvlOverride>
  </w:num>
  <w:num w:numId="97">
    <w:abstractNumId w:val="38"/>
  </w:num>
  <w:num w:numId="98">
    <w:abstractNumId w:val="103"/>
  </w:num>
  <w:num w:numId="99">
    <w:abstractNumId w:val="42"/>
    <w:lvlOverride w:ilvl="0">
      <w:startOverride w:val="1"/>
    </w:lvlOverride>
  </w:num>
  <w:num w:numId="100">
    <w:abstractNumId w:val="42"/>
  </w:num>
  <w:num w:numId="101">
    <w:abstractNumId w:val="104"/>
  </w:num>
  <w:num w:numId="102">
    <w:abstractNumId w:val="200"/>
  </w:num>
  <w:num w:numId="103">
    <w:abstractNumId w:val="128"/>
  </w:num>
  <w:num w:numId="104">
    <w:abstractNumId w:val="35"/>
  </w:num>
  <w:num w:numId="105">
    <w:abstractNumId w:val="186"/>
  </w:num>
  <w:num w:numId="106">
    <w:abstractNumId w:val="170"/>
  </w:num>
  <w:num w:numId="107">
    <w:abstractNumId w:val="110"/>
  </w:num>
  <w:num w:numId="1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58"/>
  </w:num>
  <w:num w:numId="110">
    <w:abstractNumId w:val="234"/>
  </w:num>
  <w:num w:numId="111">
    <w:abstractNumId w:val="109"/>
  </w:num>
  <w:num w:numId="112">
    <w:abstractNumId w:val="180"/>
  </w:num>
  <w:num w:numId="113">
    <w:abstractNumId w:val="140"/>
  </w:num>
  <w:num w:numId="114">
    <w:abstractNumId w:val="192"/>
  </w:num>
  <w:num w:numId="115">
    <w:abstractNumId w:val="172"/>
  </w:num>
  <w:num w:numId="116">
    <w:abstractNumId w:val="232"/>
  </w:num>
  <w:num w:numId="117">
    <w:abstractNumId w:val="54"/>
  </w:num>
  <w:num w:numId="118">
    <w:abstractNumId w:val="132"/>
  </w:num>
  <w:num w:numId="119">
    <w:abstractNumId w:val="79"/>
  </w:num>
  <w:num w:numId="120">
    <w:abstractNumId w:val="163"/>
  </w:num>
  <w:num w:numId="121">
    <w:abstractNumId w:val="47"/>
  </w:num>
  <w:num w:numId="1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02"/>
  </w:num>
  <w:num w:numId="124">
    <w:abstractNumId w:val="58"/>
  </w:num>
  <w:num w:numId="125">
    <w:abstractNumId w:val="88"/>
    <w:lvlOverride w:ilvl="0">
      <w:startOverride w:val="1"/>
    </w:lvlOverride>
  </w:num>
  <w:num w:numId="126">
    <w:abstractNumId w:val="211"/>
  </w:num>
  <w:num w:numId="127">
    <w:abstractNumId w:val="238"/>
  </w:num>
  <w:num w:numId="128">
    <w:abstractNumId w:val="174"/>
  </w:num>
  <w:num w:numId="129">
    <w:abstractNumId w:val="134"/>
  </w:num>
  <w:num w:numId="130">
    <w:abstractNumId w:val="142"/>
  </w:num>
  <w:num w:numId="131">
    <w:abstractNumId w:val="179"/>
  </w:num>
  <w:num w:numId="132">
    <w:abstractNumId w:val="175"/>
  </w:num>
  <w:num w:numId="133">
    <w:abstractNumId w:val="146"/>
  </w:num>
  <w:num w:numId="134">
    <w:abstractNumId w:val="236"/>
  </w:num>
  <w:num w:numId="135">
    <w:abstractNumId w:val="160"/>
  </w:num>
  <w:num w:numId="136">
    <w:abstractNumId w:val="6"/>
  </w:num>
  <w:num w:numId="137">
    <w:abstractNumId w:val="101"/>
  </w:num>
  <w:num w:numId="138">
    <w:abstractNumId w:val="28"/>
  </w:num>
  <w:num w:numId="139">
    <w:abstractNumId w:val="216"/>
  </w:num>
  <w:num w:numId="140">
    <w:abstractNumId w:val="32"/>
  </w:num>
  <w:num w:numId="141">
    <w:abstractNumId w:val="27"/>
  </w:num>
  <w:num w:numId="142">
    <w:abstractNumId w:val="71"/>
  </w:num>
  <w:num w:numId="143">
    <w:abstractNumId w:val="14"/>
  </w:num>
  <w:num w:numId="14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9"/>
  </w:num>
  <w:num w:numId="15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2"/>
  </w:num>
  <w:num w:numId="15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05"/>
  </w:num>
  <w:num w:numId="157">
    <w:abstractNumId w:val="97"/>
    <w:lvlOverride w:ilvl="0">
      <w:startOverride w:val="1"/>
    </w:lvlOverride>
    <w:lvlOverride w:ilvl="1"/>
    <w:lvlOverride w:ilvl="2"/>
    <w:lvlOverride w:ilvl="3"/>
    <w:lvlOverride w:ilvl="4"/>
    <w:lvlOverride w:ilvl="5"/>
    <w:lvlOverride w:ilvl="6"/>
    <w:lvlOverride w:ilvl="7"/>
    <w:lvlOverride w:ilvl="8"/>
  </w:num>
  <w:num w:numId="158">
    <w:abstractNumId w:val="168"/>
  </w:num>
  <w:num w:numId="1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5"/>
  </w:num>
  <w:num w:numId="167">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9"/>
  </w:num>
  <w:num w:numId="172">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8"/>
  </w:num>
  <w:num w:numId="175">
    <w:abstractNumId w:val="0"/>
  </w:num>
  <w:num w:numId="176">
    <w:abstractNumId w:val="1"/>
  </w:num>
  <w:num w:numId="177">
    <w:abstractNumId w:val="169"/>
  </w:num>
  <w:num w:numId="178">
    <w:abstractNumId w:val="45"/>
  </w:num>
  <w:num w:numId="179">
    <w:abstractNumId w:val="39"/>
  </w:num>
  <w:num w:numId="180">
    <w:abstractNumId w:val="102"/>
  </w:num>
  <w:num w:numId="181">
    <w:abstractNumId w:val="139"/>
  </w:num>
  <w:num w:numId="182">
    <w:abstractNumId w:val="122"/>
  </w:num>
  <w:num w:numId="183">
    <w:abstractNumId w:val="41"/>
  </w:num>
  <w:num w:numId="184">
    <w:abstractNumId w:val="60"/>
  </w:num>
  <w:num w:numId="185">
    <w:abstractNumId w:val="190"/>
  </w:num>
  <w:num w:numId="186">
    <w:abstractNumId w:val="34"/>
  </w:num>
  <w:num w:numId="187">
    <w:abstractNumId w:val="123"/>
  </w:num>
  <w:num w:numId="188">
    <w:abstractNumId w:val="148"/>
  </w:num>
  <w:num w:numId="189">
    <w:abstractNumId w:val="59"/>
  </w:num>
  <w:num w:numId="190">
    <w:abstractNumId w:val="115"/>
  </w:num>
  <w:num w:numId="191">
    <w:abstractNumId w:val="126"/>
  </w:num>
  <w:num w:numId="192">
    <w:abstractNumId w:val="133"/>
  </w:num>
  <w:num w:numId="193">
    <w:abstractNumId w:val="98"/>
  </w:num>
  <w:num w:numId="194">
    <w:abstractNumId w:val="3"/>
  </w:num>
  <w:num w:numId="195">
    <w:abstractNumId w:val="171"/>
  </w:num>
  <w:num w:numId="196">
    <w:abstractNumId w:val="78"/>
  </w:num>
  <w:num w:numId="197">
    <w:abstractNumId w:val="201"/>
  </w:num>
  <w:num w:numId="198">
    <w:abstractNumId w:val="224"/>
  </w:num>
  <w:num w:numId="199">
    <w:abstractNumId w:val="72"/>
  </w:num>
  <w:num w:numId="200">
    <w:abstractNumId w:val="242"/>
  </w:num>
  <w:num w:numId="201">
    <w:abstractNumId w:val="46"/>
  </w:num>
  <w:num w:numId="202">
    <w:abstractNumId w:val="144"/>
  </w:num>
  <w:num w:numId="203">
    <w:abstractNumId w:val="143"/>
  </w:num>
  <w:num w:numId="204">
    <w:abstractNumId w:val="52"/>
  </w:num>
  <w:num w:numId="205">
    <w:abstractNumId w:val="165"/>
  </w:num>
  <w:num w:numId="206">
    <w:abstractNumId w:val="44"/>
  </w:num>
  <w:num w:numId="207">
    <w:abstractNumId w:val="40"/>
  </w:num>
  <w:num w:numId="208">
    <w:abstractNumId w:val="26"/>
  </w:num>
  <w:num w:numId="209">
    <w:abstractNumId w:val="107"/>
  </w:num>
  <w:num w:numId="210">
    <w:abstractNumId w:val="117"/>
  </w:num>
  <w:num w:numId="211">
    <w:abstractNumId w:val="230"/>
  </w:num>
  <w:num w:numId="212">
    <w:abstractNumId w:val="89"/>
    <w:lvlOverride w:ilvl="0">
      <w:startOverride w:val="1"/>
    </w:lvlOverride>
  </w:num>
  <w:num w:numId="213">
    <w:abstractNumId w:val="182"/>
  </w:num>
  <w:num w:numId="214">
    <w:abstractNumId w:val="243"/>
  </w:num>
  <w:num w:numId="215">
    <w:abstractNumId w:val="162"/>
  </w:num>
  <w:num w:numId="216">
    <w:abstractNumId w:val="124"/>
  </w:num>
  <w:num w:numId="217">
    <w:abstractNumId w:val="13"/>
  </w:num>
  <w:num w:numId="218">
    <w:abstractNumId w:val="136"/>
  </w:num>
  <w:num w:numId="219">
    <w:abstractNumId w:val="9"/>
  </w:num>
  <w:num w:numId="220">
    <w:abstractNumId w:val="147"/>
  </w:num>
  <w:num w:numId="221">
    <w:abstractNumId w:val="215"/>
  </w:num>
  <w:num w:numId="222">
    <w:abstractNumId w:val="75"/>
  </w:num>
  <w:num w:numId="223">
    <w:abstractNumId w:val="183"/>
  </w:num>
  <w:num w:numId="224">
    <w:abstractNumId w:val="11"/>
  </w:num>
  <w:num w:numId="225">
    <w:abstractNumId w:val="83"/>
  </w:num>
  <w:num w:numId="226">
    <w:abstractNumId w:val="87"/>
  </w:num>
  <w:num w:numId="227">
    <w:abstractNumId w:val="89"/>
    <w:lvlOverride w:ilvl="0">
      <w:startOverride w:val="1"/>
    </w:lvlOverride>
  </w:num>
  <w:num w:numId="228">
    <w:abstractNumId w:val="212"/>
  </w:num>
  <w:num w:numId="229">
    <w:abstractNumId w:val="118"/>
  </w:num>
  <w:num w:numId="230">
    <w:abstractNumId w:val="138"/>
  </w:num>
  <w:num w:numId="231">
    <w:abstractNumId w:val="96"/>
  </w:num>
  <w:num w:numId="232">
    <w:abstractNumId w:val="219"/>
  </w:num>
  <w:num w:numId="233">
    <w:abstractNumId w:val="73"/>
  </w:num>
  <w:num w:numId="234">
    <w:abstractNumId w:val="217"/>
  </w:num>
  <w:num w:numId="235">
    <w:abstractNumId w:val="157"/>
  </w:num>
  <w:num w:numId="236">
    <w:abstractNumId w:val="111"/>
  </w:num>
  <w:num w:numId="237">
    <w:abstractNumId w:val="19"/>
  </w:num>
  <w:num w:numId="238">
    <w:abstractNumId w:val="167"/>
  </w:num>
  <w:num w:numId="239">
    <w:abstractNumId w:val="77"/>
  </w:num>
  <w:num w:numId="240">
    <w:abstractNumId w:val="155"/>
  </w:num>
  <w:num w:numId="241">
    <w:abstractNumId w:val="203"/>
  </w:num>
  <w:num w:numId="242">
    <w:abstractNumId w:val="187"/>
  </w:num>
  <w:num w:numId="243">
    <w:abstractNumId w:val="145"/>
  </w:num>
  <w:num w:numId="244">
    <w:abstractNumId w:val="177"/>
  </w:num>
  <w:num w:numId="245">
    <w:abstractNumId w:val="185"/>
  </w:num>
  <w:num w:numId="246">
    <w:abstractNumId w:val="82"/>
  </w:num>
  <w:num w:numId="247">
    <w:abstractNumId w:val="156"/>
  </w:num>
  <w:num w:numId="248">
    <w:abstractNumId w:val="135"/>
  </w:num>
  <w:num w:numId="249">
    <w:abstractNumId w:val="2"/>
  </w:num>
  <w:num w:numId="250">
    <w:abstractNumId w:val="30"/>
  </w:num>
  <w:num w:numId="251">
    <w:abstractNumId w:val="92"/>
  </w:num>
  <w:num w:numId="252">
    <w:abstractNumId w:val="227"/>
  </w:num>
  <w:num w:numId="253">
    <w:abstractNumId w:val="149"/>
  </w:num>
  <w:num w:numId="254">
    <w:abstractNumId w:val="141"/>
  </w:num>
  <w:num w:numId="255">
    <w:abstractNumId w:val="23"/>
  </w:num>
  <w:num w:numId="256">
    <w:abstractNumId w:val="93"/>
  </w:num>
  <w:num w:numId="257">
    <w:abstractNumId w:val="49"/>
  </w:num>
  <w:num w:numId="258">
    <w:abstractNumId w:val="235"/>
  </w:num>
  <w:num w:numId="259">
    <w:abstractNumId w:val="116"/>
  </w:num>
  <w:num w:numId="260">
    <w:abstractNumId w:val="37"/>
  </w:num>
  <w:num w:numId="261">
    <w:abstractNumId w:val="24"/>
  </w:num>
  <w:num w:numId="262">
    <w:abstractNumId w:val="198"/>
  </w:num>
  <w:num w:numId="263">
    <w:abstractNumId w:val="80"/>
  </w:num>
  <w:num w:numId="264">
    <w:abstractNumId w:val="94"/>
  </w:num>
  <w:num w:numId="265">
    <w:abstractNumId w:val="64"/>
  </w:num>
  <w:num w:numId="266">
    <w:abstractNumId w:val="18"/>
  </w:num>
  <w:numIdMacAtCleanup w:val="2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removePersonalInformation/>
  <w:removeDateAndTime/>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0165"/>
    <w:rsid w:val="00000FA4"/>
    <w:rsid w:val="00001811"/>
    <w:rsid w:val="00001CEF"/>
    <w:rsid w:val="00002436"/>
    <w:rsid w:val="00002B4D"/>
    <w:rsid w:val="0000331F"/>
    <w:rsid w:val="00003493"/>
    <w:rsid w:val="0000358C"/>
    <w:rsid w:val="0000369A"/>
    <w:rsid w:val="00003717"/>
    <w:rsid w:val="00003AC4"/>
    <w:rsid w:val="00003CA0"/>
    <w:rsid w:val="00003FFA"/>
    <w:rsid w:val="00006AE4"/>
    <w:rsid w:val="00006B50"/>
    <w:rsid w:val="0000711B"/>
    <w:rsid w:val="00007D30"/>
    <w:rsid w:val="00011DBB"/>
    <w:rsid w:val="0001242F"/>
    <w:rsid w:val="0001294C"/>
    <w:rsid w:val="00012BB0"/>
    <w:rsid w:val="00013D25"/>
    <w:rsid w:val="0001417F"/>
    <w:rsid w:val="0001438C"/>
    <w:rsid w:val="000153C7"/>
    <w:rsid w:val="00015A32"/>
    <w:rsid w:val="0001608E"/>
    <w:rsid w:val="0001615A"/>
    <w:rsid w:val="00016D95"/>
    <w:rsid w:val="00017619"/>
    <w:rsid w:val="00017840"/>
    <w:rsid w:val="00020573"/>
    <w:rsid w:val="000216BF"/>
    <w:rsid w:val="00021DA6"/>
    <w:rsid w:val="000220B0"/>
    <w:rsid w:val="000222C7"/>
    <w:rsid w:val="00022B8D"/>
    <w:rsid w:val="00022E16"/>
    <w:rsid w:val="00023CED"/>
    <w:rsid w:val="000242AB"/>
    <w:rsid w:val="00025CB2"/>
    <w:rsid w:val="000270D2"/>
    <w:rsid w:val="00027A78"/>
    <w:rsid w:val="00027AF6"/>
    <w:rsid w:val="000300D7"/>
    <w:rsid w:val="000304FC"/>
    <w:rsid w:val="00030FDA"/>
    <w:rsid w:val="000311A3"/>
    <w:rsid w:val="00031916"/>
    <w:rsid w:val="00031E7A"/>
    <w:rsid w:val="000327DF"/>
    <w:rsid w:val="0003384E"/>
    <w:rsid w:val="00033F08"/>
    <w:rsid w:val="00034C41"/>
    <w:rsid w:val="0003503B"/>
    <w:rsid w:val="00036095"/>
    <w:rsid w:val="00036364"/>
    <w:rsid w:val="000364D9"/>
    <w:rsid w:val="000364F3"/>
    <w:rsid w:val="000366AE"/>
    <w:rsid w:val="00036901"/>
    <w:rsid w:val="000369AC"/>
    <w:rsid w:val="000370CF"/>
    <w:rsid w:val="0003724F"/>
    <w:rsid w:val="000373C1"/>
    <w:rsid w:val="00037BA1"/>
    <w:rsid w:val="00040E45"/>
    <w:rsid w:val="000413B8"/>
    <w:rsid w:val="000413D4"/>
    <w:rsid w:val="0004159E"/>
    <w:rsid w:val="00041DDD"/>
    <w:rsid w:val="00042FC4"/>
    <w:rsid w:val="00042FDD"/>
    <w:rsid w:val="000435E3"/>
    <w:rsid w:val="00044CF1"/>
    <w:rsid w:val="0004509D"/>
    <w:rsid w:val="00045667"/>
    <w:rsid w:val="00046C02"/>
    <w:rsid w:val="000476D8"/>
    <w:rsid w:val="00047A4C"/>
    <w:rsid w:val="00050066"/>
    <w:rsid w:val="0005030D"/>
    <w:rsid w:val="00050A97"/>
    <w:rsid w:val="00052C57"/>
    <w:rsid w:val="00054A04"/>
    <w:rsid w:val="00054CC3"/>
    <w:rsid w:val="00054F59"/>
    <w:rsid w:val="000551A1"/>
    <w:rsid w:val="000555FB"/>
    <w:rsid w:val="0005600E"/>
    <w:rsid w:val="00056260"/>
    <w:rsid w:val="000567B5"/>
    <w:rsid w:val="0005722F"/>
    <w:rsid w:val="000575AF"/>
    <w:rsid w:val="000606CB"/>
    <w:rsid w:val="00060890"/>
    <w:rsid w:val="00061415"/>
    <w:rsid w:val="0006199A"/>
    <w:rsid w:val="00061A23"/>
    <w:rsid w:val="00061FD8"/>
    <w:rsid w:val="0006252A"/>
    <w:rsid w:val="000630EA"/>
    <w:rsid w:val="0006339E"/>
    <w:rsid w:val="00063654"/>
    <w:rsid w:val="00063C44"/>
    <w:rsid w:val="00063CE1"/>
    <w:rsid w:val="000641DA"/>
    <w:rsid w:val="00064E7B"/>
    <w:rsid w:val="00065053"/>
    <w:rsid w:val="000655E4"/>
    <w:rsid w:val="000656AD"/>
    <w:rsid w:val="00065BEE"/>
    <w:rsid w:val="00065C71"/>
    <w:rsid w:val="000668B9"/>
    <w:rsid w:val="00066BBA"/>
    <w:rsid w:val="00066FDF"/>
    <w:rsid w:val="000671B7"/>
    <w:rsid w:val="00067B6F"/>
    <w:rsid w:val="00067E1D"/>
    <w:rsid w:val="0007064C"/>
    <w:rsid w:val="00070977"/>
    <w:rsid w:val="00070ECE"/>
    <w:rsid w:val="000712EE"/>
    <w:rsid w:val="000723E3"/>
    <w:rsid w:val="000725C0"/>
    <w:rsid w:val="0007410B"/>
    <w:rsid w:val="00074444"/>
    <w:rsid w:val="00074CE6"/>
    <w:rsid w:val="0007513B"/>
    <w:rsid w:val="000764DD"/>
    <w:rsid w:val="000768A5"/>
    <w:rsid w:val="00077277"/>
    <w:rsid w:val="0007743A"/>
    <w:rsid w:val="00077736"/>
    <w:rsid w:val="00080069"/>
    <w:rsid w:val="00080125"/>
    <w:rsid w:val="000801C5"/>
    <w:rsid w:val="00080F4F"/>
    <w:rsid w:val="00081CBC"/>
    <w:rsid w:val="00082159"/>
    <w:rsid w:val="0008302F"/>
    <w:rsid w:val="00083449"/>
    <w:rsid w:val="0008449F"/>
    <w:rsid w:val="000846ED"/>
    <w:rsid w:val="000853D1"/>
    <w:rsid w:val="00085518"/>
    <w:rsid w:val="000857F9"/>
    <w:rsid w:val="00085819"/>
    <w:rsid w:val="0008599D"/>
    <w:rsid w:val="00086B4C"/>
    <w:rsid w:val="000903B7"/>
    <w:rsid w:val="00090681"/>
    <w:rsid w:val="000908D6"/>
    <w:rsid w:val="00090CBE"/>
    <w:rsid w:val="00090DB5"/>
    <w:rsid w:val="00091601"/>
    <w:rsid w:val="000918EB"/>
    <w:rsid w:val="00091B78"/>
    <w:rsid w:val="000924A7"/>
    <w:rsid w:val="00092BB9"/>
    <w:rsid w:val="00092E25"/>
    <w:rsid w:val="00093D79"/>
    <w:rsid w:val="000945D7"/>
    <w:rsid w:val="00094B28"/>
    <w:rsid w:val="00094B9A"/>
    <w:rsid w:val="00094DFF"/>
    <w:rsid w:val="00095546"/>
    <w:rsid w:val="00095A83"/>
    <w:rsid w:val="00096034"/>
    <w:rsid w:val="00096568"/>
    <w:rsid w:val="000965A0"/>
    <w:rsid w:val="00096DEE"/>
    <w:rsid w:val="00097063"/>
    <w:rsid w:val="00097336"/>
    <w:rsid w:val="00097473"/>
    <w:rsid w:val="000975DA"/>
    <w:rsid w:val="000A00E6"/>
    <w:rsid w:val="000A1920"/>
    <w:rsid w:val="000A1A89"/>
    <w:rsid w:val="000A1C91"/>
    <w:rsid w:val="000A1D96"/>
    <w:rsid w:val="000A24C4"/>
    <w:rsid w:val="000A3113"/>
    <w:rsid w:val="000A345B"/>
    <w:rsid w:val="000A372A"/>
    <w:rsid w:val="000A395D"/>
    <w:rsid w:val="000A3B1D"/>
    <w:rsid w:val="000A4F09"/>
    <w:rsid w:val="000A5021"/>
    <w:rsid w:val="000A532C"/>
    <w:rsid w:val="000A56A5"/>
    <w:rsid w:val="000A5C86"/>
    <w:rsid w:val="000A6617"/>
    <w:rsid w:val="000A6897"/>
    <w:rsid w:val="000A6DBE"/>
    <w:rsid w:val="000A6FAE"/>
    <w:rsid w:val="000A739A"/>
    <w:rsid w:val="000A7E1F"/>
    <w:rsid w:val="000A7E43"/>
    <w:rsid w:val="000B05C3"/>
    <w:rsid w:val="000B1FC4"/>
    <w:rsid w:val="000B2003"/>
    <w:rsid w:val="000B21D6"/>
    <w:rsid w:val="000B2404"/>
    <w:rsid w:val="000B36D8"/>
    <w:rsid w:val="000B3B7D"/>
    <w:rsid w:val="000B3FD4"/>
    <w:rsid w:val="000B4130"/>
    <w:rsid w:val="000B6E38"/>
    <w:rsid w:val="000C056F"/>
    <w:rsid w:val="000C1442"/>
    <w:rsid w:val="000C1928"/>
    <w:rsid w:val="000C19B3"/>
    <w:rsid w:val="000C19EF"/>
    <w:rsid w:val="000C2D7D"/>
    <w:rsid w:val="000C3B86"/>
    <w:rsid w:val="000C4A46"/>
    <w:rsid w:val="000C4F2A"/>
    <w:rsid w:val="000C4F54"/>
    <w:rsid w:val="000C55A6"/>
    <w:rsid w:val="000C6A39"/>
    <w:rsid w:val="000C6FB8"/>
    <w:rsid w:val="000C74FA"/>
    <w:rsid w:val="000D0547"/>
    <w:rsid w:val="000D13E5"/>
    <w:rsid w:val="000D16D6"/>
    <w:rsid w:val="000D28EB"/>
    <w:rsid w:val="000D308C"/>
    <w:rsid w:val="000D3808"/>
    <w:rsid w:val="000D4262"/>
    <w:rsid w:val="000D43DE"/>
    <w:rsid w:val="000D55B5"/>
    <w:rsid w:val="000D57FE"/>
    <w:rsid w:val="000D58A1"/>
    <w:rsid w:val="000D7E54"/>
    <w:rsid w:val="000E01AE"/>
    <w:rsid w:val="000E04C6"/>
    <w:rsid w:val="000E0A5A"/>
    <w:rsid w:val="000E0A85"/>
    <w:rsid w:val="000E1607"/>
    <w:rsid w:val="000E2B28"/>
    <w:rsid w:val="000E2F5F"/>
    <w:rsid w:val="000E336C"/>
    <w:rsid w:val="000E3DDA"/>
    <w:rsid w:val="000E56E7"/>
    <w:rsid w:val="000E68E3"/>
    <w:rsid w:val="000E6DDB"/>
    <w:rsid w:val="000E72AB"/>
    <w:rsid w:val="000E74A6"/>
    <w:rsid w:val="000E7FC1"/>
    <w:rsid w:val="000F03B1"/>
    <w:rsid w:val="000F08AE"/>
    <w:rsid w:val="000F0C9E"/>
    <w:rsid w:val="000F0DA6"/>
    <w:rsid w:val="000F13EE"/>
    <w:rsid w:val="000F1AAB"/>
    <w:rsid w:val="000F2D33"/>
    <w:rsid w:val="000F2F8E"/>
    <w:rsid w:val="000F31D6"/>
    <w:rsid w:val="000F321F"/>
    <w:rsid w:val="000F43F4"/>
    <w:rsid w:val="000F440E"/>
    <w:rsid w:val="000F5EC8"/>
    <w:rsid w:val="000F6647"/>
    <w:rsid w:val="000F6BCC"/>
    <w:rsid w:val="000F7138"/>
    <w:rsid w:val="000F73B7"/>
    <w:rsid w:val="000F794F"/>
    <w:rsid w:val="000F7E7B"/>
    <w:rsid w:val="001002E3"/>
    <w:rsid w:val="001002F8"/>
    <w:rsid w:val="001013DF"/>
    <w:rsid w:val="001013E8"/>
    <w:rsid w:val="00102654"/>
    <w:rsid w:val="001028CC"/>
    <w:rsid w:val="00102BE6"/>
    <w:rsid w:val="00102D3D"/>
    <w:rsid w:val="00102DB5"/>
    <w:rsid w:val="00103015"/>
    <w:rsid w:val="001045F9"/>
    <w:rsid w:val="0010472B"/>
    <w:rsid w:val="00104F95"/>
    <w:rsid w:val="00105900"/>
    <w:rsid w:val="00105AC6"/>
    <w:rsid w:val="0010657F"/>
    <w:rsid w:val="001066C8"/>
    <w:rsid w:val="00106838"/>
    <w:rsid w:val="00106E5E"/>
    <w:rsid w:val="00107377"/>
    <w:rsid w:val="0010751D"/>
    <w:rsid w:val="0010779F"/>
    <w:rsid w:val="001078E6"/>
    <w:rsid w:val="00111159"/>
    <w:rsid w:val="00111176"/>
    <w:rsid w:val="0011127B"/>
    <w:rsid w:val="00111C4F"/>
    <w:rsid w:val="0011221E"/>
    <w:rsid w:val="00112D0F"/>
    <w:rsid w:val="001133E0"/>
    <w:rsid w:val="001137FE"/>
    <w:rsid w:val="00113E71"/>
    <w:rsid w:val="00114EBC"/>
    <w:rsid w:val="00115843"/>
    <w:rsid w:val="00115BE3"/>
    <w:rsid w:val="00115DE5"/>
    <w:rsid w:val="001163D6"/>
    <w:rsid w:val="00116CAA"/>
    <w:rsid w:val="0011726A"/>
    <w:rsid w:val="00117CA8"/>
    <w:rsid w:val="0012022D"/>
    <w:rsid w:val="00120B5E"/>
    <w:rsid w:val="0012108F"/>
    <w:rsid w:val="00121718"/>
    <w:rsid w:val="00121AE1"/>
    <w:rsid w:val="00121EB0"/>
    <w:rsid w:val="001220B2"/>
    <w:rsid w:val="0012228D"/>
    <w:rsid w:val="001222F1"/>
    <w:rsid w:val="00123218"/>
    <w:rsid w:val="001237BA"/>
    <w:rsid w:val="00123925"/>
    <w:rsid w:val="00123CC0"/>
    <w:rsid w:val="0012523F"/>
    <w:rsid w:val="001263DC"/>
    <w:rsid w:val="00126641"/>
    <w:rsid w:val="00126954"/>
    <w:rsid w:val="00126A5A"/>
    <w:rsid w:val="001307EE"/>
    <w:rsid w:val="00130A99"/>
    <w:rsid w:val="00130CDB"/>
    <w:rsid w:val="00131C55"/>
    <w:rsid w:val="00132F9E"/>
    <w:rsid w:val="0013396A"/>
    <w:rsid w:val="00133D3A"/>
    <w:rsid w:val="001352EE"/>
    <w:rsid w:val="00135505"/>
    <w:rsid w:val="00135E4C"/>
    <w:rsid w:val="001364A7"/>
    <w:rsid w:val="00136827"/>
    <w:rsid w:val="001375D4"/>
    <w:rsid w:val="00140797"/>
    <w:rsid w:val="00140C67"/>
    <w:rsid w:val="00141EBB"/>
    <w:rsid w:val="001423EB"/>
    <w:rsid w:val="00143572"/>
    <w:rsid w:val="00143750"/>
    <w:rsid w:val="00143E88"/>
    <w:rsid w:val="001442F9"/>
    <w:rsid w:val="001455D8"/>
    <w:rsid w:val="001466A3"/>
    <w:rsid w:val="00146B5E"/>
    <w:rsid w:val="00147706"/>
    <w:rsid w:val="0014790A"/>
    <w:rsid w:val="001505D9"/>
    <w:rsid w:val="00150771"/>
    <w:rsid w:val="00150E70"/>
    <w:rsid w:val="0015140E"/>
    <w:rsid w:val="00151609"/>
    <w:rsid w:val="00151781"/>
    <w:rsid w:val="00151975"/>
    <w:rsid w:val="00151ABB"/>
    <w:rsid w:val="00152065"/>
    <w:rsid w:val="001526B8"/>
    <w:rsid w:val="0015283F"/>
    <w:rsid w:val="00152B2B"/>
    <w:rsid w:val="0015396E"/>
    <w:rsid w:val="00154447"/>
    <w:rsid w:val="001549BE"/>
    <w:rsid w:val="00154CDE"/>
    <w:rsid w:val="00154F5B"/>
    <w:rsid w:val="00155890"/>
    <w:rsid w:val="00155F76"/>
    <w:rsid w:val="0015616A"/>
    <w:rsid w:val="001566EF"/>
    <w:rsid w:val="00160043"/>
    <w:rsid w:val="001600E2"/>
    <w:rsid w:val="00160C23"/>
    <w:rsid w:val="001610B7"/>
    <w:rsid w:val="00161DAC"/>
    <w:rsid w:val="00162B55"/>
    <w:rsid w:val="00162D8B"/>
    <w:rsid w:val="00163101"/>
    <w:rsid w:val="001638E9"/>
    <w:rsid w:val="00165824"/>
    <w:rsid w:val="001666EA"/>
    <w:rsid w:val="00167384"/>
    <w:rsid w:val="00167406"/>
    <w:rsid w:val="0017111A"/>
    <w:rsid w:val="0017116D"/>
    <w:rsid w:val="00171A85"/>
    <w:rsid w:val="0017227F"/>
    <w:rsid w:val="00173B8F"/>
    <w:rsid w:val="00173CD7"/>
    <w:rsid w:val="00173F5C"/>
    <w:rsid w:val="00174186"/>
    <w:rsid w:val="001744B8"/>
    <w:rsid w:val="00174565"/>
    <w:rsid w:val="00174EC9"/>
    <w:rsid w:val="00175BB3"/>
    <w:rsid w:val="00177538"/>
    <w:rsid w:val="00177A9A"/>
    <w:rsid w:val="001808A4"/>
    <w:rsid w:val="00180FF3"/>
    <w:rsid w:val="0018132C"/>
    <w:rsid w:val="001815A5"/>
    <w:rsid w:val="00181F30"/>
    <w:rsid w:val="00182740"/>
    <w:rsid w:val="00184071"/>
    <w:rsid w:val="00184FCD"/>
    <w:rsid w:val="001852C5"/>
    <w:rsid w:val="00185A3B"/>
    <w:rsid w:val="001863A9"/>
    <w:rsid w:val="00186850"/>
    <w:rsid w:val="00187A32"/>
    <w:rsid w:val="001904A5"/>
    <w:rsid w:val="0019217D"/>
    <w:rsid w:val="001923C8"/>
    <w:rsid w:val="001927CB"/>
    <w:rsid w:val="001939FF"/>
    <w:rsid w:val="00193B82"/>
    <w:rsid w:val="00194538"/>
    <w:rsid w:val="00194DE8"/>
    <w:rsid w:val="00196549"/>
    <w:rsid w:val="00197468"/>
    <w:rsid w:val="001974A1"/>
    <w:rsid w:val="00197651"/>
    <w:rsid w:val="00197990"/>
    <w:rsid w:val="001A0106"/>
    <w:rsid w:val="001A02CB"/>
    <w:rsid w:val="001A02FD"/>
    <w:rsid w:val="001A0554"/>
    <w:rsid w:val="001A09C4"/>
    <w:rsid w:val="001A11DB"/>
    <w:rsid w:val="001A2E28"/>
    <w:rsid w:val="001A33F4"/>
    <w:rsid w:val="001A4B8D"/>
    <w:rsid w:val="001A4FDC"/>
    <w:rsid w:val="001A50DE"/>
    <w:rsid w:val="001A53AE"/>
    <w:rsid w:val="001A5879"/>
    <w:rsid w:val="001A6256"/>
    <w:rsid w:val="001A6F29"/>
    <w:rsid w:val="001A72DE"/>
    <w:rsid w:val="001A7656"/>
    <w:rsid w:val="001A789B"/>
    <w:rsid w:val="001B03CC"/>
    <w:rsid w:val="001B0C75"/>
    <w:rsid w:val="001B0EFB"/>
    <w:rsid w:val="001B2010"/>
    <w:rsid w:val="001B2A29"/>
    <w:rsid w:val="001B2DEE"/>
    <w:rsid w:val="001B368E"/>
    <w:rsid w:val="001B44C2"/>
    <w:rsid w:val="001B4EC1"/>
    <w:rsid w:val="001B5793"/>
    <w:rsid w:val="001B5E9D"/>
    <w:rsid w:val="001B659F"/>
    <w:rsid w:val="001B70C3"/>
    <w:rsid w:val="001B7399"/>
    <w:rsid w:val="001B7655"/>
    <w:rsid w:val="001B7854"/>
    <w:rsid w:val="001B7BAD"/>
    <w:rsid w:val="001B7F09"/>
    <w:rsid w:val="001C0F49"/>
    <w:rsid w:val="001C111B"/>
    <w:rsid w:val="001C1166"/>
    <w:rsid w:val="001C1271"/>
    <w:rsid w:val="001C1F7A"/>
    <w:rsid w:val="001C22E9"/>
    <w:rsid w:val="001C261E"/>
    <w:rsid w:val="001C2CA6"/>
    <w:rsid w:val="001C2F32"/>
    <w:rsid w:val="001C3AC7"/>
    <w:rsid w:val="001C3C61"/>
    <w:rsid w:val="001C42D0"/>
    <w:rsid w:val="001C480A"/>
    <w:rsid w:val="001C575B"/>
    <w:rsid w:val="001C5B3E"/>
    <w:rsid w:val="001C5CD6"/>
    <w:rsid w:val="001C7B0E"/>
    <w:rsid w:val="001C7B78"/>
    <w:rsid w:val="001C7FB4"/>
    <w:rsid w:val="001D0A25"/>
    <w:rsid w:val="001D0BA6"/>
    <w:rsid w:val="001D115E"/>
    <w:rsid w:val="001D1354"/>
    <w:rsid w:val="001D1903"/>
    <w:rsid w:val="001D1942"/>
    <w:rsid w:val="001D1D2A"/>
    <w:rsid w:val="001D1DDB"/>
    <w:rsid w:val="001D29F2"/>
    <w:rsid w:val="001D2F57"/>
    <w:rsid w:val="001D3867"/>
    <w:rsid w:val="001D4879"/>
    <w:rsid w:val="001D53EA"/>
    <w:rsid w:val="001D57C4"/>
    <w:rsid w:val="001D61B6"/>
    <w:rsid w:val="001D6BE9"/>
    <w:rsid w:val="001D6F7C"/>
    <w:rsid w:val="001D7A43"/>
    <w:rsid w:val="001E0156"/>
    <w:rsid w:val="001E0C5E"/>
    <w:rsid w:val="001E12A5"/>
    <w:rsid w:val="001E1BF9"/>
    <w:rsid w:val="001E1EDB"/>
    <w:rsid w:val="001E31A9"/>
    <w:rsid w:val="001E3A18"/>
    <w:rsid w:val="001E5574"/>
    <w:rsid w:val="001E7093"/>
    <w:rsid w:val="001E717D"/>
    <w:rsid w:val="001E71F5"/>
    <w:rsid w:val="001E7D86"/>
    <w:rsid w:val="001F0292"/>
    <w:rsid w:val="001F05DC"/>
    <w:rsid w:val="001F2666"/>
    <w:rsid w:val="001F34CC"/>
    <w:rsid w:val="001F377B"/>
    <w:rsid w:val="001F3CF9"/>
    <w:rsid w:val="001F492E"/>
    <w:rsid w:val="001F4A2C"/>
    <w:rsid w:val="001F4D7F"/>
    <w:rsid w:val="001F55E5"/>
    <w:rsid w:val="001F5CB9"/>
    <w:rsid w:val="001F6021"/>
    <w:rsid w:val="001F7349"/>
    <w:rsid w:val="001F7AB0"/>
    <w:rsid w:val="001F7F30"/>
    <w:rsid w:val="002003A1"/>
    <w:rsid w:val="00200A3F"/>
    <w:rsid w:val="00200DC3"/>
    <w:rsid w:val="002011E2"/>
    <w:rsid w:val="00201BB9"/>
    <w:rsid w:val="00202925"/>
    <w:rsid w:val="00202C70"/>
    <w:rsid w:val="00204144"/>
    <w:rsid w:val="002047CC"/>
    <w:rsid w:val="002050B0"/>
    <w:rsid w:val="00205D80"/>
    <w:rsid w:val="00206401"/>
    <w:rsid w:val="002068B7"/>
    <w:rsid w:val="0020703C"/>
    <w:rsid w:val="00210874"/>
    <w:rsid w:val="0021093F"/>
    <w:rsid w:val="00210B8B"/>
    <w:rsid w:val="002133CA"/>
    <w:rsid w:val="00213592"/>
    <w:rsid w:val="002146B5"/>
    <w:rsid w:val="00214FA2"/>
    <w:rsid w:val="00215783"/>
    <w:rsid w:val="0021644B"/>
    <w:rsid w:val="00216489"/>
    <w:rsid w:val="00216644"/>
    <w:rsid w:val="00216DC9"/>
    <w:rsid w:val="00216E53"/>
    <w:rsid w:val="002172DC"/>
    <w:rsid w:val="00217387"/>
    <w:rsid w:val="00217566"/>
    <w:rsid w:val="00217CA0"/>
    <w:rsid w:val="00217CFE"/>
    <w:rsid w:val="002202EB"/>
    <w:rsid w:val="0022088B"/>
    <w:rsid w:val="00220FCF"/>
    <w:rsid w:val="00221705"/>
    <w:rsid w:val="00221972"/>
    <w:rsid w:val="002231C8"/>
    <w:rsid w:val="002232E5"/>
    <w:rsid w:val="00223938"/>
    <w:rsid w:val="00223DFD"/>
    <w:rsid w:val="00224154"/>
    <w:rsid w:val="00224375"/>
    <w:rsid w:val="00224D27"/>
    <w:rsid w:val="00226003"/>
    <w:rsid w:val="0022674C"/>
    <w:rsid w:val="00227215"/>
    <w:rsid w:val="002276B4"/>
    <w:rsid w:val="002279CC"/>
    <w:rsid w:val="00227B1C"/>
    <w:rsid w:val="00230194"/>
    <w:rsid w:val="002315E0"/>
    <w:rsid w:val="00231923"/>
    <w:rsid w:val="00231AE6"/>
    <w:rsid w:val="002329C3"/>
    <w:rsid w:val="002332AE"/>
    <w:rsid w:val="002332E9"/>
    <w:rsid w:val="002333C2"/>
    <w:rsid w:val="002339F7"/>
    <w:rsid w:val="00233CB9"/>
    <w:rsid w:val="00233F2D"/>
    <w:rsid w:val="00234040"/>
    <w:rsid w:val="00235119"/>
    <w:rsid w:val="00235D67"/>
    <w:rsid w:val="0023626B"/>
    <w:rsid w:val="002376AD"/>
    <w:rsid w:val="00237A5C"/>
    <w:rsid w:val="00237F8E"/>
    <w:rsid w:val="002401D0"/>
    <w:rsid w:val="00241263"/>
    <w:rsid w:val="00242F07"/>
    <w:rsid w:val="00243020"/>
    <w:rsid w:val="00243116"/>
    <w:rsid w:val="00243D64"/>
    <w:rsid w:val="00244D22"/>
    <w:rsid w:val="00245915"/>
    <w:rsid w:val="00246C09"/>
    <w:rsid w:val="002470E4"/>
    <w:rsid w:val="00247262"/>
    <w:rsid w:val="00247D1E"/>
    <w:rsid w:val="0025022E"/>
    <w:rsid w:val="0025144C"/>
    <w:rsid w:val="00251D89"/>
    <w:rsid w:val="002522F3"/>
    <w:rsid w:val="0025316D"/>
    <w:rsid w:val="00253305"/>
    <w:rsid w:val="0025616B"/>
    <w:rsid w:val="00256390"/>
    <w:rsid w:val="00256A53"/>
    <w:rsid w:val="0025707B"/>
    <w:rsid w:val="00257285"/>
    <w:rsid w:val="00257CB4"/>
    <w:rsid w:val="00257FF4"/>
    <w:rsid w:val="002608CE"/>
    <w:rsid w:val="00261660"/>
    <w:rsid w:val="002617A2"/>
    <w:rsid w:val="0026279C"/>
    <w:rsid w:val="00262CD3"/>
    <w:rsid w:val="00263D50"/>
    <w:rsid w:val="00264038"/>
    <w:rsid w:val="00264181"/>
    <w:rsid w:val="00264A08"/>
    <w:rsid w:val="00264BB2"/>
    <w:rsid w:val="00264E90"/>
    <w:rsid w:val="00265289"/>
    <w:rsid w:val="00265505"/>
    <w:rsid w:val="00266613"/>
    <w:rsid w:val="00266746"/>
    <w:rsid w:val="00266A30"/>
    <w:rsid w:val="00266E87"/>
    <w:rsid w:val="00266FE9"/>
    <w:rsid w:val="00267E75"/>
    <w:rsid w:val="00272396"/>
    <w:rsid w:val="00273D8A"/>
    <w:rsid w:val="00273D98"/>
    <w:rsid w:val="0027437C"/>
    <w:rsid w:val="0027452F"/>
    <w:rsid w:val="00274808"/>
    <w:rsid w:val="00274DAB"/>
    <w:rsid w:val="0027517D"/>
    <w:rsid w:val="00275A4E"/>
    <w:rsid w:val="00275F18"/>
    <w:rsid w:val="0027614D"/>
    <w:rsid w:val="0027651A"/>
    <w:rsid w:val="00276787"/>
    <w:rsid w:val="00276BCE"/>
    <w:rsid w:val="00276E34"/>
    <w:rsid w:val="002770A1"/>
    <w:rsid w:val="0028001E"/>
    <w:rsid w:val="00280D53"/>
    <w:rsid w:val="00281CF6"/>
    <w:rsid w:val="00283111"/>
    <w:rsid w:val="002831B8"/>
    <w:rsid w:val="0028359B"/>
    <w:rsid w:val="00284441"/>
    <w:rsid w:val="002857FE"/>
    <w:rsid w:val="002864B7"/>
    <w:rsid w:val="00286EB7"/>
    <w:rsid w:val="00287988"/>
    <w:rsid w:val="00287F90"/>
    <w:rsid w:val="00290933"/>
    <w:rsid w:val="00291948"/>
    <w:rsid w:val="00291B3E"/>
    <w:rsid w:val="00291E57"/>
    <w:rsid w:val="00292D6A"/>
    <w:rsid w:val="0029312A"/>
    <w:rsid w:val="0029325C"/>
    <w:rsid w:val="00293B2D"/>
    <w:rsid w:val="00293B46"/>
    <w:rsid w:val="00293BD0"/>
    <w:rsid w:val="00294693"/>
    <w:rsid w:val="00294759"/>
    <w:rsid w:val="00294E5F"/>
    <w:rsid w:val="00294EAF"/>
    <w:rsid w:val="002958EB"/>
    <w:rsid w:val="002960B7"/>
    <w:rsid w:val="00296249"/>
    <w:rsid w:val="00296CA9"/>
    <w:rsid w:val="00297643"/>
    <w:rsid w:val="00297824"/>
    <w:rsid w:val="00297942"/>
    <w:rsid w:val="00297CE9"/>
    <w:rsid w:val="002A0A18"/>
    <w:rsid w:val="002A0F2E"/>
    <w:rsid w:val="002A153F"/>
    <w:rsid w:val="002A1CC2"/>
    <w:rsid w:val="002A22AA"/>
    <w:rsid w:val="002A32FD"/>
    <w:rsid w:val="002A35E6"/>
    <w:rsid w:val="002A3D88"/>
    <w:rsid w:val="002A40DC"/>
    <w:rsid w:val="002A4534"/>
    <w:rsid w:val="002A4775"/>
    <w:rsid w:val="002A5138"/>
    <w:rsid w:val="002A5329"/>
    <w:rsid w:val="002A5C2D"/>
    <w:rsid w:val="002A5CB3"/>
    <w:rsid w:val="002A61E5"/>
    <w:rsid w:val="002A6CD1"/>
    <w:rsid w:val="002A72A6"/>
    <w:rsid w:val="002A74DD"/>
    <w:rsid w:val="002A7FC8"/>
    <w:rsid w:val="002B099C"/>
    <w:rsid w:val="002B0A81"/>
    <w:rsid w:val="002B0C31"/>
    <w:rsid w:val="002B12A0"/>
    <w:rsid w:val="002B162B"/>
    <w:rsid w:val="002B1B11"/>
    <w:rsid w:val="002B1CE7"/>
    <w:rsid w:val="002B210D"/>
    <w:rsid w:val="002B29F2"/>
    <w:rsid w:val="002B2A04"/>
    <w:rsid w:val="002B2F0F"/>
    <w:rsid w:val="002B35BE"/>
    <w:rsid w:val="002B4BF3"/>
    <w:rsid w:val="002B57C4"/>
    <w:rsid w:val="002B595D"/>
    <w:rsid w:val="002B5F6A"/>
    <w:rsid w:val="002B66D2"/>
    <w:rsid w:val="002B779E"/>
    <w:rsid w:val="002B7D6F"/>
    <w:rsid w:val="002B7D78"/>
    <w:rsid w:val="002C0017"/>
    <w:rsid w:val="002C0552"/>
    <w:rsid w:val="002C0961"/>
    <w:rsid w:val="002C1CF7"/>
    <w:rsid w:val="002C1D11"/>
    <w:rsid w:val="002C2013"/>
    <w:rsid w:val="002C25D0"/>
    <w:rsid w:val="002C280B"/>
    <w:rsid w:val="002C2DB0"/>
    <w:rsid w:val="002C2E80"/>
    <w:rsid w:val="002C4539"/>
    <w:rsid w:val="002C4C51"/>
    <w:rsid w:val="002C4D41"/>
    <w:rsid w:val="002C6753"/>
    <w:rsid w:val="002C6E3B"/>
    <w:rsid w:val="002C712B"/>
    <w:rsid w:val="002C75B0"/>
    <w:rsid w:val="002C7703"/>
    <w:rsid w:val="002C798A"/>
    <w:rsid w:val="002C7A63"/>
    <w:rsid w:val="002D0153"/>
    <w:rsid w:val="002D0371"/>
    <w:rsid w:val="002D0985"/>
    <w:rsid w:val="002D1BC3"/>
    <w:rsid w:val="002D22DF"/>
    <w:rsid w:val="002D403A"/>
    <w:rsid w:val="002D4262"/>
    <w:rsid w:val="002D4336"/>
    <w:rsid w:val="002D46B7"/>
    <w:rsid w:val="002D4EA8"/>
    <w:rsid w:val="002D5638"/>
    <w:rsid w:val="002D5BCA"/>
    <w:rsid w:val="002D610C"/>
    <w:rsid w:val="002D6163"/>
    <w:rsid w:val="002E09F9"/>
    <w:rsid w:val="002E1064"/>
    <w:rsid w:val="002E16EE"/>
    <w:rsid w:val="002E1948"/>
    <w:rsid w:val="002E2551"/>
    <w:rsid w:val="002E2897"/>
    <w:rsid w:val="002E323F"/>
    <w:rsid w:val="002E521E"/>
    <w:rsid w:val="002E5554"/>
    <w:rsid w:val="002E59C4"/>
    <w:rsid w:val="002E5D24"/>
    <w:rsid w:val="002E6F91"/>
    <w:rsid w:val="002E7056"/>
    <w:rsid w:val="002E758A"/>
    <w:rsid w:val="002F064E"/>
    <w:rsid w:val="002F0E73"/>
    <w:rsid w:val="002F1937"/>
    <w:rsid w:val="002F1B12"/>
    <w:rsid w:val="002F2256"/>
    <w:rsid w:val="002F22DC"/>
    <w:rsid w:val="002F3A22"/>
    <w:rsid w:val="002F3AAF"/>
    <w:rsid w:val="002F530C"/>
    <w:rsid w:val="002F591B"/>
    <w:rsid w:val="002F5C70"/>
    <w:rsid w:val="002F69BC"/>
    <w:rsid w:val="002F7A66"/>
    <w:rsid w:val="002F7B17"/>
    <w:rsid w:val="002F7B47"/>
    <w:rsid w:val="00300013"/>
    <w:rsid w:val="0030032D"/>
    <w:rsid w:val="0030037B"/>
    <w:rsid w:val="003006F8"/>
    <w:rsid w:val="00300BF2"/>
    <w:rsid w:val="00300E2E"/>
    <w:rsid w:val="0030154E"/>
    <w:rsid w:val="00301F5C"/>
    <w:rsid w:val="003027C1"/>
    <w:rsid w:val="00302A25"/>
    <w:rsid w:val="00302AB2"/>
    <w:rsid w:val="00302B08"/>
    <w:rsid w:val="00302EBE"/>
    <w:rsid w:val="00304900"/>
    <w:rsid w:val="00304C13"/>
    <w:rsid w:val="00305718"/>
    <w:rsid w:val="00305B37"/>
    <w:rsid w:val="00305C8D"/>
    <w:rsid w:val="00305EC5"/>
    <w:rsid w:val="00306107"/>
    <w:rsid w:val="00306817"/>
    <w:rsid w:val="003077B8"/>
    <w:rsid w:val="00310EE0"/>
    <w:rsid w:val="00310EF8"/>
    <w:rsid w:val="003111F8"/>
    <w:rsid w:val="0031204A"/>
    <w:rsid w:val="0031272B"/>
    <w:rsid w:val="003128FF"/>
    <w:rsid w:val="00312C56"/>
    <w:rsid w:val="00312DB6"/>
    <w:rsid w:val="0031338B"/>
    <w:rsid w:val="003145B8"/>
    <w:rsid w:val="00314D2B"/>
    <w:rsid w:val="00315435"/>
    <w:rsid w:val="003158C6"/>
    <w:rsid w:val="00315A3A"/>
    <w:rsid w:val="00316117"/>
    <w:rsid w:val="003175EA"/>
    <w:rsid w:val="00317BF9"/>
    <w:rsid w:val="0032038C"/>
    <w:rsid w:val="0032077D"/>
    <w:rsid w:val="00321889"/>
    <w:rsid w:val="003224FF"/>
    <w:rsid w:val="00322C60"/>
    <w:rsid w:val="00323DFF"/>
    <w:rsid w:val="00324E7F"/>
    <w:rsid w:val="00325029"/>
    <w:rsid w:val="00325C5E"/>
    <w:rsid w:val="003263A6"/>
    <w:rsid w:val="00326BCB"/>
    <w:rsid w:val="0032708C"/>
    <w:rsid w:val="0032738E"/>
    <w:rsid w:val="003274D5"/>
    <w:rsid w:val="00327652"/>
    <w:rsid w:val="00327B76"/>
    <w:rsid w:val="0033054F"/>
    <w:rsid w:val="00331253"/>
    <w:rsid w:val="003319F2"/>
    <w:rsid w:val="00331B40"/>
    <w:rsid w:val="00331C5F"/>
    <w:rsid w:val="003325B9"/>
    <w:rsid w:val="00332B51"/>
    <w:rsid w:val="00332E95"/>
    <w:rsid w:val="00333074"/>
    <w:rsid w:val="0033320D"/>
    <w:rsid w:val="00333223"/>
    <w:rsid w:val="00333A43"/>
    <w:rsid w:val="003342E6"/>
    <w:rsid w:val="003345D7"/>
    <w:rsid w:val="00334E55"/>
    <w:rsid w:val="00334F7E"/>
    <w:rsid w:val="003361FE"/>
    <w:rsid w:val="003364C1"/>
    <w:rsid w:val="00336ED3"/>
    <w:rsid w:val="00337A91"/>
    <w:rsid w:val="00337F82"/>
    <w:rsid w:val="00340005"/>
    <w:rsid w:val="00340640"/>
    <w:rsid w:val="00340810"/>
    <w:rsid w:val="00340DB6"/>
    <w:rsid w:val="00341C6C"/>
    <w:rsid w:val="00341FFF"/>
    <w:rsid w:val="00342EFF"/>
    <w:rsid w:val="003435D6"/>
    <w:rsid w:val="00343C75"/>
    <w:rsid w:val="00345298"/>
    <w:rsid w:val="003455FC"/>
    <w:rsid w:val="003458E0"/>
    <w:rsid w:val="00345CCD"/>
    <w:rsid w:val="003464D6"/>
    <w:rsid w:val="00347934"/>
    <w:rsid w:val="00350D7A"/>
    <w:rsid w:val="00351136"/>
    <w:rsid w:val="003511CE"/>
    <w:rsid w:val="00351909"/>
    <w:rsid w:val="00352BE0"/>
    <w:rsid w:val="0035333E"/>
    <w:rsid w:val="003538F0"/>
    <w:rsid w:val="00354DDF"/>
    <w:rsid w:val="00355261"/>
    <w:rsid w:val="00355577"/>
    <w:rsid w:val="00356C9D"/>
    <w:rsid w:val="003578FB"/>
    <w:rsid w:val="00357DAE"/>
    <w:rsid w:val="003602A5"/>
    <w:rsid w:val="00361259"/>
    <w:rsid w:val="00361429"/>
    <w:rsid w:val="00362A44"/>
    <w:rsid w:val="00362AA7"/>
    <w:rsid w:val="00362D23"/>
    <w:rsid w:val="00363B11"/>
    <w:rsid w:val="00365793"/>
    <w:rsid w:val="00365B95"/>
    <w:rsid w:val="0036674C"/>
    <w:rsid w:val="00366FC4"/>
    <w:rsid w:val="00367287"/>
    <w:rsid w:val="003672D6"/>
    <w:rsid w:val="003705BF"/>
    <w:rsid w:val="00370813"/>
    <w:rsid w:val="00370935"/>
    <w:rsid w:val="00371C1A"/>
    <w:rsid w:val="00372D00"/>
    <w:rsid w:val="0037308F"/>
    <w:rsid w:val="00373ADD"/>
    <w:rsid w:val="00374539"/>
    <w:rsid w:val="00375343"/>
    <w:rsid w:val="00375E52"/>
    <w:rsid w:val="00376C7E"/>
    <w:rsid w:val="00377B25"/>
    <w:rsid w:val="00377EE0"/>
    <w:rsid w:val="00380888"/>
    <w:rsid w:val="00380D9F"/>
    <w:rsid w:val="00380DFB"/>
    <w:rsid w:val="00380EDB"/>
    <w:rsid w:val="003819E1"/>
    <w:rsid w:val="00382234"/>
    <w:rsid w:val="00383FD5"/>
    <w:rsid w:val="00384E23"/>
    <w:rsid w:val="003852C0"/>
    <w:rsid w:val="00385617"/>
    <w:rsid w:val="00385A6A"/>
    <w:rsid w:val="0038672F"/>
    <w:rsid w:val="00386BC9"/>
    <w:rsid w:val="00386F24"/>
    <w:rsid w:val="00387550"/>
    <w:rsid w:val="003876AB"/>
    <w:rsid w:val="00387957"/>
    <w:rsid w:val="0039053D"/>
    <w:rsid w:val="00390C8F"/>
    <w:rsid w:val="00390F61"/>
    <w:rsid w:val="00392068"/>
    <w:rsid w:val="003923E2"/>
    <w:rsid w:val="00392B8A"/>
    <w:rsid w:val="00392DD1"/>
    <w:rsid w:val="00393BC3"/>
    <w:rsid w:val="00393DE6"/>
    <w:rsid w:val="0039449C"/>
    <w:rsid w:val="00395E02"/>
    <w:rsid w:val="0039684C"/>
    <w:rsid w:val="00396F0C"/>
    <w:rsid w:val="003A0290"/>
    <w:rsid w:val="003A25BB"/>
    <w:rsid w:val="003A300D"/>
    <w:rsid w:val="003A3E7B"/>
    <w:rsid w:val="003A4566"/>
    <w:rsid w:val="003A62E7"/>
    <w:rsid w:val="003A7067"/>
    <w:rsid w:val="003A70B8"/>
    <w:rsid w:val="003B0731"/>
    <w:rsid w:val="003B09F6"/>
    <w:rsid w:val="003B0D03"/>
    <w:rsid w:val="003B0EDB"/>
    <w:rsid w:val="003B10D9"/>
    <w:rsid w:val="003B1606"/>
    <w:rsid w:val="003B1F0A"/>
    <w:rsid w:val="003B2C1F"/>
    <w:rsid w:val="003B329D"/>
    <w:rsid w:val="003B3684"/>
    <w:rsid w:val="003B3A4A"/>
    <w:rsid w:val="003B4473"/>
    <w:rsid w:val="003B4DAD"/>
    <w:rsid w:val="003B5533"/>
    <w:rsid w:val="003B56B3"/>
    <w:rsid w:val="003B5A85"/>
    <w:rsid w:val="003B5F9A"/>
    <w:rsid w:val="003B6264"/>
    <w:rsid w:val="003B71EE"/>
    <w:rsid w:val="003B7621"/>
    <w:rsid w:val="003B778E"/>
    <w:rsid w:val="003B77C3"/>
    <w:rsid w:val="003B7A78"/>
    <w:rsid w:val="003B7C64"/>
    <w:rsid w:val="003C02E6"/>
    <w:rsid w:val="003C0593"/>
    <w:rsid w:val="003C0F2E"/>
    <w:rsid w:val="003C13A6"/>
    <w:rsid w:val="003C13F4"/>
    <w:rsid w:val="003C1615"/>
    <w:rsid w:val="003C1EB4"/>
    <w:rsid w:val="003C2A44"/>
    <w:rsid w:val="003C4E3A"/>
    <w:rsid w:val="003C612D"/>
    <w:rsid w:val="003D030A"/>
    <w:rsid w:val="003D0E1C"/>
    <w:rsid w:val="003D12A2"/>
    <w:rsid w:val="003D1E47"/>
    <w:rsid w:val="003D2027"/>
    <w:rsid w:val="003D3662"/>
    <w:rsid w:val="003D3C14"/>
    <w:rsid w:val="003D4188"/>
    <w:rsid w:val="003D4557"/>
    <w:rsid w:val="003D45DF"/>
    <w:rsid w:val="003D4DCB"/>
    <w:rsid w:val="003D543D"/>
    <w:rsid w:val="003D59FD"/>
    <w:rsid w:val="003D6226"/>
    <w:rsid w:val="003D65CA"/>
    <w:rsid w:val="003D663A"/>
    <w:rsid w:val="003D680E"/>
    <w:rsid w:val="003D6DC7"/>
    <w:rsid w:val="003D7392"/>
    <w:rsid w:val="003D7E73"/>
    <w:rsid w:val="003E10B8"/>
    <w:rsid w:val="003E122D"/>
    <w:rsid w:val="003E13F5"/>
    <w:rsid w:val="003E1978"/>
    <w:rsid w:val="003E235D"/>
    <w:rsid w:val="003E2B5E"/>
    <w:rsid w:val="003E2DAC"/>
    <w:rsid w:val="003E31CA"/>
    <w:rsid w:val="003E389F"/>
    <w:rsid w:val="003E3FF4"/>
    <w:rsid w:val="003E4E15"/>
    <w:rsid w:val="003E53E8"/>
    <w:rsid w:val="003E5912"/>
    <w:rsid w:val="003E5AE8"/>
    <w:rsid w:val="003E68C4"/>
    <w:rsid w:val="003E7A22"/>
    <w:rsid w:val="003E7DF4"/>
    <w:rsid w:val="003F0627"/>
    <w:rsid w:val="003F077A"/>
    <w:rsid w:val="003F07EE"/>
    <w:rsid w:val="003F0C8B"/>
    <w:rsid w:val="003F1607"/>
    <w:rsid w:val="003F1BEC"/>
    <w:rsid w:val="003F2705"/>
    <w:rsid w:val="003F29F2"/>
    <w:rsid w:val="003F36FF"/>
    <w:rsid w:val="003F3C77"/>
    <w:rsid w:val="003F40E2"/>
    <w:rsid w:val="003F458D"/>
    <w:rsid w:val="003F47DF"/>
    <w:rsid w:val="003F54F4"/>
    <w:rsid w:val="003F6209"/>
    <w:rsid w:val="004005A2"/>
    <w:rsid w:val="004006FB"/>
    <w:rsid w:val="00400809"/>
    <w:rsid w:val="00400A8B"/>
    <w:rsid w:val="004014B1"/>
    <w:rsid w:val="00401831"/>
    <w:rsid w:val="0040314A"/>
    <w:rsid w:val="0040459B"/>
    <w:rsid w:val="00405240"/>
    <w:rsid w:val="00405594"/>
    <w:rsid w:val="00405DAB"/>
    <w:rsid w:val="00405E90"/>
    <w:rsid w:val="0040629D"/>
    <w:rsid w:val="004065CE"/>
    <w:rsid w:val="00406802"/>
    <w:rsid w:val="00406F87"/>
    <w:rsid w:val="00407A61"/>
    <w:rsid w:val="00407FED"/>
    <w:rsid w:val="004105DD"/>
    <w:rsid w:val="00410D0D"/>
    <w:rsid w:val="00410DCE"/>
    <w:rsid w:val="00412C0B"/>
    <w:rsid w:val="0041404E"/>
    <w:rsid w:val="0041429D"/>
    <w:rsid w:val="004147D0"/>
    <w:rsid w:val="00414E1F"/>
    <w:rsid w:val="0041581E"/>
    <w:rsid w:val="004160BE"/>
    <w:rsid w:val="004161E5"/>
    <w:rsid w:val="00417502"/>
    <w:rsid w:val="0041765C"/>
    <w:rsid w:val="00417EB0"/>
    <w:rsid w:val="00417F7F"/>
    <w:rsid w:val="00420837"/>
    <w:rsid w:val="00420BB0"/>
    <w:rsid w:val="00421062"/>
    <w:rsid w:val="00421EEC"/>
    <w:rsid w:val="004228C6"/>
    <w:rsid w:val="00422933"/>
    <w:rsid w:val="00422F4B"/>
    <w:rsid w:val="00423003"/>
    <w:rsid w:val="004248B4"/>
    <w:rsid w:val="00424C66"/>
    <w:rsid w:val="0042526D"/>
    <w:rsid w:val="004254A2"/>
    <w:rsid w:val="00426120"/>
    <w:rsid w:val="00426D71"/>
    <w:rsid w:val="00430256"/>
    <w:rsid w:val="00430E3D"/>
    <w:rsid w:val="0043194D"/>
    <w:rsid w:val="00431A95"/>
    <w:rsid w:val="00431BF1"/>
    <w:rsid w:val="00433BB4"/>
    <w:rsid w:val="00433D22"/>
    <w:rsid w:val="004342F8"/>
    <w:rsid w:val="00434A2F"/>
    <w:rsid w:val="00434B63"/>
    <w:rsid w:val="00435A03"/>
    <w:rsid w:val="00435F13"/>
    <w:rsid w:val="00436AC0"/>
    <w:rsid w:val="004370D3"/>
    <w:rsid w:val="004406B0"/>
    <w:rsid w:val="0044083A"/>
    <w:rsid w:val="004408FA"/>
    <w:rsid w:val="00441E4F"/>
    <w:rsid w:val="00443585"/>
    <w:rsid w:val="00444D73"/>
    <w:rsid w:val="0044552A"/>
    <w:rsid w:val="00445663"/>
    <w:rsid w:val="004461A4"/>
    <w:rsid w:val="00446612"/>
    <w:rsid w:val="00447155"/>
    <w:rsid w:val="004507D8"/>
    <w:rsid w:val="00450E44"/>
    <w:rsid w:val="00451501"/>
    <w:rsid w:val="004528D0"/>
    <w:rsid w:val="00453C86"/>
    <w:rsid w:val="00454564"/>
    <w:rsid w:val="00454A63"/>
    <w:rsid w:val="00454EB2"/>
    <w:rsid w:val="004555BE"/>
    <w:rsid w:val="004562E5"/>
    <w:rsid w:val="00457BC3"/>
    <w:rsid w:val="00460288"/>
    <w:rsid w:val="0046034D"/>
    <w:rsid w:val="00460546"/>
    <w:rsid w:val="004609FC"/>
    <w:rsid w:val="00461801"/>
    <w:rsid w:val="004621B9"/>
    <w:rsid w:val="00462272"/>
    <w:rsid w:val="00462349"/>
    <w:rsid w:val="0046390C"/>
    <w:rsid w:val="00464569"/>
    <w:rsid w:val="0046548A"/>
    <w:rsid w:val="00465750"/>
    <w:rsid w:val="00465CDD"/>
    <w:rsid w:val="00465D4E"/>
    <w:rsid w:val="00466381"/>
    <w:rsid w:val="004663C0"/>
    <w:rsid w:val="00466DD3"/>
    <w:rsid w:val="00467246"/>
    <w:rsid w:val="00467393"/>
    <w:rsid w:val="00467BDD"/>
    <w:rsid w:val="00470A54"/>
    <w:rsid w:val="00470CF6"/>
    <w:rsid w:val="004711E4"/>
    <w:rsid w:val="004716EC"/>
    <w:rsid w:val="004717F6"/>
    <w:rsid w:val="0047210C"/>
    <w:rsid w:val="0047364D"/>
    <w:rsid w:val="0047481E"/>
    <w:rsid w:val="00474918"/>
    <w:rsid w:val="0047598F"/>
    <w:rsid w:val="00475EAF"/>
    <w:rsid w:val="0047608C"/>
    <w:rsid w:val="004765C3"/>
    <w:rsid w:val="0047681C"/>
    <w:rsid w:val="004778AD"/>
    <w:rsid w:val="00477958"/>
    <w:rsid w:val="00480733"/>
    <w:rsid w:val="00480B5C"/>
    <w:rsid w:val="004815F8"/>
    <w:rsid w:val="00481D7C"/>
    <w:rsid w:val="00481E32"/>
    <w:rsid w:val="0048285D"/>
    <w:rsid w:val="00483198"/>
    <w:rsid w:val="004831ED"/>
    <w:rsid w:val="004831FC"/>
    <w:rsid w:val="004836A7"/>
    <w:rsid w:val="00483A91"/>
    <w:rsid w:val="00483FA3"/>
    <w:rsid w:val="004847B4"/>
    <w:rsid w:val="00484921"/>
    <w:rsid w:val="00484FCE"/>
    <w:rsid w:val="004854E7"/>
    <w:rsid w:val="00486614"/>
    <w:rsid w:val="00487E11"/>
    <w:rsid w:val="00487FB8"/>
    <w:rsid w:val="004900FE"/>
    <w:rsid w:val="004919D4"/>
    <w:rsid w:val="00491FB2"/>
    <w:rsid w:val="0049200C"/>
    <w:rsid w:val="0049212C"/>
    <w:rsid w:val="0049368B"/>
    <w:rsid w:val="00494942"/>
    <w:rsid w:val="00494B02"/>
    <w:rsid w:val="00495C39"/>
    <w:rsid w:val="00496BBD"/>
    <w:rsid w:val="004971B5"/>
    <w:rsid w:val="004975DB"/>
    <w:rsid w:val="00497FFC"/>
    <w:rsid w:val="004A0F7B"/>
    <w:rsid w:val="004A1224"/>
    <w:rsid w:val="004A135C"/>
    <w:rsid w:val="004A16F1"/>
    <w:rsid w:val="004A185A"/>
    <w:rsid w:val="004A201A"/>
    <w:rsid w:val="004A247B"/>
    <w:rsid w:val="004A28C5"/>
    <w:rsid w:val="004A2F59"/>
    <w:rsid w:val="004A3865"/>
    <w:rsid w:val="004A4970"/>
    <w:rsid w:val="004A515D"/>
    <w:rsid w:val="004A5BC1"/>
    <w:rsid w:val="004A5E53"/>
    <w:rsid w:val="004A624B"/>
    <w:rsid w:val="004A64B4"/>
    <w:rsid w:val="004A660C"/>
    <w:rsid w:val="004A6B44"/>
    <w:rsid w:val="004A6E0E"/>
    <w:rsid w:val="004B08A5"/>
    <w:rsid w:val="004B0B19"/>
    <w:rsid w:val="004B1146"/>
    <w:rsid w:val="004B1BB8"/>
    <w:rsid w:val="004B1E81"/>
    <w:rsid w:val="004B1F45"/>
    <w:rsid w:val="004B281B"/>
    <w:rsid w:val="004B2EBF"/>
    <w:rsid w:val="004B35F0"/>
    <w:rsid w:val="004B37A7"/>
    <w:rsid w:val="004B3A72"/>
    <w:rsid w:val="004B4426"/>
    <w:rsid w:val="004B44E1"/>
    <w:rsid w:val="004B4685"/>
    <w:rsid w:val="004B5D98"/>
    <w:rsid w:val="004B5F05"/>
    <w:rsid w:val="004B5F2A"/>
    <w:rsid w:val="004B74B2"/>
    <w:rsid w:val="004B7B98"/>
    <w:rsid w:val="004C05F1"/>
    <w:rsid w:val="004C103D"/>
    <w:rsid w:val="004C1303"/>
    <w:rsid w:val="004C1399"/>
    <w:rsid w:val="004C19CD"/>
    <w:rsid w:val="004C1C09"/>
    <w:rsid w:val="004C218F"/>
    <w:rsid w:val="004C2A17"/>
    <w:rsid w:val="004C2B0E"/>
    <w:rsid w:val="004C5507"/>
    <w:rsid w:val="004C6261"/>
    <w:rsid w:val="004C6563"/>
    <w:rsid w:val="004C7466"/>
    <w:rsid w:val="004C782B"/>
    <w:rsid w:val="004C7B15"/>
    <w:rsid w:val="004D0252"/>
    <w:rsid w:val="004D0A37"/>
    <w:rsid w:val="004D0A8A"/>
    <w:rsid w:val="004D0D6B"/>
    <w:rsid w:val="004D1E1A"/>
    <w:rsid w:val="004D1EFF"/>
    <w:rsid w:val="004D23A9"/>
    <w:rsid w:val="004D2494"/>
    <w:rsid w:val="004D2683"/>
    <w:rsid w:val="004D29F5"/>
    <w:rsid w:val="004D2BA9"/>
    <w:rsid w:val="004D2D4D"/>
    <w:rsid w:val="004D2F90"/>
    <w:rsid w:val="004D31CC"/>
    <w:rsid w:val="004D5332"/>
    <w:rsid w:val="004D660D"/>
    <w:rsid w:val="004D6887"/>
    <w:rsid w:val="004D68AC"/>
    <w:rsid w:val="004D7804"/>
    <w:rsid w:val="004D7976"/>
    <w:rsid w:val="004E0308"/>
    <w:rsid w:val="004E08BF"/>
    <w:rsid w:val="004E2339"/>
    <w:rsid w:val="004E26ED"/>
    <w:rsid w:val="004E2825"/>
    <w:rsid w:val="004E293C"/>
    <w:rsid w:val="004E3079"/>
    <w:rsid w:val="004E3276"/>
    <w:rsid w:val="004E37CA"/>
    <w:rsid w:val="004E3836"/>
    <w:rsid w:val="004E3B3F"/>
    <w:rsid w:val="004E5107"/>
    <w:rsid w:val="004E6224"/>
    <w:rsid w:val="004E62E4"/>
    <w:rsid w:val="004E7C41"/>
    <w:rsid w:val="004E7E13"/>
    <w:rsid w:val="004F0E90"/>
    <w:rsid w:val="004F0F5B"/>
    <w:rsid w:val="004F1212"/>
    <w:rsid w:val="004F18CF"/>
    <w:rsid w:val="004F22B8"/>
    <w:rsid w:val="004F2437"/>
    <w:rsid w:val="004F38E1"/>
    <w:rsid w:val="004F3C38"/>
    <w:rsid w:val="004F4624"/>
    <w:rsid w:val="004F53FB"/>
    <w:rsid w:val="004F5573"/>
    <w:rsid w:val="004F5D8B"/>
    <w:rsid w:val="004F634F"/>
    <w:rsid w:val="004F6857"/>
    <w:rsid w:val="004F7556"/>
    <w:rsid w:val="004F78BF"/>
    <w:rsid w:val="00500700"/>
    <w:rsid w:val="00500E90"/>
    <w:rsid w:val="0050141B"/>
    <w:rsid w:val="0050145E"/>
    <w:rsid w:val="00502638"/>
    <w:rsid w:val="005029BC"/>
    <w:rsid w:val="00502B87"/>
    <w:rsid w:val="0050346A"/>
    <w:rsid w:val="00503FD8"/>
    <w:rsid w:val="00504472"/>
    <w:rsid w:val="0050448E"/>
    <w:rsid w:val="005048E3"/>
    <w:rsid w:val="005054A8"/>
    <w:rsid w:val="00505978"/>
    <w:rsid w:val="00505A77"/>
    <w:rsid w:val="00505CB3"/>
    <w:rsid w:val="005067C7"/>
    <w:rsid w:val="00506E77"/>
    <w:rsid w:val="00506EB0"/>
    <w:rsid w:val="0050798C"/>
    <w:rsid w:val="00511242"/>
    <w:rsid w:val="00511261"/>
    <w:rsid w:val="00511763"/>
    <w:rsid w:val="005118FF"/>
    <w:rsid w:val="0051207B"/>
    <w:rsid w:val="0051237E"/>
    <w:rsid w:val="00512433"/>
    <w:rsid w:val="005136CD"/>
    <w:rsid w:val="005140F1"/>
    <w:rsid w:val="00514B1A"/>
    <w:rsid w:val="00514DB6"/>
    <w:rsid w:val="00514E2B"/>
    <w:rsid w:val="005150C5"/>
    <w:rsid w:val="005166EE"/>
    <w:rsid w:val="00517351"/>
    <w:rsid w:val="00521014"/>
    <w:rsid w:val="00521860"/>
    <w:rsid w:val="00521D74"/>
    <w:rsid w:val="00522205"/>
    <w:rsid w:val="005222CC"/>
    <w:rsid w:val="00522622"/>
    <w:rsid w:val="005228FE"/>
    <w:rsid w:val="005234BE"/>
    <w:rsid w:val="00523B5E"/>
    <w:rsid w:val="00523FA4"/>
    <w:rsid w:val="005245FA"/>
    <w:rsid w:val="005250EE"/>
    <w:rsid w:val="00525830"/>
    <w:rsid w:val="00525AB1"/>
    <w:rsid w:val="0052667D"/>
    <w:rsid w:val="00526B01"/>
    <w:rsid w:val="00526C61"/>
    <w:rsid w:val="00527492"/>
    <w:rsid w:val="005277F5"/>
    <w:rsid w:val="005278A1"/>
    <w:rsid w:val="00530E15"/>
    <w:rsid w:val="005310C1"/>
    <w:rsid w:val="00531313"/>
    <w:rsid w:val="0053158A"/>
    <w:rsid w:val="00531934"/>
    <w:rsid w:val="005322C3"/>
    <w:rsid w:val="005328A9"/>
    <w:rsid w:val="00532994"/>
    <w:rsid w:val="005329BE"/>
    <w:rsid w:val="005334F2"/>
    <w:rsid w:val="00533515"/>
    <w:rsid w:val="00533909"/>
    <w:rsid w:val="005342DE"/>
    <w:rsid w:val="00534AC0"/>
    <w:rsid w:val="00535557"/>
    <w:rsid w:val="0053567D"/>
    <w:rsid w:val="0053606A"/>
    <w:rsid w:val="00536532"/>
    <w:rsid w:val="00536541"/>
    <w:rsid w:val="005369C0"/>
    <w:rsid w:val="00536B92"/>
    <w:rsid w:val="00540811"/>
    <w:rsid w:val="00540B25"/>
    <w:rsid w:val="00540D82"/>
    <w:rsid w:val="00541167"/>
    <w:rsid w:val="00541254"/>
    <w:rsid w:val="005421CC"/>
    <w:rsid w:val="00542470"/>
    <w:rsid w:val="00542BA5"/>
    <w:rsid w:val="00542D1F"/>
    <w:rsid w:val="00543D08"/>
    <w:rsid w:val="00544841"/>
    <w:rsid w:val="00546844"/>
    <w:rsid w:val="00547058"/>
    <w:rsid w:val="00547CD4"/>
    <w:rsid w:val="00547E34"/>
    <w:rsid w:val="00547EB8"/>
    <w:rsid w:val="005502CD"/>
    <w:rsid w:val="00550A82"/>
    <w:rsid w:val="00551867"/>
    <w:rsid w:val="00552FC2"/>
    <w:rsid w:val="00553DA2"/>
    <w:rsid w:val="005543FB"/>
    <w:rsid w:val="00554DC9"/>
    <w:rsid w:val="00555623"/>
    <w:rsid w:val="005562DC"/>
    <w:rsid w:val="00556725"/>
    <w:rsid w:val="00557A85"/>
    <w:rsid w:val="00557DDF"/>
    <w:rsid w:val="005606B5"/>
    <w:rsid w:val="00560E2D"/>
    <w:rsid w:val="00562556"/>
    <w:rsid w:val="00562BAD"/>
    <w:rsid w:val="0056365E"/>
    <w:rsid w:val="00565C77"/>
    <w:rsid w:val="00566181"/>
    <w:rsid w:val="005661C1"/>
    <w:rsid w:val="00566634"/>
    <w:rsid w:val="0056784E"/>
    <w:rsid w:val="005708BD"/>
    <w:rsid w:val="00572266"/>
    <w:rsid w:val="00572B7C"/>
    <w:rsid w:val="00572D0E"/>
    <w:rsid w:val="00572E2C"/>
    <w:rsid w:val="0057317E"/>
    <w:rsid w:val="005731D3"/>
    <w:rsid w:val="005733C4"/>
    <w:rsid w:val="00573C7D"/>
    <w:rsid w:val="00574119"/>
    <w:rsid w:val="005744FD"/>
    <w:rsid w:val="00574906"/>
    <w:rsid w:val="00574E9E"/>
    <w:rsid w:val="005752BC"/>
    <w:rsid w:val="0057622F"/>
    <w:rsid w:val="005762B6"/>
    <w:rsid w:val="00577772"/>
    <w:rsid w:val="00577977"/>
    <w:rsid w:val="00577FD4"/>
    <w:rsid w:val="00580A62"/>
    <w:rsid w:val="00581719"/>
    <w:rsid w:val="00581D30"/>
    <w:rsid w:val="00581F55"/>
    <w:rsid w:val="0058259C"/>
    <w:rsid w:val="00582DA7"/>
    <w:rsid w:val="00583362"/>
    <w:rsid w:val="00583665"/>
    <w:rsid w:val="00583F7A"/>
    <w:rsid w:val="00584245"/>
    <w:rsid w:val="005842A6"/>
    <w:rsid w:val="005844DF"/>
    <w:rsid w:val="00584793"/>
    <w:rsid w:val="00584C2D"/>
    <w:rsid w:val="00584D80"/>
    <w:rsid w:val="00585135"/>
    <w:rsid w:val="00586535"/>
    <w:rsid w:val="00586927"/>
    <w:rsid w:val="00586BB5"/>
    <w:rsid w:val="00586DFB"/>
    <w:rsid w:val="005874FD"/>
    <w:rsid w:val="00587C83"/>
    <w:rsid w:val="00590501"/>
    <w:rsid w:val="005905BC"/>
    <w:rsid w:val="005909CB"/>
    <w:rsid w:val="00590B75"/>
    <w:rsid w:val="00590DAA"/>
    <w:rsid w:val="00591A2B"/>
    <w:rsid w:val="0059205C"/>
    <w:rsid w:val="00592349"/>
    <w:rsid w:val="00592D49"/>
    <w:rsid w:val="0059369A"/>
    <w:rsid w:val="005937C7"/>
    <w:rsid w:val="005953C5"/>
    <w:rsid w:val="0059552C"/>
    <w:rsid w:val="005955BA"/>
    <w:rsid w:val="00595948"/>
    <w:rsid w:val="00596711"/>
    <w:rsid w:val="00596D7C"/>
    <w:rsid w:val="00596F3F"/>
    <w:rsid w:val="00596F9B"/>
    <w:rsid w:val="00597412"/>
    <w:rsid w:val="00597EEF"/>
    <w:rsid w:val="005A1C4E"/>
    <w:rsid w:val="005A27E7"/>
    <w:rsid w:val="005A2E0C"/>
    <w:rsid w:val="005A3678"/>
    <w:rsid w:val="005A3DAF"/>
    <w:rsid w:val="005A3F8B"/>
    <w:rsid w:val="005A4251"/>
    <w:rsid w:val="005A49CF"/>
    <w:rsid w:val="005A4A1A"/>
    <w:rsid w:val="005A5ECA"/>
    <w:rsid w:val="005A61D3"/>
    <w:rsid w:val="005A7B89"/>
    <w:rsid w:val="005A7C0B"/>
    <w:rsid w:val="005A7E70"/>
    <w:rsid w:val="005B0D65"/>
    <w:rsid w:val="005B1890"/>
    <w:rsid w:val="005B1A53"/>
    <w:rsid w:val="005B27A1"/>
    <w:rsid w:val="005B2953"/>
    <w:rsid w:val="005B2AF7"/>
    <w:rsid w:val="005B2FA7"/>
    <w:rsid w:val="005B40E8"/>
    <w:rsid w:val="005B4ACD"/>
    <w:rsid w:val="005B525A"/>
    <w:rsid w:val="005B5757"/>
    <w:rsid w:val="005B6963"/>
    <w:rsid w:val="005B6A94"/>
    <w:rsid w:val="005B6DAA"/>
    <w:rsid w:val="005B7314"/>
    <w:rsid w:val="005B7A85"/>
    <w:rsid w:val="005B7C27"/>
    <w:rsid w:val="005B7D8B"/>
    <w:rsid w:val="005C03F6"/>
    <w:rsid w:val="005C0475"/>
    <w:rsid w:val="005C14DA"/>
    <w:rsid w:val="005C1569"/>
    <w:rsid w:val="005C224F"/>
    <w:rsid w:val="005C2A37"/>
    <w:rsid w:val="005C2C45"/>
    <w:rsid w:val="005C2CC0"/>
    <w:rsid w:val="005C2E8D"/>
    <w:rsid w:val="005C348A"/>
    <w:rsid w:val="005C3C1A"/>
    <w:rsid w:val="005C4604"/>
    <w:rsid w:val="005C46D8"/>
    <w:rsid w:val="005C4BEE"/>
    <w:rsid w:val="005C5CF4"/>
    <w:rsid w:val="005C630C"/>
    <w:rsid w:val="005C6E74"/>
    <w:rsid w:val="005C732E"/>
    <w:rsid w:val="005C752E"/>
    <w:rsid w:val="005C781C"/>
    <w:rsid w:val="005D1180"/>
    <w:rsid w:val="005D13ED"/>
    <w:rsid w:val="005D181E"/>
    <w:rsid w:val="005D1E16"/>
    <w:rsid w:val="005D330E"/>
    <w:rsid w:val="005D4942"/>
    <w:rsid w:val="005D5965"/>
    <w:rsid w:val="005D67FD"/>
    <w:rsid w:val="005D7A35"/>
    <w:rsid w:val="005E034D"/>
    <w:rsid w:val="005E034F"/>
    <w:rsid w:val="005E09A7"/>
    <w:rsid w:val="005E1159"/>
    <w:rsid w:val="005E198B"/>
    <w:rsid w:val="005E19D9"/>
    <w:rsid w:val="005E1D35"/>
    <w:rsid w:val="005E2A31"/>
    <w:rsid w:val="005E36DB"/>
    <w:rsid w:val="005E38A5"/>
    <w:rsid w:val="005E3D2F"/>
    <w:rsid w:val="005E3EF5"/>
    <w:rsid w:val="005E442F"/>
    <w:rsid w:val="005E4A97"/>
    <w:rsid w:val="005E54A3"/>
    <w:rsid w:val="005E5625"/>
    <w:rsid w:val="005E5DDA"/>
    <w:rsid w:val="005E61D8"/>
    <w:rsid w:val="005E6F2B"/>
    <w:rsid w:val="005E737A"/>
    <w:rsid w:val="005E7564"/>
    <w:rsid w:val="005E7E2C"/>
    <w:rsid w:val="005F01F4"/>
    <w:rsid w:val="005F0E58"/>
    <w:rsid w:val="005F198D"/>
    <w:rsid w:val="005F1ADE"/>
    <w:rsid w:val="005F29CD"/>
    <w:rsid w:val="005F3175"/>
    <w:rsid w:val="005F3436"/>
    <w:rsid w:val="005F3506"/>
    <w:rsid w:val="005F41D8"/>
    <w:rsid w:val="005F44BF"/>
    <w:rsid w:val="005F455C"/>
    <w:rsid w:val="005F4739"/>
    <w:rsid w:val="005F6228"/>
    <w:rsid w:val="005F642B"/>
    <w:rsid w:val="005F67FC"/>
    <w:rsid w:val="005F6B0E"/>
    <w:rsid w:val="005F6BE3"/>
    <w:rsid w:val="00601630"/>
    <w:rsid w:val="00601A28"/>
    <w:rsid w:val="00601E62"/>
    <w:rsid w:val="006026E1"/>
    <w:rsid w:val="0060319C"/>
    <w:rsid w:val="006038B5"/>
    <w:rsid w:val="00603A90"/>
    <w:rsid w:val="00604342"/>
    <w:rsid w:val="00604770"/>
    <w:rsid w:val="0060499B"/>
    <w:rsid w:val="00605163"/>
    <w:rsid w:val="006065BF"/>
    <w:rsid w:val="006065D1"/>
    <w:rsid w:val="00606F5E"/>
    <w:rsid w:val="006070EA"/>
    <w:rsid w:val="0060787F"/>
    <w:rsid w:val="00607ABE"/>
    <w:rsid w:val="00607F53"/>
    <w:rsid w:val="006103D0"/>
    <w:rsid w:val="00610AFB"/>
    <w:rsid w:val="00610D5D"/>
    <w:rsid w:val="0061103A"/>
    <w:rsid w:val="00611EAE"/>
    <w:rsid w:val="00612133"/>
    <w:rsid w:val="00612513"/>
    <w:rsid w:val="0061364A"/>
    <w:rsid w:val="00613BEA"/>
    <w:rsid w:val="0061402C"/>
    <w:rsid w:val="0061595F"/>
    <w:rsid w:val="00615A79"/>
    <w:rsid w:val="00616179"/>
    <w:rsid w:val="0061675B"/>
    <w:rsid w:val="00616BA6"/>
    <w:rsid w:val="0062052B"/>
    <w:rsid w:val="00620797"/>
    <w:rsid w:val="00620F8F"/>
    <w:rsid w:val="0062143F"/>
    <w:rsid w:val="00621A86"/>
    <w:rsid w:val="00623401"/>
    <w:rsid w:val="0062414F"/>
    <w:rsid w:val="006258B8"/>
    <w:rsid w:val="00625C40"/>
    <w:rsid w:val="00625EA4"/>
    <w:rsid w:val="006262B6"/>
    <w:rsid w:val="00626EA1"/>
    <w:rsid w:val="0062706E"/>
    <w:rsid w:val="00627E7C"/>
    <w:rsid w:val="006303D2"/>
    <w:rsid w:val="00630828"/>
    <w:rsid w:val="00630CFF"/>
    <w:rsid w:val="00631369"/>
    <w:rsid w:val="00632481"/>
    <w:rsid w:val="0063262D"/>
    <w:rsid w:val="0063268B"/>
    <w:rsid w:val="00633349"/>
    <w:rsid w:val="0063390E"/>
    <w:rsid w:val="00634673"/>
    <w:rsid w:val="00635020"/>
    <w:rsid w:val="00636428"/>
    <w:rsid w:val="00636D6E"/>
    <w:rsid w:val="0063772E"/>
    <w:rsid w:val="00637BBD"/>
    <w:rsid w:val="00640D17"/>
    <w:rsid w:val="00641A99"/>
    <w:rsid w:val="00641CCA"/>
    <w:rsid w:val="00642768"/>
    <w:rsid w:val="00642A84"/>
    <w:rsid w:val="0064411F"/>
    <w:rsid w:val="006441E7"/>
    <w:rsid w:val="0064495B"/>
    <w:rsid w:val="00645E69"/>
    <w:rsid w:val="00646130"/>
    <w:rsid w:val="00646ACE"/>
    <w:rsid w:val="006474C0"/>
    <w:rsid w:val="00647927"/>
    <w:rsid w:val="00650215"/>
    <w:rsid w:val="006503C4"/>
    <w:rsid w:val="00650B2D"/>
    <w:rsid w:val="00652B9B"/>
    <w:rsid w:val="00652F78"/>
    <w:rsid w:val="0065308C"/>
    <w:rsid w:val="006532DD"/>
    <w:rsid w:val="00653743"/>
    <w:rsid w:val="00653DD9"/>
    <w:rsid w:val="00653DFA"/>
    <w:rsid w:val="00654119"/>
    <w:rsid w:val="00654A6F"/>
    <w:rsid w:val="00654E6A"/>
    <w:rsid w:val="00654EC2"/>
    <w:rsid w:val="006551FC"/>
    <w:rsid w:val="006575F3"/>
    <w:rsid w:val="00657C23"/>
    <w:rsid w:val="00660871"/>
    <w:rsid w:val="00660A81"/>
    <w:rsid w:val="006612E9"/>
    <w:rsid w:val="0066176D"/>
    <w:rsid w:val="006618FD"/>
    <w:rsid w:val="00662504"/>
    <w:rsid w:val="00662809"/>
    <w:rsid w:val="00663823"/>
    <w:rsid w:val="00664E08"/>
    <w:rsid w:val="006650D0"/>
    <w:rsid w:val="00666202"/>
    <w:rsid w:val="00667652"/>
    <w:rsid w:val="0066774D"/>
    <w:rsid w:val="00667F42"/>
    <w:rsid w:val="00671229"/>
    <w:rsid w:val="00671284"/>
    <w:rsid w:val="0067157C"/>
    <w:rsid w:val="006727FC"/>
    <w:rsid w:val="00673906"/>
    <w:rsid w:val="006756CD"/>
    <w:rsid w:val="00676E5B"/>
    <w:rsid w:val="00677886"/>
    <w:rsid w:val="00677D6B"/>
    <w:rsid w:val="00680795"/>
    <w:rsid w:val="00680A93"/>
    <w:rsid w:val="0068125E"/>
    <w:rsid w:val="00682713"/>
    <w:rsid w:val="00683451"/>
    <w:rsid w:val="00683579"/>
    <w:rsid w:val="006843F4"/>
    <w:rsid w:val="00684598"/>
    <w:rsid w:val="00684E29"/>
    <w:rsid w:val="00684F58"/>
    <w:rsid w:val="006854CE"/>
    <w:rsid w:val="00685D53"/>
    <w:rsid w:val="00686B47"/>
    <w:rsid w:val="0068790B"/>
    <w:rsid w:val="006906E4"/>
    <w:rsid w:val="00690CD3"/>
    <w:rsid w:val="00691049"/>
    <w:rsid w:val="00691C54"/>
    <w:rsid w:val="00691E49"/>
    <w:rsid w:val="0069216B"/>
    <w:rsid w:val="006922DC"/>
    <w:rsid w:val="006928E4"/>
    <w:rsid w:val="00693594"/>
    <w:rsid w:val="006941DD"/>
    <w:rsid w:val="006943D1"/>
    <w:rsid w:val="0069466B"/>
    <w:rsid w:val="00694795"/>
    <w:rsid w:val="00695014"/>
    <w:rsid w:val="006969B1"/>
    <w:rsid w:val="00696AA8"/>
    <w:rsid w:val="0069705F"/>
    <w:rsid w:val="0069730D"/>
    <w:rsid w:val="006A02E3"/>
    <w:rsid w:val="006A0B9A"/>
    <w:rsid w:val="006A2366"/>
    <w:rsid w:val="006A257C"/>
    <w:rsid w:val="006A2615"/>
    <w:rsid w:val="006A3C05"/>
    <w:rsid w:val="006A4158"/>
    <w:rsid w:val="006A46ED"/>
    <w:rsid w:val="006A4AA7"/>
    <w:rsid w:val="006A4E15"/>
    <w:rsid w:val="006A5172"/>
    <w:rsid w:val="006A5866"/>
    <w:rsid w:val="006A5E4F"/>
    <w:rsid w:val="006A643C"/>
    <w:rsid w:val="006A6EA6"/>
    <w:rsid w:val="006A76A9"/>
    <w:rsid w:val="006A7C16"/>
    <w:rsid w:val="006B0F54"/>
    <w:rsid w:val="006B12C6"/>
    <w:rsid w:val="006B1637"/>
    <w:rsid w:val="006B1780"/>
    <w:rsid w:val="006B34EF"/>
    <w:rsid w:val="006B415B"/>
    <w:rsid w:val="006B4C68"/>
    <w:rsid w:val="006B4C95"/>
    <w:rsid w:val="006B4CBA"/>
    <w:rsid w:val="006B59AD"/>
    <w:rsid w:val="006B6A8A"/>
    <w:rsid w:val="006B6FEB"/>
    <w:rsid w:val="006B7542"/>
    <w:rsid w:val="006B7933"/>
    <w:rsid w:val="006C0A59"/>
    <w:rsid w:val="006C19EE"/>
    <w:rsid w:val="006C2E46"/>
    <w:rsid w:val="006C3B05"/>
    <w:rsid w:val="006C3DC7"/>
    <w:rsid w:val="006C4365"/>
    <w:rsid w:val="006C4E45"/>
    <w:rsid w:val="006C5A7B"/>
    <w:rsid w:val="006C5EE1"/>
    <w:rsid w:val="006C61B1"/>
    <w:rsid w:val="006C6A54"/>
    <w:rsid w:val="006C6C25"/>
    <w:rsid w:val="006C6DB8"/>
    <w:rsid w:val="006C7D72"/>
    <w:rsid w:val="006D00CB"/>
    <w:rsid w:val="006D0669"/>
    <w:rsid w:val="006D1D4E"/>
    <w:rsid w:val="006D2734"/>
    <w:rsid w:val="006D3771"/>
    <w:rsid w:val="006D440A"/>
    <w:rsid w:val="006D4677"/>
    <w:rsid w:val="006D4AA5"/>
    <w:rsid w:val="006D5321"/>
    <w:rsid w:val="006D5599"/>
    <w:rsid w:val="006D586B"/>
    <w:rsid w:val="006D592F"/>
    <w:rsid w:val="006D5EEF"/>
    <w:rsid w:val="006D62BE"/>
    <w:rsid w:val="006D6C11"/>
    <w:rsid w:val="006D7B71"/>
    <w:rsid w:val="006E0006"/>
    <w:rsid w:val="006E01BB"/>
    <w:rsid w:val="006E0842"/>
    <w:rsid w:val="006E0876"/>
    <w:rsid w:val="006E0DF6"/>
    <w:rsid w:val="006E1BDE"/>
    <w:rsid w:val="006E1EC3"/>
    <w:rsid w:val="006E25B0"/>
    <w:rsid w:val="006E2899"/>
    <w:rsid w:val="006E3333"/>
    <w:rsid w:val="006E336C"/>
    <w:rsid w:val="006E35A9"/>
    <w:rsid w:val="006E364A"/>
    <w:rsid w:val="006E3B9E"/>
    <w:rsid w:val="006E4A27"/>
    <w:rsid w:val="006E4DF1"/>
    <w:rsid w:val="006E5828"/>
    <w:rsid w:val="006E6A18"/>
    <w:rsid w:val="006E6AC3"/>
    <w:rsid w:val="006E6BB9"/>
    <w:rsid w:val="006E7616"/>
    <w:rsid w:val="006E784F"/>
    <w:rsid w:val="006F027A"/>
    <w:rsid w:val="006F0B4F"/>
    <w:rsid w:val="006F0D4C"/>
    <w:rsid w:val="006F0E97"/>
    <w:rsid w:val="006F1592"/>
    <w:rsid w:val="006F1638"/>
    <w:rsid w:val="006F218F"/>
    <w:rsid w:val="006F2DF3"/>
    <w:rsid w:val="006F2DF9"/>
    <w:rsid w:val="006F35E6"/>
    <w:rsid w:val="006F383B"/>
    <w:rsid w:val="006F3C6F"/>
    <w:rsid w:val="006F41C6"/>
    <w:rsid w:val="006F5DD9"/>
    <w:rsid w:val="006F5FAA"/>
    <w:rsid w:val="006F67DC"/>
    <w:rsid w:val="006F684B"/>
    <w:rsid w:val="006F6A39"/>
    <w:rsid w:val="006F6FA2"/>
    <w:rsid w:val="006F7BB6"/>
    <w:rsid w:val="007001D0"/>
    <w:rsid w:val="00700CE3"/>
    <w:rsid w:val="00701498"/>
    <w:rsid w:val="00701E70"/>
    <w:rsid w:val="00702601"/>
    <w:rsid w:val="00703A75"/>
    <w:rsid w:val="00703E98"/>
    <w:rsid w:val="00704BB6"/>
    <w:rsid w:val="00704E88"/>
    <w:rsid w:val="00704F47"/>
    <w:rsid w:val="00705001"/>
    <w:rsid w:val="007054BD"/>
    <w:rsid w:val="00705BC0"/>
    <w:rsid w:val="00706865"/>
    <w:rsid w:val="00706AFB"/>
    <w:rsid w:val="00706B69"/>
    <w:rsid w:val="007072C2"/>
    <w:rsid w:val="0070746B"/>
    <w:rsid w:val="007075CA"/>
    <w:rsid w:val="0070778C"/>
    <w:rsid w:val="00707BCF"/>
    <w:rsid w:val="00710C02"/>
    <w:rsid w:val="0071151E"/>
    <w:rsid w:val="007118AC"/>
    <w:rsid w:val="00711B61"/>
    <w:rsid w:val="00711FBB"/>
    <w:rsid w:val="00711FC7"/>
    <w:rsid w:val="00712E4F"/>
    <w:rsid w:val="0071482B"/>
    <w:rsid w:val="00714C8F"/>
    <w:rsid w:val="00714F33"/>
    <w:rsid w:val="00715A32"/>
    <w:rsid w:val="00715E80"/>
    <w:rsid w:val="00716CAA"/>
    <w:rsid w:val="00716F57"/>
    <w:rsid w:val="0071707F"/>
    <w:rsid w:val="007178BB"/>
    <w:rsid w:val="00717A31"/>
    <w:rsid w:val="00717A74"/>
    <w:rsid w:val="00720EA2"/>
    <w:rsid w:val="00721409"/>
    <w:rsid w:val="0072191A"/>
    <w:rsid w:val="00721CE0"/>
    <w:rsid w:val="007221A2"/>
    <w:rsid w:val="00722935"/>
    <w:rsid w:val="00723BA8"/>
    <w:rsid w:val="00723D39"/>
    <w:rsid w:val="00724257"/>
    <w:rsid w:val="00725476"/>
    <w:rsid w:val="0072568C"/>
    <w:rsid w:val="00726202"/>
    <w:rsid w:val="0072693E"/>
    <w:rsid w:val="00726FDE"/>
    <w:rsid w:val="00727815"/>
    <w:rsid w:val="007301A7"/>
    <w:rsid w:val="007301BF"/>
    <w:rsid w:val="00730ABF"/>
    <w:rsid w:val="00730E31"/>
    <w:rsid w:val="00730F92"/>
    <w:rsid w:val="00731288"/>
    <w:rsid w:val="0073161B"/>
    <w:rsid w:val="00733364"/>
    <w:rsid w:val="007346F8"/>
    <w:rsid w:val="00734D66"/>
    <w:rsid w:val="00734E06"/>
    <w:rsid w:val="00735749"/>
    <w:rsid w:val="00736A50"/>
    <w:rsid w:val="00736E9D"/>
    <w:rsid w:val="007373FA"/>
    <w:rsid w:val="007374B2"/>
    <w:rsid w:val="00737A6C"/>
    <w:rsid w:val="00737E26"/>
    <w:rsid w:val="00737E7D"/>
    <w:rsid w:val="0074063F"/>
    <w:rsid w:val="007406E2"/>
    <w:rsid w:val="00740EF1"/>
    <w:rsid w:val="00741337"/>
    <w:rsid w:val="00741AB0"/>
    <w:rsid w:val="00741BF8"/>
    <w:rsid w:val="0074250E"/>
    <w:rsid w:val="007427B0"/>
    <w:rsid w:val="007431A4"/>
    <w:rsid w:val="0074333A"/>
    <w:rsid w:val="007433B7"/>
    <w:rsid w:val="00743578"/>
    <w:rsid w:val="007437BA"/>
    <w:rsid w:val="007444E7"/>
    <w:rsid w:val="00744DBD"/>
    <w:rsid w:val="00745153"/>
    <w:rsid w:val="00745398"/>
    <w:rsid w:val="00745ACD"/>
    <w:rsid w:val="00746F2E"/>
    <w:rsid w:val="00746FC3"/>
    <w:rsid w:val="00747A68"/>
    <w:rsid w:val="00747B90"/>
    <w:rsid w:val="00750EE7"/>
    <w:rsid w:val="00751A7B"/>
    <w:rsid w:val="00752E54"/>
    <w:rsid w:val="0075323A"/>
    <w:rsid w:val="00754870"/>
    <w:rsid w:val="00755BDA"/>
    <w:rsid w:val="007561F0"/>
    <w:rsid w:val="00756632"/>
    <w:rsid w:val="0075754A"/>
    <w:rsid w:val="0076024F"/>
    <w:rsid w:val="00760554"/>
    <w:rsid w:val="0076083D"/>
    <w:rsid w:val="00760958"/>
    <w:rsid w:val="00761DC2"/>
    <w:rsid w:val="00761ED4"/>
    <w:rsid w:val="00762B1E"/>
    <w:rsid w:val="00763D72"/>
    <w:rsid w:val="00764A71"/>
    <w:rsid w:val="00764B2D"/>
    <w:rsid w:val="00764B94"/>
    <w:rsid w:val="00764C21"/>
    <w:rsid w:val="007652E2"/>
    <w:rsid w:val="007657E0"/>
    <w:rsid w:val="00765A82"/>
    <w:rsid w:val="00766434"/>
    <w:rsid w:val="00770C1F"/>
    <w:rsid w:val="00770E10"/>
    <w:rsid w:val="00771E5C"/>
    <w:rsid w:val="00772107"/>
    <w:rsid w:val="0077248D"/>
    <w:rsid w:val="00772BA7"/>
    <w:rsid w:val="00773E30"/>
    <w:rsid w:val="00773EFF"/>
    <w:rsid w:val="007742FF"/>
    <w:rsid w:val="00774567"/>
    <w:rsid w:val="00774A83"/>
    <w:rsid w:val="00774AAD"/>
    <w:rsid w:val="00775146"/>
    <w:rsid w:val="0077566D"/>
    <w:rsid w:val="00775959"/>
    <w:rsid w:val="00776097"/>
    <w:rsid w:val="00776236"/>
    <w:rsid w:val="0077653A"/>
    <w:rsid w:val="007766A5"/>
    <w:rsid w:val="00776E39"/>
    <w:rsid w:val="0078016D"/>
    <w:rsid w:val="0078062E"/>
    <w:rsid w:val="00781778"/>
    <w:rsid w:val="00781B17"/>
    <w:rsid w:val="00782098"/>
    <w:rsid w:val="007820E0"/>
    <w:rsid w:val="00782467"/>
    <w:rsid w:val="007824D3"/>
    <w:rsid w:val="0078371C"/>
    <w:rsid w:val="00783D70"/>
    <w:rsid w:val="00783D75"/>
    <w:rsid w:val="00784807"/>
    <w:rsid w:val="007857E3"/>
    <w:rsid w:val="00786198"/>
    <w:rsid w:val="00786231"/>
    <w:rsid w:val="007865BE"/>
    <w:rsid w:val="00787267"/>
    <w:rsid w:val="0079000B"/>
    <w:rsid w:val="007900CB"/>
    <w:rsid w:val="007905B2"/>
    <w:rsid w:val="00790BE5"/>
    <w:rsid w:val="00790E9B"/>
    <w:rsid w:val="007917E7"/>
    <w:rsid w:val="007927C6"/>
    <w:rsid w:val="00792969"/>
    <w:rsid w:val="00792B5A"/>
    <w:rsid w:val="00793018"/>
    <w:rsid w:val="0079348E"/>
    <w:rsid w:val="00793EEB"/>
    <w:rsid w:val="0079405B"/>
    <w:rsid w:val="00794270"/>
    <w:rsid w:val="00794BF9"/>
    <w:rsid w:val="00795679"/>
    <w:rsid w:val="00795F30"/>
    <w:rsid w:val="0079797F"/>
    <w:rsid w:val="00797C84"/>
    <w:rsid w:val="007A05F4"/>
    <w:rsid w:val="007A0BB9"/>
    <w:rsid w:val="007A14E8"/>
    <w:rsid w:val="007A1D73"/>
    <w:rsid w:val="007A2294"/>
    <w:rsid w:val="007A250D"/>
    <w:rsid w:val="007A3149"/>
    <w:rsid w:val="007A31D3"/>
    <w:rsid w:val="007A34D5"/>
    <w:rsid w:val="007A3A67"/>
    <w:rsid w:val="007A3AC1"/>
    <w:rsid w:val="007A3FD7"/>
    <w:rsid w:val="007A4023"/>
    <w:rsid w:val="007A4635"/>
    <w:rsid w:val="007A4E50"/>
    <w:rsid w:val="007A5035"/>
    <w:rsid w:val="007A5445"/>
    <w:rsid w:val="007A5A94"/>
    <w:rsid w:val="007A5E05"/>
    <w:rsid w:val="007A5E11"/>
    <w:rsid w:val="007A6C47"/>
    <w:rsid w:val="007A72B9"/>
    <w:rsid w:val="007A79A8"/>
    <w:rsid w:val="007B1A67"/>
    <w:rsid w:val="007B27A4"/>
    <w:rsid w:val="007B31F7"/>
    <w:rsid w:val="007B3289"/>
    <w:rsid w:val="007B347F"/>
    <w:rsid w:val="007B34E6"/>
    <w:rsid w:val="007B39F6"/>
    <w:rsid w:val="007B4481"/>
    <w:rsid w:val="007B5A98"/>
    <w:rsid w:val="007B5C33"/>
    <w:rsid w:val="007B5E30"/>
    <w:rsid w:val="007B5E45"/>
    <w:rsid w:val="007B771F"/>
    <w:rsid w:val="007B7A53"/>
    <w:rsid w:val="007B7E32"/>
    <w:rsid w:val="007C109F"/>
    <w:rsid w:val="007C1DB0"/>
    <w:rsid w:val="007C2270"/>
    <w:rsid w:val="007C2580"/>
    <w:rsid w:val="007C27D4"/>
    <w:rsid w:val="007C2DF5"/>
    <w:rsid w:val="007C2E9F"/>
    <w:rsid w:val="007C3684"/>
    <w:rsid w:val="007C4720"/>
    <w:rsid w:val="007C47D6"/>
    <w:rsid w:val="007C4CCE"/>
    <w:rsid w:val="007C570A"/>
    <w:rsid w:val="007C6DE9"/>
    <w:rsid w:val="007C70B2"/>
    <w:rsid w:val="007C7D49"/>
    <w:rsid w:val="007C7DE5"/>
    <w:rsid w:val="007D04C3"/>
    <w:rsid w:val="007D0EEB"/>
    <w:rsid w:val="007D1391"/>
    <w:rsid w:val="007D17DC"/>
    <w:rsid w:val="007D1D99"/>
    <w:rsid w:val="007D2BE3"/>
    <w:rsid w:val="007D4269"/>
    <w:rsid w:val="007D4D2A"/>
    <w:rsid w:val="007D5E52"/>
    <w:rsid w:val="007D6553"/>
    <w:rsid w:val="007D6B41"/>
    <w:rsid w:val="007D763D"/>
    <w:rsid w:val="007D7677"/>
    <w:rsid w:val="007D77A3"/>
    <w:rsid w:val="007D78D9"/>
    <w:rsid w:val="007E00B1"/>
    <w:rsid w:val="007E0749"/>
    <w:rsid w:val="007E0C12"/>
    <w:rsid w:val="007E1467"/>
    <w:rsid w:val="007E1717"/>
    <w:rsid w:val="007E2F87"/>
    <w:rsid w:val="007E2FEF"/>
    <w:rsid w:val="007E334F"/>
    <w:rsid w:val="007E3AC7"/>
    <w:rsid w:val="007E3E5B"/>
    <w:rsid w:val="007E4155"/>
    <w:rsid w:val="007E57B5"/>
    <w:rsid w:val="007E5D39"/>
    <w:rsid w:val="007E66C8"/>
    <w:rsid w:val="007E67BD"/>
    <w:rsid w:val="007E6BBD"/>
    <w:rsid w:val="007E78AD"/>
    <w:rsid w:val="007E7E71"/>
    <w:rsid w:val="007F02D8"/>
    <w:rsid w:val="007F06E1"/>
    <w:rsid w:val="007F0C09"/>
    <w:rsid w:val="007F0C49"/>
    <w:rsid w:val="007F1370"/>
    <w:rsid w:val="007F314A"/>
    <w:rsid w:val="007F390C"/>
    <w:rsid w:val="007F3E75"/>
    <w:rsid w:val="007F517F"/>
    <w:rsid w:val="007F5F60"/>
    <w:rsid w:val="007F6391"/>
    <w:rsid w:val="007F64BD"/>
    <w:rsid w:val="007F6CAD"/>
    <w:rsid w:val="007F6FB8"/>
    <w:rsid w:val="007F7481"/>
    <w:rsid w:val="007F76FF"/>
    <w:rsid w:val="007F7E83"/>
    <w:rsid w:val="00800E2B"/>
    <w:rsid w:val="00801491"/>
    <w:rsid w:val="008015A7"/>
    <w:rsid w:val="00801B8F"/>
    <w:rsid w:val="00801EF6"/>
    <w:rsid w:val="00802AEC"/>
    <w:rsid w:val="00802BBF"/>
    <w:rsid w:val="00803099"/>
    <w:rsid w:val="00803248"/>
    <w:rsid w:val="00803486"/>
    <w:rsid w:val="0080406C"/>
    <w:rsid w:val="0080562C"/>
    <w:rsid w:val="00805EF9"/>
    <w:rsid w:val="008071D0"/>
    <w:rsid w:val="00807F57"/>
    <w:rsid w:val="0081037F"/>
    <w:rsid w:val="0081066B"/>
    <w:rsid w:val="00810809"/>
    <w:rsid w:val="00810C6A"/>
    <w:rsid w:val="00810C86"/>
    <w:rsid w:val="008110B8"/>
    <w:rsid w:val="00811909"/>
    <w:rsid w:val="00812350"/>
    <w:rsid w:val="00812369"/>
    <w:rsid w:val="008126DB"/>
    <w:rsid w:val="00812741"/>
    <w:rsid w:val="008128E3"/>
    <w:rsid w:val="00812B12"/>
    <w:rsid w:val="00815871"/>
    <w:rsid w:val="008162F9"/>
    <w:rsid w:val="00816569"/>
    <w:rsid w:val="00816A53"/>
    <w:rsid w:val="0081762F"/>
    <w:rsid w:val="008176AA"/>
    <w:rsid w:val="00817CF5"/>
    <w:rsid w:val="00820E52"/>
    <w:rsid w:val="00821789"/>
    <w:rsid w:val="0082180B"/>
    <w:rsid w:val="008219CE"/>
    <w:rsid w:val="00821BC9"/>
    <w:rsid w:val="00821C85"/>
    <w:rsid w:val="00822B9A"/>
    <w:rsid w:val="00823556"/>
    <w:rsid w:val="00824089"/>
    <w:rsid w:val="0082501E"/>
    <w:rsid w:val="00825147"/>
    <w:rsid w:val="00825D4F"/>
    <w:rsid w:val="00826B48"/>
    <w:rsid w:val="00827A25"/>
    <w:rsid w:val="00830017"/>
    <w:rsid w:val="0083073F"/>
    <w:rsid w:val="00830787"/>
    <w:rsid w:val="00830DC9"/>
    <w:rsid w:val="00831489"/>
    <w:rsid w:val="00831D6B"/>
    <w:rsid w:val="00832E7A"/>
    <w:rsid w:val="00833000"/>
    <w:rsid w:val="00833A6A"/>
    <w:rsid w:val="00833E2F"/>
    <w:rsid w:val="00834240"/>
    <w:rsid w:val="0083465B"/>
    <w:rsid w:val="00834F9A"/>
    <w:rsid w:val="008368F3"/>
    <w:rsid w:val="00837976"/>
    <w:rsid w:val="00837F56"/>
    <w:rsid w:val="008400A8"/>
    <w:rsid w:val="0084028A"/>
    <w:rsid w:val="0084156A"/>
    <w:rsid w:val="008427B1"/>
    <w:rsid w:val="0084380A"/>
    <w:rsid w:val="00843A72"/>
    <w:rsid w:val="008449FF"/>
    <w:rsid w:val="00845293"/>
    <w:rsid w:val="008452B1"/>
    <w:rsid w:val="00845E77"/>
    <w:rsid w:val="0084601D"/>
    <w:rsid w:val="008462FB"/>
    <w:rsid w:val="008469F8"/>
    <w:rsid w:val="00846C73"/>
    <w:rsid w:val="00847445"/>
    <w:rsid w:val="008500CD"/>
    <w:rsid w:val="0085035B"/>
    <w:rsid w:val="00850462"/>
    <w:rsid w:val="00850705"/>
    <w:rsid w:val="00850BB7"/>
    <w:rsid w:val="0085131D"/>
    <w:rsid w:val="0085161D"/>
    <w:rsid w:val="008526C0"/>
    <w:rsid w:val="00852EEF"/>
    <w:rsid w:val="00853087"/>
    <w:rsid w:val="00853758"/>
    <w:rsid w:val="00855597"/>
    <w:rsid w:val="00855780"/>
    <w:rsid w:val="008557AA"/>
    <w:rsid w:val="00855C6F"/>
    <w:rsid w:val="00855DEB"/>
    <w:rsid w:val="00856178"/>
    <w:rsid w:val="00856681"/>
    <w:rsid w:val="008567C0"/>
    <w:rsid w:val="00856C69"/>
    <w:rsid w:val="00856F85"/>
    <w:rsid w:val="008570AB"/>
    <w:rsid w:val="00860B04"/>
    <w:rsid w:val="00861157"/>
    <w:rsid w:val="00861B7F"/>
    <w:rsid w:val="00862545"/>
    <w:rsid w:val="008626D8"/>
    <w:rsid w:val="00862901"/>
    <w:rsid w:val="00862D62"/>
    <w:rsid w:val="00863203"/>
    <w:rsid w:val="00863356"/>
    <w:rsid w:val="00864544"/>
    <w:rsid w:val="008653B5"/>
    <w:rsid w:val="0086553A"/>
    <w:rsid w:val="00865A76"/>
    <w:rsid w:val="008663D7"/>
    <w:rsid w:val="00866924"/>
    <w:rsid w:val="00866B29"/>
    <w:rsid w:val="00867156"/>
    <w:rsid w:val="0086730B"/>
    <w:rsid w:val="00867372"/>
    <w:rsid w:val="008674DC"/>
    <w:rsid w:val="008679E6"/>
    <w:rsid w:val="00867A0F"/>
    <w:rsid w:val="008700A4"/>
    <w:rsid w:val="00871811"/>
    <w:rsid w:val="00872E1F"/>
    <w:rsid w:val="00873942"/>
    <w:rsid w:val="0087400E"/>
    <w:rsid w:val="00875169"/>
    <w:rsid w:val="008755F8"/>
    <w:rsid w:val="008765E4"/>
    <w:rsid w:val="00877A60"/>
    <w:rsid w:val="00880558"/>
    <w:rsid w:val="00880954"/>
    <w:rsid w:val="00881DD6"/>
    <w:rsid w:val="00882284"/>
    <w:rsid w:val="008824FB"/>
    <w:rsid w:val="00882E79"/>
    <w:rsid w:val="00882ED0"/>
    <w:rsid w:val="00883894"/>
    <w:rsid w:val="00883B0C"/>
    <w:rsid w:val="00883E42"/>
    <w:rsid w:val="00885DA2"/>
    <w:rsid w:val="00885E17"/>
    <w:rsid w:val="00886342"/>
    <w:rsid w:val="008866D9"/>
    <w:rsid w:val="008875DE"/>
    <w:rsid w:val="00887899"/>
    <w:rsid w:val="008878CA"/>
    <w:rsid w:val="00890221"/>
    <w:rsid w:val="008902E8"/>
    <w:rsid w:val="0089074D"/>
    <w:rsid w:val="0089092F"/>
    <w:rsid w:val="00890FF0"/>
    <w:rsid w:val="0089177F"/>
    <w:rsid w:val="00891A21"/>
    <w:rsid w:val="00892CF7"/>
    <w:rsid w:val="008930ED"/>
    <w:rsid w:val="00893594"/>
    <w:rsid w:val="00894461"/>
    <w:rsid w:val="008947EA"/>
    <w:rsid w:val="00894ABF"/>
    <w:rsid w:val="00895433"/>
    <w:rsid w:val="008959F0"/>
    <w:rsid w:val="00895FFF"/>
    <w:rsid w:val="00896EB9"/>
    <w:rsid w:val="00896F31"/>
    <w:rsid w:val="00896FF4"/>
    <w:rsid w:val="00897A73"/>
    <w:rsid w:val="00897E3E"/>
    <w:rsid w:val="008A0E85"/>
    <w:rsid w:val="008A13F0"/>
    <w:rsid w:val="008A15CB"/>
    <w:rsid w:val="008A1DDE"/>
    <w:rsid w:val="008A20B6"/>
    <w:rsid w:val="008A2544"/>
    <w:rsid w:val="008A270F"/>
    <w:rsid w:val="008A2D0B"/>
    <w:rsid w:val="008A34CE"/>
    <w:rsid w:val="008A371D"/>
    <w:rsid w:val="008A5443"/>
    <w:rsid w:val="008A55A8"/>
    <w:rsid w:val="008A55EB"/>
    <w:rsid w:val="008A5F01"/>
    <w:rsid w:val="008A6135"/>
    <w:rsid w:val="008A6B66"/>
    <w:rsid w:val="008A7078"/>
    <w:rsid w:val="008B0021"/>
    <w:rsid w:val="008B0969"/>
    <w:rsid w:val="008B11D0"/>
    <w:rsid w:val="008B11FD"/>
    <w:rsid w:val="008B13BF"/>
    <w:rsid w:val="008B2B7E"/>
    <w:rsid w:val="008B2C28"/>
    <w:rsid w:val="008B320C"/>
    <w:rsid w:val="008B32B2"/>
    <w:rsid w:val="008B32B6"/>
    <w:rsid w:val="008B4464"/>
    <w:rsid w:val="008B4600"/>
    <w:rsid w:val="008B4BF2"/>
    <w:rsid w:val="008B56BF"/>
    <w:rsid w:val="008B56E5"/>
    <w:rsid w:val="008B5AFD"/>
    <w:rsid w:val="008B6650"/>
    <w:rsid w:val="008B6C07"/>
    <w:rsid w:val="008B729C"/>
    <w:rsid w:val="008B7492"/>
    <w:rsid w:val="008B7A4E"/>
    <w:rsid w:val="008B7D67"/>
    <w:rsid w:val="008C0208"/>
    <w:rsid w:val="008C1506"/>
    <w:rsid w:val="008C217C"/>
    <w:rsid w:val="008C2736"/>
    <w:rsid w:val="008C2AFB"/>
    <w:rsid w:val="008C2D30"/>
    <w:rsid w:val="008C33F2"/>
    <w:rsid w:val="008C3CBD"/>
    <w:rsid w:val="008C444D"/>
    <w:rsid w:val="008C51C2"/>
    <w:rsid w:val="008C589A"/>
    <w:rsid w:val="008C6C92"/>
    <w:rsid w:val="008C77F7"/>
    <w:rsid w:val="008D0262"/>
    <w:rsid w:val="008D0911"/>
    <w:rsid w:val="008D0AE4"/>
    <w:rsid w:val="008D0D73"/>
    <w:rsid w:val="008D0F63"/>
    <w:rsid w:val="008D1B0D"/>
    <w:rsid w:val="008D20E6"/>
    <w:rsid w:val="008D2C62"/>
    <w:rsid w:val="008D2F52"/>
    <w:rsid w:val="008D3AE2"/>
    <w:rsid w:val="008D3E19"/>
    <w:rsid w:val="008D3F50"/>
    <w:rsid w:val="008D4ACA"/>
    <w:rsid w:val="008D509E"/>
    <w:rsid w:val="008D57A4"/>
    <w:rsid w:val="008D5F06"/>
    <w:rsid w:val="008D6B57"/>
    <w:rsid w:val="008D6E75"/>
    <w:rsid w:val="008D71AB"/>
    <w:rsid w:val="008D74C3"/>
    <w:rsid w:val="008D7DFC"/>
    <w:rsid w:val="008E00FD"/>
    <w:rsid w:val="008E07C6"/>
    <w:rsid w:val="008E12CB"/>
    <w:rsid w:val="008E152D"/>
    <w:rsid w:val="008E3214"/>
    <w:rsid w:val="008E33EA"/>
    <w:rsid w:val="008E4180"/>
    <w:rsid w:val="008E47E9"/>
    <w:rsid w:val="008E4ECE"/>
    <w:rsid w:val="008E5AC9"/>
    <w:rsid w:val="008E5BB7"/>
    <w:rsid w:val="008E5BEC"/>
    <w:rsid w:val="008E5F84"/>
    <w:rsid w:val="008E601F"/>
    <w:rsid w:val="008E63F3"/>
    <w:rsid w:val="008E6860"/>
    <w:rsid w:val="008E6A1B"/>
    <w:rsid w:val="008E6FAD"/>
    <w:rsid w:val="008E6FF6"/>
    <w:rsid w:val="008E72E5"/>
    <w:rsid w:val="008E79F9"/>
    <w:rsid w:val="008E7B3D"/>
    <w:rsid w:val="008E7DCC"/>
    <w:rsid w:val="008F0517"/>
    <w:rsid w:val="008F0EA9"/>
    <w:rsid w:val="008F13B4"/>
    <w:rsid w:val="008F1B1E"/>
    <w:rsid w:val="008F22B0"/>
    <w:rsid w:val="008F2B7E"/>
    <w:rsid w:val="008F31DF"/>
    <w:rsid w:val="008F363D"/>
    <w:rsid w:val="008F38F6"/>
    <w:rsid w:val="008F411D"/>
    <w:rsid w:val="008F4D1D"/>
    <w:rsid w:val="008F4D31"/>
    <w:rsid w:val="008F4D74"/>
    <w:rsid w:val="008F5210"/>
    <w:rsid w:val="008F53F5"/>
    <w:rsid w:val="008F5601"/>
    <w:rsid w:val="008F56A2"/>
    <w:rsid w:val="008F5FF0"/>
    <w:rsid w:val="008F61F2"/>
    <w:rsid w:val="008F63BC"/>
    <w:rsid w:val="008F6464"/>
    <w:rsid w:val="008F6485"/>
    <w:rsid w:val="008F70F9"/>
    <w:rsid w:val="008F710C"/>
    <w:rsid w:val="008F743D"/>
    <w:rsid w:val="008F7B17"/>
    <w:rsid w:val="008F7F12"/>
    <w:rsid w:val="008F7F78"/>
    <w:rsid w:val="00900316"/>
    <w:rsid w:val="00900750"/>
    <w:rsid w:val="00900773"/>
    <w:rsid w:val="009010D0"/>
    <w:rsid w:val="0090122A"/>
    <w:rsid w:val="00901F73"/>
    <w:rsid w:val="00902252"/>
    <w:rsid w:val="009024EA"/>
    <w:rsid w:val="0090394F"/>
    <w:rsid w:val="00903EAD"/>
    <w:rsid w:val="00904553"/>
    <w:rsid w:val="009053F5"/>
    <w:rsid w:val="009054AD"/>
    <w:rsid w:val="009054D3"/>
    <w:rsid w:val="00905587"/>
    <w:rsid w:val="009057D3"/>
    <w:rsid w:val="0090606F"/>
    <w:rsid w:val="00906283"/>
    <w:rsid w:val="00906DE9"/>
    <w:rsid w:val="00907B9D"/>
    <w:rsid w:val="009102A0"/>
    <w:rsid w:val="00910CFA"/>
    <w:rsid w:val="00910DE9"/>
    <w:rsid w:val="009125D2"/>
    <w:rsid w:val="00912E09"/>
    <w:rsid w:val="00914007"/>
    <w:rsid w:val="009141A8"/>
    <w:rsid w:val="00914A4A"/>
    <w:rsid w:val="009151AC"/>
    <w:rsid w:val="00915E3F"/>
    <w:rsid w:val="00915F49"/>
    <w:rsid w:val="00915F97"/>
    <w:rsid w:val="00916B37"/>
    <w:rsid w:val="00916D68"/>
    <w:rsid w:val="009175C8"/>
    <w:rsid w:val="009179EB"/>
    <w:rsid w:val="009220AF"/>
    <w:rsid w:val="0092273F"/>
    <w:rsid w:val="009229E6"/>
    <w:rsid w:val="00923301"/>
    <w:rsid w:val="009235A9"/>
    <w:rsid w:val="009238F1"/>
    <w:rsid w:val="00923F22"/>
    <w:rsid w:val="009249B4"/>
    <w:rsid w:val="00924E47"/>
    <w:rsid w:val="00924EB1"/>
    <w:rsid w:val="00926364"/>
    <w:rsid w:val="00926716"/>
    <w:rsid w:val="00926A6A"/>
    <w:rsid w:val="009270DB"/>
    <w:rsid w:val="00927702"/>
    <w:rsid w:val="00927ADA"/>
    <w:rsid w:val="00927D62"/>
    <w:rsid w:val="00930BEB"/>
    <w:rsid w:val="009322DE"/>
    <w:rsid w:val="009323DF"/>
    <w:rsid w:val="0093286F"/>
    <w:rsid w:val="00932AFC"/>
    <w:rsid w:val="009331AC"/>
    <w:rsid w:val="00933259"/>
    <w:rsid w:val="0093389C"/>
    <w:rsid w:val="00933A7D"/>
    <w:rsid w:val="00933C0B"/>
    <w:rsid w:val="00933DA9"/>
    <w:rsid w:val="0093452F"/>
    <w:rsid w:val="0093453F"/>
    <w:rsid w:val="0093491F"/>
    <w:rsid w:val="00934BC0"/>
    <w:rsid w:val="00935E14"/>
    <w:rsid w:val="00936B21"/>
    <w:rsid w:val="00940C8D"/>
    <w:rsid w:val="00940D3B"/>
    <w:rsid w:val="00941191"/>
    <w:rsid w:val="00941E35"/>
    <w:rsid w:val="00941E4F"/>
    <w:rsid w:val="00942454"/>
    <w:rsid w:val="0094480E"/>
    <w:rsid w:val="0094589F"/>
    <w:rsid w:val="00946122"/>
    <w:rsid w:val="00947906"/>
    <w:rsid w:val="00947B5B"/>
    <w:rsid w:val="00950281"/>
    <w:rsid w:val="00950C58"/>
    <w:rsid w:val="00950E56"/>
    <w:rsid w:val="00951B9A"/>
    <w:rsid w:val="00951BD3"/>
    <w:rsid w:val="009529FD"/>
    <w:rsid w:val="00952B8F"/>
    <w:rsid w:val="009534B8"/>
    <w:rsid w:val="0095496C"/>
    <w:rsid w:val="0095497F"/>
    <w:rsid w:val="0095569B"/>
    <w:rsid w:val="00955866"/>
    <w:rsid w:val="009559F2"/>
    <w:rsid w:val="009562CC"/>
    <w:rsid w:val="00956486"/>
    <w:rsid w:val="0095695E"/>
    <w:rsid w:val="00956E94"/>
    <w:rsid w:val="00956FFA"/>
    <w:rsid w:val="00957085"/>
    <w:rsid w:val="00957310"/>
    <w:rsid w:val="00957358"/>
    <w:rsid w:val="0095750D"/>
    <w:rsid w:val="00957D77"/>
    <w:rsid w:val="009600AA"/>
    <w:rsid w:val="00960B83"/>
    <w:rsid w:val="00961E59"/>
    <w:rsid w:val="00962B8F"/>
    <w:rsid w:val="009637E4"/>
    <w:rsid w:val="00963ADC"/>
    <w:rsid w:val="00964464"/>
    <w:rsid w:val="00965665"/>
    <w:rsid w:val="0096632E"/>
    <w:rsid w:val="0096653B"/>
    <w:rsid w:val="00966710"/>
    <w:rsid w:val="0096684F"/>
    <w:rsid w:val="00966D4F"/>
    <w:rsid w:val="00966EE3"/>
    <w:rsid w:val="00970E65"/>
    <w:rsid w:val="0097102C"/>
    <w:rsid w:val="00971103"/>
    <w:rsid w:val="00971135"/>
    <w:rsid w:val="009712C7"/>
    <w:rsid w:val="0097180C"/>
    <w:rsid w:val="00971CBF"/>
    <w:rsid w:val="00971F52"/>
    <w:rsid w:val="0097202E"/>
    <w:rsid w:val="00972E0B"/>
    <w:rsid w:val="009733AF"/>
    <w:rsid w:val="009735DB"/>
    <w:rsid w:val="0097455D"/>
    <w:rsid w:val="0097462D"/>
    <w:rsid w:val="009748F0"/>
    <w:rsid w:val="00974A7C"/>
    <w:rsid w:val="0097541D"/>
    <w:rsid w:val="0097587B"/>
    <w:rsid w:val="00975C3C"/>
    <w:rsid w:val="00975E52"/>
    <w:rsid w:val="00975F1B"/>
    <w:rsid w:val="009763C1"/>
    <w:rsid w:val="009766FE"/>
    <w:rsid w:val="00977715"/>
    <w:rsid w:val="00977C28"/>
    <w:rsid w:val="0098019E"/>
    <w:rsid w:val="009801F6"/>
    <w:rsid w:val="00980439"/>
    <w:rsid w:val="00982444"/>
    <w:rsid w:val="00982BA7"/>
    <w:rsid w:val="00982D92"/>
    <w:rsid w:val="00982F10"/>
    <w:rsid w:val="009834A0"/>
    <w:rsid w:val="009835BC"/>
    <w:rsid w:val="009843A8"/>
    <w:rsid w:val="00984993"/>
    <w:rsid w:val="00984CA2"/>
    <w:rsid w:val="00985384"/>
    <w:rsid w:val="009854F1"/>
    <w:rsid w:val="0098714A"/>
    <w:rsid w:val="00990428"/>
    <w:rsid w:val="00990C58"/>
    <w:rsid w:val="00990CF5"/>
    <w:rsid w:val="00990E05"/>
    <w:rsid w:val="009929E3"/>
    <w:rsid w:val="00992EA7"/>
    <w:rsid w:val="00993EA1"/>
    <w:rsid w:val="0099496C"/>
    <w:rsid w:val="00994F03"/>
    <w:rsid w:val="00995582"/>
    <w:rsid w:val="0099583D"/>
    <w:rsid w:val="00996569"/>
    <w:rsid w:val="009A057B"/>
    <w:rsid w:val="009A06F0"/>
    <w:rsid w:val="009A0AB0"/>
    <w:rsid w:val="009A108E"/>
    <w:rsid w:val="009A14DE"/>
    <w:rsid w:val="009A2294"/>
    <w:rsid w:val="009A40DD"/>
    <w:rsid w:val="009A4646"/>
    <w:rsid w:val="009A4D74"/>
    <w:rsid w:val="009A5602"/>
    <w:rsid w:val="009A5F36"/>
    <w:rsid w:val="009A6874"/>
    <w:rsid w:val="009A6DED"/>
    <w:rsid w:val="009A72B5"/>
    <w:rsid w:val="009A74A4"/>
    <w:rsid w:val="009A770E"/>
    <w:rsid w:val="009A7BC2"/>
    <w:rsid w:val="009A7D53"/>
    <w:rsid w:val="009B011E"/>
    <w:rsid w:val="009B06F5"/>
    <w:rsid w:val="009B0EBD"/>
    <w:rsid w:val="009B180F"/>
    <w:rsid w:val="009B1897"/>
    <w:rsid w:val="009B1BB7"/>
    <w:rsid w:val="009B1C51"/>
    <w:rsid w:val="009B1F7D"/>
    <w:rsid w:val="009B39E5"/>
    <w:rsid w:val="009B48D4"/>
    <w:rsid w:val="009B5BC5"/>
    <w:rsid w:val="009B60FD"/>
    <w:rsid w:val="009B751B"/>
    <w:rsid w:val="009B7B7F"/>
    <w:rsid w:val="009C018A"/>
    <w:rsid w:val="009C035D"/>
    <w:rsid w:val="009C0992"/>
    <w:rsid w:val="009C0C48"/>
    <w:rsid w:val="009C12D1"/>
    <w:rsid w:val="009C1830"/>
    <w:rsid w:val="009C205D"/>
    <w:rsid w:val="009C23DA"/>
    <w:rsid w:val="009C24B3"/>
    <w:rsid w:val="009C2603"/>
    <w:rsid w:val="009C2C09"/>
    <w:rsid w:val="009C2E5A"/>
    <w:rsid w:val="009C3125"/>
    <w:rsid w:val="009C3AE7"/>
    <w:rsid w:val="009C48B3"/>
    <w:rsid w:val="009C49EC"/>
    <w:rsid w:val="009C6214"/>
    <w:rsid w:val="009C672A"/>
    <w:rsid w:val="009C6742"/>
    <w:rsid w:val="009C703A"/>
    <w:rsid w:val="009C7200"/>
    <w:rsid w:val="009C7218"/>
    <w:rsid w:val="009C7B18"/>
    <w:rsid w:val="009C7D55"/>
    <w:rsid w:val="009C7F52"/>
    <w:rsid w:val="009D0002"/>
    <w:rsid w:val="009D07F2"/>
    <w:rsid w:val="009D1884"/>
    <w:rsid w:val="009D1D35"/>
    <w:rsid w:val="009D1FE5"/>
    <w:rsid w:val="009D24A3"/>
    <w:rsid w:val="009D2FD6"/>
    <w:rsid w:val="009D3295"/>
    <w:rsid w:val="009D3665"/>
    <w:rsid w:val="009D3C84"/>
    <w:rsid w:val="009D3F7B"/>
    <w:rsid w:val="009D40C6"/>
    <w:rsid w:val="009D49F3"/>
    <w:rsid w:val="009D4A69"/>
    <w:rsid w:val="009D54F3"/>
    <w:rsid w:val="009D5DA3"/>
    <w:rsid w:val="009D6969"/>
    <w:rsid w:val="009D7470"/>
    <w:rsid w:val="009D7805"/>
    <w:rsid w:val="009D7A58"/>
    <w:rsid w:val="009E01CE"/>
    <w:rsid w:val="009E0638"/>
    <w:rsid w:val="009E0828"/>
    <w:rsid w:val="009E0983"/>
    <w:rsid w:val="009E0CED"/>
    <w:rsid w:val="009E17A2"/>
    <w:rsid w:val="009E2D23"/>
    <w:rsid w:val="009E3F96"/>
    <w:rsid w:val="009E4043"/>
    <w:rsid w:val="009E43C1"/>
    <w:rsid w:val="009E54AE"/>
    <w:rsid w:val="009E5E83"/>
    <w:rsid w:val="009E5FC3"/>
    <w:rsid w:val="009E6256"/>
    <w:rsid w:val="009E637E"/>
    <w:rsid w:val="009E6B3E"/>
    <w:rsid w:val="009E6DF1"/>
    <w:rsid w:val="009E7ED5"/>
    <w:rsid w:val="009F0E80"/>
    <w:rsid w:val="009F3880"/>
    <w:rsid w:val="009F3BA0"/>
    <w:rsid w:val="009F3F5D"/>
    <w:rsid w:val="009F43CB"/>
    <w:rsid w:val="009F4CB9"/>
    <w:rsid w:val="009F5112"/>
    <w:rsid w:val="009F5562"/>
    <w:rsid w:val="009F560D"/>
    <w:rsid w:val="009F599E"/>
    <w:rsid w:val="009F754A"/>
    <w:rsid w:val="009F7F65"/>
    <w:rsid w:val="00A00283"/>
    <w:rsid w:val="00A00EAC"/>
    <w:rsid w:val="00A016EE"/>
    <w:rsid w:val="00A01C02"/>
    <w:rsid w:val="00A02D24"/>
    <w:rsid w:val="00A02E16"/>
    <w:rsid w:val="00A05002"/>
    <w:rsid w:val="00A05113"/>
    <w:rsid w:val="00A054DC"/>
    <w:rsid w:val="00A069AE"/>
    <w:rsid w:val="00A06E57"/>
    <w:rsid w:val="00A06FE5"/>
    <w:rsid w:val="00A07B85"/>
    <w:rsid w:val="00A10385"/>
    <w:rsid w:val="00A10389"/>
    <w:rsid w:val="00A10B10"/>
    <w:rsid w:val="00A10B49"/>
    <w:rsid w:val="00A1133E"/>
    <w:rsid w:val="00A11888"/>
    <w:rsid w:val="00A11E62"/>
    <w:rsid w:val="00A11E8F"/>
    <w:rsid w:val="00A12369"/>
    <w:rsid w:val="00A12DD8"/>
    <w:rsid w:val="00A13522"/>
    <w:rsid w:val="00A14357"/>
    <w:rsid w:val="00A14926"/>
    <w:rsid w:val="00A1524F"/>
    <w:rsid w:val="00A15E63"/>
    <w:rsid w:val="00A16789"/>
    <w:rsid w:val="00A167D9"/>
    <w:rsid w:val="00A16DB9"/>
    <w:rsid w:val="00A1733C"/>
    <w:rsid w:val="00A174EA"/>
    <w:rsid w:val="00A17672"/>
    <w:rsid w:val="00A20A6B"/>
    <w:rsid w:val="00A20C5D"/>
    <w:rsid w:val="00A222CA"/>
    <w:rsid w:val="00A225E3"/>
    <w:rsid w:val="00A239CC"/>
    <w:rsid w:val="00A23BC2"/>
    <w:rsid w:val="00A248C9"/>
    <w:rsid w:val="00A26DD0"/>
    <w:rsid w:val="00A26F01"/>
    <w:rsid w:val="00A27042"/>
    <w:rsid w:val="00A279AC"/>
    <w:rsid w:val="00A27A30"/>
    <w:rsid w:val="00A30394"/>
    <w:rsid w:val="00A30C5D"/>
    <w:rsid w:val="00A310F1"/>
    <w:rsid w:val="00A31C68"/>
    <w:rsid w:val="00A31FFF"/>
    <w:rsid w:val="00A325AE"/>
    <w:rsid w:val="00A326A6"/>
    <w:rsid w:val="00A3326A"/>
    <w:rsid w:val="00A342D9"/>
    <w:rsid w:val="00A34742"/>
    <w:rsid w:val="00A35A74"/>
    <w:rsid w:val="00A35D7B"/>
    <w:rsid w:val="00A35E30"/>
    <w:rsid w:val="00A35FAA"/>
    <w:rsid w:val="00A37314"/>
    <w:rsid w:val="00A3733D"/>
    <w:rsid w:val="00A37BBE"/>
    <w:rsid w:val="00A40163"/>
    <w:rsid w:val="00A409BC"/>
    <w:rsid w:val="00A40FC3"/>
    <w:rsid w:val="00A41D7C"/>
    <w:rsid w:val="00A41EDF"/>
    <w:rsid w:val="00A42F6D"/>
    <w:rsid w:val="00A43246"/>
    <w:rsid w:val="00A43C9A"/>
    <w:rsid w:val="00A44612"/>
    <w:rsid w:val="00A44720"/>
    <w:rsid w:val="00A454FF"/>
    <w:rsid w:val="00A46164"/>
    <w:rsid w:val="00A46861"/>
    <w:rsid w:val="00A46A8E"/>
    <w:rsid w:val="00A46B68"/>
    <w:rsid w:val="00A475C3"/>
    <w:rsid w:val="00A50753"/>
    <w:rsid w:val="00A50FE9"/>
    <w:rsid w:val="00A51337"/>
    <w:rsid w:val="00A51652"/>
    <w:rsid w:val="00A51958"/>
    <w:rsid w:val="00A51A69"/>
    <w:rsid w:val="00A5240B"/>
    <w:rsid w:val="00A52F48"/>
    <w:rsid w:val="00A537E5"/>
    <w:rsid w:val="00A539C0"/>
    <w:rsid w:val="00A53BE6"/>
    <w:rsid w:val="00A540A5"/>
    <w:rsid w:val="00A54183"/>
    <w:rsid w:val="00A54248"/>
    <w:rsid w:val="00A55B6F"/>
    <w:rsid w:val="00A569DF"/>
    <w:rsid w:val="00A56CE6"/>
    <w:rsid w:val="00A6058E"/>
    <w:rsid w:val="00A60E18"/>
    <w:rsid w:val="00A619E2"/>
    <w:rsid w:val="00A61AC9"/>
    <w:rsid w:val="00A61BD0"/>
    <w:rsid w:val="00A637DA"/>
    <w:rsid w:val="00A6388E"/>
    <w:rsid w:val="00A64A5B"/>
    <w:rsid w:val="00A64BC6"/>
    <w:rsid w:val="00A64DE1"/>
    <w:rsid w:val="00A64FD7"/>
    <w:rsid w:val="00A656DF"/>
    <w:rsid w:val="00A659CB"/>
    <w:rsid w:val="00A65E1D"/>
    <w:rsid w:val="00A6708B"/>
    <w:rsid w:val="00A67F25"/>
    <w:rsid w:val="00A70398"/>
    <w:rsid w:val="00A707B4"/>
    <w:rsid w:val="00A709AD"/>
    <w:rsid w:val="00A70D03"/>
    <w:rsid w:val="00A70F4B"/>
    <w:rsid w:val="00A70FE0"/>
    <w:rsid w:val="00A71441"/>
    <w:rsid w:val="00A721F1"/>
    <w:rsid w:val="00A72DA9"/>
    <w:rsid w:val="00A73082"/>
    <w:rsid w:val="00A733CB"/>
    <w:rsid w:val="00A733DF"/>
    <w:rsid w:val="00A739DF"/>
    <w:rsid w:val="00A740A0"/>
    <w:rsid w:val="00A745EF"/>
    <w:rsid w:val="00A74A84"/>
    <w:rsid w:val="00A751AD"/>
    <w:rsid w:val="00A752BB"/>
    <w:rsid w:val="00A75A52"/>
    <w:rsid w:val="00A76045"/>
    <w:rsid w:val="00A76882"/>
    <w:rsid w:val="00A76A83"/>
    <w:rsid w:val="00A76E6A"/>
    <w:rsid w:val="00A773CD"/>
    <w:rsid w:val="00A775CF"/>
    <w:rsid w:val="00A776E8"/>
    <w:rsid w:val="00A77711"/>
    <w:rsid w:val="00A77853"/>
    <w:rsid w:val="00A77CB9"/>
    <w:rsid w:val="00A77FAF"/>
    <w:rsid w:val="00A805EB"/>
    <w:rsid w:val="00A80BFB"/>
    <w:rsid w:val="00A80C87"/>
    <w:rsid w:val="00A81B83"/>
    <w:rsid w:val="00A81EED"/>
    <w:rsid w:val="00A8272A"/>
    <w:rsid w:val="00A833DC"/>
    <w:rsid w:val="00A84503"/>
    <w:rsid w:val="00A8488F"/>
    <w:rsid w:val="00A85F83"/>
    <w:rsid w:val="00A86423"/>
    <w:rsid w:val="00A867DA"/>
    <w:rsid w:val="00A8736E"/>
    <w:rsid w:val="00A8782F"/>
    <w:rsid w:val="00A9167D"/>
    <w:rsid w:val="00A91895"/>
    <w:rsid w:val="00A9253D"/>
    <w:rsid w:val="00A92D25"/>
    <w:rsid w:val="00A9351D"/>
    <w:rsid w:val="00A938E0"/>
    <w:rsid w:val="00A9401F"/>
    <w:rsid w:val="00A94689"/>
    <w:rsid w:val="00A94DDB"/>
    <w:rsid w:val="00A94F82"/>
    <w:rsid w:val="00A950A1"/>
    <w:rsid w:val="00A965CD"/>
    <w:rsid w:val="00A96970"/>
    <w:rsid w:val="00A96E11"/>
    <w:rsid w:val="00A97DE1"/>
    <w:rsid w:val="00AA1BEC"/>
    <w:rsid w:val="00AA1E2C"/>
    <w:rsid w:val="00AA27AA"/>
    <w:rsid w:val="00AA2DF3"/>
    <w:rsid w:val="00AA3713"/>
    <w:rsid w:val="00AA4761"/>
    <w:rsid w:val="00AA48BA"/>
    <w:rsid w:val="00AA50BC"/>
    <w:rsid w:val="00AA5EF5"/>
    <w:rsid w:val="00AA6AE4"/>
    <w:rsid w:val="00AA6B15"/>
    <w:rsid w:val="00AB02D8"/>
    <w:rsid w:val="00AB0592"/>
    <w:rsid w:val="00AB24E7"/>
    <w:rsid w:val="00AB3237"/>
    <w:rsid w:val="00AB3743"/>
    <w:rsid w:val="00AB3917"/>
    <w:rsid w:val="00AB3A2D"/>
    <w:rsid w:val="00AB3B87"/>
    <w:rsid w:val="00AB4AC8"/>
    <w:rsid w:val="00AB508C"/>
    <w:rsid w:val="00AB529F"/>
    <w:rsid w:val="00AB5E21"/>
    <w:rsid w:val="00AB6AD4"/>
    <w:rsid w:val="00AB7160"/>
    <w:rsid w:val="00AB75AE"/>
    <w:rsid w:val="00AB76EC"/>
    <w:rsid w:val="00AB7933"/>
    <w:rsid w:val="00AB7947"/>
    <w:rsid w:val="00AC051F"/>
    <w:rsid w:val="00AC13C9"/>
    <w:rsid w:val="00AC3071"/>
    <w:rsid w:val="00AC3A08"/>
    <w:rsid w:val="00AC3D18"/>
    <w:rsid w:val="00AC61EB"/>
    <w:rsid w:val="00AC6332"/>
    <w:rsid w:val="00AC6BCC"/>
    <w:rsid w:val="00AC7785"/>
    <w:rsid w:val="00AD10CF"/>
    <w:rsid w:val="00AD2FC0"/>
    <w:rsid w:val="00AD3581"/>
    <w:rsid w:val="00AD35EA"/>
    <w:rsid w:val="00AD3BC7"/>
    <w:rsid w:val="00AD42E2"/>
    <w:rsid w:val="00AD48E4"/>
    <w:rsid w:val="00AD4967"/>
    <w:rsid w:val="00AD5581"/>
    <w:rsid w:val="00AD55D0"/>
    <w:rsid w:val="00AD562E"/>
    <w:rsid w:val="00AD5B1B"/>
    <w:rsid w:val="00AD605C"/>
    <w:rsid w:val="00AD66BE"/>
    <w:rsid w:val="00AD6DB9"/>
    <w:rsid w:val="00AD6ED3"/>
    <w:rsid w:val="00AD7A29"/>
    <w:rsid w:val="00AE0B4F"/>
    <w:rsid w:val="00AE12A9"/>
    <w:rsid w:val="00AE2189"/>
    <w:rsid w:val="00AE2459"/>
    <w:rsid w:val="00AE29C2"/>
    <w:rsid w:val="00AE3105"/>
    <w:rsid w:val="00AE3A8A"/>
    <w:rsid w:val="00AE3D23"/>
    <w:rsid w:val="00AE4CEC"/>
    <w:rsid w:val="00AE4EC8"/>
    <w:rsid w:val="00AE517C"/>
    <w:rsid w:val="00AE599E"/>
    <w:rsid w:val="00AE5A13"/>
    <w:rsid w:val="00AE5D9F"/>
    <w:rsid w:val="00AE5E33"/>
    <w:rsid w:val="00AE5F15"/>
    <w:rsid w:val="00AE61C0"/>
    <w:rsid w:val="00AE662B"/>
    <w:rsid w:val="00AE694E"/>
    <w:rsid w:val="00AE72C2"/>
    <w:rsid w:val="00AE76C9"/>
    <w:rsid w:val="00AF06B4"/>
    <w:rsid w:val="00AF07D0"/>
    <w:rsid w:val="00AF0C7E"/>
    <w:rsid w:val="00AF0EB2"/>
    <w:rsid w:val="00AF1862"/>
    <w:rsid w:val="00AF1E42"/>
    <w:rsid w:val="00AF2791"/>
    <w:rsid w:val="00AF2AD4"/>
    <w:rsid w:val="00AF2EF5"/>
    <w:rsid w:val="00AF3117"/>
    <w:rsid w:val="00AF326B"/>
    <w:rsid w:val="00AF32F0"/>
    <w:rsid w:val="00AF3601"/>
    <w:rsid w:val="00AF3811"/>
    <w:rsid w:val="00AF418D"/>
    <w:rsid w:val="00AF560E"/>
    <w:rsid w:val="00AF5E5F"/>
    <w:rsid w:val="00AF6220"/>
    <w:rsid w:val="00AF70EE"/>
    <w:rsid w:val="00AF7618"/>
    <w:rsid w:val="00AF7AAC"/>
    <w:rsid w:val="00B00B01"/>
    <w:rsid w:val="00B01538"/>
    <w:rsid w:val="00B0216A"/>
    <w:rsid w:val="00B02695"/>
    <w:rsid w:val="00B02E50"/>
    <w:rsid w:val="00B04550"/>
    <w:rsid w:val="00B04964"/>
    <w:rsid w:val="00B04C9F"/>
    <w:rsid w:val="00B04CBD"/>
    <w:rsid w:val="00B067DC"/>
    <w:rsid w:val="00B07EEE"/>
    <w:rsid w:val="00B100C3"/>
    <w:rsid w:val="00B10411"/>
    <w:rsid w:val="00B10605"/>
    <w:rsid w:val="00B10F95"/>
    <w:rsid w:val="00B11900"/>
    <w:rsid w:val="00B11B0A"/>
    <w:rsid w:val="00B12331"/>
    <w:rsid w:val="00B124AD"/>
    <w:rsid w:val="00B13D1A"/>
    <w:rsid w:val="00B13EBA"/>
    <w:rsid w:val="00B14412"/>
    <w:rsid w:val="00B154B3"/>
    <w:rsid w:val="00B15B71"/>
    <w:rsid w:val="00B15FD1"/>
    <w:rsid w:val="00B16085"/>
    <w:rsid w:val="00B166C6"/>
    <w:rsid w:val="00B17F92"/>
    <w:rsid w:val="00B21941"/>
    <w:rsid w:val="00B21EB4"/>
    <w:rsid w:val="00B22452"/>
    <w:rsid w:val="00B22A5B"/>
    <w:rsid w:val="00B25727"/>
    <w:rsid w:val="00B2691D"/>
    <w:rsid w:val="00B26C44"/>
    <w:rsid w:val="00B275B7"/>
    <w:rsid w:val="00B2772D"/>
    <w:rsid w:val="00B27820"/>
    <w:rsid w:val="00B306EA"/>
    <w:rsid w:val="00B30944"/>
    <w:rsid w:val="00B30983"/>
    <w:rsid w:val="00B3104B"/>
    <w:rsid w:val="00B32140"/>
    <w:rsid w:val="00B32AAC"/>
    <w:rsid w:val="00B33F4D"/>
    <w:rsid w:val="00B3423D"/>
    <w:rsid w:val="00B36CFC"/>
    <w:rsid w:val="00B37148"/>
    <w:rsid w:val="00B37186"/>
    <w:rsid w:val="00B37AFC"/>
    <w:rsid w:val="00B4084B"/>
    <w:rsid w:val="00B4103B"/>
    <w:rsid w:val="00B410F3"/>
    <w:rsid w:val="00B41232"/>
    <w:rsid w:val="00B426A9"/>
    <w:rsid w:val="00B42B56"/>
    <w:rsid w:val="00B43BCA"/>
    <w:rsid w:val="00B45864"/>
    <w:rsid w:val="00B460B5"/>
    <w:rsid w:val="00B4637A"/>
    <w:rsid w:val="00B46D7E"/>
    <w:rsid w:val="00B47F4C"/>
    <w:rsid w:val="00B50032"/>
    <w:rsid w:val="00B50958"/>
    <w:rsid w:val="00B509E6"/>
    <w:rsid w:val="00B50B41"/>
    <w:rsid w:val="00B51526"/>
    <w:rsid w:val="00B51982"/>
    <w:rsid w:val="00B51B5C"/>
    <w:rsid w:val="00B547AD"/>
    <w:rsid w:val="00B54B91"/>
    <w:rsid w:val="00B562BD"/>
    <w:rsid w:val="00B566F1"/>
    <w:rsid w:val="00B567D8"/>
    <w:rsid w:val="00B60F6F"/>
    <w:rsid w:val="00B61A14"/>
    <w:rsid w:val="00B61A52"/>
    <w:rsid w:val="00B61E2F"/>
    <w:rsid w:val="00B6230B"/>
    <w:rsid w:val="00B628E8"/>
    <w:rsid w:val="00B62A03"/>
    <w:rsid w:val="00B63C3C"/>
    <w:rsid w:val="00B63F0D"/>
    <w:rsid w:val="00B640F0"/>
    <w:rsid w:val="00B64189"/>
    <w:rsid w:val="00B64DE4"/>
    <w:rsid w:val="00B65561"/>
    <w:rsid w:val="00B6657E"/>
    <w:rsid w:val="00B66B65"/>
    <w:rsid w:val="00B67061"/>
    <w:rsid w:val="00B676B8"/>
    <w:rsid w:val="00B70250"/>
    <w:rsid w:val="00B706C8"/>
    <w:rsid w:val="00B70C9E"/>
    <w:rsid w:val="00B70F85"/>
    <w:rsid w:val="00B71222"/>
    <w:rsid w:val="00B7174A"/>
    <w:rsid w:val="00B7358B"/>
    <w:rsid w:val="00B7388C"/>
    <w:rsid w:val="00B73E0D"/>
    <w:rsid w:val="00B73F10"/>
    <w:rsid w:val="00B7509F"/>
    <w:rsid w:val="00B7521F"/>
    <w:rsid w:val="00B75E56"/>
    <w:rsid w:val="00B8197B"/>
    <w:rsid w:val="00B82535"/>
    <w:rsid w:val="00B82AE8"/>
    <w:rsid w:val="00B82EC4"/>
    <w:rsid w:val="00B830A1"/>
    <w:rsid w:val="00B83160"/>
    <w:rsid w:val="00B8365B"/>
    <w:rsid w:val="00B83705"/>
    <w:rsid w:val="00B83CA0"/>
    <w:rsid w:val="00B83D72"/>
    <w:rsid w:val="00B84243"/>
    <w:rsid w:val="00B845DA"/>
    <w:rsid w:val="00B847C3"/>
    <w:rsid w:val="00B85A2A"/>
    <w:rsid w:val="00B85C34"/>
    <w:rsid w:val="00B860EA"/>
    <w:rsid w:val="00B86282"/>
    <w:rsid w:val="00B86C49"/>
    <w:rsid w:val="00B86CCD"/>
    <w:rsid w:val="00B876C0"/>
    <w:rsid w:val="00B87806"/>
    <w:rsid w:val="00B87DA4"/>
    <w:rsid w:val="00B90578"/>
    <w:rsid w:val="00B92AE5"/>
    <w:rsid w:val="00B92B09"/>
    <w:rsid w:val="00B92BAB"/>
    <w:rsid w:val="00B93623"/>
    <w:rsid w:val="00B93884"/>
    <w:rsid w:val="00B93D53"/>
    <w:rsid w:val="00B94405"/>
    <w:rsid w:val="00B94782"/>
    <w:rsid w:val="00B94A65"/>
    <w:rsid w:val="00B94ADF"/>
    <w:rsid w:val="00B94FB4"/>
    <w:rsid w:val="00B959A9"/>
    <w:rsid w:val="00B95D2D"/>
    <w:rsid w:val="00B9607C"/>
    <w:rsid w:val="00B9631B"/>
    <w:rsid w:val="00B9676C"/>
    <w:rsid w:val="00B97554"/>
    <w:rsid w:val="00B9767D"/>
    <w:rsid w:val="00BA0176"/>
    <w:rsid w:val="00BA0396"/>
    <w:rsid w:val="00BA0966"/>
    <w:rsid w:val="00BA0F2F"/>
    <w:rsid w:val="00BA273A"/>
    <w:rsid w:val="00BA28F3"/>
    <w:rsid w:val="00BA308B"/>
    <w:rsid w:val="00BA379F"/>
    <w:rsid w:val="00BA5C56"/>
    <w:rsid w:val="00BA5CD5"/>
    <w:rsid w:val="00BA6777"/>
    <w:rsid w:val="00BA688B"/>
    <w:rsid w:val="00BA6F23"/>
    <w:rsid w:val="00BA6F3A"/>
    <w:rsid w:val="00BA7FAF"/>
    <w:rsid w:val="00BB0CB6"/>
    <w:rsid w:val="00BB0E97"/>
    <w:rsid w:val="00BB1860"/>
    <w:rsid w:val="00BB1D05"/>
    <w:rsid w:val="00BB209A"/>
    <w:rsid w:val="00BB2A75"/>
    <w:rsid w:val="00BB2A98"/>
    <w:rsid w:val="00BB2E77"/>
    <w:rsid w:val="00BB369B"/>
    <w:rsid w:val="00BB3AB5"/>
    <w:rsid w:val="00BB3DA8"/>
    <w:rsid w:val="00BB4797"/>
    <w:rsid w:val="00BB498B"/>
    <w:rsid w:val="00BB52CA"/>
    <w:rsid w:val="00BB5348"/>
    <w:rsid w:val="00BB5A84"/>
    <w:rsid w:val="00BB6D23"/>
    <w:rsid w:val="00BB721D"/>
    <w:rsid w:val="00BB7455"/>
    <w:rsid w:val="00BC0806"/>
    <w:rsid w:val="00BC16F1"/>
    <w:rsid w:val="00BC1E15"/>
    <w:rsid w:val="00BC2659"/>
    <w:rsid w:val="00BC2818"/>
    <w:rsid w:val="00BC2C65"/>
    <w:rsid w:val="00BC3472"/>
    <w:rsid w:val="00BC3866"/>
    <w:rsid w:val="00BC3AA1"/>
    <w:rsid w:val="00BC3CAB"/>
    <w:rsid w:val="00BC3E8B"/>
    <w:rsid w:val="00BC3F11"/>
    <w:rsid w:val="00BC4205"/>
    <w:rsid w:val="00BC42CE"/>
    <w:rsid w:val="00BC6702"/>
    <w:rsid w:val="00BC6931"/>
    <w:rsid w:val="00BC6C64"/>
    <w:rsid w:val="00BC76B4"/>
    <w:rsid w:val="00BD0F4E"/>
    <w:rsid w:val="00BD210E"/>
    <w:rsid w:val="00BD2CB2"/>
    <w:rsid w:val="00BD326D"/>
    <w:rsid w:val="00BD34C3"/>
    <w:rsid w:val="00BD40CB"/>
    <w:rsid w:val="00BD47A9"/>
    <w:rsid w:val="00BD4954"/>
    <w:rsid w:val="00BD4994"/>
    <w:rsid w:val="00BD4A1B"/>
    <w:rsid w:val="00BD51CA"/>
    <w:rsid w:val="00BD51F9"/>
    <w:rsid w:val="00BD5593"/>
    <w:rsid w:val="00BD6D36"/>
    <w:rsid w:val="00BD78D5"/>
    <w:rsid w:val="00BD79FA"/>
    <w:rsid w:val="00BD7E6C"/>
    <w:rsid w:val="00BE0659"/>
    <w:rsid w:val="00BE0A68"/>
    <w:rsid w:val="00BE15AD"/>
    <w:rsid w:val="00BE1F1F"/>
    <w:rsid w:val="00BE24AD"/>
    <w:rsid w:val="00BE2D66"/>
    <w:rsid w:val="00BE40F9"/>
    <w:rsid w:val="00BE537C"/>
    <w:rsid w:val="00BE6D85"/>
    <w:rsid w:val="00BE6DD5"/>
    <w:rsid w:val="00BE6E1E"/>
    <w:rsid w:val="00BE70B3"/>
    <w:rsid w:val="00BE7D58"/>
    <w:rsid w:val="00BF0270"/>
    <w:rsid w:val="00BF06E9"/>
    <w:rsid w:val="00BF0E14"/>
    <w:rsid w:val="00BF0F36"/>
    <w:rsid w:val="00BF164E"/>
    <w:rsid w:val="00BF1A33"/>
    <w:rsid w:val="00BF20D0"/>
    <w:rsid w:val="00BF23C3"/>
    <w:rsid w:val="00BF3D35"/>
    <w:rsid w:val="00BF407E"/>
    <w:rsid w:val="00BF4B80"/>
    <w:rsid w:val="00BF5A1E"/>
    <w:rsid w:val="00BF5F37"/>
    <w:rsid w:val="00BF6D42"/>
    <w:rsid w:val="00BF7ED9"/>
    <w:rsid w:val="00C00405"/>
    <w:rsid w:val="00C00AA5"/>
    <w:rsid w:val="00C00B3B"/>
    <w:rsid w:val="00C00C3B"/>
    <w:rsid w:val="00C01BFE"/>
    <w:rsid w:val="00C02012"/>
    <w:rsid w:val="00C02450"/>
    <w:rsid w:val="00C030BA"/>
    <w:rsid w:val="00C038D0"/>
    <w:rsid w:val="00C040A4"/>
    <w:rsid w:val="00C050E7"/>
    <w:rsid w:val="00C066AF"/>
    <w:rsid w:val="00C06CE4"/>
    <w:rsid w:val="00C07B82"/>
    <w:rsid w:val="00C07DEC"/>
    <w:rsid w:val="00C07F1C"/>
    <w:rsid w:val="00C1005F"/>
    <w:rsid w:val="00C103E4"/>
    <w:rsid w:val="00C107D2"/>
    <w:rsid w:val="00C10F74"/>
    <w:rsid w:val="00C11F05"/>
    <w:rsid w:val="00C11F2F"/>
    <w:rsid w:val="00C12AED"/>
    <w:rsid w:val="00C12D0A"/>
    <w:rsid w:val="00C13681"/>
    <w:rsid w:val="00C1386C"/>
    <w:rsid w:val="00C13DA0"/>
    <w:rsid w:val="00C14517"/>
    <w:rsid w:val="00C15C6E"/>
    <w:rsid w:val="00C15CEF"/>
    <w:rsid w:val="00C15DEF"/>
    <w:rsid w:val="00C168DA"/>
    <w:rsid w:val="00C17A5E"/>
    <w:rsid w:val="00C17B32"/>
    <w:rsid w:val="00C20E76"/>
    <w:rsid w:val="00C21CCA"/>
    <w:rsid w:val="00C232C0"/>
    <w:rsid w:val="00C23647"/>
    <w:rsid w:val="00C2476F"/>
    <w:rsid w:val="00C24BB1"/>
    <w:rsid w:val="00C2519F"/>
    <w:rsid w:val="00C25B3A"/>
    <w:rsid w:val="00C25D74"/>
    <w:rsid w:val="00C2641F"/>
    <w:rsid w:val="00C26B16"/>
    <w:rsid w:val="00C27668"/>
    <w:rsid w:val="00C276B1"/>
    <w:rsid w:val="00C27D91"/>
    <w:rsid w:val="00C3009E"/>
    <w:rsid w:val="00C30135"/>
    <w:rsid w:val="00C31E81"/>
    <w:rsid w:val="00C320EA"/>
    <w:rsid w:val="00C3239B"/>
    <w:rsid w:val="00C3249E"/>
    <w:rsid w:val="00C3303C"/>
    <w:rsid w:val="00C3324A"/>
    <w:rsid w:val="00C33C7F"/>
    <w:rsid w:val="00C342CD"/>
    <w:rsid w:val="00C34390"/>
    <w:rsid w:val="00C34C59"/>
    <w:rsid w:val="00C3536C"/>
    <w:rsid w:val="00C359BA"/>
    <w:rsid w:val="00C35A04"/>
    <w:rsid w:val="00C365C1"/>
    <w:rsid w:val="00C36775"/>
    <w:rsid w:val="00C37BFF"/>
    <w:rsid w:val="00C40315"/>
    <w:rsid w:val="00C40689"/>
    <w:rsid w:val="00C41058"/>
    <w:rsid w:val="00C4107F"/>
    <w:rsid w:val="00C41174"/>
    <w:rsid w:val="00C41D55"/>
    <w:rsid w:val="00C42089"/>
    <w:rsid w:val="00C428E6"/>
    <w:rsid w:val="00C42BA6"/>
    <w:rsid w:val="00C42D37"/>
    <w:rsid w:val="00C431A3"/>
    <w:rsid w:val="00C43DF8"/>
    <w:rsid w:val="00C4432D"/>
    <w:rsid w:val="00C44BE3"/>
    <w:rsid w:val="00C44C1D"/>
    <w:rsid w:val="00C450A9"/>
    <w:rsid w:val="00C45903"/>
    <w:rsid w:val="00C45BB6"/>
    <w:rsid w:val="00C46399"/>
    <w:rsid w:val="00C46D0E"/>
    <w:rsid w:val="00C50568"/>
    <w:rsid w:val="00C51762"/>
    <w:rsid w:val="00C52AD7"/>
    <w:rsid w:val="00C53EF2"/>
    <w:rsid w:val="00C5506C"/>
    <w:rsid w:val="00C557F5"/>
    <w:rsid w:val="00C55846"/>
    <w:rsid w:val="00C56307"/>
    <w:rsid w:val="00C56868"/>
    <w:rsid w:val="00C5687D"/>
    <w:rsid w:val="00C56B9F"/>
    <w:rsid w:val="00C61EA2"/>
    <w:rsid w:val="00C62528"/>
    <w:rsid w:val="00C6305B"/>
    <w:rsid w:val="00C63109"/>
    <w:rsid w:val="00C636D0"/>
    <w:rsid w:val="00C63C1F"/>
    <w:rsid w:val="00C63ED7"/>
    <w:rsid w:val="00C64E16"/>
    <w:rsid w:val="00C650AC"/>
    <w:rsid w:val="00C6532E"/>
    <w:rsid w:val="00C65397"/>
    <w:rsid w:val="00C66319"/>
    <w:rsid w:val="00C6640B"/>
    <w:rsid w:val="00C705DA"/>
    <w:rsid w:val="00C70DB0"/>
    <w:rsid w:val="00C715F0"/>
    <w:rsid w:val="00C71779"/>
    <w:rsid w:val="00C72017"/>
    <w:rsid w:val="00C7356F"/>
    <w:rsid w:val="00C74126"/>
    <w:rsid w:val="00C7451B"/>
    <w:rsid w:val="00C7455B"/>
    <w:rsid w:val="00C74C39"/>
    <w:rsid w:val="00C74DA9"/>
    <w:rsid w:val="00C74E8D"/>
    <w:rsid w:val="00C75389"/>
    <w:rsid w:val="00C753A4"/>
    <w:rsid w:val="00C753BA"/>
    <w:rsid w:val="00C75531"/>
    <w:rsid w:val="00C7638D"/>
    <w:rsid w:val="00C763EA"/>
    <w:rsid w:val="00C76D5C"/>
    <w:rsid w:val="00C77417"/>
    <w:rsid w:val="00C77E24"/>
    <w:rsid w:val="00C803AC"/>
    <w:rsid w:val="00C8049D"/>
    <w:rsid w:val="00C80A17"/>
    <w:rsid w:val="00C80BCD"/>
    <w:rsid w:val="00C82C4D"/>
    <w:rsid w:val="00C82DA0"/>
    <w:rsid w:val="00C8345B"/>
    <w:rsid w:val="00C84F6F"/>
    <w:rsid w:val="00C8547E"/>
    <w:rsid w:val="00C854F5"/>
    <w:rsid w:val="00C85E77"/>
    <w:rsid w:val="00C86668"/>
    <w:rsid w:val="00C86903"/>
    <w:rsid w:val="00C86D90"/>
    <w:rsid w:val="00C872C5"/>
    <w:rsid w:val="00C8748F"/>
    <w:rsid w:val="00C87FB8"/>
    <w:rsid w:val="00C904B7"/>
    <w:rsid w:val="00C910DA"/>
    <w:rsid w:val="00C91347"/>
    <w:rsid w:val="00C91BF6"/>
    <w:rsid w:val="00C91CF4"/>
    <w:rsid w:val="00C92123"/>
    <w:rsid w:val="00C92559"/>
    <w:rsid w:val="00C93951"/>
    <w:rsid w:val="00C946DC"/>
    <w:rsid w:val="00C95596"/>
    <w:rsid w:val="00C95850"/>
    <w:rsid w:val="00C95B5B"/>
    <w:rsid w:val="00C95B85"/>
    <w:rsid w:val="00C95E6C"/>
    <w:rsid w:val="00C96969"/>
    <w:rsid w:val="00C97362"/>
    <w:rsid w:val="00C978F2"/>
    <w:rsid w:val="00C97F24"/>
    <w:rsid w:val="00C97F3F"/>
    <w:rsid w:val="00CA0B5E"/>
    <w:rsid w:val="00CA0F4F"/>
    <w:rsid w:val="00CA15D7"/>
    <w:rsid w:val="00CA175C"/>
    <w:rsid w:val="00CA1DC1"/>
    <w:rsid w:val="00CA1EAB"/>
    <w:rsid w:val="00CA2BB4"/>
    <w:rsid w:val="00CA2F21"/>
    <w:rsid w:val="00CA3214"/>
    <w:rsid w:val="00CA3F76"/>
    <w:rsid w:val="00CA44C3"/>
    <w:rsid w:val="00CA450E"/>
    <w:rsid w:val="00CA475B"/>
    <w:rsid w:val="00CA4819"/>
    <w:rsid w:val="00CA49A3"/>
    <w:rsid w:val="00CA4EAE"/>
    <w:rsid w:val="00CA600B"/>
    <w:rsid w:val="00CA68D3"/>
    <w:rsid w:val="00CA709C"/>
    <w:rsid w:val="00CA797D"/>
    <w:rsid w:val="00CB1370"/>
    <w:rsid w:val="00CB13BD"/>
    <w:rsid w:val="00CB1F59"/>
    <w:rsid w:val="00CB22B5"/>
    <w:rsid w:val="00CB2844"/>
    <w:rsid w:val="00CB36D7"/>
    <w:rsid w:val="00CB3D44"/>
    <w:rsid w:val="00CB4589"/>
    <w:rsid w:val="00CB4910"/>
    <w:rsid w:val="00CB54F0"/>
    <w:rsid w:val="00CB56EB"/>
    <w:rsid w:val="00CB60C9"/>
    <w:rsid w:val="00CB62C0"/>
    <w:rsid w:val="00CB6C5A"/>
    <w:rsid w:val="00CB6D24"/>
    <w:rsid w:val="00CB7298"/>
    <w:rsid w:val="00CB795F"/>
    <w:rsid w:val="00CC0486"/>
    <w:rsid w:val="00CC071B"/>
    <w:rsid w:val="00CC0B67"/>
    <w:rsid w:val="00CC0CE2"/>
    <w:rsid w:val="00CC1206"/>
    <w:rsid w:val="00CC12AE"/>
    <w:rsid w:val="00CC1844"/>
    <w:rsid w:val="00CC2A06"/>
    <w:rsid w:val="00CC36A5"/>
    <w:rsid w:val="00CC3CD0"/>
    <w:rsid w:val="00CC4056"/>
    <w:rsid w:val="00CC4867"/>
    <w:rsid w:val="00CC4F07"/>
    <w:rsid w:val="00CC5AB0"/>
    <w:rsid w:val="00CC6371"/>
    <w:rsid w:val="00CC66D8"/>
    <w:rsid w:val="00CC6AFF"/>
    <w:rsid w:val="00CC6FE1"/>
    <w:rsid w:val="00CC7D32"/>
    <w:rsid w:val="00CC7ED8"/>
    <w:rsid w:val="00CC7F08"/>
    <w:rsid w:val="00CD0DFE"/>
    <w:rsid w:val="00CD12CE"/>
    <w:rsid w:val="00CD1BA1"/>
    <w:rsid w:val="00CD1BF3"/>
    <w:rsid w:val="00CD1CF1"/>
    <w:rsid w:val="00CD22AC"/>
    <w:rsid w:val="00CD3382"/>
    <w:rsid w:val="00CD467D"/>
    <w:rsid w:val="00CD4F3D"/>
    <w:rsid w:val="00CD636F"/>
    <w:rsid w:val="00CD6919"/>
    <w:rsid w:val="00CD6D33"/>
    <w:rsid w:val="00CD6DDF"/>
    <w:rsid w:val="00CD73EB"/>
    <w:rsid w:val="00CE0085"/>
    <w:rsid w:val="00CE0472"/>
    <w:rsid w:val="00CE0B78"/>
    <w:rsid w:val="00CE0F83"/>
    <w:rsid w:val="00CE179F"/>
    <w:rsid w:val="00CE17AE"/>
    <w:rsid w:val="00CE297E"/>
    <w:rsid w:val="00CE2B6C"/>
    <w:rsid w:val="00CE2C1A"/>
    <w:rsid w:val="00CE2D49"/>
    <w:rsid w:val="00CE3360"/>
    <w:rsid w:val="00CE3F53"/>
    <w:rsid w:val="00CE4134"/>
    <w:rsid w:val="00CE4D05"/>
    <w:rsid w:val="00CE52A7"/>
    <w:rsid w:val="00CE53C5"/>
    <w:rsid w:val="00CE558E"/>
    <w:rsid w:val="00CE55D4"/>
    <w:rsid w:val="00CE5774"/>
    <w:rsid w:val="00CE64EC"/>
    <w:rsid w:val="00CE7933"/>
    <w:rsid w:val="00CF0178"/>
    <w:rsid w:val="00CF07FB"/>
    <w:rsid w:val="00CF164C"/>
    <w:rsid w:val="00CF2649"/>
    <w:rsid w:val="00CF2C6F"/>
    <w:rsid w:val="00CF4131"/>
    <w:rsid w:val="00CF5085"/>
    <w:rsid w:val="00CF5FDC"/>
    <w:rsid w:val="00CF6407"/>
    <w:rsid w:val="00CF717B"/>
    <w:rsid w:val="00D00382"/>
    <w:rsid w:val="00D0086A"/>
    <w:rsid w:val="00D00BA9"/>
    <w:rsid w:val="00D012DB"/>
    <w:rsid w:val="00D02619"/>
    <w:rsid w:val="00D0284C"/>
    <w:rsid w:val="00D02C8E"/>
    <w:rsid w:val="00D02EF1"/>
    <w:rsid w:val="00D035B1"/>
    <w:rsid w:val="00D03B9C"/>
    <w:rsid w:val="00D04313"/>
    <w:rsid w:val="00D05719"/>
    <w:rsid w:val="00D0584F"/>
    <w:rsid w:val="00D059E2"/>
    <w:rsid w:val="00D07157"/>
    <w:rsid w:val="00D07298"/>
    <w:rsid w:val="00D07A74"/>
    <w:rsid w:val="00D07A8D"/>
    <w:rsid w:val="00D1024D"/>
    <w:rsid w:val="00D11B52"/>
    <w:rsid w:val="00D11F5B"/>
    <w:rsid w:val="00D120BF"/>
    <w:rsid w:val="00D143EC"/>
    <w:rsid w:val="00D1469B"/>
    <w:rsid w:val="00D14F5F"/>
    <w:rsid w:val="00D15792"/>
    <w:rsid w:val="00D15795"/>
    <w:rsid w:val="00D16336"/>
    <w:rsid w:val="00D1741D"/>
    <w:rsid w:val="00D174C3"/>
    <w:rsid w:val="00D17D15"/>
    <w:rsid w:val="00D17D6E"/>
    <w:rsid w:val="00D17E55"/>
    <w:rsid w:val="00D20486"/>
    <w:rsid w:val="00D2179B"/>
    <w:rsid w:val="00D21F46"/>
    <w:rsid w:val="00D22699"/>
    <w:rsid w:val="00D22F9F"/>
    <w:rsid w:val="00D2316C"/>
    <w:rsid w:val="00D232B7"/>
    <w:rsid w:val="00D23531"/>
    <w:rsid w:val="00D24268"/>
    <w:rsid w:val="00D249DD"/>
    <w:rsid w:val="00D24D0C"/>
    <w:rsid w:val="00D24FF4"/>
    <w:rsid w:val="00D26033"/>
    <w:rsid w:val="00D2745B"/>
    <w:rsid w:val="00D27C86"/>
    <w:rsid w:val="00D27CF2"/>
    <w:rsid w:val="00D30A84"/>
    <w:rsid w:val="00D30CBA"/>
    <w:rsid w:val="00D313E0"/>
    <w:rsid w:val="00D320B9"/>
    <w:rsid w:val="00D323B5"/>
    <w:rsid w:val="00D32443"/>
    <w:rsid w:val="00D327B7"/>
    <w:rsid w:val="00D32C81"/>
    <w:rsid w:val="00D3414F"/>
    <w:rsid w:val="00D34987"/>
    <w:rsid w:val="00D35436"/>
    <w:rsid w:val="00D3564F"/>
    <w:rsid w:val="00D36333"/>
    <w:rsid w:val="00D37A7B"/>
    <w:rsid w:val="00D37C36"/>
    <w:rsid w:val="00D41834"/>
    <w:rsid w:val="00D4187B"/>
    <w:rsid w:val="00D41B62"/>
    <w:rsid w:val="00D424B0"/>
    <w:rsid w:val="00D428B3"/>
    <w:rsid w:val="00D430AC"/>
    <w:rsid w:val="00D43E58"/>
    <w:rsid w:val="00D44150"/>
    <w:rsid w:val="00D44D21"/>
    <w:rsid w:val="00D456C4"/>
    <w:rsid w:val="00D459CF"/>
    <w:rsid w:val="00D45D0A"/>
    <w:rsid w:val="00D46240"/>
    <w:rsid w:val="00D46A7B"/>
    <w:rsid w:val="00D46D74"/>
    <w:rsid w:val="00D46DA8"/>
    <w:rsid w:val="00D475D0"/>
    <w:rsid w:val="00D502F1"/>
    <w:rsid w:val="00D5073A"/>
    <w:rsid w:val="00D50C9B"/>
    <w:rsid w:val="00D50CDE"/>
    <w:rsid w:val="00D50DF8"/>
    <w:rsid w:val="00D515F8"/>
    <w:rsid w:val="00D52088"/>
    <w:rsid w:val="00D52510"/>
    <w:rsid w:val="00D52FF4"/>
    <w:rsid w:val="00D5368C"/>
    <w:rsid w:val="00D53B2E"/>
    <w:rsid w:val="00D549BF"/>
    <w:rsid w:val="00D551E1"/>
    <w:rsid w:val="00D5554F"/>
    <w:rsid w:val="00D556D9"/>
    <w:rsid w:val="00D55763"/>
    <w:rsid w:val="00D56035"/>
    <w:rsid w:val="00D5708A"/>
    <w:rsid w:val="00D576B5"/>
    <w:rsid w:val="00D57849"/>
    <w:rsid w:val="00D579C5"/>
    <w:rsid w:val="00D6035C"/>
    <w:rsid w:val="00D60439"/>
    <w:rsid w:val="00D606C2"/>
    <w:rsid w:val="00D60DDD"/>
    <w:rsid w:val="00D6113F"/>
    <w:rsid w:val="00D6199A"/>
    <w:rsid w:val="00D62AB4"/>
    <w:rsid w:val="00D634BA"/>
    <w:rsid w:val="00D635B1"/>
    <w:rsid w:val="00D63A02"/>
    <w:rsid w:val="00D6413D"/>
    <w:rsid w:val="00D64A74"/>
    <w:rsid w:val="00D65AFE"/>
    <w:rsid w:val="00D6648D"/>
    <w:rsid w:val="00D6661E"/>
    <w:rsid w:val="00D6714F"/>
    <w:rsid w:val="00D70BF5"/>
    <w:rsid w:val="00D70EB2"/>
    <w:rsid w:val="00D715EF"/>
    <w:rsid w:val="00D718CA"/>
    <w:rsid w:val="00D718D4"/>
    <w:rsid w:val="00D71E0B"/>
    <w:rsid w:val="00D720BB"/>
    <w:rsid w:val="00D729FE"/>
    <w:rsid w:val="00D74717"/>
    <w:rsid w:val="00D74ADE"/>
    <w:rsid w:val="00D74B29"/>
    <w:rsid w:val="00D7504F"/>
    <w:rsid w:val="00D75924"/>
    <w:rsid w:val="00D75DD0"/>
    <w:rsid w:val="00D75FF9"/>
    <w:rsid w:val="00D7602E"/>
    <w:rsid w:val="00D76231"/>
    <w:rsid w:val="00D7626B"/>
    <w:rsid w:val="00D76996"/>
    <w:rsid w:val="00D77228"/>
    <w:rsid w:val="00D77C45"/>
    <w:rsid w:val="00D8086E"/>
    <w:rsid w:val="00D80AA8"/>
    <w:rsid w:val="00D80C81"/>
    <w:rsid w:val="00D81071"/>
    <w:rsid w:val="00D81EA5"/>
    <w:rsid w:val="00D821E0"/>
    <w:rsid w:val="00D82879"/>
    <w:rsid w:val="00D82A89"/>
    <w:rsid w:val="00D835A8"/>
    <w:rsid w:val="00D83B82"/>
    <w:rsid w:val="00D85D3F"/>
    <w:rsid w:val="00D86300"/>
    <w:rsid w:val="00D86605"/>
    <w:rsid w:val="00D86F30"/>
    <w:rsid w:val="00D86FFD"/>
    <w:rsid w:val="00D87138"/>
    <w:rsid w:val="00D87479"/>
    <w:rsid w:val="00D87C53"/>
    <w:rsid w:val="00D9150D"/>
    <w:rsid w:val="00D92459"/>
    <w:rsid w:val="00D92B42"/>
    <w:rsid w:val="00D93254"/>
    <w:rsid w:val="00D952A8"/>
    <w:rsid w:val="00D95DE9"/>
    <w:rsid w:val="00D961F2"/>
    <w:rsid w:val="00D97531"/>
    <w:rsid w:val="00D97687"/>
    <w:rsid w:val="00D9775E"/>
    <w:rsid w:val="00DA1610"/>
    <w:rsid w:val="00DA1A11"/>
    <w:rsid w:val="00DA1BEF"/>
    <w:rsid w:val="00DA28A8"/>
    <w:rsid w:val="00DA3143"/>
    <w:rsid w:val="00DA4348"/>
    <w:rsid w:val="00DA4EAE"/>
    <w:rsid w:val="00DA5586"/>
    <w:rsid w:val="00DA55D4"/>
    <w:rsid w:val="00DA6854"/>
    <w:rsid w:val="00DA6D4F"/>
    <w:rsid w:val="00DA6E49"/>
    <w:rsid w:val="00DA6FB4"/>
    <w:rsid w:val="00DA7AC3"/>
    <w:rsid w:val="00DA7B65"/>
    <w:rsid w:val="00DB10A8"/>
    <w:rsid w:val="00DB22B0"/>
    <w:rsid w:val="00DB261B"/>
    <w:rsid w:val="00DB27C4"/>
    <w:rsid w:val="00DB2A39"/>
    <w:rsid w:val="00DB4C98"/>
    <w:rsid w:val="00DB5309"/>
    <w:rsid w:val="00DB584E"/>
    <w:rsid w:val="00DB69D9"/>
    <w:rsid w:val="00DC091E"/>
    <w:rsid w:val="00DC0CAB"/>
    <w:rsid w:val="00DC13E4"/>
    <w:rsid w:val="00DC16AF"/>
    <w:rsid w:val="00DC18DE"/>
    <w:rsid w:val="00DC20B9"/>
    <w:rsid w:val="00DC32EC"/>
    <w:rsid w:val="00DC4099"/>
    <w:rsid w:val="00DC4790"/>
    <w:rsid w:val="00DC5514"/>
    <w:rsid w:val="00DC57F5"/>
    <w:rsid w:val="00DC5CBA"/>
    <w:rsid w:val="00DC630D"/>
    <w:rsid w:val="00DC6349"/>
    <w:rsid w:val="00DC6416"/>
    <w:rsid w:val="00DC6464"/>
    <w:rsid w:val="00DC6737"/>
    <w:rsid w:val="00DC6E60"/>
    <w:rsid w:val="00DC7B18"/>
    <w:rsid w:val="00DD051E"/>
    <w:rsid w:val="00DD05B3"/>
    <w:rsid w:val="00DD0BA0"/>
    <w:rsid w:val="00DD1046"/>
    <w:rsid w:val="00DD1491"/>
    <w:rsid w:val="00DD33B3"/>
    <w:rsid w:val="00DD3ECF"/>
    <w:rsid w:val="00DD43C2"/>
    <w:rsid w:val="00DD53A9"/>
    <w:rsid w:val="00DD5856"/>
    <w:rsid w:val="00DD7B40"/>
    <w:rsid w:val="00DE08AC"/>
    <w:rsid w:val="00DE117E"/>
    <w:rsid w:val="00DE1987"/>
    <w:rsid w:val="00DE1AF0"/>
    <w:rsid w:val="00DE1EF9"/>
    <w:rsid w:val="00DE2A71"/>
    <w:rsid w:val="00DE2AC1"/>
    <w:rsid w:val="00DE2B2F"/>
    <w:rsid w:val="00DE3318"/>
    <w:rsid w:val="00DE36CF"/>
    <w:rsid w:val="00DE3963"/>
    <w:rsid w:val="00DE42BA"/>
    <w:rsid w:val="00DE453B"/>
    <w:rsid w:val="00DE50C2"/>
    <w:rsid w:val="00DE5536"/>
    <w:rsid w:val="00DE566F"/>
    <w:rsid w:val="00DE5DF9"/>
    <w:rsid w:val="00DE5E0C"/>
    <w:rsid w:val="00DE6C80"/>
    <w:rsid w:val="00DF0728"/>
    <w:rsid w:val="00DF0AF6"/>
    <w:rsid w:val="00DF0B08"/>
    <w:rsid w:val="00DF1AA5"/>
    <w:rsid w:val="00DF1ADC"/>
    <w:rsid w:val="00DF2249"/>
    <w:rsid w:val="00DF2347"/>
    <w:rsid w:val="00DF2C5D"/>
    <w:rsid w:val="00DF30D5"/>
    <w:rsid w:val="00DF363A"/>
    <w:rsid w:val="00DF4173"/>
    <w:rsid w:val="00DF4488"/>
    <w:rsid w:val="00DF4F6E"/>
    <w:rsid w:val="00DF53E8"/>
    <w:rsid w:val="00DF5705"/>
    <w:rsid w:val="00DF61C8"/>
    <w:rsid w:val="00DF6323"/>
    <w:rsid w:val="00DF6B26"/>
    <w:rsid w:val="00DF744E"/>
    <w:rsid w:val="00DF7CA1"/>
    <w:rsid w:val="00E00258"/>
    <w:rsid w:val="00E0068F"/>
    <w:rsid w:val="00E009B5"/>
    <w:rsid w:val="00E01438"/>
    <w:rsid w:val="00E01B7C"/>
    <w:rsid w:val="00E026F0"/>
    <w:rsid w:val="00E0276C"/>
    <w:rsid w:val="00E04C16"/>
    <w:rsid w:val="00E054BA"/>
    <w:rsid w:val="00E05802"/>
    <w:rsid w:val="00E05967"/>
    <w:rsid w:val="00E05EFF"/>
    <w:rsid w:val="00E060BD"/>
    <w:rsid w:val="00E0643D"/>
    <w:rsid w:val="00E06F9F"/>
    <w:rsid w:val="00E0746F"/>
    <w:rsid w:val="00E102E3"/>
    <w:rsid w:val="00E10488"/>
    <w:rsid w:val="00E10891"/>
    <w:rsid w:val="00E1099E"/>
    <w:rsid w:val="00E10D3F"/>
    <w:rsid w:val="00E1129E"/>
    <w:rsid w:val="00E119F3"/>
    <w:rsid w:val="00E11A79"/>
    <w:rsid w:val="00E120DB"/>
    <w:rsid w:val="00E121DD"/>
    <w:rsid w:val="00E12264"/>
    <w:rsid w:val="00E135D6"/>
    <w:rsid w:val="00E13A46"/>
    <w:rsid w:val="00E156E0"/>
    <w:rsid w:val="00E15A7E"/>
    <w:rsid w:val="00E160CA"/>
    <w:rsid w:val="00E1675C"/>
    <w:rsid w:val="00E16977"/>
    <w:rsid w:val="00E16A93"/>
    <w:rsid w:val="00E16BE1"/>
    <w:rsid w:val="00E17DAB"/>
    <w:rsid w:val="00E17F15"/>
    <w:rsid w:val="00E20209"/>
    <w:rsid w:val="00E20628"/>
    <w:rsid w:val="00E2103B"/>
    <w:rsid w:val="00E215B7"/>
    <w:rsid w:val="00E222F6"/>
    <w:rsid w:val="00E223BE"/>
    <w:rsid w:val="00E2297F"/>
    <w:rsid w:val="00E22A07"/>
    <w:rsid w:val="00E235C3"/>
    <w:rsid w:val="00E23BC9"/>
    <w:rsid w:val="00E243BB"/>
    <w:rsid w:val="00E253F7"/>
    <w:rsid w:val="00E25B08"/>
    <w:rsid w:val="00E26003"/>
    <w:rsid w:val="00E26322"/>
    <w:rsid w:val="00E273FF"/>
    <w:rsid w:val="00E27B91"/>
    <w:rsid w:val="00E306E7"/>
    <w:rsid w:val="00E3087C"/>
    <w:rsid w:val="00E30E1D"/>
    <w:rsid w:val="00E30F1E"/>
    <w:rsid w:val="00E30FE2"/>
    <w:rsid w:val="00E3243B"/>
    <w:rsid w:val="00E335C8"/>
    <w:rsid w:val="00E337D9"/>
    <w:rsid w:val="00E33831"/>
    <w:rsid w:val="00E34F7F"/>
    <w:rsid w:val="00E352C0"/>
    <w:rsid w:val="00E35365"/>
    <w:rsid w:val="00E359EA"/>
    <w:rsid w:val="00E3664F"/>
    <w:rsid w:val="00E37206"/>
    <w:rsid w:val="00E37BA9"/>
    <w:rsid w:val="00E37F9B"/>
    <w:rsid w:val="00E402A3"/>
    <w:rsid w:val="00E42411"/>
    <w:rsid w:val="00E42C8A"/>
    <w:rsid w:val="00E42CD7"/>
    <w:rsid w:val="00E4335F"/>
    <w:rsid w:val="00E436F2"/>
    <w:rsid w:val="00E43965"/>
    <w:rsid w:val="00E43E3B"/>
    <w:rsid w:val="00E4452C"/>
    <w:rsid w:val="00E4582E"/>
    <w:rsid w:val="00E46611"/>
    <w:rsid w:val="00E46AB8"/>
    <w:rsid w:val="00E473B3"/>
    <w:rsid w:val="00E479CE"/>
    <w:rsid w:val="00E5059D"/>
    <w:rsid w:val="00E50E8D"/>
    <w:rsid w:val="00E51F1C"/>
    <w:rsid w:val="00E523EB"/>
    <w:rsid w:val="00E52720"/>
    <w:rsid w:val="00E53E4F"/>
    <w:rsid w:val="00E53F1A"/>
    <w:rsid w:val="00E54097"/>
    <w:rsid w:val="00E54185"/>
    <w:rsid w:val="00E5444F"/>
    <w:rsid w:val="00E55507"/>
    <w:rsid w:val="00E55ABA"/>
    <w:rsid w:val="00E570FD"/>
    <w:rsid w:val="00E571C8"/>
    <w:rsid w:val="00E57CA7"/>
    <w:rsid w:val="00E60070"/>
    <w:rsid w:val="00E606DC"/>
    <w:rsid w:val="00E61C5E"/>
    <w:rsid w:val="00E61EC0"/>
    <w:rsid w:val="00E62415"/>
    <w:rsid w:val="00E62B36"/>
    <w:rsid w:val="00E62DF5"/>
    <w:rsid w:val="00E63BDC"/>
    <w:rsid w:val="00E6454D"/>
    <w:rsid w:val="00E647C8"/>
    <w:rsid w:val="00E64EFB"/>
    <w:rsid w:val="00E651B4"/>
    <w:rsid w:val="00E663B5"/>
    <w:rsid w:val="00E67C82"/>
    <w:rsid w:val="00E702CE"/>
    <w:rsid w:val="00E70B86"/>
    <w:rsid w:val="00E70F0A"/>
    <w:rsid w:val="00E71844"/>
    <w:rsid w:val="00E719D8"/>
    <w:rsid w:val="00E71E28"/>
    <w:rsid w:val="00E71FFE"/>
    <w:rsid w:val="00E721E4"/>
    <w:rsid w:val="00E731D7"/>
    <w:rsid w:val="00E7371B"/>
    <w:rsid w:val="00E73765"/>
    <w:rsid w:val="00E743F7"/>
    <w:rsid w:val="00E74ACE"/>
    <w:rsid w:val="00E75292"/>
    <w:rsid w:val="00E756B9"/>
    <w:rsid w:val="00E75A0F"/>
    <w:rsid w:val="00E777F0"/>
    <w:rsid w:val="00E77C06"/>
    <w:rsid w:val="00E82135"/>
    <w:rsid w:val="00E82B39"/>
    <w:rsid w:val="00E82B6A"/>
    <w:rsid w:val="00E831F7"/>
    <w:rsid w:val="00E835D7"/>
    <w:rsid w:val="00E83901"/>
    <w:rsid w:val="00E84A95"/>
    <w:rsid w:val="00E855E0"/>
    <w:rsid w:val="00E860B7"/>
    <w:rsid w:val="00E861EA"/>
    <w:rsid w:val="00E8780D"/>
    <w:rsid w:val="00E91619"/>
    <w:rsid w:val="00E92200"/>
    <w:rsid w:val="00E9221F"/>
    <w:rsid w:val="00E92644"/>
    <w:rsid w:val="00E935A0"/>
    <w:rsid w:val="00E93C24"/>
    <w:rsid w:val="00E94499"/>
    <w:rsid w:val="00E94728"/>
    <w:rsid w:val="00E95830"/>
    <w:rsid w:val="00E95DB8"/>
    <w:rsid w:val="00E95E3B"/>
    <w:rsid w:val="00E972EF"/>
    <w:rsid w:val="00E974B6"/>
    <w:rsid w:val="00E97527"/>
    <w:rsid w:val="00EA186C"/>
    <w:rsid w:val="00EA3B19"/>
    <w:rsid w:val="00EA46A8"/>
    <w:rsid w:val="00EA5A9E"/>
    <w:rsid w:val="00EA5F87"/>
    <w:rsid w:val="00EA6556"/>
    <w:rsid w:val="00EA661F"/>
    <w:rsid w:val="00EA6842"/>
    <w:rsid w:val="00EA6D25"/>
    <w:rsid w:val="00EA6EBD"/>
    <w:rsid w:val="00EA6FFD"/>
    <w:rsid w:val="00EA7D12"/>
    <w:rsid w:val="00EB0B6C"/>
    <w:rsid w:val="00EB10FB"/>
    <w:rsid w:val="00EB12A6"/>
    <w:rsid w:val="00EB1B80"/>
    <w:rsid w:val="00EB2BD6"/>
    <w:rsid w:val="00EB3ABF"/>
    <w:rsid w:val="00EB4260"/>
    <w:rsid w:val="00EB4C26"/>
    <w:rsid w:val="00EB5127"/>
    <w:rsid w:val="00EB53F2"/>
    <w:rsid w:val="00EB548C"/>
    <w:rsid w:val="00EB7595"/>
    <w:rsid w:val="00EB7673"/>
    <w:rsid w:val="00EB7700"/>
    <w:rsid w:val="00EB7765"/>
    <w:rsid w:val="00EB7803"/>
    <w:rsid w:val="00EC01AA"/>
    <w:rsid w:val="00EC0295"/>
    <w:rsid w:val="00EC0454"/>
    <w:rsid w:val="00EC06FE"/>
    <w:rsid w:val="00EC19FA"/>
    <w:rsid w:val="00EC1F39"/>
    <w:rsid w:val="00EC254E"/>
    <w:rsid w:val="00EC2948"/>
    <w:rsid w:val="00EC2B34"/>
    <w:rsid w:val="00EC46A4"/>
    <w:rsid w:val="00EC47F0"/>
    <w:rsid w:val="00EC5D6B"/>
    <w:rsid w:val="00EC5F86"/>
    <w:rsid w:val="00ED017A"/>
    <w:rsid w:val="00ED0940"/>
    <w:rsid w:val="00ED0DD0"/>
    <w:rsid w:val="00ED0F9C"/>
    <w:rsid w:val="00ED1DEE"/>
    <w:rsid w:val="00ED2131"/>
    <w:rsid w:val="00ED231D"/>
    <w:rsid w:val="00ED25CE"/>
    <w:rsid w:val="00ED3A55"/>
    <w:rsid w:val="00ED3B06"/>
    <w:rsid w:val="00ED402C"/>
    <w:rsid w:val="00ED4458"/>
    <w:rsid w:val="00ED511B"/>
    <w:rsid w:val="00ED5ABC"/>
    <w:rsid w:val="00ED6621"/>
    <w:rsid w:val="00ED7DD7"/>
    <w:rsid w:val="00EE07CA"/>
    <w:rsid w:val="00EE0ACF"/>
    <w:rsid w:val="00EE1AA5"/>
    <w:rsid w:val="00EE22E3"/>
    <w:rsid w:val="00EE249A"/>
    <w:rsid w:val="00EE2D2E"/>
    <w:rsid w:val="00EE2ED0"/>
    <w:rsid w:val="00EE3404"/>
    <w:rsid w:val="00EE37DE"/>
    <w:rsid w:val="00EE4A16"/>
    <w:rsid w:val="00EE5C16"/>
    <w:rsid w:val="00EE67C5"/>
    <w:rsid w:val="00EE76C4"/>
    <w:rsid w:val="00EF15E0"/>
    <w:rsid w:val="00EF18EF"/>
    <w:rsid w:val="00EF327A"/>
    <w:rsid w:val="00EF39D9"/>
    <w:rsid w:val="00EF4031"/>
    <w:rsid w:val="00EF45CE"/>
    <w:rsid w:val="00EF4A96"/>
    <w:rsid w:val="00EF4C71"/>
    <w:rsid w:val="00EF5658"/>
    <w:rsid w:val="00EF5743"/>
    <w:rsid w:val="00EF66B0"/>
    <w:rsid w:val="00EF695C"/>
    <w:rsid w:val="00EF6F31"/>
    <w:rsid w:val="00EF7AA4"/>
    <w:rsid w:val="00F00984"/>
    <w:rsid w:val="00F00ADF"/>
    <w:rsid w:val="00F01FF7"/>
    <w:rsid w:val="00F03DE5"/>
    <w:rsid w:val="00F04523"/>
    <w:rsid w:val="00F053DF"/>
    <w:rsid w:val="00F05908"/>
    <w:rsid w:val="00F10305"/>
    <w:rsid w:val="00F1076B"/>
    <w:rsid w:val="00F10D71"/>
    <w:rsid w:val="00F11751"/>
    <w:rsid w:val="00F11B0C"/>
    <w:rsid w:val="00F11B9B"/>
    <w:rsid w:val="00F11D20"/>
    <w:rsid w:val="00F120D0"/>
    <w:rsid w:val="00F122F0"/>
    <w:rsid w:val="00F132D6"/>
    <w:rsid w:val="00F1363A"/>
    <w:rsid w:val="00F13E0D"/>
    <w:rsid w:val="00F152AD"/>
    <w:rsid w:val="00F1588A"/>
    <w:rsid w:val="00F15DFF"/>
    <w:rsid w:val="00F16C90"/>
    <w:rsid w:val="00F175CA"/>
    <w:rsid w:val="00F17CBF"/>
    <w:rsid w:val="00F2052E"/>
    <w:rsid w:val="00F20888"/>
    <w:rsid w:val="00F20B6E"/>
    <w:rsid w:val="00F20FF5"/>
    <w:rsid w:val="00F22558"/>
    <w:rsid w:val="00F22B64"/>
    <w:rsid w:val="00F22E64"/>
    <w:rsid w:val="00F23F07"/>
    <w:rsid w:val="00F248EC"/>
    <w:rsid w:val="00F24BCF"/>
    <w:rsid w:val="00F24C64"/>
    <w:rsid w:val="00F2500E"/>
    <w:rsid w:val="00F2639B"/>
    <w:rsid w:val="00F270B6"/>
    <w:rsid w:val="00F271F4"/>
    <w:rsid w:val="00F276EE"/>
    <w:rsid w:val="00F3255F"/>
    <w:rsid w:val="00F33271"/>
    <w:rsid w:val="00F33539"/>
    <w:rsid w:val="00F33DE1"/>
    <w:rsid w:val="00F347D0"/>
    <w:rsid w:val="00F3510E"/>
    <w:rsid w:val="00F35B8D"/>
    <w:rsid w:val="00F368A8"/>
    <w:rsid w:val="00F373DC"/>
    <w:rsid w:val="00F37EF3"/>
    <w:rsid w:val="00F4032E"/>
    <w:rsid w:val="00F403D6"/>
    <w:rsid w:val="00F40782"/>
    <w:rsid w:val="00F40FFD"/>
    <w:rsid w:val="00F41EFB"/>
    <w:rsid w:val="00F422EF"/>
    <w:rsid w:val="00F42894"/>
    <w:rsid w:val="00F42F25"/>
    <w:rsid w:val="00F42FAE"/>
    <w:rsid w:val="00F43BDF"/>
    <w:rsid w:val="00F43E26"/>
    <w:rsid w:val="00F4532B"/>
    <w:rsid w:val="00F45CF2"/>
    <w:rsid w:val="00F470EA"/>
    <w:rsid w:val="00F47B25"/>
    <w:rsid w:val="00F5038E"/>
    <w:rsid w:val="00F506AE"/>
    <w:rsid w:val="00F50DF8"/>
    <w:rsid w:val="00F51346"/>
    <w:rsid w:val="00F5235B"/>
    <w:rsid w:val="00F52D25"/>
    <w:rsid w:val="00F541E3"/>
    <w:rsid w:val="00F5454B"/>
    <w:rsid w:val="00F54947"/>
    <w:rsid w:val="00F54F7B"/>
    <w:rsid w:val="00F55CD7"/>
    <w:rsid w:val="00F560DC"/>
    <w:rsid w:val="00F56151"/>
    <w:rsid w:val="00F56916"/>
    <w:rsid w:val="00F56AD0"/>
    <w:rsid w:val="00F56CB1"/>
    <w:rsid w:val="00F57035"/>
    <w:rsid w:val="00F57C56"/>
    <w:rsid w:val="00F57F6C"/>
    <w:rsid w:val="00F6023C"/>
    <w:rsid w:val="00F603F6"/>
    <w:rsid w:val="00F626C2"/>
    <w:rsid w:val="00F630EF"/>
    <w:rsid w:val="00F63F85"/>
    <w:rsid w:val="00F645CA"/>
    <w:rsid w:val="00F65809"/>
    <w:rsid w:val="00F65819"/>
    <w:rsid w:val="00F65F17"/>
    <w:rsid w:val="00F6617B"/>
    <w:rsid w:val="00F6680E"/>
    <w:rsid w:val="00F66865"/>
    <w:rsid w:val="00F66A93"/>
    <w:rsid w:val="00F670F6"/>
    <w:rsid w:val="00F67736"/>
    <w:rsid w:val="00F67A6B"/>
    <w:rsid w:val="00F70365"/>
    <w:rsid w:val="00F70B5B"/>
    <w:rsid w:val="00F710C7"/>
    <w:rsid w:val="00F7162F"/>
    <w:rsid w:val="00F71634"/>
    <w:rsid w:val="00F7244F"/>
    <w:rsid w:val="00F728F8"/>
    <w:rsid w:val="00F72962"/>
    <w:rsid w:val="00F72D23"/>
    <w:rsid w:val="00F73841"/>
    <w:rsid w:val="00F743D8"/>
    <w:rsid w:val="00F74C88"/>
    <w:rsid w:val="00F74CB0"/>
    <w:rsid w:val="00F75495"/>
    <w:rsid w:val="00F75510"/>
    <w:rsid w:val="00F75F2D"/>
    <w:rsid w:val="00F7639C"/>
    <w:rsid w:val="00F765EB"/>
    <w:rsid w:val="00F773A0"/>
    <w:rsid w:val="00F7784A"/>
    <w:rsid w:val="00F80402"/>
    <w:rsid w:val="00F80CC8"/>
    <w:rsid w:val="00F81CE4"/>
    <w:rsid w:val="00F822BA"/>
    <w:rsid w:val="00F836EA"/>
    <w:rsid w:val="00F853EA"/>
    <w:rsid w:val="00F866AA"/>
    <w:rsid w:val="00F8673B"/>
    <w:rsid w:val="00F8717B"/>
    <w:rsid w:val="00F87522"/>
    <w:rsid w:val="00F908F8"/>
    <w:rsid w:val="00F91DCE"/>
    <w:rsid w:val="00F92442"/>
    <w:rsid w:val="00F9263B"/>
    <w:rsid w:val="00F926C8"/>
    <w:rsid w:val="00F939DB"/>
    <w:rsid w:val="00F94126"/>
    <w:rsid w:val="00F94BB7"/>
    <w:rsid w:val="00F94E8C"/>
    <w:rsid w:val="00F964B0"/>
    <w:rsid w:val="00F96C2B"/>
    <w:rsid w:val="00F9739C"/>
    <w:rsid w:val="00F973F0"/>
    <w:rsid w:val="00F97B52"/>
    <w:rsid w:val="00F97D2D"/>
    <w:rsid w:val="00FA02BA"/>
    <w:rsid w:val="00FA05A4"/>
    <w:rsid w:val="00FA0666"/>
    <w:rsid w:val="00FA237E"/>
    <w:rsid w:val="00FA2A29"/>
    <w:rsid w:val="00FA2F87"/>
    <w:rsid w:val="00FA30C2"/>
    <w:rsid w:val="00FA31D8"/>
    <w:rsid w:val="00FA342B"/>
    <w:rsid w:val="00FA3542"/>
    <w:rsid w:val="00FA3EC5"/>
    <w:rsid w:val="00FA45B0"/>
    <w:rsid w:val="00FA4EF4"/>
    <w:rsid w:val="00FA63B6"/>
    <w:rsid w:val="00FA652C"/>
    <w:rsid w:val="00FA669F"/>
    <w:rsid w:val="00FA6958"/>
    <w:rsid w:val="00FA709B"/>
    <w:rsid w:val="00FA7135"/>
    <w:rsid w:val="00FA784C"/>
    <w:rsid w:val="00FB06E1"/>
    <w:rsid w:val="00FB08CA"/>
    <w:rsid w:val="00FB0CA2"/>
    <w:rsid w:val="00FB0D02"/>
    <w:rsid w:val="00FB110E"/>
    <w:rsid w:val="00FB1A25"/>
    <w:rsid w:val="00FB293B"/>
    <w:rsid w:val="00FB3DF6"/>
    <w:rsid w:val="00FB466C"/>
    <w:rsid w:val="00FB4A9E"/>
    <w:rsid w:val="00FB66AB"/>
    <w:rsid w:val="00FB6912"/>
    <w:rsid w:val="00FB6FC9"/>
    <w:rsid w:val="00FB7085"/>
    <w:rsid w:val="00FB783C"/>
    <w:rsid w:val="00FC00DD"/>
    <w:rsid w:val="00FC033D"/>
    <w:rsid w:val="00FC0A72"/>
    <w:rsid w:val="00FC1247"/>
    <w:rsid w:val="00FC13E2"/>
    <w:rsid w:val="00FC14D9"/>
    <w:rsid w:val="00FC1740"/>
    <w:rsid w:val="00FC1C66"/>
    <w:rsid w:val="00FC2204"/>
    <w:rsid w:val="00FC27D4"/>
    <w:rsid w:val="00FC35EC"/>
    <w:rsid w:val="00FC3CD4"/>
    <w:rsid w:val="00FC3E71"/>
    <w:rsid w:val="00FC4E2A"/>
    <w:rsid w:val="00FC5803"/>
    <w:rsid w:val="00FC5C65"/>
    <w:rsid w:val="00FC6CF3"/>
    <w:rsid w:val="00FC6F4F"/>
    <w:rsid w:val="00FD050D"/>
    <w:rsid w:val="00FD10AE"/>
    <w:rsid w:val="00FD1397"/>
    <w:rsid w:val="00FD1559"/>
    <w:rsid w:val="00FD1B30"/>
    <w:rsid w:val="00FD1D76"/>
    <w:rsid w:val="00FD292C"/>
    <w:rsid w:val="00FD37E4"/>
    <w:rsid w:val="00FD3D3E"/>
    <w:rsid w:val="00FD4156"/>
    <w:rsid w:val="00FD4975"/>
    <w:rsid w:val="00FD4C2F"/>
    <w:rsid w:val="00FD4EF6"/>
    <w:rsid w:val="00FD502F"/>
    <w:rsid w:val="00FD5051"/>
    <w:rsid w:val="00FD522D"/>
    <w:rsid w:val="00FD5958"/>
    <w:rsid w:val="00FD5A0F"/>
    <w:rsid w:val="00FD6CA6"/>
    <w:rsid w:val="00FD738C"/>
    <w:rsid w:val="00FD756D"/>
    <w:rsid w:val="00FD7972"/>
    <w:rsid w:val="00FD79EA"/>
    <w:rsid w:val="00FE059A"/>
    <w:rsid w:val="00FE0767"/>
    <w:rsid w:val="00FE0781"/>
    <w:rsid w:val="00FE09A4"/>
    <w:rsid w:val="00FE1091"/>
    <w:rsid w:val="00FE1725"/>
    <w:rsid w:val="00FE1B99"/>
    <w:rsid w:val="00FE2022"/>
    <w:rsid w:val="00FE29AF"/>
    <w:rsid w:val="00FE2DA0"/>
    <w:rsid w:val="00FE3032"/>
    <w:rsid w:val="00FE395C"/>
    <w:rsid w:val="00FE39A4"/>
    <w:rsid w:val="00FE3DE9"/>
    <w:rsid w:val="00FE4902"/>
    <w:rsid w:val="00FE54AE"/>
    <w:rsid w:val="00FE66C3"/>
    <w:rsid w:val="00FF0FE1"/>
    <w:rsid w:val="00FF1DA9"/>
    <w:rsid w:val="00FF1E56"/>
    <w:rsid w:val="00FF20BF"/>
    <w:rsid w:val="00FF2122"/>
    <w:rsid w:val="00FF2339"/>
    <w:rsid w:val="00FF2430"/>
    <w:rsid w:val="00FF2675"/>
    <w:rsid w:val="00FF26B9"/>
    <w:rsid w:val="00FF3218"/>
    <w:rsid w:val="00FF33AA"/>
    <w:rsid w:val="00FF371D"/>
    <w:rsid w:val="00FF4B33"/>
    <w:rsid w:val="00FF581C"/>
    <w:rsid w:val="00FF637D"/>
    <w:rsid w:val="00FF64CF"/>
    <w:rsid w:val="00FF6B5D"/>
    <w:rsid w:val="00FF6B8A"/>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6307"/>
    <w:pPr>
      <w:spacing w:after="240" w:line="260" w:lineRule="exact"/>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752E54"/>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uiPriority w:val="99"/>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qFormat/>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tabs>
        <w:tab w:val="clear" w:pos="283"/>
        <w:tab w:val="num" w:pos="360"/>
      </w:tabs>
      <w:ind w:left="0" w:firstLine="0"/>
    </w:pPr>
    <w:rPr>
      <w:lang w:val="x-none" w:eastAsia="x-none"/>
    </w:rPr>
  </w:style>
  <w:style w:type="paragraph" w:customStyle="1" w:styleId="Dash">
    <w:name w:val="Dash"/>
    <w:basedOn w:val="Normal"/>
    <w:qFormat/>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qFormat/>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uiPriority w:val="99"/>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rsid w:val="00EC5F86"/>
    <w:rPr>
      <w:rFonts w:ascii="Times New Roman" w:hAnsi="Times New Roman"/>
      <w:vanish/>
      <w:sz w:val="16"/>
    </w:rPr>
  </w:style>
  <w:style w:type="paragraph" w:customStyle="1" w:styleId="OverviewParagraph">
    <w:name w:val="Overview Paragraph"/>
    <w:basedOn w:val="Normal"/>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qFormat/>
    <w:rsid w:val="000C4F54"/>
    <w:pPr>
      <w:tabs>
        <w:tab w:val="center" w:pos="4153"/>
        <w:tab w:val="right" w:pos="8306"/>
      </w:tabs>
      <w:spacing w:after="0" w:line="240" w:lineRule="auto"/>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rsid w:val="00EC5F86"/>
    <w:rPr>
      <w:vertAlign w:val="superscript"/>
    </w:rPr>
  </w:style>
  <w:style w:type="paragraph" w:styleId="EndnoteText">
    <w:name w:val="endnote text"/>
    <w:basedOn w:val="Normal"/>
    <w:link w:val="EndnoteTextChar"/>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link w:val="MacroTextChar"/>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EC5F86"/>
    <w:pPr>
      <w:ind w:left="200" w:hanging="200"/>
    </w:pPr>
  </w:style>
  <w:style w:type="paragraph" w:styleId="TableofFigures">
    <w:name w:val="table of figures"/>
    <w:basedOn w:val="Normal"/>
    <w:next w:val="Normal"/>
    <w:rsid w:val="00EC5F86"/>
  </w:style>
  <w:style w:type="paragraph" w:styleId="TOAHeading">
    <w:name w:val="toa heading"/>
    <w:basedOn w:val="Normal"/>
    <w:next w:val="Normal"/>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2"/>
    <w:rsid w:val="00EC5F86"/>
    <w:pPr>
      <w:tabs>
        <w:tab w:val="right" w:leader="dot" w:pos="7700"/>
      </w:tabs>
      <w:spacing w:before="120"/>
      <w:ind w:right="851"/>
    </w:pPr>
    <w:rPr>
      <w:b/>
      <w:sz w:val="20"/>
    </w:rPr>
  </w:style>
  <w:style w:type="paragraph" w:styleId="TOC4">
    <w:name w:val="toc 4"/>
    <w:basedOn w:val="HeadingBase"/>
    <w:next w:val="Normal"/>
    <w:uiPriority w:val="2"/>
    <w:rsid w:val="00EC5F86"/>
    <w:pPr>
      <w:tabs>
        <w:tab w:val="right" w:leader="dot" w:pos="7700"/>
      </w:tabs>
      <w:spacing w:before="40"/>
      <w:ind w:right="851"/>
    </w:pPr>
    <w:rPr>
      <w:sz w:val="20"/>
    </w:rPr>
  </w:style>
  <w:style w:type="paragraph" w:styleId="TOC5">
    <w:name w:val="toc 5"/>
    <w:basedOn w:val="Normal"/>
    <w:next w:val="Normal"/>
    <w:autoRedefine/>
    <w:uiPriority w:val="2"/>
    <w:rsid w:val="00EC5F86"/>
    <w:pPr>
      <w:ind w:left="800"/>
    </w:pPr>
  </w:style>
  <w:style w:type="paragraph" w:styleId="TOC6">
    <w:name w:val="toc 6"/>
    <w:basedOn w:val="Normal"/>
    <w:next w:val="Normal"/>
    <w:autoRedefine/>
    <w:uiPriority w:val="2"/>
    <w:rsid w:val="00EC5F86"/>
    <w:pPr>
      <w:ind w:left="1000"/>
    </w:pPr>
  </w:style>
  <w:style w:type="paragraph" w:styleId="TOC7">
    <w:name w:val="toc 7"/>
    <w:basedOn w:val="Normal"/>
    <w:next w:val="Normal"/>
    <w:autoRedefine/>
    <w:uiPriority w:val="2"/>
    <w:rsid w:val="00EC5F86"/>
    <w:pPr>
      <w:ind w:left="1200"/>
    </w:pPr>
  </w:style>
  <w:style w:type="paragraph" w:styleId="TOC8">
    <w:name w:val="toc 8"/>
    <w:basedOn w:val="Normal"/>
    <w:next w:val="Normal"/>
    <w:autoRedefine/>
    <w:uiPriority w:val="2"/>
    <w:rsid w:val="00EC5F86"/>
    <w:pPr>
      <w:ind w:left="1400"/>
    </w:pPr>
  </w:style>
  <w:style w:type="paragraph" w:styleId="TOC9">
    <w:name w:val="toc 9"/>
    <w:basedOn w:val="Normal"/>
    <w:next w:val="Normal"/>
    <w:autoRedefine/>
    <w:uiPriority w:val="2"/>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uiPriority w:val="99"/>
    <w:rsid w:val="00EC5F86"/>
    <w:pPr>
      <w:spacing w:after="0"/>
    </w:pPr>
  </w:style>
  <w:style w:type="paragraph" w:customStyle="1" w:styleId="TransmittalStyle1">
    <w:name w:val="Transmittal Style 1"/>
    <w:basedOn w:val="HeadingBase"/>
    <w:uiPriority w:val="99"/>
    <w:rsid w:val="00EC5F86"/>
    <w:pPr>
      <w:spacing w:after="60"/>
      <w:jc w:val="right"/>
    </w:pPr>
    <w:rPr>
      <w:b/>
      <w:smallCaps/>
    </w:rPr>
  </w:style>
  <w:style w:type="paragraph" w:customStyle="1" w:styleId="TransmittalStyle2">
    <w:name w:val="Transmittal Style 2"/>
    <w:basedOn w:val="HeadingBase"/>
    <w:uiPriority w:val="99"/>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uiPriority w:val="99"/>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752E54"/>
    <w:rPr>
      <w:rFonts w:ascii="Arial Bold" w:hAnsi="Arial Bold"/>
      <w:b/>
      <w:sz w:val="22"/>
    </w:rPr>
  </w:style>
  <w:style w:type="character" w:customStyle="1" w:styleId="CommentTextChar">
    <w:name w:val="Comment Text Char"/>
    <w:link w:val="CommentText"/>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rsid w:val="00605163"/>
    <w:rPr>
      <w:rFonts w:ascii="Arial" w:hAnsi="Arial"/>
    </w:rPr>
  </w:style>
  <w:style w:type="character" w:styleId="Strong">
    <w:name w:val="Strong"/>
    <w:uiPriority w:val="22"/>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8"/>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34"/>
    <w:qFormat/>
    <w:locked/>
    <w:rsid w:val="00790BE5"/>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1013E8"/>
    <w:rPr>
      <w:color w:val="605E5C"/>
      <w:shd w:val="clear" w:color="auto" w:fill="E1DFDD"/>
    </w:rPr>
  </w:style>
  <w:style w:type="paragraph" w:customStyle="1" w:styleId="Heading2-AustCo">
    <w:name w:val="Heading 2 - Aust Co"/>
    <w:basedOn w:val="Heading2"/>
    <w:qFormat/>
    <w:rsid w:val="00274808"/>
  </w:style>
  <w:style w:type="paragraph" w:customStyle="1" w:styleId="Heading3-AustCo">
    <w:name w:val="Heading 3 - Aust Co"/>
    <w:basedOn w:val="Heading3"/>
    <w:link w:val="Heading3-AustCoChar"/>
    <w:qFormat/>
    <w:rsid w:val="00274808"/>
  </w:style>
  <w:style w:type="character" w:customStyle="1" w:styleId="Heading3-AustCoChar">
    <w:name w:val="Heading 3 - Aust Co Char"/>
    <w:basedOn w:val="Heading3Char"/>
    <w:link w:val="Heading3-AustCo"/>
    <w:rsid w:val="00274808"/>
    <w:rPr>
      <w:rFonts w:ascii="Arial Bold" w:hAnsi="Arial Bold"/>
      <w:b/>
      <w:sz w:val="22"/>
    </w:rPr>
  </w:style>
  <w:style w:type="character" w:customStyle="1" w:styleId="Heading1Char">
    <w:name w:val="Heading 1 Char"/>
    <w:basedOn w:val="DefaultParagraphFont"/>
    <w:link w:val="Heading1"/>
    <w:rsid w:val="001C0F49"/>
    <w:rPr>
      <w:rFonts w:ascii="Arial Bold" w:hAnsi="Arial Bold"/>
      <w:b/>
      <w:kern w:val="34"/>
      <w:sz w:val="36"/>
    </w:rPr>
  </w:style>
  <w:style w:type="character" w:customStyle="1" w:styleId="Heading2Char">
    <w:name w:val="Heading 2 Char"/>
    <w:basedOn w:val="DefaultParagraphFont"/>
    <w:link w:val="Heading2"/>
    <w:rsid w:val="001C0F49"/>
    <w:rPr>
      <w:rFonts w:ascii="Arial Bold" w:hAnsi="Arial Bold"/>
      <w:b/>
      <w:sz w:val="26"/>
    </w:rPr>
  </w:style>
  <w:style w:type="character" w:customStyle="1" w:styleId="Heading4Char">
    <w:name w:val="Heading 4 Char"/>
    <w:basedOn w:val="DefaultParagraphFont"/>
    <w:link w:val="Heading4"/>
    <w:uiPriority w:val="9"/>
    <w:rsid w:val="001C0F49"/>
    <w:rPr>
      <w:rFonts w:ascii="Arial Bold" w:hAnsi="Arial Bold"/>
      <w:b/>
    </w:rPr>
  </w:style>
  <w:style w:type="character" w:customStyle="1" w:styleId="Heading5Char">
    <w:name w:val="Heading 5 Char"/>
    <w:basedOn w:val="DefaultParagraphFont"/>
    <w:link w:val="Heading5"/>
    <w:rsid w:val="001C0F49"/>
    <w:rPr>
      <w:rFonts w:ascii="Arial" w:hAnsi="Arial"/>
      <w:bCs/>
      <w:iCs/>
      <w:szCs w:val="26"/>
    </w:rPr>
  </w:style>
  <w:style w:type="character" w:customStyle="1" w:styleId="Heading6Char">
    <w:name w:val="Heading 6 Char"/>
    <w:basedOn w:val="DefaultParagraphFont"/>
    <w:link w:val="Heading6"/>
    <w:rsid w:val="001C0F49"/>
    <w:rPr>
      <w:rFonts w:ascii="Arial" w:hAnsi="Arial"/>
      <w:bCs/>
      <w:szCs w:val="22"/>
    </w:rPr>
  </w:style>
  <w:style w:type="character" w:customStyle="1" w:styleId="Heading7Char">
    <w:name w:val="Heading 7 Char"/>
    <w:basedOn w:val="DefaultParagraphFont"/>
    <w:link w:val="Heading7"/>
    <w:rsid w:val="001C0F49"/>
    <w:rPr>
      <w:rFonts w:ascii="Arial" w:hAnsi="Arial"/>
      <w:sz w:val="18"/>
      <w:szCs w:val="24"/>
    </w:rPr>
  </w:style>
  <w:style w:type="character" w:customStyle="1" w:styleId="Heading8Char">
    <w:name w:val="Heading 8 Char"/>
    <w:basedOn w:val="DefaultParagraphFont"/>
    <w:link w:val="Heading8"/>
    <w:rsid w:val="001C0F49"/>
    <w:rPr>
      <w:i/>
      <w:iCs/>
      <w:sz w:val="16"/>
      <w:szCs w:val="24"/>
    </w:rPr>
  </w:style>
  <w:style w:type="paragraph" w:customStyle="1" w:styleId="msonormal0">
    <w:name w:val="msonormal"/>
    <w:basedOn w:val="Normal"/>
    <w:rsid w:val="001C0F49"/>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1C0F49"/>
    <w:rPr>
      <w:rFonts w:ascii="Book Antiqua" w:hAnsi="Book Antiqua"/>
      <w:sz w:val="18"/>
    </w:rPr>
  </w:style>
  <w:style w:type="character" w:customStyle="1" w:styleId="EndnoteTextChar">
    <w:name w:val="Endnote Text Char"/>
    <w:basedOn w:val="DefaultParagraphFont"/>
    <w:link w:val="EndnoteText"/>
    <w:rsid w:val="001C0F49"/>
    <w:rPr>
      <w:rFonts w:ascii="Book Antiqua" w:hAnsi="Book Antiqua"/>
    </w:rPr>
  </w:style>
  <w:style w:type="character" w:customStyle="1" w:styleId="MacroTextChar">
    <w:name w:val="Macro Text Char"/>
    <w:basedOn w:val="DefaultParagraphFont"/>
    <w:link w:val="MacroText"/>
    <w:rsid w:val="001C0F49"/>
    <w:rPr>
      <w:rFonts w:ascii="Courier New" w:hAnsi="Courier New" w:cs="Courier New"/>
    </w:rPr>
  </w:style>
  <w:style w:type="paragraph" w:styleId="ListBullet">
    <w:name w:val="List Bullet"/>
    <w:basedOn w:val="Normal"/>
    <w:unhideWhenUsed/>
    <w:rsid w:val="001C0F49"/>
    <w:pPr>
      <w:tabs>
        <w:tab w:val="num" w:pos="360"/>
      </w:tabs>
      <w:ind w:left="360" w:hanging="360"/>
      <w:contextualSpacing/>
    </w:pPr>
  </w:style>
  <w:style w:type="character" w:customStyle="1" w:styleId="TitleChar">
    <w:name w:val="Title Char"/>
    <w:basedOn w:val="DefaultParagraphFont"/>
    <w:link w:val="Title"/>
    <w:rsid w:val="001C0F49"/>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1C0F49"/>
    <w:rPr>
      <w:rFonts w:ascii="Tahoma" w:hAnsi="Tahoma" w:cs="Tahoma"/>
      <w:shd w:val="clear" w:color="auto" w:fill="000080"/>
    </w:rPr>
  </w:style>
  <w:style w:type="character" w:customStyle="1" w:styleId="CommentSubjectChar">
    <w:name w:val="Comment Subject Char"/>
    <w:basedOn w:val="CommentTextChar"/>
    <w:link w:val="CommentSubject"/>
    <w:semiHidden/>
    <w:rsid w:val="001C0F49"/>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1C0F49"/>
    <w:rPr>
      <w:rFonts w:ascii="Tahoma" w:hAnsi="Tahoma" w:cs="Tahoma"/>
      <w:sz w:val="16"/>
      <w:szCs w:val="16"/>
    </w:rPr>
  </w:style>
  <w:style w:type="paragraph" w:customStyle="1" w:styleId="BookAntiqua10left2">
    <w:name w:val="_Book Antiqua 10 left2"/>
    <w:basedOn w:val="Normal"/>
    <w:qFormat/>
    <w:rsid w:val="001C0F49"/>
    <w:pPr>
      <w:spacing w:after="120" w:line="240" w:lineRule="auto"/>
    </w:pPr>
    <w:rPr>
      <w:lang w:eastAsia="en-US"/>
    </w:rPr>
  </w:style>
  <w:style w:type="paragraph" w:customStyle="1" w:styleId="Heading2-DITRDC">
    <w:name w:val="Heading 2 - DITRDC"/>
    <w:basedOn w:val="Heading2"/>
    <w:qFormat/>
    <w:rsid w:val="001C0F49"/>
  </w:style>
  <w:style w:type="paragraph" w:customStyle="1" w:styleId="Heading3-ITRDC">
    <w:name w:val="Heading 3 - ITRDC"/>
    <w:basedOn w:val="Normal"/>
    <w:next w:val="Heading3"/>
    <w:qFormat/>
    <w:rsid w:val="001C0F49"/>
  </w:style>
  <w:style w:type="paragraph" w:customStyle="1" w:styleId="Heading3-DITRDC">
    <w:name w:val="Heading 3 - DITRDC"/>
    <w:basedOn w:val="Heading3"/>
    <w:qFormat/>
    <w:rsid w:val="001C0F49"/>
  </w:style>
  <w:style w:type="paragraph" w:customStyle="1" w:styleId="Default">
    <w:name w:val="Default"/>
    <w:rsid w:val="001C0F49"/>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1C0F49"/>
  </w:style>
  <w:style w:type="paragraph" w:customStyle="1" w:styleId="Heading3-AFTRS">
    <w:name w:val="Heading 3 - AFTRS"/>
    <w:basedOn w:val="Heading3"/>
    <w:qFormat/>
    <w:rsid w:val="001C0F49"/>
  </w:style>
  <w:style w:type="paragraph" w:customStyle="1" w:styleId="Heading2-AMSA">
    <w:name w:val="Heading 2 - AMSA"/>
    <w:basedOn w:val="Heading2"/>
    <w:qFormat/>
    <w:rsid w:val="001C0F49"/>
  </w:style>
  <w:style w:type="paragraph" w:customStyle="1" w:styleId="Heading3-AMSA">
    <w:name w:val="Heading 3 - AMSA"/>
    <w:basedOn w:val="Heading3"/>
    <w:qFormat/>
    <w:rsid w:val="001C0F49"/>
  </w:style>
  <w:style w:type="paragraph" w:customStyle="1" w:styleId="Heading2-AusCouncil">
    <w:name w:val="Heading 2 - Aus Council"/>
    <w:basedOn w:val="Heading2"/>
    <w:qFormat/>
    <w:rsid w:val="001C0F49"/>
  </w:style>
  <w:style w:type="paragraph" w:customStyle="1" w:styleId="pf0">
    <w:name w:val="pf0"/>
    <w:basedOn w:val="Normal"/>
    <w:rsid w:val="001C0F4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C0F49"/>
    <w:rPr>
      <w:rFonts w:ascii="Book Antiqua" w:hAnsi="Book Antiqua"/>
      <w:color w:val="000000"/>
    </w:rPr>
  </w:style>
  <w:style w:type="paragraph" w:customStyle="1" w:styleId="BulletBookAntiqua">
    <w:name w:val="_Bullet Book Antiqua"/>
    <w:basedOn w:val="Normal"/>
    <w:link w:val="BulletBookAntiquaChar"/>
    <w:autoRedefine/>
    <w:qFormat/>
    <w:rsid w:val="001C0F49"/>
    <w:pPr>
      <w:spacing w:after="120" w:line="240" w:lineRule="auto"/>
      <w:ind w:left="360" w:hanging="360"/>
    </w:pPr>
    <w:rPr>
      <w:color w:val="000000"/>
    </w:rPr>
  </w:style>
  <w:style w:type="paragraph" w:customStyle="1" w:styleId="Style1">
    <w:name w:val="Style1"/>
    <w:basedOn w:val="Heading3"/>
    <w:qFormat/>
    <w:rsid w:val="001C0F49"/>
    <w:pPr>
      <w:spacing w:before="0"/>
    </w:pPr>
    <w:rPr>
      <w:smallCaps/>
    </w:rPr>
  </w:style>
  <w:style w:type="paragraph" w:customStyle="1" w:styleId="Heading3-AustraliaCouncil">
    <w:name w:val="Heading 3 - Australia Council"/>
    <w:basedOn w:val="Heading2"/>
    <w:qFormat/>
    <w:rsid w:val="001C0F49"/>
    <w:pPr>
      <w:spacing w:before="120" w:after="120"/>
    </w:pPr>
    <w:rPr>
      <w:rFonts w:ascii="Arial" w:hAnsi="Arial"/>
      <w:sz w:val="22"/>
    </w:rPr>
  </w:style>
  <w:style w:type="paragraph" w:customStyle="1" w:styleId="Heading3-ABC">
    <w:name w:val="Heading 3 - ABC"/>
    <w:basedOn w:val="Heading2"/>
    <w:link w:val="Heading3-ABCChar"/>
    <w:qFormat/>
    <w:rsid w:val="001C0F49"/>
    <w:pPr>
      <w:spacing w:before="120" w:after="120"/>
    </w:pPr>
    <w:rPr>
      <w:rFonts w:ascii="Arial" w:hAnsi="Arial"/>
      <w:sz w:val="22"/>
    </w:rPr>
  </w:style>
  <w:style w:type="paragraph" w:customStyle="1" w:styleId="Heading3-ACMA">
    <w:name w:val="Heading 3 - ACMA"/>
    <w:basedOn w:val="Heading2"/>
    <w:link w:val="Heading3-ACMAChar"/>
    <w:qFormat/>
    <w:rsid w:val="001C0F49"/>
    <w:pPr>
      <w:spacing w:before="120" w:after="120"/>
    </w:pPr>
    <w:rPr>
      <w:rFonts w:ascii="Arial" w:hAnsi="Arial"/>
      <w:sz w:val="22"/>
    </w:rPr>
  </w:style>
  <w:style w:type="paragraph" w:customStyle="1" w:styleId="Heading3-ANMM">
    <w:name w:val="Heading 3 - ANMM"/>
    <w:basedOn w:val="Heading2"/>
    <w:qFormat/>
    <w:rsid w:val="001C0F49"/>
    <w:pPr>
      <w:spacing w:before="120" w:after="120"/>
    </w:pPr>
    <w:rPr>
      <w:rFonts w:ascii="Arial" w:hAnsi="Arial"/>
      <w:color w:val="000000" w:themeColor="text1"/>
      <w:sz w:val="22"/>
    </w:rPr>
  </w:style>
  <w:style w:type="paragraph" w:customStyle="1" w:styleId="Heading3-ATSB">
    <w:name w:val="Heading 3 - ATSB"/>
    <w:basedOn w:val="Heading3"/>
    <w:link w:val="Heading3-ATSBChar"/>
    <w:qFormat/>
    <w:rsid w:val="001C0F49"/>
    <w:pPr>
      <w:spacing w:before="240" w:after="240"/>
    </w:pPr>
  </w:style>
  <w:style w:type="paragraph" w:customStyle="1" w:styleId="Heading3-CASA">
    <w:name w:val="Heading 3 - CASA"/>
    <w:basedOn w:val="Heading2"/>
    <w:qFormat/>
    <w:rsid w:val="001C0F49"/>
    <w:pPr>
      <w:spacing w:before="120" w:after="120"/>
    </w:pPr>
    <w:rPr>
      <w:rFonts w:ascii="Arial" w:hAnsi="Arial"/>
      <w:sz w:val="22"/>
    </w:rPr>
  </w:style>
  <w:style w:type="paragraph" w:customStyle="1" w:styleId="Heading3-IA">
    <w:name w:val="Heading 3 - IA"/>
    <w:basedOn w:val="Heading3"/>
    <w:qFormat/>
    <w:rsid w:val="001C0F49"/>
  </w:style>
  <w:style w:type="paragraph" w:customStyle="1" w:styleId="Heading3-NCA">
    <w:name w:val="Heading 3 - NCA"/>
    <w:basedOn w:val="Heading3"/>
    <w:qFormat/>
    <w:rsid w:val="001C0F49"/>
  </w:style>
  <w:style w:type="paragraph" w:customStyle="1" w:styleId="Heading3-NFRA">
    <w:name w:val="Heading 3 - NFRA"/>
    <w:basedOn w:val="Heading3"/>
    <w:link w:val="Heading3-NFRAChar"/>
    <w:qFormat/>
    <w:rsid w:val="00D22F9F"/>
  </w:style>
  <w:style w:type="paragraph" w:customStyle="1" w:styleId="Heading3-NFSA">
    <w:name w:val="Heading 3 - NFSA"/>
    <w:basedOn w:val="Heading3"/>
    <w:qFormat/>
    <w:rsid w:val="001C0F49"/>
    <w:rPr>
      <w:rFonts w:ascii="Arial" w:hAnsi="Arial"/>
    </w:rPr>
  </w:style>
  <w:style w:type="paragraph" w:customStyle="1" w:styleId="Heading3-NGA">
    <w:name w:val="Heading 3 - NGA"/>
    <w:basedOn w:val="Heading3"/>
    <w:qFormat/>
    <w:rsid w:val="001C0F49"/>
  </w:style>
  <w:style w:type="paragraph" w:customStyle="1" w:styleId="Heading3-NLA">
    <w:name w:val="Heading 3 - NLA"/>
    <w:basedOn w:val="Heading2"/>
    <w:link w:val="Heading3-NLAChar"/>
    <w:qFormat/>
    <w:rsid w:val="001C0F49"/>
    <w:pPr>
      <w:spacing w:before="120" w:after="120"/>
    </w:pPr>
    <w:rPr>
      <w:rFonts w:ascii="Arial" w:hAnsi="Arial"/>
      <w:sz w:val="22"/>
    </w:rPr>
  </w:style>
  <w:style w:type="paragraph" w:customStyle="1" w:styleId="Heading3-NMA">
    <w:name w:val="Heading 3 - NMA"/>
    <w:basedOn w:val="Heading3"/>
    <w:qFormat/>
    <w:rsid w:val="001C0F49"/>
    <w:rPr>
      <w:rFonts w:ascii="Arial" w:hAnsi="Arial"/>
    </w:rPr>
  </w:style>
  <w:style w:type="paragraph" w:customStyle="1" w:styleId="Heading3-NPGA">
    <w:name w:val="Heading 3 - NPGA"/>
    <w:basedOn w:val="Heading2"/>
    <w:link w:val="Heading3-NPGAChar"/>
    <w:qFormat/>
    <w:rsid w:val="001C0F49"/>
    <w:pPr>
      <w:spacing w:before="120" w:after="120"/>
    </w:pPr>
    <w:rPr>
      <w:rFonts w:ascii="Arial" w:hAnsi="Arial"/>
      <w:sz w:val="22"/>
    </w:rPr>
  </w:style>
  <w:style w:type="paragraph" w:customStyle="1" w:styleId="Heading3-NTC">
    <w:name w:val="Heading 3 - NTC"/>
    <w:basedOn w:val="Heading2"/>
    <w:qFormat/>
    <w:rsid w:val="001C0F49"/>
    <w:pPr>
      <w:spacing w:before="120" w:after="120"/>
    </w:pPr>
    <w:rPr>
      <w:rFonts w:ascii="Arial" w:hAnsi="Arial"/>
      <w:sz w:val="22"/>
    </w:rPr>
  </w:style>
  <w:style w:type="paragraph" w:customStyle="1" w:styleId="Heading3-NQWIA">
    <w:name w:val="Heading 3 - NQWIA"/>
    <w:basedOn w:val="Heading3"/>
    <w:qFormat/>
    <w:rsid w:val="001C0F49"/>
  </w:style>
  <w:style w:type="paragraph" w:customStyle="1" w:styleId="Heading3-ScreenAustralia">
    <w:name w:val="Heading 3 - Screen Australia"/>
    <w:basedOn w:val="Heading3"/>
    <w:qFormat/>
    <w:rsid w:val="001C0F49"/>
    <w:pPr>
      <w:numPr>
        <w:ilvl w:val="1"/>
        <w:numId w:val="12"/>
      </w:numPr>
      <w:ind w:left="0" w:firstLine="0"/>
    </w:pPr>
  </w:style>
  <w:style w:type="paragraph" w:customStyle="1" w:styleId="Heading3-SBS">
    <w:name w:val="Heading 3 - SBS"/>
    <w:basedOn w:val="Heading3"/>
    <w:qFormat/>
    <w:rsid w:val="00E119F3"/>
  </w:style>
  <w:style w:type="paragraph" w:customStyle="1" w:styleId="Heading4-DITRDC">
    <w:name w:val="Heading 4 - DITRDC"/>
    <w:basedOn w:val="Heading3"/>
    <w:qFormat/>
    <w:rsid w:val="001C0F49"/>
    <w:pPr>
      <w:spacing w:before="240" w:after="240"/>
    </w:pPr>
    <w:rPr>
      <w:rFonts w:ascii="Arial" w:hAnsi="Arial"/>
      <w:smallCaps/>
      <w:sz w:val="26"/>
    </w:rPr>
  </w:style>
  <w:style w:type="paragraph" w:customStyle="1" w:styleId="Heading4-AustraliaCouncil">
    <w:name w:val="Heading 4 - Australia Council"/>
    <w:basedOn w:val="Heading3"/>
    <w:qFormat/>
    <w:rsid w:val="001C0F49"/>
    <w:pPr>
      <w:spacing w:before="240" w:after="240"/>
    </w:pPr>
  </w:style>
  <w:style w:type="character" w:customStyle="1" w:styleId="Heading4-ABCChar">
    <w:name w:val="Heading 4 - ABC Char"/>
    <w:basedOn w:val="Heading3Char"/>
    <w:link w:val="Heading4-ABC"/>
    <w:locked/>
    <w:rsid w:val="001C0F49"/>
    <w:rPr>
      <w:rFonts w:ascii="Arial Bold" w:eastAsiaTheme="majorEastAsia" w:hAnsi="Arial Bold" w:cstheme="majorBidi"/>
      <w:b/>
      <w:color w:val="1F4D78" w:themeColor="accent1" w:themeShade="7F"/>
      <w:sz w:val="22"/>
      <w:szCs w:val="24"/>
    </w:rPr>
  </w:style>
  <w:style w:type="paragraph" w:customStyle="1" w:styleId="Heading4-ABC">
    <w:name w:val="Heading 4 - ABC"/>
    <w:basedOn w:val="Heading3"/>
    <w:link w:val="Heading4-ABCChar"/>
    <w:qFormat/>
    <w:rsid w:val="001C0F49"/>
    <w:pPr>
      <w:spacing w:before="240" w:after="240"/>
    </w:pPr>
    <w:rPr>
      <w:rFonts w:eastAsiaTheme="majorEastAsia" w:cstheme="majorBidi"/>
      <w:color w:val="1F4D78" w:themeColor="accent1" w:themeShade="7F"/>
      <w:szCs w:val="24"/>
    </w:rPr>
  </w:style>
  <w:style w:type="paragraph" w:customStyle="1" w:styleId="Heading4-ACMA">
    <w:name w:val="Heading 4 - ACMA"/>
    <w:basedOn w:val="Heading3"/>
    <w:qFormat/>
    <w:rsid w:val="001C0F49"/>
    <w:pPr>
      <w:spacing w:before="240" w:after="240"/>
    </w:pPr>
  </w:style>
  <w:style w:type="paragraph" w:customStyle="1" w:styleId="Heading4-AFTRS">
    <w:name w:val="Heading 4 - AFTRS"/>
    <w:basedOn w:val="Heading3"/>
    <w:qFormat/>
    <w:rsid w:val="001C0F49"/>
    <w:pPr>
      <w:spacing w:before="240" w:after="240"/>
    </w:pPr>
    <w:rPr>
      <w:rFonts w:ascii="Arial" w:hAnsi="Arial"/>
      <w:smallCaps/>
      <w:sz w:val="26"/>
    </w:rPr>
  </w:style>
  <w:style w:type="paragraph" w:customStyle="1" w:styleId="Heading4-AMSA">
    <w:name w:val="Heading 4 - AMSA"/>
    <w:basedOn w:val="Heading3"/>
    <w:qFormat/>
    <w:rsid w:val="001C0F49"/>
    <w:pPr>
      <w:spacing w:before="240" w:after="240"/>
    </w:pPr>
  </w:style>
  <w:style w:type="paragraph" w:customStyle="1" w:styleId="Heading4-ANMM">
    <w:name w:val="Heading 4 - ANMM"/>
    <w:basedOn w:val="Heading3"/>
    <w:qFormat/>
    <w:rsid w:val="001C0F49"/>
    <w:pPr>
      <w:spacing w:before="240" w:after="240"/>
    </w:pPr>
  </w:style>
  <w:style w:type="paragraph" w:customStyle="1" w:styleId="Heading4-ATSB">
    <w:name w:val="Heading 4 - ATSB"/>
    <w:basedOn w:val="Heading3"/>
    <w:qFormat/>
    <w:rsid w:val="001C0F49"/>
    <w:pPr>
      <w:spacing w:before="240" w:after="240"/>
    </w:pPr>
  </w:style>
  <w:style w:type="paragraph" w:customStyle="1" w:styleId="Heading4-CASA">
    <w:name w:val="Heading 4 - CASA"/>
    <w:basedOn w:val="Heading3"/>
    <w:qFormat/>
    <w:rsid w:val="001C0F49"/>
    <w:pPr>
      <w:spacing w:before="240" w:after="240"/>
    </w:pPr>
  </w:style>
  <w:style w:type="paragraph" w:customStyle="1" w:styleId="Heading4-IA">
    <w:name w:val="Heading 4 - IA"/>
    <w:basedOn w:val="Heading3"/>
    <w:qFormat/>
    <w:rsid w:val="001C0F49"/>
    <w:pPr>
      <w:spacing w:before="240" w:after="240"/>
    </w:pPr>
  </w:style>
  <w:style w:type="paragraph" w:customStyle="1" w:styleId="Heading4-NCA">
    <w:name w:val="Heading 4 - NCA"/>
    <w:basedOn w:val="Heading3"/>
    <w:qFormat/>
    <w:rsid w:val="001C0F49"/>
    <w:pPr>
      <w:spacing w:before="240" w:after="240"/>
    </w:pPr>
  </w:style>
  <w:style w:type="paragraph" w:customStyle="1" w:styleId="Heading4-NFRA">
    <w:name w:val="Heading 4 - NFRA"/>
    <w:basedOn w:val="Heading3"/>
    <w:qFormat/>
    <w:rsid w:val="001C0F49"/>
    <w:pPr>
      <w:spacing w:before="240" w:after="240"/>
    </w:pPr>
  </w:style>
  <w:style w:type="paragraph" w:customStyle="1" w:styleId="Paragraphtext">
    <w:name w:val="_Paragraph text"/>
    <w:basedOn w:val="Normal"/>
    <w:qFormat/>
    <w:rsid w:val="001C0F49"/>
    <w:pPr>
      <w:spacing w:line="240" w:lineRule="auto"/>
    </w:pPr>
    <w:rPr>
      <w:lang w:eastAsia="en-US"/>
    </w:rPr>
  </w:style>
  <w:style w:type="paragraph" w:customStyle="1" w:styleId="ChartandTableFootnoteAlpha2">
    <w:name w:val="Chart and Table Footnote Alpha2"/>
    <w:basedOn w:val="HeadingBase"/>
    <w:next w:val="Normal"/>
    <w:rsid w:val="001C0F4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C0F4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C0F49"/>
    <w:pPr>
      <w:tabs>
        <w:tab w:val="left" w:pos="176"/>
      </w:tabs>
      <w:spacing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C0F49"/>
    <w:pPr>
      <w:autoSpaceDE w:val="0"/>
      <w:autoSpaceDN w:val="0"/>
      <w:adjustRightInd w:val="0"/>
      <w:spacing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C0F49"/>
    <w:rPr>
      <w:rFonts w:ascii="Arial" w:hAnsi="Arial"/>
      <w:color w:val="000000" w:themeColor="text1"/>
      <w:sz w:val="22"/>
      <w:lang w:val="en-GB" w:eastAsia="en-US"/>
    </w:rPr>
  </w:style>
  <w:style w:type="paragraph" w:customStyle="1" w:styleId="BodyText1">
    <w:name w:val="Body Text 1"/>
    <w:basedOn w:val="Normal"/>
    <w:link w:val="BodyText1Char"/>
    <w:qFormat/>
    <w:rsid w:val="001C0F49"/>
    <w:pPr>
      <w:numPr>
        <w:numId w:val="13"/>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1C0F49"/>
    <w:pPr>
      <w:spacing w:after="120" w:line="240" w:lineRule="auto"/>
    </w:pPr>
    <w:rPr>
      <w:rFonts w:ascii="Arial Bold" w:hAnsi="Arial Bold"/>
      <w:bCs w:val="0"/>
      <w:sz w:val="22"/>
      <w:szCs w:val="22"/>
    </w:rPr>
  </w:style>
  <w:style w:type="paragraph" w:customStyle="1" w:styleId="paragraph">
    <w:name w:val="paragraph"/>
    <w:basedOn w:val="Normal"/>
    <w:rsid w:val="001C0F49"/>
    <w:pPr>
      <w:spacing w:before="100" w:beforeAutospacing="1" w:after="100" w:afterAutospacing="1" w:line="240" w:lineRule="auto"/>
    </w:pPr>
    <w:rPr>
      <w:rFonts w:ascii="Calibri" w:eastAsiaTheme="minorHAnsi" w:hAnsi="Calibri" w:cs="Calibri"/>
      <w:sz w:val="22"/>
      <w:szCs w:val="22"/>
    </w:rPr>
  </w:style>
  <w:style w:type="paragraph" w:customStyle="1" w:styleId="bulletlevel1">
    <w:name w:val="bullet level 1"/>
    <w:basedOn w:val="Normal"/>
    <w:qFormat/>
    <w:rsid w:val="001C0F49"/>
    <w:pPr>
      <w:spacing w:before="120" w:after="120" w:line="240" w:lineRule="auto"/>
    </w:pPr>
    <w:rPr>
      <w:iCs/>
      <w:color w:val="000000" w:themeColor="text1"/>
    </w:rPr>
  </w:style>
  <w:style w:type="paragraph" w:customStyle="1" w:styleId="Tabletextcell8left6">
    <w:name w:val="_Table text cell 8 left6"/>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8E5BEC"/>
    <w:pPr>
      <w:numPr>
        <w:numId w:val="21"/>
      </w:numPr>
      <w:spacing w:after="60" w:line="240" w:lineRule="auto"/>
      <w:ind w:left="314" w:hanging="218"/>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1C0F49"/>
    <w:pPr>
      <w:spacing w:before="240" w:line="240" w:lineRule="auto"/>
    </w:pPr>
    <w:rPr>
      <w:lang w:eastAsia="en-US"/>
    </w:rPr>
  </w:style>
  <w:style w:type="paragraph" w:customStyle="1" w:styleId="TableParagraph">
    <w:name w:val="Table Paragraph"/>
    <w:basedOn w:val="Normal"/>
    <w:uiPriority w:val="1"/>
    <w:qFormat/>
    <w:rsid w:val="001C0F49"/>
    <w:pPr>
      <w:widowControl w:val="0"/>
      <w:autoSpaceDE w:val="0"/>
      <w:autoSpaceDN w:val="0"/>
      <w:spacing w:after="0" w:line="240" w:lineRule="auto"/>
    </w:pPr>
    <w:rPr>
      <w:rFonts w:ascii="Arial" w:eastAsia="Arial" w:hAnsi="Arial" w:cs="Arial"/>
      <w:sz w:val="22"/>
      <w:szCs w:val="22"/>
      <w:lang w:bidi="en-AU"/>
    </w:rPr>
  </w:style>
  <w:style w:type="paragraph" w:customStyle="1" w:styleId="KPITableBullet">
    <w:name w:val="KPI Table Bullet"/>
    <w:basedOn w:val="ListParagraph"/>
    <w:qFormat/>
    <w:rsid w:val="001C0F49"/>
    <w:pPr>
      <w:numPr>
        <w:numId w:val="14"/>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C0F49"/>
  </w:style>
  <w:style w:type="paragraph" w:customStyle="1" w:styleId="TOC-NLA">
    <w:name w:val="TOC - NLA"/>
    <w:basedOn w:val="TOC5"/>
    <w:qFormat/>
    <w:rsid w:val="001C0F49"/>
  </w:style>
  <w:style w:type="paragraph" w:customStyle="1" w:styleId="TOC-Council">
    <w:name w:val="TOC - Council"/>
    <w:basedOn w:val="TOC-NLA"/>
    <w:qFormat/>
    <w:rsid w:val="001C0F49"/>
    <w:pPr>
      <w:ind w:left="0"/>
    </w:pPr>
  </w:style>
  <w:style w:type="paragraph" w:customStyle="1" w:styleId="TOC-ABC">
    <w:name w:val="TOC - ABC"/>
    <w:basedOn w:val="TOC-Council"/>
    <w:qFormat/>
    <w:rsid w:val="001C0F49"/>
  </w:style>
  <w:style w:type="paragraph" w:customStyle="1" w:styleId="TOC-ACMA">
    <w:name w:val="TOC - ACMA"/>
    <w:basedOn w:val="TOC-ABC"/>
    <w:qFormat/>
    <w:rsid w:val="001C0F49"/>
  </w:style>
  <w:style w:type="paragraph" w:customStyle="1" w:styleId="TOC-AFTRS">
    <w:name w:val="TOC - AFTRS"/>
    <w:basedOn w:val="TOC-NLA"/>
    <w:qFormat/>
    <w:rsid w:val="001C0F49"/>
  </w:style>
  <w:style w:type="paragraph" w:customStyle="1" w:styleId="TOC-AMSA">
    <w:name w:val="TOC - AMSA"/>
    <w:basedOn w:val="TOC-NLA"/>
    <w:qFormat/>
    <w:rsid w:val="001C0F49"/>
  </w:style>
  <w:style w:type="paragraph" w:customStyle="1" w:styleId="TOC-ATSB">
    <w:name w:val="TOC - ATSB"/>
    <w:basedOn w:val="TOC-NLA"/>
    <w:qFormat/>
    <w:rsid w:val="001C0F49"/>
  </w:style>
  <w:style w:type="paragraph" w:customStyle="1" w:styleId="TOC-CASA">
    <w:name w:val="TOC - CASA"/>
    <w:basedOn w:val="TOC-NLA"/>
    <w:qFormat/>
    <w:rsid w:val="001C0F49"/>
  </w:style>
  <w:style w:type="paragraph" w:customStyle="1" w:styleId="TOC-IA">
    <w:name w:val="TOC - IA"/>
    <w:basedOn w:val="TOC-NLA"/>
    <w:qFormat/>
    <w:rsid w:val="001C0F49"/>
  </w:style>
  <w:style w:type="paragraph" w:customStyle="1" w:styleId="TOC-NCA">
    <w:name w:val="TOC - NCA"/>
    <w:basedOn w:val="TOC-NLA"/>
    <w:qFormat/>
    <w:rsid w:val="001C0F49"/>
  </w:style>
  <w:style w:type="paragraph" w:customStyle="1" w:styleId="TOC-NFRA">
    <w:name w:val="TOC - NFRA"/>
    <w:basedOn w:val="TOC-NLA"/>
    <w:qFormat/>
    <w:rsid w:val="001C0F49"/>
  </w:style>
  <w:style w:type="paragraph" w:customStyle="1" w:styleId="TOC-NFSA">
    <w:name w:val="TOC - NFSA"/>
    <w:basedOn w:val="TOC-NLA"/>
    <w:qFormat/>
    <w:rsid w:val="001C0F49"/>
  </w:style>
  <w:style w:type="paragraph" w:customStyle="1" w:styleId="Heading4-NFSA">
    <w:name w:val="Heading 4 - NFSA"/>
    <w:basedOn w:val="Heading4-NFRA"/>
    <w:qFormat/>
    <w:rsid w:val="001C0F49"/>
  </w:style>
  <w:style w:type="paragraph" w:customStyle="1" w:styleId="TOC-NGA">
    <w:name w:val="TOC - NGA"/>
    <w:basedOn w:val="TOC-NLA"/>
    <w:qFormat/>
    <w:rsid w:val="001C0F49"/>
  </w:style>
  <w:style w:type="paragraph" w:customStyle="1" w:styleId="Heading4-NGA">
    <w:name w:val="Heading 4 - NGA"/>
    <w:basedOn w:val="Heading4-ABC"/>
    <w:qFormat/>
    <w:rsid w:val="001C0F49"/>
  </w:style>
  <w:style w:type="paragraph" w:customStyle="1" w:styleId="Heading4-NMA">
    <w:name w:val="Heading 4 - NMA"/>
    <w:basedOn w:val="Heading4-ABC"/>
    <w:qFormat/>
    <w:rsid w:val="001C0F49"/>
  </w:style>
  <w:style w:type="paragraph" w:customStyle="1" w:styleId="Heading4-NPGA">
    <w:name w:val="Heading 4 - NPGA"/>
    <w:basedOn w:val="Heading4-ABC"/>
    <w:qFormat/>
    <w:rsid w:val="001C0F49"/>
  </w:style>
  <w:style w:type="paragraph" w:customStyle="1" w:styleId="Heading4-NTC">
    <w:name w:val="Heading 4 - NTC"/>
    <w:basedOn w:val="Heading4-ABC"/>
    <w:qFormat/>
    <w:rsid w:val="001C0F49"/>
  </w:style>
  <w:style w:type="paragraph" w:customStyle="1" w:styleId="TOC-NTC">
    <w:name w:val="TOC - NTC"/>
    <w:basedOn w:val="TOC-NLA"/>
    <w:qFormat/>
    <w:rsid w:val="001C0F49"/>
  </w:style>
  <w:style w:type="paragraph" w:customStyle="1" w:styleId="Heading4-NQWIA">
    <w:name w:val="Heading 4 - NQWIA"/>
    <w:basedOn w:val="Heading4-ABC"/>
    <w:qFormat/>
    <w:rsid w:val="001C0F49"/>
  </w:style>
  <w:style w:type="paragraph" w:customStyle="1" w:styleId="Heading4-Screen">
    <w:name w:val="Heading 4 - Screen"/>
    <w:basedOn w:val="Heading4-ABC"/>
    <w:qFormat/>
    <w:rsid w:val="001C0F49"/>
  </w:style>
  <w:style w:type="paragraph" w:customStyle="1" w:styleId="TOC-Screen">
    <w:name w:val="TOC - Screen"/>
    <w:basedOn w:val="TOC-NTC"/>
    <w:qFormat/>
    <w:rsid w:val="001C0F49"/>
  </w:style>
  <w:style w:type="character" w:customStyle="1" w:styleId="Heading4-SBSChar">
    <w:name w:val="Heading 4 - SBS Char"/>
    <w:basedOn w:val="Heading4-ABCChar"/>
    <w:link w:val="Heading4-SBS"/>
    <w:locked/>
    <w:rsid w:val="001C0F49"/>
    <w:rPr>
      <w:rFonts w:ascii="Arial Bold" w:eastAsiaTheme="majorEastAsia" w:hAnsi="Arial Bold" w:cstheme="majorBidi"/>
      <w:b/>
      <w:color w:val="1F4D78" w:themeColor="accent1" w:themeShade="7F"/>
      <w:sz w:val="22"/>
      <w:szCs w:val="24"/>
    </w:rPr>
  </w:style>
  <w:style w:type="paragraph" w:customStyle="1" w:styleId="Heading4-SBS">
    <w:name w:val="Heading 4 - SBS"/>
    <w:basedOn w:val="Heading4-ABC"/>
    <w:link w:val="Heading4-SBSChar"/>
    <w:qFormat/>
    <w:rsid w:val="001C0F49"/>
  </w:style>
  <w:style w:type="paragraph" w:customStyle="1" w:styleId="TOC-SBS">
    <w:name w:val="TOC - SBS"/>
    <w:basedOn w:val="TOC-NLA"/>
    <w:qFormat/>
    <w:rsid w:val="001C0F49"/>
  </w:style>
  <w:style w:type="paragraph" w:customStyle="1" w:styleId="TOC-DITRDC">
    <w:name w:val="TOC - DITRDC"/>
    <w:basedOn w:val="TOC-NLA"/>
    <w:qFormat/>
    <w:rsid w:val="001C0F49"/>
  </w:style>
  <w:style w:type="paragraph" w:customStyle="1" w:styleId="TOC-Level1">
    <w:name w:val="TOC - Level 1"/>
    <w:basedOn w:val="TOC1"/>
    <w:next w:val="TOC1"/>
    <w:qFormat/>
    <w:rsid w:val="001C0F49"/>
    <w:rPr>
      <w:caps w:val="0"/>
    </w:rPr>
  </w:style>
  <w:style w:type="paragraph" w:customStyle="1" w:styleId="TOC-Entity">
    <w:name w:val="TOC - Entity"/>
    <w:basedOn w:val="TOC-Level1"/>
    <w:qFormat/>
    <w:rsid w:val="001C0F49"/>
  </w:style>
  <w:style w:type="paragraph" w:customStyle="1" w:styleId="Summarytabletextrightaligned">
    <w:name w:val="Summary table text right aligned"/>
    <w:basedOn w:val="Normal"/>
    <w:rsid w:val="001C0F49"/>
    <w:pPr>
      <w:spacing w:before="20" w:after="20" w:line="240" w:lineRule="auto"/>
      <w:ind w:right="57"/>
      <w:jc w:val="right"/>
    </w:pPr>
    <w:rPr>
      <w:rFonts w:ascii="Arial" w:hAnsi="Arial"/>
      <w:sz w:val="16"/>
    </w:rPr>
  </w:style>
  <w:style w:type="paragraph" w:customStyle="1" w:styleId="BodyCopy">
    <w:name w:val="Body Copy"/>
    <w:basedOn w:val="Normal"/>
    <w:qFormat/>
    <w:rsid w:val="001C0F49"/>
    <w:pPr>
      <w:spacing w:before="240"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C0F49"/>
    <w:pPr>
      <w:numPr>
        <w:numId w:val="15"/>
      </w:numPr>
      <w:spacing w:before="120"/>
    </w:pPr>
  </w:style>
  <w:style w:type="character" w:customStyle="1" w:styleId="PBSxxheadingChar">
    <w:name w:val="PBS x.x heading Char"/>
    <w:basedOn w:val="Heading4-SBSChar"/>
    <w:link w:val="PBSxxheading"/>
    <w:locked/>
    <w:rsid w:val="001C0F49"/>
    <w:rPr>
      <w:rFonts w:ascii="Arial Bold" w:eastAsiaTheme="majorEastAsia" w:hAnsi="Arial Bold" w:cstheme="majorBidi"/>
      <w:b/>
      <w:smallCaps/>
      <w:color w:val="1F4D78" w:themeColor="accent1" w:themeShade="7F"/>
      <w:sz w:val="22"/>
      <w:szCs w:val="24"/>
    </w:rPr>
  </w:style>
  <w:style w:type="paragraph" w:customStyle="1" w:styleId="PBSxxheading">
    <w:name w:val="PBS x.x heading"/>
    <w:basedOn w:val="Heading4-SBS"/>
    <w:link w:val="PBSxxheadingChar"/>
    <w:qFormat/>
    <w:rsid w:val="001C0F49"/>
    <w:pPr>
      <w:spacing w:before="360" w:after="120"/>
    </w:pPr>
    <w:rPr>
      <w:smallCaps/>
    </w:rPr>
  </w:style>
  <w:style w:type="paragraph" w:customStyle="1" w:styleId="xl66">
    <w:name w:val="xl66"/>
    <w:basedOn w:val="Normal"/>
    <w:rsid w:val="001C0F4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C0F4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C0F4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C0F4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C0F4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C0F4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C0F4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C0F4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C0F4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C0F4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C0F4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C0F4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C0F4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C0F4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C0F4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Heading2-CASA">
    <w:name w:val="Heading 2 - CASA"/>
    <w:basedOn w:val="Heading2"/>
    <w:qFormat/>
    <w:rsid w:val="001C0F49"/>
  </w:style>
  <w:style w:type="paragraph" w:customStyle="1" w:styleId="Heading2-ABC">
    <w:name w:val="Heading 2 - ABC"/>
    <w:basedOn w:val="Heading2"/>
    <w:qFormat/>
    <w:rsid w:val="001C0F49"/>
  </w:style>
  <w:style w:type="paragraph" w:customStyle="1" w:styleId="Style2">
    <w:name w:val="Style2"/>
    <w:basedOn w:val="Heading3-CASA"/>
    <w:qFormat/>
    <w:rsid w:val="001C0F49"/>
  </w:style>
  <w:style w:type="paragraph" w:customStyle="1" w:styleId="Heading2-ACMA">
    <w:name w:val="Heading 2 - ACMA"/>
    <w:basedOn w:val="Heading2"/>
    <w:link w:val="Heading2-ACMAChar"/>
    <w:qFormat/>
    <w:rsid w:val="001C0F49"/>
  </w:style>
  <w:style w:type="paragraph" w:customStyle="1" w:styleId="Heading2-ANMM">
    <w:name w:val="Heading 2 - ANMM"/>
    <w:basedOn w:val="Heading2"/>
    <w:qFormat/>
    <w:rsid w:val="001C0F49"/>
  </w:style>
  <w:style w:type="paragraph" w:customStyle="1" w:styleId="Heading2-ATSB">
    <w:name w:val="Heading 2 - ATSB"/>
    <w:basedOn w:val="Heading2"/>
    <w:qFormat/>
    <w:rsid w:val="001C0F49"/>
  </w:style>
  <w:style w:type="paragraph" w:customStyle="1" w:styleId="Heading2-IA">
    <w:name w:val="Heading 2 - IA"/>
    <w:basedOn w:val="Heading2"/>
    <w:qFormat/>
    <w:rsid w:val="001C0F49"/>
  </w:style>
  <w:style w:type="paragraph" w:customStyle="1" w:styleId="Heading2-NCA">
    <w:name w:val="Heading 2 - NCA"/>
    <w:basedOn w:val="Heading2"/>
    <w:qFormat/>
    <w:rsid w:val="001C0F49"/>
  </w:style>
  <w:style w:type="paragraph" w:customStyle="1" w:styleId="Heading2-NFRA">
    <w:name w:val="Heading 2 - NFRA"/>
    <w:basedOn w:val="Heading2"/>
    <w:qFormat/>
    <w:rsid w:val="001C0F49"/>
  </w:style>
  <w:style w:type="paragraph" w:customStyle="1" w:styleId="Heading2-NFSA">
    <w:name w:val="Heading 2 - NFSA"/>
    <w:basedOn w:val="Heading2"/>
    <w:qFormat/>
    <w:rsid w:val="001C0F49"/>
  </w:style>
  <w:style w:type="paragraph" w:customStyle="1" w:styleId="Heading2-NGA">
    <w:name w:val="Heading 2 - NGA"/>
    <w:basedOn w:val="Heading2"/>
    <w:qFormat/>
    <w:rsid w:val="001C0F49"/>
  </w:style>
  <w:style w:type="paragraph" w:customStyle="1" w:styleId="Heading2-NLA">
    <w:name w:val="Heading 2 - NLA"/>
    <w:basedOn w:val="Heading2"/>
    <w:qFormat/>
    <w:rsid w:val="001C0F49"/>
  </w:style>
  <w:style w:type="paragraph" w:customStyle="1" w:styleId="Heading2-NMA">
    <w:name w:val="Heading 2 - NMA"/>
    <w:basedOn w:val="Heading2"/>
    <w:qFormat/>
    <w:rsid w:val="001C0F49"/>
  </w:style>
  <w:style w:type="paragraph" w:customStyle="1" w:styleId="Heading2-NPGA">
    <w:name w:val="Heading 2 - NPGA"/>
    <w:basedOn w:val="Heading2"/>
    <w:qFormat/>
    <w:rsid w:val="001C0F49"/>
  </w:style>
  <w:style w:type="paragraph" w:customStyle="1" w:styleId="Heading2-NTC">
    <w:name w:val="Heading 2 - NTC"/>
    <w:basedOn w:val="Heading2"/>
    <w:qFormat/>
    <w:rsid w:val="001C0F49"/>
  </w:style>
  <w:style w:type="paragraph" w:customStyle="1" w:styleId="Heading2-NQWIA">
    <w:name w:val="Heading 2 - NQWIA"/>
    <w:basedOn w:val="Heading2"/>
    <w:qFormat/>
    <w:rsid w:val="001C0F49"/>
  </w:style>
  <w:style w:type="paragraph" w:customStyle="1" w:styleId="Heading2-NAIF">
    <w:name w:val="Heading 2 - NAIF"/>
    <w:basedOn w:val="Heading2"/>
    <w:qFormat/>
    <w:rsid w:val="001C0F49"/>
  </w:style>
  <w:style w:type="paragraph" w:customStyle="1" w:styleId="Heading3-NAIF">
    <w:name w:val="Heading 3 - NAIF"/>
    <w:basedOn w:val="Heading3"/>
    <w:link w:val="Heading3-NAIFChar"/>
    <w:qFormat/>
    <w:rsid w:val="001C0F49"/>
  </w:style>
  <w:style w:type="paragraph" w:customStyle="1" w:styleId="Heading2-ScreenAust">
    <w:name w:val="Heading 2 - Screen Aust"/>
    <w:basedOn w:val="Heading2"/>
    <w:qFormat/>
    <w:rsid w:val="001C0F49"/>
  </w:style>
  <w:style w:type="paragraph" w:customStyle="1" w:styleId="Heading2-SBS">
    <w:name w:val="Heading 2 - SBS"/>
    <w:basedOn w:val="Heading2"/>
    <w:qFormat/>
    <w:rsid w:val="001C0F49"/>
  </w:style>
  <w:style w:type="character" w:customStyle="1" w:styleId="UnresolvedMention1">
    <w:name w:val="Unresolved Mention1"/>
    <w:basedOn w:val="DefaultParagraphFont"/>
    <w:uiPriority w:val="99"/>
    <w:rsid w:val="001C0F49"/>
    <w:rPr>
      <w:color w:val="605E5C"/>
      <w:shd w:val="clear" w:color="auto" w:fill="E1DFDD"/>
    </w:rPr>
  </w:style>
  <w:style w:type="character" w:customStyle="1" w:styleId="cf01">
    <w:name w:val="cf01"/>
    <w:basedOn w:val="DefaultParagraphFont"/>
    <w:rsid w:val="001C0F49"/>
    <w:rPr>
      <w:rFonts w:ascii="Segoe UI" w:hAnsi="Segoe UI" w:cs="Segoe UI" w:hint="default"/>
      <w:sz w:val="18"/>
      <w:szCs w:val="18"/>
    </w:rPr>
  </w:style>
  <w:style w:type="character" w:customStyle="1" w:styleId="normaltextrun">
    <w:name w:val="normaltextrun"/>
    <w:basedOn w:val="DefaultParagraphFont"/>
    <w:rsid w:val="001C0F49"/>
  </w:style>
  <w:style w:type="character" w:customStyle="1" w:styleId="eop">
    <w:name w:val="eop"/>
    <w:basedOn w:val="DefaultParagraphFont"/>
    <w:rsid w:val="001C0F49"/>
  </w:style>
  <w:style w:type="character" w:customStyle="1" w:styleId="scxw95807845">
    <w:name w:val="scxw95807845"/>
    <w:basedOn w:val="DefaultParagraphFont"/>
    <w:rsid w:val="001C0F49"/>
  </w:style>
  <w:style w:type="character" w:customStyle="1" w:styleId="scxw97907998">
    <w:name w:val="scxw97907998"/>
    <w:basedOn w:val="DefaultParagraphFont"/>
    <w:rsid w:val="001C0F49"/>
  </w:style>
  <w:style w:type="table" w:customStyle="1" w:styleId="TableGrid1">
    <w:name w:val="Table Grid1"/>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0F49"/>
  </w:style>
  <w:style w:type="paragraph" w:customStyle="1" w:styleId="Area">
    <w:name w:val="Area"/>
    <w:basedOn w:val="Normal"/>
    <w:rsid w:val="001C0F49"/>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C0F49"/>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1C0F49"/>
    <w:pPr>
      <w:jc w:val="center"/>
    </w:pPr>
    <w:rPr>
      <w:lang w:val="en-GB"/>
    </w:rPr>
  </w:style>
  <w:style w:type="paragraph" w:styleId="NormalWeb">
    <w:name w:val="Normal (Web)"/>
    <w:basedOn w:val="Normal"/>
    <w:uiPriority w:val="99"/>
    <w:unhideWhenUsed/>
    <w:rsid w:val="001C0F49"/>
    <w:pPr>
      <w:spacing w:before="100" w:beforeAutospacing="1" w:after="100" w:afterAutospacing="1" w:line="240" w:lineRule="auto"/>
    </w:pPr>
    <w:rPr>
      <w:rFonts w:ascii="Times New Roman" w:hAnsi="Times New Roman"/>
      <w:sz w:val="24"/>
      <w:szCs w:val="24"/>
    </w:rPr>
  </w:style>
  <w:style w:type="paragraph" w:customStyle="1" w:styleId="Heading2-NAA">
    <w:name w:val="Heading 2 - NAA"/>
    <w:basedOn w:val="Heading2"/>
    <w:qFormat/>
    <w:rsid w:val="001C0F49"/>
  </w:style>
  <w:style w:type="paragraph" w:customStyle="1" w:styleId="Heading3-NAA">
    <w:name w:val="Heading 3 - NAA"/>
    <w:basedOn w:val="Heading3"/>
    <w:link w:val="Heading3-NAAChar"/>
    <w:qFormat/>
    <w:rsid w:val="001C0F49"/>
  </w:style>
  <w:style w:type="character" w:customStyle="1" w:styleId="Heading3-NAAChar">
    <w:name w:val="Heading 3 - NAA Char"/>
    <w:basedOn w:val="Heading3Char"/>
    <w:link w:val="Heading3-NAA"/>
    <w:rsid w:val="001C0F49"/>
    <w:rPr>
      <w:rFonts w:ascii="Arial Bold" w:hAnsi="Arial Bold"/>
      <w:b/>
      <w:sz w:val="22"/>
    </w:rPr>
  </w:style>
  <w:style w:type="character" w:customStyle="1" w:styleId="Heading3-NLAChar">
    <w:name w:val="Heading 3 - NLA Char"/>
    <w:basedOn w:val="Heading3Char"/>
    <w:link w:val="Heading3-NLA"/>
    <w:rsid w:val="001C0F49"/>
    <w:rPr>
      <w:rFonts w:ascii="Arial" w:hAnsi="Arial"/>
      <w:b/>
      <w:sz w:val="22"/>
    </w:rPr>
  </w:style>
  <w:style w:type="character" w:customStyle="1" w:styleId="UnresolvedMention2">
    <w:name w:val="Unresolved Mention2"/>
    <w:basedOn w:val="DefaultParagraphFont"/>
    <w:uiPriority w:val="99"/>
    <w:semiHidden/>
    <w:unhideWhenUsed/>
    <w:rsid w:val="001C0F49"/>
    <w:rPr>
      <w:color w:val="605E5C"/>
      <w:shd w:val="clear" w:color="auto" w:fill="E1DFDD"/>
    </w:rPr>
  </w:style>
  <w:style w:type="character" w:customStyle="1" w:styleId="Heading3-NPGAChar">
    <w:name w:val="Heading 3 - NPGA Char"/>
    <w:basedOn w:val="Heading3Char"/>
    <w:link w:val="Heading3-NPGA"/>
    <w:rsid w:val="001C0F49"/>
    <w:rPr>
      <w:rFonts w:ascii="Arial" w:hAnsi="Arial"/>
      <w:b/>
      <w:sz w:val="22"/>
    </w:rPr>
  </w:style>
  <w:style w:type="paragraph" w:customStyle="1" w:styleId="Tabletextcell8left12">
    <w:name w:val="_Table text cell 8 left12"/>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Heading2-OPH">
    <w:name w:val="Heading 2 - OPH"/>
    <w:basedOn w:val="Heading2"/>
    <w:qFormat/>
    <w:rsid w:val="001C0F49"/>
  </w:style>
  <w:style w:type="paragraph" w:customStyle="1" w:styleId="Heading3-OPH">
    <w:name w:val="Heading 3 - OPH"/>
    <w:basedOn w:val="Heading3"/>
    <w:link w:val="Heading3-OPHChar"/>
    <w:qFormat/>
    <w:rsid w:val="001C0F49"/>
  </w:style>
  <w:style w:type="character" w:customStyle="1" w:styleId="Heading3-OPHChar">
    <w:name w:val="Heading 3 - OPH Char"/>
    <w:basedOn w:val="Heading3Char"/>
    <w:link w:val="Heading3-OPH"/>
    <w:rsid w:val="001C0F49"/>
    <w:rPr>
      <w:rFonts w:ascii="Arial Bold" w:hAnsi="Arial Bold"/>
      <w:b/>
      <w:sz w:val="22"/>
    </w:rPr>
  </w:style>
  <w:style w:type="paragraph" w:customStyle="1" w:styleId="Box-continuedon">
    <w:name w:val="Box - continued on"/>
    <w:basedOn w:val="Normal"/>
    <w:qFormat/>
    <w:rsid w:val="00CB36D7"/>
    <w:pPr>
      <w:spacing w:before="240" w:line="240" w:lineRule="exact"/>
      <w:jc w:val="right"/>
    </w:pPr>
    <w:rPr>
      <w:rFonts w:ascii="Calibri Light" w:hAnsi="Calibri Light" w:cs="Calibri Light"/>
      <w:i/>
      <w:iCs/>
      <w:sz w:val="22"/>
      <w:szCs w:val="24"/>
    </w:rPr>
  </w:style>
  <w:style w:type="character" w:customStyle="1" w:styleId="BoxHeading-Continued">
    <w:name w:val="Box Heading - Continued"/>
    <w:uiPriority w:val="1"/>
    <w:qFormat/>
    <w:rsid w:val="00CB36D7"/>
    <w:rPr>
      <w:sz w:val="22"/>
    </w:rPr>
  </w:style>
  <w:style w:type="paragraph" w:customStyle="1" w:styleId="BoxSubHeading">
    <w:name w:val="Box Sub Heading"/>
    <w:basedOn w:val="Heading6"/>
    <w:rsid w:val="00CB36D7"/>
    <w:pPr>
      <w:spacing w:before="120" w:after="40"/>
    </w:pPr>
  </w:style>
  <w:style w:type="paragraph" w:customStyle="1" w:styleId="ChartHeading">
    <w:name w:val="Chart Heading"/>
    <w:basedOn w:val="HeadingBase"/>
    <w:next w:val="ChartGraphic"/>
    <w:qFormat/>
    <w:rsid w:val="00CB36D7"/>
    <w:pPr>
      <w:spacing w:before="120" w:after="20"/>
    </w:pPr>
    <w:rPr>
      <w:b/>
      <w:sz w:val="20"/>
    </w:rPr>
  </w:style>
  <w:style w:type="paragraph" w:customStyle="1" w:styleId="ChartLine">
    <w:name w:val="Chart Line"/>
    <w:basedOn w:val="NoSpacing"/>
    <w:autoRedefine/>
    <w:qFormat/>
    <w:rsid w:val="00CB36D7"/>
    <w:pPr>
      <w:pBdr>
        <w:bottom w:val="single" w:sz="4" w:space="2" w:color="D0CECE"/>
      </w:pBdr>
      <w:spacing w:after="240"/>
      <w:jc w:val="left"/>
    </w:pPr>
    <w:rPr>
      <w:rFonts w:ascii="Calibri" w:hAnsi="Calibri"/>
      <w:noProof/>
      <w:sz w:val="4"/>
      <w:szCs w:val="4"/>
    </w:rPr>
  </w:style>
  <w:style w:type="paragraph" w:customStyle="1" w:styleId="Heading3noTOC">
    <w:name w:val="Heading 3 no TOC"/>
    <w:basedOn w:val="Heading3"/>
    <w:rsid w:val="00CB36D7"/>
    <w:pPr>
      <w:tabs>
        <w:tab w:val="clear" w:pos="709"/>
      </w:tabs>
      <w:outlineLvl w:val="9"/>
    </w:pPr>
  </w:style>
  <w:style w:type="paragraph" w:customStyle="1" w:styleId="Statement">
    <w:name w:val="Statement"/>
    <w:basedOn w:val="Normal"/>
    <w:autoRedefine/>
    <w:qFormat/>
    <w:rsid w:val="00CB36D7"/>
    <w:pPr>
      <w:spacing w:before="240" w:line="240" w:lineRule="exact"/>
      <w:textboxTightWrap w:val="firstAndLastLine"/>
    </w:pPr>
    <w:rPr>
      <w:rFonts w:cs="Calibri"/>
      <w:kern w:val="18"/>
      <w:sz w:val="18"/>
    </w:rPr>
  </w:style>
  <w:style w:type="paragraph" w:customStyle="1" w:styleId="Statement-Bullet">
    <w:name w:val="Statement - Bullet"/>
    <w:basedOn w:val="Bullet"/>
    <w:qFormat/>
    <w:rsid w:val="00CB36D7"/>
    <w:pPr>
      <w:tabs>
        <w:tab w:val="clear" w:pos="360"/>
        <w:tab w:val="num" w:pos="283"/>
      </w:tabs>
      <w:spacing w:before="240" w:after="160" w:line="240" w:lineRule="exact"/>
      <w:ind w:left="284" w:hanging="284"/>
    </w:pPr>
    <w:rPr>
      <w:sz w:val="19"/>
      <w:lang w:val="en-AU" w:eastAsia="en-AU"/>
    </w:rPr>
  </w:style>
  <w:style w:type="paragraph" w:customStyle="1" w:styleId="TableLine">
    <w:name w:val="Table Line"/>
    <w:basedOn w:val="Normal"/>
    <w:next w:val="Normal"/>
    <w:autoRedefine/>
    <w:rsid w:val="00CB36D7"/>
    <w:pPr>
      <w:pBdr>
        <w:bottom w:val="single" w:sz="4" w:space="2" w:color="D0CECE"/>
      </w:pBdr>
      <w:spacing w:line="240" w:lineRule="auto"/>
    </w:pPr>
    <w:rPr>
      <w:noProof/>
      <w:sz w:val="4"/>
      <w:szCs w:val="4"/>
    </w:rPr>
  </w:style>
  <w:style w:type="paragraph" w:customStyle="1" w:styleId="TPHeading3bold">
    <w:name w:val="TP Heading 3 bold"/>
    <w:basedOn w:val="TPHeading3"/>
    <w:semiHidden/>
    <w:rsid w:val="00CB36D7"/>
    <w:pPr>
      <w:ind w:left="851"/>
      <w:jc w:val="left"/>
    </w:pPr>
    <w:rPr>
      <w:rFonts w:cs="Arial"/>
      <w:b/>
      <w:caps/>
      <w:spacing w:val="-10"/>
      <w:szCs w:val="22"/>
    </w:rPr>
  </w:style>
  <w:style w:type="paragraph" w:customStyle="1" w:styleId="TPHEADING3boldspace">
    <w:name w:val="TP HEADING 3 bold space"/>
    <w:basedOn w:val="TPHeading3bold"/>
    <w:semiHidden/>
    <w:rsid w:val="00CB36D7"/>
    <w:pPr>
      <w:spacing w:after="120"/>
    </w:pPr>
  </w:style>
  <w:style w:type="paragraph" w:customStyle="1" w:styleId="TPHEADING3space">
    <w:name w:val="TP HEADING 3 space"/>
    <w:basedOn w:val="TPHeading3"/>
    <w:semiHidden/>
    <w:rsid w:val="00CB36D7"/>
    <w:pPr>
      <w:spacing w:before="120" w:after="120"/>
      <w:ind w:left="851"/>
      <w:jc w:val="left"/>
    </w:pPr>
    <w:rPr>
      <w:rFonts w:cs="Arial"/>
      <w:caps/>
      <w:spacing w:val="-10"/>
      <w:szCs w:val="22"/>
    </w:rPr>
  </w:style>
  <w:style w:type="paragraph" w:customStyle="1" w:styleId="TPHeading4">
    <w:name w:val="TP Heading 4"/>
    <w:basedOn w:val="TPHeading3"/>
    <w:semiHidden/>
    <w:rsid w:val="00CB36D7"/>
    <w:pPr>
      <w:ind w:left="851"/>
      <w:jc w:val="left"/>
    </w:pPr>
    <w:rPr>
      <w:caps/>
      <w:spacing w:val="-10"/>
      <w:sz w:val="20"/>
    </w:rPr>
  </w:style>
  <w:style w:type="paragraph" w:customStyle="1" w:styleId="TPHEADING4space">
    <w:name w:val="TP HEADING 4 space"/>
    <w:basedOn w:val="TPHEADING3space"/>
    <w:semiHidden/>
    <w:rsid w:val="00CB36D7"/>
  </w:style>
  <w:style w:type="character" w:styleId="Emphasis">
    <w:name w:val="Emphasis"/>
    <w:basedOn w:val="DefaultParagraphFont"/>
    <w:uiPriority w:val="20"/>
    <w:qFormat/>
    <w:rsid w:val="00CB36D7"/>
    <w:rPr>
      <w:i/>
      <w:iCs/>
    </w:rPr>
  </w:style>
  <w:style w:type="paragraph" w:customStyle="1" w:styleId="Heading1-NoTOC">
    <w:name w:val="Heading 1 - No TOC"/>
    <w:basedOn w:val="Heading1"/>
    <w:rsid w:val="00CB36D7"/>
    <w:pPr>
      <w:spacing w:after="360"/>
      <w:outlineLvl w:val="9"/>
    </w:pPr>
    <w:rPr>
      <w:kern w:val="28"/>
      <w:lang w:val="x-none"/>
    </w:rPr>
  </w:style>
  <w:style w:type="paragraph" w:customStyle="1" w:styleId="Heading2-ITRDCA">
    <w:name w:val="Heading 2 - ITRDCA"/>
    <w:basedOn w:val="Heading2"/>
    <w:link w:val="Heading2-ITRDCAChar"/>
    <w:qFormat/>
    <w:rsid w:val="00CB36D7"/>
  </w:style>
  <w:style w:type="character" w:customStyle="1" w:styleId="Heading2-ITRDCAChar">
    <w:name w:val="Heading 2 - ITRDCA Char"/>
    <w:basedOn w:val="Heading2Char"/>
    <w:link w:val="Heading2-ITRDCA"/>
    <w:rsid w:val="00CB36D7"/>
    <w:rPr>
      <w:rFonts w:ascii="Arial Bold" w:hAnsi="Arial Bold"/>
      <w:b/>
      <w:sz w:val="26"/>
    </w:rPr>
  </w:style>
  <w:style w:type="paragraph" w:customStyle="1" w:styleId="Heading3-ITRDCA">
    <w:name w:val="Heading 3 - ITRDCA"/>
    <w:basedOn w:val="Heading3"/>
    <w:link w:val="Heading3-ITRDCAChar"/>
    <w:qFormat/>
    <w:rsid w:val="00CB36D7"/>
    <w:pPr>
      <w:tabs>
        <w:tab w:val="clear" w:pos="709"/>
      </w:tabs>
    </w:pPr>
  </w:style>
  <w:style w:type="character" w:customStyle="1" w:styleId="Heading3-ITRDCAChar">
    <w:name w:val="Heading 3 - ITRDCA Char"/>
    <w:basedOn w:val="Heading3Char"/>
    <w:link w:val="Heading3-ITRDCA"/>
    <w:rsid w:val="00CB36D7"/>
    <w:rPr>
      <w:rFonts w:ascii="Arial Bold" w:hAnsi="Arial Bold"/>
      <w:b/>
      <w:sz w:val="22"/>
    </w:rPr>
  </w:style>
  <w:style w:type="paragraph" w:customStyle="1" w:styleId="TableTextPortrait">
    <w:name w:val="Table Text Portrait"/>
    <w:basedOn w:val="Normal"/>
    <w:qFormat/>
    <w:rsid w:val="00CB36D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B36D7"/>
  </w:style>
  <w:style w:type="character" w:customStyle="1" w:styleId="Mention1">
    <w:name w:val="Mention1"/>
    <w:basedOn w:val="DefaultParagraphFont"/>
    <w:uiPriority w:val="99"/>
    <w:unhideWhenUsed/>
    <w:rsid w:val="00CB36D7"/>
    <w:rPr>
      <w:color w:val="2B579A"/>
      <w:shd w:val="clear" w:color="auto" w:fill="E1DFDD"/>
    </w:rPr>
  </w:style>
  <w:style w:type="character" w:customStyle="1" w:styleId="Heading3-ABCChar">
    <w:name w:val="Heading 3 - ABC Char"/>
    <w:basedOn w:val="Heading3Char"/>
    <w:link w:val="Heading3-ABC"/>
    <w:rsid w:val="00CB36D7"/>
    <w:rPr>
      <w:rFonts w:ascii="Arial" w:hAnsi="Arial"/>
      <w:b/>
      <w:sz w:val="22"/>
    </w:rPr>
  </w:style>
  <w:style w:type="character" w:customStyle="1" w:styleId="Heading3-ACMAChar">
    <w:name w:val="Heading 3 - ACMA Char"/>
    <w:basedOn w:val="Heading3Char"/>
    <w:link w:val="Heading3-ACMA"/>
    <w:rsid w:val="00CB36D7"/>
    <w:rPr>
      <w:rFonts w:ascii="Arial" w:hAnsi="Arial"/>
      <w:b/>
      <w:sz w:val="22"/>
    </w:rPr>
  </w:style>
  <w:style w:type="character" w:customStyle="1" w:styleId="Heading2-ACMAChar">
    <w:name w:val="Heading 2 - ACMA Char"/>
    <w:basedOn w:val="Heading2Char"/>
    <w:link w:val="Heading2-ACMA"/>
    <w:rsid w:val="00CB36D7"/>
    <w:rPr>
      <w:rFonts w:ascii="Arial Bold" w:hAnsi="Arial Bold"/>
      <w:b/>
      <w:sz w:val="26"/>
    </w:rPr>
  </w:style>
  <w:style w:type="numbering" w:customStyle="1" w:styleId="NoList2">
    <w:name w:val="No List2"/>
    <w:next w:val="NoList"/>
    <w:uiPriority w:val="99"/>
    <w:semiHidden/>
    <w:unhideWhenUsed/>
    <w:rsid w:val="00CB36D7"/>
  </w:style>
  <w:style w:type="character" w:customStyle="1" w:styleId="Heading3-ATSBChar">
    <w:name w:val="Heading 3 - ATSB Char"/>
    <w:basedOn w:val="Heading3Char"/>
    <w:link w:val="Heading3-ATSB"/>
    <w:rsid w:val="00CB36D7"/>
    <w:rPr>
      <w:rFonts w:ascii="Arial Bold" w:hAnsi="Arial Bold"/>
      <w:b/>
      <w:sz w:val="22"/>
    </w:rPr>
  </w:style>
  <w:style w:type="character" w:customStyle="1" w:styleId="Heading3-NFRAChar">
    <w:name w:val="Heading 3 - NFRA Char"/>
    <w:basedOn w:val="Heading3Char"/>
    <w:link w:val="Heading3-NFRA"/>
    <w:rsid w:val="00CB36D7"/>
    <w:rPr>
      <w:rFonts w:ascii="Arial Bold" w:hAnsi="Arial Bold"/>
      <w:b/>
      <w:sz w:val="22"/>
    </w:rPr>
  </w:style>
  <w:style w:type="character" w:customStyle="1" w:styleId="Heading3-NAIFChar">
    <w:name w:val="Heading 3 - NAIF Char"/>
    <w:basedOn w:val="Heading3Char"/>
    <w:link w:val="Heading3-NAIF"/>
    <w:rsid w:val="00ED4458"/>
    <w:rPr>
      <w:rFonts w:ascii="Arial Bold" w:hAnsi="Arial Bold"/>
      <w:b/>
      <w:sz w:val="22"/>
    </w:rPr>
  </w:style>
  <w:style w:type="paragraph" w:customStyle="1" w:styleId="Heading1-HSRA">
    <w:name w:val="Heading 1 - HSRA"/>
    <w:basedOn w:val="Heading1"/>
    <w:qFormat/>
    <w:rsid w:val="00F74C88"/>
  </w:style>
  <w:style w:type="paragraph" w:customStyle="1" w:styleId="Heading2-HSRA">
    <w:name w:val="Heading 2 - HSRA"/>
    <w:basedOn w:val="Heading2"/>
    <w:qFormat/>
    <w:rsid w:val="00F74C88"/>
  </w:style>
  <w:style w:type="paragraph" w:customStyle="1" w:styleId="Heading3-HSRA">
    <w:name w:val="Heading 3 - HSRA"/>
    <w:basedOn w:val="Heading3"/>
    <w:qFormat/>
    <w:rsid w:val="00F74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50">
      <w:bodyDiv w:val="1"/>
      <w:marLeft w:val="0"/>
      <w:marRight w:val="0"/>
      <w:marTop w:val="0"/>
      <w:marBottom w:val="0"/>
      <w:divBdr>
        <w:top w:val="none" w:sz="0" w:space="0" w:color="auto"/>
        <w:left w:val="none" w:sz="0" w:space="0" w:color="auto"/>
        <w:bottom w:val="none" w:sz="0" w:space="0" w:color="auto"/>
        <w:right w:val="none" w:sz="0" w:space="0" w:color="auto"/>
      </w:divBdr>
    </w:div>
    <w:div w:id="8993401">
      <w:bodyDiv w:val="1"/>
      <w:marLeft w:val="0"/>
      <w:marRight w:val="0"/>
      <w:marTop w:val="0"/>
      <w:marBottom w:val="0"/>
      <w:divBdr>
        <w:top w:val="none" w:sz="0" w:space="0" w:color="auto"/>
        <w:left w:val="none" w:sz="0" w:space="0" w:color="auto"/>
        <w:bottom w:val="none" w:sz="0" w:space="0" w:color="auto"/>
        <w:right w:val="none" w:sz="0" w:space="0" w:color="auto"/>
      </w:divBdr>
    </w:div>
    <w:div w:id="10029848">
      <w:bodyDiv w:val="1"/>
      <w:marLeft w:val="0"/>
      <w:marRight w:val="0"/>
      <w:marTop w:val="0"/>
      <w:marBottom w:val="0"/>
      <w:divBdr>
        <w:top w:val="none" w:sz="0" w:space="0" w:color="auto"/>
        <w:left w:val="none" w:sz="0" w:space="0" w:color="auto"/>
        <w:bottom w:val="none" w:sz="0" w:space="0" w:color="auto"/>
        <w:right w:val="none" w:sz="0" w:space="0" w:color="auto"/>
      </w:divBdr>
    </w:div>
    <w:div w:id="16319270">
      <w:bodyDiv w:val="1"/>
      <w:marLeft w:val="0"/>
      <w:marRight w:val="0"/>
      <w:marTop w:val="0"/>
      <w:marBottom w:val="0"/>
      <w:divBdr>
        <w:top w:val="none" w:sz="0" w:space="0" w:color="auto"/>
        <w:left w:val="none" w:sz="0" w:space="0" w:color="auto"/>
        <w:bottom w:val="none" w:sz="0" w:space="0" w:color="auto"/>
        <w:right w:val="none" w:sz="0" w:space="0" w:color="auto"/>
      </w:divBdr>
    </w:div>
    <w:div w:id="18506881">
      <w:bodyDiv w:val="1"/>
      <w:marLeft w:val="0"/>
      <w:marRight w:val="0"/>
      <w:marTop w:val="0"/>
      <w:marBottom w:val="0"/>
      <w:divBdr>
        <w:top w:val="none" w:sz="0" w:space="0" w:color="auto"/>
        <w:left w:val="none" w:sz="0" w:space="0" w:color="auto"/>
        <w:bottom w:val="none" w:sz="0" w:space="0" w:color="auto"/>
        <w:right w:val="none" w:sz="0" w:space="0" w:color="auto"/>
      </w:divBdr>
    </w:div>
    <w:div w:id="28578179">
      <w:bodyDiv w:val="1"/>
      <w:marLeft w:val="0"/>
      <w:marRight w:val="0"/>
      <w:marTop w:val="0"/>
      <w:marBottom w:val="0"/>
      <w:divBdr>
        <w:top w:val="none" w:sz="0" w:space="0" w:color="auto"/>
        <w:left w:val="none" w:sz="0" w:space="0" w:color="auto"/>
        <w:bottom w:val="none" w:sz="0" w:space="0" w:color="auto"/>
        <w:right w:val="none" w:sz="0" w:space="0" w:color="auto"/>
      </w:divBdr>
    </w:div>
    <w:div w:id="33118746">
      <w:bodyDiv w:val="1"/>
      <w:marLeft w:val="0"/>
      <w:marRight w:val="0"/>
      <w:marTop w:val="0"/>
      <w:marBottom w:val="0"/>
      <w:divBdr>
        <w:top w:val="none" w:sz="0" w:space="0" w:color="auto"/>
        <w:left w:val="none" w:sz="0" w:space="0" w:color="auto"/>
        <w:bottom w:val="none" w:sz="0" w:space="0" w:color="auto"/>
        <w:right w:val="none" w:sz="0" w:space="0" w:color="auto"/>
      </w:divBdr>
    </w:div>
    <w:div w:id="35393592">
      <w:bodyDiv w:val="1"/>
      <w:marLeft w:val="0"/>
      <w:marRight w:val="0"/>
      <w:marTop w:val="0"/>
      <w:marBottom w:val="0"/>
      <w:divBdr>
        <w:top w:val="none" w:sz="0" w:space="0" w:color="auto"/>
        <w:left w:val="none" w:sz="0" w:space="0" w:color="auto"/>
        <w:bottom w:val="none" w:sz="0" w:space="0" w:color="auto"/>
        <w:right w:val="none" w:sz="0" w:space="0" w:color="auto"/>
      </w:divBdr>
    </w:div>
    <w:div w:id="36047532">
      <w:bodyDiv w:val="1"/>
      <w:marLeft w:val="0"/>
      <w:marRight w:val="0"/>
      <w:marTop w:val="0"/>
      <w:marBottom w:val="0"/>
      <w:divBdr>
        <w:top w:val="none" w:sz="0" w:space="0" w:color="auto"/>
        <w:left w:val="none" w:sz="0" w:space="0" w:color="auto"/>
        <w:bottom w:val="none" w:sz="0" w:space="0" w:color="auto"/>
        <w:right w:val="none" w:sz="0" w:space="0" w:color="auto"/>
      </w:divBdr>
    </w:div>
    <w:div w:id="38674197">
      <w:bodyDiv w:val="1"/>
      <w:marLeft w:val="0"/>
      <w:marRight w:val="0"/>
      <w:marTop w:val="0"/>
      <w:marBottom w:val="0"/>
      <w:divBdr>
        <w:top w:val="none" w:sz="0" w:space="0" w:color="auto"/>
        <w:left w:val="none" w:sz="0" w:space="0" w:color="auto"/>
        <w:bottom w:val="none" w:sz="0" w:space="0" w:color="auto"/>
        <w:right w:val="none" w:sz="0" w:space="0" w:color="auto"/>
      </w:divBdr>
    </w:div>
    <w:div w:id="45301716">
      <w:bodyDiv w:val="1"/>
      <w:marLeft w:val="0"/>
      <w:marRight w:val="0"/>
      <w:marTop w:val="0"/>
      <w:marBottom w:val="0"/>
      <w:divBdr>
        <w:top w:val="none" w:sz="0" w:space="0" w:color="auto"/>
        <w:left w:val="none" w:sz="0" w:space="0" w:color="auto"/>
        <w:bottom w:val="none" w:sz="0" w:space="0" w:color="auto"/>
        <w:right w:val="none" w:sz="0" w:space="0" w:color="auto"/>
      </w:divBdr>
    </w:div>
    <w:div w:id="50229326">
      <w:bodyDiv w:val="1"/>
      <w:marLeft w:val="0"/>
      <w:marRight w:val="0"/>
      <w:marTop w:val="0"/>
      <w:marBottom w:val="0"/>
      <w:divBdr>
        <w:top w:val="none" w:sz="0" w:space="0" w:color="auto"/>
        <w:left w:val="none" w:sz="0" w:space="0" w:color="auto"/>
        <w:bottom w:val="none" w:sz="0" w:space="0" w:color="auto"/>
        <w:right w:val="none" w:sz="0" w:space="0" w:color="auto"/>
      </w:divBdr>
    </w:div>
    <w:div w:id="56902362">
      <w:bodyDiv w:val="1"/>
      <w:marLeft w:val="0"/>
      <w:marRight w:val="0"/>
      <w:marTop w:val="0"/>
      <w:marBottom w:val="0"/>
      <w:divBdr>
        <w:top w:val="none" w:sz="0" w:space="0" w:color="auto"/>
        <w:left w:val="none" w:sz="0" w:space="0" w:color="auto"/>
        <w:bottom w:val="none" w:sz="0" w:space="0" w:color="auto"/>
        <w:right w:val="none" w:sz="0" w:space="0" w:color="auto"/>
      </w:divBdr>
    </w:div>
    <w:div w:id="64380545">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131979">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79572824">
      <w:bodyDiv w:val="1"/>
      <w:marLeft w:val="0"/>
      <w:marRight w:val="0"/>
      <w:marTop w:val="0"/>
      <w:marBottom w:val="0"/>
      <w:divBdr>
        <w:top w:val="none" w:sz="0" w:space="0" w:color="auto"/>
        <w:left w:val="none" w:sz="0" w:space="0" w:color="auto"/>
        <w:bottom w:val="none" w:sz="0" w:space="0" w:color="auto"/>
        <w:right w:val="none" w:sz="0" w:space="0" w:color="auto"/>
      </w:divBdr>
    </w:div>
    <w:div w:id="79641692">
      <w:bodyDiv w:val="1"/>
      <w:marLeft w:val="0"/>
      <w:marRight w:val="0"/>
      <w:marTop w:val="0"/>
      <w:marBottom w:val="0"/>
      <w:divBdr>
        <w:top w:val="none" w:sz="0" w:space="0" w:color="auto"/>
        <w:left w:val="none" w:sz="0" w:space="0" w:color="auto"/>
        <w:bottom w:val="none" w:sz="0" w:space="0" w:color="auto"/>
        <w:right w:val="none" w:sz="0" w:space="0" w:color="auto"/>
      </w:divBdr>
    </w:div>
    <w:div w:id="82722854">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4424709">
      <w:bodyDiv w:val="1"/>
      <w:marLeft w:val="0"/>
      <w:marRight w:val="0"/>
      <w:marTop w:val="0"/>
      <w:marBottom w:val="0"/>
      <w:divBdr>
        <w:top w:val="none" w:sz="0" w:space="0" w:color="auto"/>
        <w:left w:val="none" w:sz="0" w:space="0" w:color="auto"/>
        <w:bottom w:val="none" w:sz="0" w:space="0" w:color="auto"/>
        <w:right w:val="none" w:sz="0" w:space="0" w:color="auto"/>
      </w:divBdr>
    </w:div>
    <w:div w:id="107167512">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16416750">
      <w:bodyDiv w:val="1"/>
      <w:marLeft w:val="0"/>
      <w:marRight w:val="0"/>
      <w:marTop w:val="0"/>
      <w:marBottom w:val="0"/>
      <w:divBdr>
        <w:top w:val="none" w:sz="0" w:space="0" w:color="auto"/>
        <w:left w:val="none" w:sz="0" w:space="0" w:color="auto"/>
        <w:bottom w:val="none" w:sz="0" w:space="0" w:color="auto"/>
        <w:right w:val="none" w:sz="0" w:space="0" w:color="auto"/>
      </w:divBdr>
    </w:div>
    <w:div w:id="118569566">
      <w:bodyDiv w:val="1"/>
      <w:marLeft w:val="0"/>
      <w:marRight w:val="0"/>
      <w:marTop w:val="0"/>
      <w:marBottom w:val="0"/>
      <w:divBdr>
        <w:top w:val="none" w:sz="0" w:space="0" w:color="auto"/>
        <w:left w:val="none" w:sz="0" w:space="0" w:color="auto"/>
        <w:bottom w:val="none" w:sz="0" w:space="0" w:color="auto"/>
        <w:right w:val="none" w:sz="0" w:space="0" w:color="auto"/>
      </w:divBdr>
    </w:div>
    <w:div w:id="120811234">
      <w:bodyDiv w:val="1"/>
      <w:marLeft w:val="0"/>
      <w:marRight w:val="0"/>
      <w:marTop w:val="0"/>
      <w:marBottom w:val="0"/>
      <w:divBdr>
        <w:top w:val="none" w:sz="0" w:space="0" w:color="auto"/>
        <w:left w:val="none" w:sz="0" w:space="0" w:color="auto"/>
        <w:bottom w:val="none" w:sz="0" w:space="0" w:color="auto"/>
        <w:right w:val="none" w:sz="0" w:space="0" w:color="auto"/>
      </w:divBdr>
    </w:div>
    <w:div w:id="126508797">
      <w:bodyDiv w:val="1"/>
      <w:marLeft w:val="0"/>
      <w:marRight w:val="0"/>
      <w:marTop w:val="0"/>
      <w:marBottom w:val="0"/>
      <w:divBdr>
        <w:top w:val="none" w:sz="0" w:space="0" w:color="auto"/>
        <w:left w:val="none" w:sz="0" w:space="0" w:color="auto"/>
        <w:bottom w:val="none" w:sz="0" w:space="0" w:color="auto"/>
        <w:right w:val="none" w:sz="0" w:space="0" w:color="auto"/>
      </w:divBdr>
    </w:div>
    <w:div w:id="129132400">
      <w:bodyDiv w:val="1"/>
      <w:marLeft w:val="0"/>
      <w:marRight w:val="0"/>
      <w:marTop w:val="0"/>
      <w:marBottom w:val="0"/>
      <w:divBdr>
        <w:top w:val="none" w:sz="0" w:space="0" w:color="auto"/>
        <w:left w:val="none" w:sz="0" w:space="0" w:color="auto"/>
        <w:bottom w:val="none" w:sz="0" w:space="0" w:color="auto"/>
        <w:right w:val="none" w:sz="0" w:space="0" w:color="auto"/>
      </w:divBdr>
    </w:div>
    <w:div w:id="140390714">
      <w:bodyDiv w:val="1"/>
      <w:marLeft w:val="0"/>
      <w:marRight w:val="0"/>
      <w:marTop w:val="0"/>
      <w:marBottom w:val="0"/>
      <w:divBdr>
        <w:top w:val="none" w:sz="0" w:space="0" w:color="auto"/>
        <w:left w:val="none" w:sz="0" w:space="0" w:color="auto"/>
        <w:bottom w:val="none" w:sz="0" w:space="0" w:color="auto"/>
        <w:right w:val="none" w:sz="0" w:space="0" w:color="auto"/>
      </w:divBdr>
    </w:div>
    <w:div w:id="142284743">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48904611">
      <w:bodyDiv w:val="1"/>
      <w:marLeft w:val="0"/>
      <w:marRight w:val="0"/>
      <w:marTop w:val="0"/>
      <w:marBottom w:val="0"/>
      <w:divBdr>
        <w:top w:val="none" w:sz="0" w:space="0" w:color="auto"/>
        <w:left w:val="none" w:sz="0" w:space="0" w:color="auto"/>
        <w:bottom w:val="none" w:sz="0" w:space="0" w:color="auto"/>
        <w:right w:val="none" w:sz="0" w:space="0" w:color="auto"/>
      </w:divBdr>
    </w:div>
    <w:div w:id="149566324">
      <w:bodyDiv w:val="1"/>
      <w:marLeft w:val="0"/>
      <w:marRight w:val="0"/>
      <w:marTop w:val="0"/>
      <w:marBottom w:val="0"/>
      <w:divBdr>
        <w:top w:val="none" w:sz="0" w:space="0" w:color="auto"/>
        <w:left w:val="none" w:sz="0" w:space="0" w:color="auto"/>
        <w:bottom w:val="none" w:sz="0" w:space="0" w:color="auto"/>
        <w:right w:val="none" w:sz="0" w:space="0" w:color="auto"/>
      </w:divBdr>
    </w:div>
    <w:div w:id="150677200">
      <w:bodyDiv w:val="1"/>
      <w:marLeft w:val="0"/>
      <w:marRight w:val="0"/>
      <w:marTop w:val="0"/>
      <w:marBottom w:val="0"/>
      <w:divBdr>
        <w:top w:val="none" w:sz="0" w:space="0" w:color="auto"/>
        <w:left w:val="none" w:sz="0" w:space="0" w:color="auto"/>
        <w:bottom w:val="none" w:sz="0" w:space="0" w:color="auto"/>
        <w:right w:val="none" w:sz="0" w:space="0" w:color="auto"/>
      </w:divBdr>
    </w:div>
    <w:div w:id="153685597">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55734206">
      <w:bodyDiv w:val="1"/>
      <w:marLeft w:val="0"/>
      <w:marRight w:val="0"/>
      <w:marTop w:val="0"/>
      <w:marBottom w:val="0"/>
      <w:divBdr>
        <w:top w:val="none" w:sz="0" w:space="0" w:color="auto"/>
        <w:left w:val="none" w:sz="0" w:space="0" w:color="auto"/>
        <w:bottom w:val="none" w:sz="0" w:space="0" w:color="auto"/>
        <w:right w:val="none" w:sz="0" w:space="0" w:color="auto"/>
      </w:divBdr>
    </w:div>
    <w:div w:id="161746903">
      <w:bodyDiv w:val="1"/>
      <w:marLeft w:val="0"/>
      <w:marRight w:val="0"/>
      <w:marTop w:val="0"/>
      <w:marBottom w:val="0"/>
      <w:divBdr>
        <w:top w:val="none" w:sz="0" w:space="0" w:color="auto"/>
        <w:left w:val="none" w:sz="0" w:space="0" w:color="auto"/>
        <w:bottom w:val="none" w:sz="0" w:space="0" w:color="auto"/>
        <w:right w:val="none" w:sz="0" w:space="0" w:color="auto"/>
      </w:divBdr>
    </w:div>
    <w:div w:id="163323400">
      <w:bodyDiv w:val="1"/>
      <w:marLeft w:val="0"/>
      <w:marRight w:val="0"/>
      <w:marTop w:val="0"/>
      <w:marBottom w:val="0"/>
      <w:divBdr>
        <w:top w:val="none" w:sz="0" w:space="0" w:color="auto"/>
        <w:left w:val="none" w:sz="0" w:space="0" w:color="auto"/>
        <w:bottom w:val="none" w:sz="0" w:space="0" w:color="auto"/>
        <w:right w:val="none" w:sz="0" w:space="0" w:color="auto"/>
      </w:divBdr>
    </w:div>
    <w:div w:id="164251018">
      <w:bodyDiv w:val="1"/>
      <w:marLeft w:val="0"/>
      <w:marRight w:val="0"/>
      <w:marTop w:val="0"/>
      <w:marBottom w:val="0"/>
      <w:divBdr>
        <w:top w:val="none" w:sz="0" w:space="0" w:color="auto"/>
        <w:left w:val="none" w:sz="0" w:space="0" w:color="auto"/>
        <w:bottom w:val="none" w:sz="0" w:space="0" w:color="auto"/>
        <w:right w:val="none" w:sz="0" w:space="0" w:color="auto"/>
      </w:divBdr>
    </w:div>
    <w:div w:id="175465976">
      <w:bodyDiv w:val="1"/>
      <w:marLeft w:val="0"/>
      <w:marRight w:val="0"/>
      <w:marTop w:val="0"/>
      <w:marBottom w:val="0"/>
      <w:divBdr>
        <w:top w:val="none" w:sz="0" w:space="0" w:color="auto"/>
        <w:left w:val="none" w:sz="0" w:space="0" w:color="auto"/>
        <w:bottom w:val="none" w:sz="0" w:space="0" w:color="auto"/>
        <w:right w:val="none" w:sz="0" w:space="0" w:color="auto"/>
      </w:divBdr>
    </w:div>
    <w:div w:id="182789553">
      <w:bodyDiv w:val="1"/>
      <w:marLeft w:val="0"/>
      <w:marRight w:val="0"/>
      <w:marTop w:val="0"/>
      <w:marBottom w:val="0"/>
      <w:divBdr>
        <w:top w:val="none" w:sz="0" w:space="0" w:color="auto"/>
        <w:left w:val="none" w:sz="0" w:space="0" w:color="auto"/>
        <w:bottom w:val="none" w:sz="0" w:space="0" w:color="auto"/>
        <w:right w:val="none" w:sz="0" w:space="0" w:color="auto"/>
      </w:divBdr>
    </w:div>
    <w:div w:id="189340443">
      <w:bodyDiv w:val="1"/>
      <w:marLeft w:val="0"/>
      <w:marRight w:val="0"/>
      <w:marTop w:val="0"/>
      <w:marBottom w:val="0"/>
      <w:divBdr>
        <w:top w:val="none" w:sz="0" w:space="0" w:color="auto"/>
        <w:left w:val="none" w:sz="0" w:space="0" w:color="auto"/>
        <w:bottom w:val="none" w:sz="0" w:space="0" w:color="auto"/>
        <w:right w:val="none" w:sz="0" w:space="0" w:color="auto"/>
      </w:divBdr>
    </w:div>
    <w:div w:id="189952368">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430669">
      <w:bodyDiv w:val="1"/>
      <w:marLeft w:val="0"/>
      <w:marRight w:val="0"/>
      <w:marTop w:val="0"/>
      <w:marBottom w:val="0"/>
      <w:divBdr>
        <w:top w:val="none" w:sz="0" w:space="0" w:color="auto"/>
        <w:left w:val="none" w:sz="0" w:space="0" w:color="auto"/>
        <w:bottom w:val="none" w:sz="0" w:space="0" w:color="auto"/>
        <w:right w:val="none" w:sz="0" w:space="0" w:color="auto"/>
      </w:divBdr>
    </w:div>
    <w:div w:id="199589539">
      <w:bodyDiv w:val="1"/>
      <w:marLeft w:val="0"/>
      <w:marRight w:val="0"/>
      <w:marTop w:val="0"/>
      <w:marBottom w:val="0"/>
      <w:divBdr>
        <w:top w:val="none" w:sz="0" w:space="0" w:color="auto"/>
        <w:left w:val="none" w:sz="0" w:space="0" w:color="auto"/>
        <w:bottom w:val="none" w:sz="0" w:space="0" w:color="auto"/>
        <w:right w:val="none" w:sz="0" w:space="0" w:color="auto"/>
      </w:divBdr>
    </w:div>
    <w:div w:id="200243570">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06794031">
      <w:bodyDiv w:val="1"/>
      <w:marLeft w:val="0"/>
      <w:marRight w:val="0"/>
      <w:marTop w:val="0"/>
      <w:marBottom w:val="0"/>
      <w:divBdr>
        <w:top w:val="none" w:sz="0" w:space="0" w:color="auto"/>
        <w:left w:val="none" w:sz="0" w:space="0" w:color="auto"/>
        <w:bottom w:val="none" w:sz="0" w:space="0" w:color="auto"/>
        <w:right w:val="none" w:sz="0" w:space="0" w:color="auto"/>
      </w:divBdr>
    </w:div>
    <w:div w:id="211313652">
      <w:bodyDiv w:val="1"/>
      <w:marLeft w:val="0"/>
      <w:marRight w:val="0"/>
      <w:marTop w:val="0"/>
      <w:marBottom w:val="0"/>
      <w:divBdr>
        <w:top w:val="none" w:sz="0" w:space="0" w:color="auto"/>
        <w:left w:val="none" w:sz="0" w:space="0" w:color="auto"/>
        <w:bottom w:val="none" w:sz="0" w:space="0" w:color="auto"/>
        <w:right w:val="none" w:sz="0" w:space="0" w:color="auto"/>
      </w:divBdr>
    </w:div>
    <w:div w:id="217280143">
      <w:bodyDiv w:val="1"/>
      <w:marLeft w:val="0"/>
      <w:marRight w:val="0"/>
      <w:marTop w:val="0"/>
      <w:marBottom w:val="0"/>
      <w:divBdr>
        <w:top w:val="none" w:sz="0" w:space="0" w:color="auto"/>
        <w:left w:val="none" w:sz="0" w:space="0" w:color="auto"/>
        <w:bottom w:val="none" w:sz="0" w:space="0" w:color="auto"/>
        <w:right w:val="none" w:sz="0" w:space="0" w:color="auto"/>
      </w:divBdr>
    </w:div>
    <w:div w:id="220750231">
      <w:bodyDiv w:val="1"/>
      <w:marLeft w:val="0"/>
      <w:marRight w:val="0"/>
      <w:marTop w:val="0"/>
      <w:marBottom w:val="0"/>
      <w:divBdr>
        <w:top w:val="none" w:sz="0" w:space="0" w:color="auto"/>
        <w:left w:val="none" w:sz="0" w:space="0" w:color="auto"/>
        <w:bottom w:val="none" w:sz="0" w:space="0" w:color="auto"/>
        <w:right w:val="none" w:sz="0" w:space="0" w:color="auto"/>
      </w:divBdr>
    </w:div>
    <w:div w:id="224685448">
      <w:bodyDiv w:val="1"/>
      <w:marLeft w:val="0"/>
      <w:marRight w:val="0"/>
      <w:marTop w:val="0"/>
      <w:marBottom w:val="0"/>
      <w:divBdr>
        <w:top w:val="none" w:sz="0" w:space="0" w:color="auto"/>
        <w:left w:val="none" w:sz="0" w:space="0" w:color="auto"/>
        <w:bottom w:val="none" w:sz="0" w:space="0" w:color="auto"/>
        <w:right w:val="none" w:sz="0" w:space="0" w:color="auto"/>
      </w:divBdr>
    </w:div>
    <w:div w:id="227570078">
      <w:bodyDiv w:val="1"/>
      <w:marLeft w:val="0"/>
      <w:marRight w:val="0"/>
      <w:marTop w:val="0"/>
      <w:marBottom w:val="0"/>
      <w:divBdr>
        <w:top w:val="none" w:sz="0" w:space="0" w:color="auto"/>
        <w:left w:val="none" w:sz="0" w:space="0" w:color="auto"/>
        <w:bottom w:val="none" w:sz="0" w:space="0" w:color="auto"/>
        <w:right w:val="none" w:sz="0" w:space="0" w:color="auto"/>
      </w:divBdr>
    </w:div>
    <w:div w:id="227810008">
      <w:bodyDiv w:val="1"/>
      <w:marLeft w:val="0"/>
      <w:marRight w:val="0"/>
      <w:marTop w:val="0"/>
      <w:marBottom w:val="0"/>
      <w:divBdr>
        <w:top w:val="none" w:sz="0" w:space="0" w:color="auto"/>
        <w:left w:val="none" w:sz="0" w:space="0" w:color="auto"/>
        <w:bottom w:val="none" w:sz="0" w:space="0" w:color="auto"/>
        <w:right w:val="none" w:sz="0" w:space="0" w:color="auto"/>
      </w:divBdr>
    </w:div>
    <w:div w:id="229970804">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39366737">
      <w:bodyDiv w:val="1"/>
      <w:marLeft w:val="0"/>
      <w:marRight w:val="0"/>
      <w:marTop w:val="0"/>
      <w:marBottom w:val="0"/>
      <w:divBdr>
        <w:top w:val="none" w:sz="0" w:space="0" w:color="auto"/>
        <w:left w:val="none" w:sz="0" w:space="0" w:color="auto"/>
        <w:bottom w:val="none" w:sz="0" w:space="0" w:color="auto"/>
        <w:right w:val="none" w:sz="0" w:space="0" w:color="auto"/>
      </w:divBdr>
    </w:div>
    <w:div w:id="248278041">
      <w:bodyDiv w:val="1"/>
      <w:marLeft w:val="0"/>
      <w:marRight w:val="0"/>
      <w:marTop w:val="0"/>
      <w:marBottom w:val="0"/>
      <w:divBdr>
        <w:top w:val="none" w:sz="0" w:space="0" w:color="auto"/>
        <w:left w:val="none" w:sz="0" w:space="0" w:color="auto"/>
        <w:bottom w:val="none" w:sz="0" w:space="0" w:color="auto"/>
        <w:right w:val="none" w:sz="0" w:space="0" w:color="auto"/>
      </w:divBdr>
    </w:div>
    <w:div w:id="250771842">
      <w:bodyDiv w:val="1"/>
      <w:marLeft w:val="0"/>
      <w:marRight w:val="0"/>
      <w:marTop w:val="0"/>
      <w:marBottom w:val="0"/>
      <w:divBdr>
        <w:top w:val="none" w:sz="0" w:space="0" w:color="auto"/>
        <w:left w:val="none" w:sz="0" w:space="0" w:color="auto"/>
        <w:bottom w:val="none" w:sz="0" w:space="0" w:color="auto"/>
        <w:right w:val="none" w:sz="0" w:space="0" w:color="auto"/>
      </w:divBdr>
    </w:div>
    <w:div w:id="257639985">
      <w:bodyDiv w:val="1"/>
      <w:marLeft w:val="0"/>
      <w:marRight w:val="0"/>
      <w:marTop w:val="0"/>
      <w:marBottom w:val="0"/>
      <w:divBdr>
        <w:top w:val="none" w:sz="0" w:space="0" w:color="auto"/>
        <w:left w:val="none" w:sz="0" w:space="0" w:color="auto"/>
        <w:bottom w:val="none" w:sz="0" w:space="0" w:color="auto"/>
        <w:right w:val="none" w:sz="0" w:space="0" w:color="auto"/>
      </w:divBdr>
    </w:div>
    <w:div w:id="267782586">
      <w:bodyDiv w:val="1"/>
      <w:marLeft w:val="0"/>
      <w:marRight w:val="0"/>
      <w:marTop w:val="0"/>
      <w:marBottom w:val="0"/>
      <w:divBdr>
        <w:top w:val="none" w:sz="0" w:space="0" w:color="auto"/>
        <w:left w:val="none" w:sz="0" w:space="0" w:color="auto"/>
        <w:bottom w:val="none" w:sz="0" w:space="0" w:color="auto"/>
        <w:right w:val="none" w:sz="0" w:space="0" w:color="auto"/>
      </w:divBdr>
    </w:div>
    <w:div w:id="271010590">
      <w:bodyDiv w:val="1"/>
      <w:marLeft w:val="0"/>
      <w:marRight w:val="0"/>
      <w:marTop w:val="0"/>
      <w:marBottom w:val="0"/>
      <w:divBdr>
        <w:top w:val="none" w:sz="0" w:space="0" w:color="auto"/>
        <w:left w:val="none" w:sz="0" w:space="0" w:color="auto"/>
        <w:bottom w:val="none" w:sz="0" w:space="0" w:color="auto"/>
        <w:right w:val="none" w:sz="0" w:space="0" w:color="auto"/>
      </w:divBdr>
    </w:div>
    <w:div w:id="272790865">
      <w:bodyDiv w:val="1"/>
      <w:marLeft w:val="0"/>
      <w:marRight w:val="0"/>
      <w:marTop w:val="0"/>
      <w:marBottom w:val="0"/>
      <w:divBdr>
        <w:top w:val="none" w:sz="0" w:space="0" w:color="auto"/>
        <w:left w:val="none" w:sz="0" w:space="0" w:color="auto"/>
        <w:bottom w:val="none" w:sz="0" w:space="0" w:color="auto"/>
        <w:right w:val="none" w:sz="0" w:space="0" w:color="auto"/>
      </w:divBdr>
    </w:div>
    <w:div w:id="276648050">
      <w:bodyDiv w:val="1"/>
      <w:marLeft w:val="0"/>
      <w:marRight w:val="0"/>
      <w:marTop w:val="0"/>
      <w:marBottom w:val="0"/>
      <w:divBdr>
        <w:top w:val="none" w:sz="0" w:space="0" w:color="auto"/>
        <w:left w:val="none" w:sz="0" w:space="0" w:color="auto"/>
        <w:bottom w:val="none" w:sz="0" w:space="0" w:color="auto"/>
        <w:right w:val="none" w:sz="0" w:space="0" w:color="auto"/>
      </w:divBdr>
    </w:div>
    <w:div w:id="283732092">
      <w:bodyDiv w:val="1"/>
      <w:marLeft w:val="0"/>
      <w:marRight w:val="0"/>
      <w:marTop w:val="0"/>
      <w:marBottom w:val="0"/>
      <w:divBdr>
        <w:top w:val="none" w:sz="0" w:space="0" w:color="auto"/>
        <w:left w:val="none" w:sz="0" w:space="0" w:color="auto"/>
        <w:bottom w:val="none" w:sz="0" w:space="0" w:color="auto"/>
        <w:right w:val="none" w:sz="0" w:space="0" w:color="auto"/>
      </w:divBdr>
    </w:div>
    <w:div w:id="284427127">
      <w:bodyDiv w:val="1"/>
      <w:marLeft w:val="0"/>
      <w:marRight w:val="0"/>
      <w:marTop w:val="0"/>
      <w:marBottom w:val="0"/>
      <w:divBdr>
        <w:top w:val="none" w:sz="0" w:space="0" w:color="auto"/>
        <w:left w:val="none" w:sz="0" w:space="0" w:color="auto"/>
        <w:bottom w:val="none" w:sz="0" w:space="0" w:color="auto"/>
        <w:right w:val="none" w:sz="0" w:space="0" w:color="auto"/>
      </w:divBdr>
    </w:div>
    <w:div w:id="284700609">
      <w:bodyDiv w:val="1"/>
      <w:marLeft w:val="0"/>
      <w:marRight w:val="0"/>
      <w:marTop w:val="0"/>
      <w:marBottom w:val="0"/>
      <w:divBdr>
        <w:top w:val="none" w:sz="0" w:space="0" w:color="auto"/>
        <w:left w:val="none" w:sz="0" w:space="0" w:color="auto"/>
        <w:bottom w:val="none" w:sz="0" w:space="0" w:color="auto"/>
        <w:right w:val="none" w:sz="0" w:space="0" w:color="auto"/>
      </w:divBdr>
    </w:div>
    <w:div w:id="286817480">
      <w:bodyDiv w:val="1"/>
      <w:marLeft w:val="0"/>
      <w:marRight w:val="0"/>
      <w:marTop w:val="0"/>
      <w:marBottom w:val="0"/>
      <w:divBdr>
        <w:top w:val="none" w:sz="0" w:space="0" w:color="auto"/>
        <w:left w:val="none" w:sz="0" w:space="0" w:color="auto"/>
        <w:bottom w:val="none" w:sz="0" w:space="0" w:color="auto"/>
        <w:right w:val="none" w:sz="0" w:space="0" w:color="auto"/>
      </w:divBdr>
    </w:div>
    <w:div w:id="293603432">
      <w:bodyDiv w:val="1"/>
      <w:marLeft w:val="0"/>
      <w:marRight w:val="0"/>
      <w:marTop w:val="0"/>
      <w:marBottom w:val="0"/>
      <w:divBdr>
        <w:top w:val="none" w:sz="0" w:space="0" w:color="auto"/>
        <w:left w:val="none" w:sz="0" w:space="0" w:color="auto"/>
        <w:bottom w:val="none" w:sz="0" w:space="0" w:color="auto"/>
        <w:right w:val="none" w:sz="0" w:space="0" w:color="auto"/>
      </w:divBdr>
    </w:div>
    <w:div w:id="294332767">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1270291">
      <w:bodyDiv w:val="1"/>
      <w:marLeft w:val="0"/>
      <w:marRight w:val="0"/>
      <w:marTop w:val="0"/>
      <w:marBottom w:val="0"/>
      <w:divBdr>
        <w:top w:val="none" w:sz="0" w:space="0" w:color="auto"/>
        <w:left w:val="none" w:sz="0" w:space="0" w:color="auto"/>
        <w:bottom w:val="none" w:sz="0" w:space="0" w:color="auto"/>
        <w:right w:val="none" w:sz="0" w:space="0" w:color="auto"/>
      </w:divBdr>
    </w:div>
    <w:div w:id="301664610">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09597066">
      <w:bodyDiv w:val="1"/>
      <w:marLeft w:val="0"/>
      <w:marRight w:val="0"/>
      <w:marTop w:val="0"/>
      <w:marBottom w:val="0"/>
      <w:divBdr>
        <w:top w:val="none" w:sz="0" w:space="0" w:color="auto"/>
        <w:left w:val="none" w:sz="0" w:space="0" w:color="auto"/>
        <w:bottom w:val="none" w:sz="0" w:space="0" w:color="auto"/>
        <w:right w:val="none" w:sz="0" w:space="0" w:color="auto"/>
      </w:divBdr>
    </w:div>
    <w:div w:id="311493519">
      <w:bodyDiv w:val="1"/>
      <w:marLeft w:val="0"/>
      <w:marRight w:val="0"/>
      <w:marTop w:val="0"/>
      <w:marBottom w:val="0"/>
      <w:divBdr>
        <w:top w:val="none" w:sz="0" w:space="0" w:color="auto"/>
        <w:left w:val="none" w:sz="0" w:space="0" w:color="auto"/>
        <w:bottom w:val="none" w:sz="0" w:space="0" w:color="auto"/>
        <w:right w:val="none" w:sz="0" w:space="0" w:color="auto"/>
      </w:divBdr>
    </w:div>
    <w:div w:id="316610760">
      <w:bodyDiv w:val="1"/>
      <w:marLeft w:val="0"/>
      <w:marRight w:val="0"/>
      <w:marTop w:val="0"/>
      <w:marBottom w:val="0"/>
      <w:divBdr>
        <w:top w:val="none" w:sz="0" w:space="0" w:color="auto"/>
        <w:left w:val="none" w:sz="0" w:space="0" w:color="auto"/>
        <w:bottom w:val="none" w:sz="0" w:space="0" w:color="auto"/>
        <w:right w:val="none" w:sz="0" w:space="0" w:color="auto"/>
      </w:divBdr>
    </w:div>
    <w:div w:id="317152680">
      <w:bodyDiv w:val="1"/>
      <w:marLeft w:val="0"/>
      <w:marRight w:val="0"/>
      <w:marTop w:val="0"/>
      <w:marBottom w:val="0"/>
      <w:divBdr>
        <w:top w:val="none" w:sz="0" w:space="0" w:color="auto"/>
        <w:left w:val="none" w:sz="0" w:space="0" w:color="auto"/>
        <w:bottom w:val="none" w:sz="0" w:space="0" w:color="auto"/>
        <w:right w:val="none" w:sz="0" w:space="0" w:color="auto"/>
      </w:divBdr>
    </w:div>
    <w:div w:id="319777827">
      <w:bodyDiv w:val="1"/>
      <w:marLeft w:val="0"/>
      <w:marRight w:val="0"/>
      <w:marTop w:val="0"/>
      <w:marBottom w:val="0"/>
      <w:divBdr>
        <w:top w:val="none" w:sz="0" w:space="0" w:color="auto"/>
        <w:left w:val="none" w:sz="0" w:space="0" w:color="auto"/>
        <w:bottom w:val="none" w:sz="0" w:space="0" w:color="auto"/>
        <w:right w:val="none" w:sz="0" w:space="0" w:color="auto"/>
      </w:divBdr>
    </w:div>
    <w:div w:id="323358730">
      <w:bodyDiv w:val="1"/>
      <w:marLeft w:val="0"/>
      <w:marRight w:val="0"/>
      <w:marTop w:val="0"/>
      <w:marBottom w:val="0"/>
      <w:divBdr>
        <w:top w:val="none" w:sz="0" w:space="0" w:color="auto"/>
        <w:left w:val="none" w:sz="0" w:space="0" w:color="auto"/>
        <w:bottom w:val="none" w:sz="0" w:space="0" w:color="auto"/>
        <w:right w:val="none" w:sz="0" w:space="0" w:color="auto"/>
      </w:divBdr>
    </w:div>
    <w:div w:id="324093470">
      <w:bodyDiv w:val="1"/>
      <w:marLeft w:val="0"/>
      <w:marRight w:val="0"/>
      <w:marTop w:val="0"/>
      <w:marBottom w:val="0"/>
      <w:divBdr>
        <w:top w:val="none" w:sz="0" w:space="0" w:color="auto"/>
        <w:left w:val="none" w:sz="0" w:space="0" w:color="auto"/>
        <w:bottom w:val="none" w:sz="0" w:space="0" w:color="auto"/>
        <w:right w:val="none" w:sz="0" w:space="0" w:color="auto"/>
      </w:divBdr>
    </w:div>
    <w:div w:id="330791889">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6273810">
      <w:bodyDiv w:val="1"/>
      <w:marLeft w:val="0"/>
      <w:marRight w:val="0"/>
      <w:marTop w:val="0"/>
      <w:marBottom w:val="0"/>
      <w:divBdr>
        <w:top w:val="none" w:sz="0" w:space="0" w:color="auto"/>
        <w:left w:val="none" w:sz="0" w:space="0" w:color="auto"/>
        <w:bottom w:val="none" w:sz="0" w:space="0" w:color="auto"/>
        <w:right w:val="none" w:sz="0" w:space="0" w:color="auto"/>
      </w:divBdr>
    </w:div>
    <w:div w:id="336427846">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44140384">
      <w:bodyDiv w:val="1"/>
      <w:marLeft w:val="0"/>
      <w:marRight w:val="0"/>
      <w:marTop w:val="0"/>
      <w:marBottom w:val="0"/>
      <w:divBdr>
        <w:top w:val="none" w:sz="0" w:space="0" w:color="auto"/>
        <w:left w:val="none" w:sz="0" w:space="0" w:color="auto"/>
        <w:bottom w:val="none" w:sz="0" w:space="0" w:color="auto"/>
        <w:right w:val="none" w:sz="0" w:space="0" w:color="auto"/>
      </w:divBdr>
    </w:div>
    <w:div w:id="351420301">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6181088">
      <w:bodyDiv w:val="1"/>
      <w:marLeft w:val="0"/>
      <w:marRight w:val="0"/>
      <w:marTop w:val="0"/>
      <w:marBottom w:val="0"/>
      <w:divBdr>
        <w:top w:val="none" w:sz="0" w:space="0" w:color="auto"/>
        <w:left w:val="none" w:sz="0" w:space="0" w:color="auto"/>
        <w:bottom w:val="none" w:sz="0" w:space="0" w:color="auto"/>
        <w:right w:val="none" w:sz="0" w:space="0" w:color="auto"/>
      </w:divBdr>
    </w:div>
    <w:div w:id="36845223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0686800">
      <w:bodyDiv w:val="1"/>
      <w:marLeft w:val="0"/>
      <w:marRight w:val="0"/>
      <w:marTop w:val="0"/>
      <w:marBottom w:val="0"/>
      <w:divBdr>
        <w:top w:val="none" w:sz="0" w:space="0" w:color="auto"/>
        <w:left w:val="none" w:sz="0" w:space="0" w:color="auto"/>
        <w:bottom w:val="none" w:sz="0" w:space="0" w:color="auto"/>
        <w:right w:val="none" w:sz="0" w:space="0" w:color="auto"/>
      </w:divBdr>
    </w:div>
    <w:div w:id="371852156">
      <w:bodyDiv w:val="1"/>
      <w:marLeft w:val="0"/>
      <w:marRight w:val="0"/>
      <w:marTop w:val="0"/>
      <w:marBottom w:val="0"/>
      <w:divBdr>
        <w:top w:val="none" w:sz="0" w:space="0" w:color="auto"/>
        <w:left w:val="none" w:sz="0" w:space="0" w:color="auto"/>
        <w:bottom w:val="none" w:sz="0" w:space="0" w:color="auto"/>
        <w:right w:val="none" w:sz="0" w:space="0" w:color="auto"/>
      </w:divBdr>
    </w:div>
    <w:div w:id="382363575">
      <w:bodyDiv w:val="1"/>
      <w:marLeft w:val="0"/>
      <w:marRight w:val="0"/>
      <w:marTop w:val="0"/>
      <w:marBottom w:val="0"/>
      <w:divBdr>
        <w:top w:val="none" w:sz="0" w:space="0" w:color="auto"/>
        <w:left w:val="none" w:sz="0" w:space="0" w:color="auto"/>
        <w:bottom w:val="none" w:sz="0" w:space="0" w:color="auto"/>
        <w:right w:val="none" w:sz="0" w:space="0" w:color="auto"/>
      </w:divBdr>
    </w:div>
    <w:div w:id="387149843">
      <w:bodyDiv w:val="1"/>
      <w:marLeft w:val="0"/>
      <w:marRight w:val="0"/>
      <w:marTop w:val="0"/>
      <w:marBottom w:val="0"/>
      <w:divBdr>
        <w:top w:val="none" w:sz="0" w:space="0" w:color="auto"/>
        <w:left w:val="none" w:sz="0" w:space="0" w:color="auto"/>
        <w:bottom w:val="none" w:sz="0" w:space="0" w:color="auto"/>
        <w:right w:val="none" w:sz="0" w:space="0" w:color="auto"/>
      </w:divBdr>
    </w:div>
    <w:div w:id="388237081">
      <w:bodyDiv w:val="1"/>
      <w:marLeft w:val="0"/>
      <w:marRight w:val="0"/>
      <w:marTop w:val="0"/>
      <w:marBottom w:val="0"/>
      <w:divBdr>
        <w:top w:val="none" w:sz="0" w:space="0" w:color="auto"/>
        <w:left w:val="none" w:sz="0" w:space="0" w:color="auto"/>
        <w:bottom w:val="none" w:sz="0" w:space="0" w:color="auto"/>
        <w:right w:val="none" w:sz="0" w:space="0" w:color="auto"/>
      </w:divBdr>
    </w:div>
    <w:div w:id="392850344">
      <w:bodyDiv w:val="1"/>
      <w:marLeft w:val="0"/>
      <w:marRight w:val="0"/>
      <w:marTop w:val="0"/>
      <w:marBottom w:val="0"/>
      <w:divBdr>
        <w:top w:val="none" w:sz="0" w:space="0" w:color="auto"/>
        <w:left w:val="none" w:sz="0" w:space="0" w:color="auto"/>
        <w:bottom w:val="none" w:sz="0" w:space="0" w:color="auto"/>
        <w:right w:val="none" w:sz="0" w:space="0" w:color="auto"/>
      </w:divBdr>
    </w:div>
    <w:div w:id="394084481">
      <w:bodyDiv w:val="1"/>
      <w:marLeft w:val="0"/>
      <w:marRight w:val="0"/>
      <w:marTop w:val="0"/>
      <w:marBottom w:val="0"/>
      <w:divBdr>
        <w:top w:val="none" w:sz="0" w:space="0" w:color="auto"/>
        <w:left w:val="none" w:sz="0" w:space="0" w:color="auto"/>
        <w:bottom w:val="none" w:sz="0" w:space="0" w:color="auto"/>
        <w:right w:val="none" w:sz="0" w:space="0" w:color="auto"/>
      </w:divBdr>
    </w:div>
    <w:div w:id="395707185">
      <w:bodyDiv w:val="1"/>
      <w:marLeft w:val="0"/>
      <w:marRight w:val="0"/>
      <w:marTop w:val="0"/>
      <w:marBottom w:val="0"/>
      <w:divBdr>
        <w:top w:val="none" w:sz="0" w:space="0" w:color="auto"/>
        <w:left w:val="none" w:sz="0" w:space="0" w:color="auto"/>
        <w:bottom w:val="none" w:sz="0" w:space="0" w:color="auto"/>
        <w:right w:val="none" w:sz="0" w:space="0" w:color="auto"/>
      </w:divBdr>
    </w:div>
    <w:div w:id="400323895">
      <w:bodyDiv w:val="1"/>
      <w:marLeft w:val="0"/>
      <w:marRight w:val="0"/>
      <w:marTop w:val="0"/>
      <w:marBottom w:val="0"/>
      <w:divBdr>
        <w:top w:val="none" w:sz="0" w:space="0" w:color="auto"/>
        <w:left w:val="none" w:sz="0" w:space="0" w:color="auto"/>
        <w:bottom w:val="none" w:sz="0" w:space="0" w:color="auto"/>
        <w:right w:val="none" w:sz="0" w:space="0" w:color="auto"/>
      </w:divBdr>
    </w:div>
    <w:div w:id="402872495">
      <w:bodyDiv w:val="1"/>
      <w:marLeft w:val="0"/>
      <w:marRight w:val="0"/>
      <w:marTop w:val="0"/>
      <w:marBottom w:val="0"/>
      <w:divBdr>
        <w:top w:val="none" w:sz="0" w:space="0" w:color="auto"/>
        <w:left w:val="none" w:sz="0" w:space="0" w:color="auto"/>
        <w:bottom w:val="none" w:sz="0" w:space="0" w:color="auto"/>
        <w:right w:val="none" w:sz="0" w:space="0" w:color="auto"/>
      </w:divBdr>
    </w:div>
    <w:div w:id="403063121">
      <w:bodyDiv w:val="1"/>
      <w:marLeft w:val="0"/>
      <w:marRight w:val="0"/>
      <w:marTop w:val="0"/>
      <w:marBottom w:val="0"/>
      <w:divBdr>
        <w:top w:val="none" w:sz="0" w:space="0" w:color="auto"/>
        <w:left w:val="none" w:sz="0" w:space="0" w:color="auto"/>
        <w:bottom w:val="none" w:sz="0" w:space="0" w:color="auto"/>
        <w:right w:val="none" w:sz="0" w:space="0" w:color="auto"/>
      </w:divBdr>
    </w:div>
    <w:div w:id="405231207">
      <w:bodyDiv w:val="1"/>
      <w:marLeft w:val="0"/>
      <w:marRight w:val="0"/>
      <w:marTop w:val="0"/>
      <w:marBottom w:val="0"/>
      <w:divBdr>
        <w:top w:val="none" w:sz="0" w:space="0" w:color="auto"/>
        <w:left w:val="none" w:sz="0" w:space="0" w:color="auto"/>
        <w:bottom w:val="none" w:sz="0" w:space="0" w:color="auto"/>
        <w:right w:val="none" w:sz="0" w:space="0" w:color="auto"/>
      </w:divBdr>
    </w:div>
    <w:div w:id="406272929">
      <w:bodyDiv w:val="1"/>
      <w:marLeft w:val="0"/>
      <w:marRight w:val="0"/>
      <w:marTop w:val="0"/>
      <w:marBottom w:val="0"/>
      <w:divBdr>
        <w:top w:val="none" w:sz="0" w:space="0" w:color="auto"/>
        <w:left w:val="none" w:sz="0" w:space="0" w:color="auto"/>
        <w:bottom w:val="none" w:sz="0" w:space="0" w:color="auto"/>
        <w:right w:val="none" w:sz="0" w:space="0" w:color="auto"/>
      </w:divBdr>
    </w:div>
    <w:div w:id="408965514">
      <w:bodyDiv w:val="1"/>
      <w:marLeft w:val="0"/>
      <w:marRight w:val="0"/>
      <w:marTop w:val="0"/>
      <w:marBottom w:val="0"/>
      <w:divBdr>
        <w:top w:val="none" w:sz="0" w:space="0" w:color="auto"/>
        <w:left w:val="none" w:sz="0" w:space="0" w:color="auto"/>
        <w:bottom w:val="none" w:sz="0" w:space="0" w:color="auto"/>
        <w:right w:val="none" w:sz="0" w:space="0" w:color="auto"/>
      </w:divBdr>
    </w:div>
    <w:div w:id="409666429">
      <w:bodyDiv w:val="1"/>
      <w:marLeft w:val="0"/>
      <w:marRight w:val="0"/>
      <w:marTop w:val="0"/>
      <w:marBottom w:val="0"/>
      <w:divBdr>
        <w:top w:val="none" w:sz="0" w:space="0" w:color="auto"/>
        <w:left w:val="none" w:sz="0" w:space="0" w:color="auto"/>
        <w:bottom w:val="none" w:sz="0" w:space="0" w:color="auto"/>
        <w:right w:val="none" w:sz="0" w:space="0" w:color="auto"/>
      </w:divBdr>
    </w:div>
    <w:div w:id="426660718">
      <w:bodyDiv w:val="1"/>
      <w:marLeft w:val="0"/>
      <w:marRight w:val="0"/>
      <w:marTop w:val="0"/>
      <w:marBottom w:val="0"/>
      <w:divBdr>
        <w:top w:val="none" w:sz="0" w:space="0" w:color="auto"/>
        <w:left w:val="none" w:sz="0" w:space="0" w:color="auto"/>
        <w:bottom w:val="none" w:sz="0" w:space="0" w:color="auto"/>
        <w:right w:val="none" w:sz="0" w:space="0" w:color="auto"/>
      </w:divBdr>
    </w:div>
    <w:div w:id="426775629">
      <w:bodyDiv w:val="1"/>
      <w:marLeft w:val="0"/>
      <w:marRight w:val="0"/>
      <w:marTop w:val="0"/>
      <w:marBottom w:val="0"/>
      <w:divBdr>
        <w:top w:val="none" w:sz="0" w:space="0" w:color="auto"/>
        <w:left w:val="none" w:sz="0" w:space="0" w:color="auto"/>
        <w:bottom w:val="none" w:sz="0" w:space="0" w:color="auto"/>
        <w:right w:val="none" w:sz="0" w:space="0" w:color="auto"/>
      </w:divBdr>
    </w:div>
    <w:div w:id="427849485">
      <w:bodyDiv w:val="1"/>
      <w:marLeft w:val="0"/>
      <w:marRight w:val="0"/>
      <w:marTop w:val="0"/>
      <w:marBottom w:val="0"/>
      <w:divBdr>
        <w:top w:val="none" w:sz="0" w:space="0" w:color="auto"/>
        <w:left w:val="none" w:sz="0" w:space="0" w:color="auto"/>
        <w:bottom w:val="none" w:sz="0" w:space="0" w:color="auto"/>
        <w:right w:val="none" w:sz="0" w:space="0" w:color="auto"/>
      </w:divBdr>
    </w:div>
    <w:div w:id="435293269">
      <w:bodyDiv w:val="1"/>
      <w:marLeft w:val="0"/>
      <w:marRight w:val="0"/>
      <w:marTop w:val="0"/>
      <w:marBottom w:val="0"/>
      <w:divBdr>
        <w:top w:val="none" w:sz="0" w:space="0" w:color="auto"/>
        <w:left w:val="none" w:sz="0" w:space="0" w:color="auto"/>
        <w:bottom w:val="none" w:sz="0" w:space="0" w:color="auto"/>
        <w:right w:val="none" w:sz="0" w:space="0" w:color="auto"/>
      </w:divBdr>
    </w:div>
    <w:div w:id="438960571">
      <w:bodyDiv w:val="1"/>
      <w:marLeft w:val="0"/>
      <w:marRight w:val="0"/>
      <w:marTop w:val="0"/>
      <w:marBottom w:val="0"/>
      <w:divBdr>
        <w:top w:val="none" w:sz="0" w:space="0" w:color="auto"/>
        <w:left w:val="none" w:sz="0" w:space="0" w:color="auto"/>
        <w:bottom w:val="none" w:sz="0" w:space="0" w:color="auto"/>
        <w:right w:val="none" w:sz="0" w:space="0" w:color="auto"/>
      </w:divBdr>
    </w:div>
    <w:div w:id="439028017">
      <w:bodyDiv w:val="1"/>
      <w:marLeft w:val="0"/>
      <w:marRight w:val="0"/>
      <w:marTop w:val="0"/>
      <w:marBottom w:val="0"/>
      <w:divBdr>
        <w:top w:val="none" w:sz="0" w:space="0" w:color="auto"/>
        <w:left w:val="none" w:sz="0" w:space="0" w:color="auto"/>
        <w:bottom w:val="none" w:sz="0" w:space="0" w:color="auto"/>
        <w:right w:val="none" w:sz="0" w:space="0" w:color="auto"/>
      </w:divBdr>
    </w:div>
    <w:div w:id="440221096">
      <w:bodyDiv w:val="1"/>
      <w:marLeft w:val="0"/>
      <w:marRight w:val="0"/>
      <w:marTop w:val="0"/>
      <w:marBottom w:val="0"/>
      <w:divBdr>
        <w:top w:val="none" w:sz="0" w:space="0" w:color="auto"/>
        <w:left w:val="none" w:sz="0" w:space="0" w:color="auto"/>
        <w:bottom w:val="none" w:sz="0" w:space="0" w:color="auto"/>
        <w:right w:val="none" w:sz="0" w:space="0" w:color="auto"/>
      </w:divBdr>
    </w:div>
    <w:div w:id="440490617">
      <w:bodyDiv w:val="1"/>
      <w:marLeft w:val="0"/>
      <w:marRight w:val="0"/>
      <w:marTop w:val="0"/>
      <w:marBottom w:val="0"/>
      <w:divBdr>
        <w:top w:val="none" w:sz="0" w:space="0" w:color="auto"/>
        <w:left w:val="none" w:sz="0" w:space="0" w:color="auto"/>
        <w:bottom w:val="none" w:sz="0" w:space="0" w:color="auto"/>
        <w:right w:val="none" w:sz="0" w:space="0" w:color="auto"/>
      </w:divBdr>
    </w:div>
    <w:div w:id="443840490">
      <w:bodyDiv w:val="1"/>
      <w:marLeft w:val="0"/>
      <w:marRight w:val="0"/>
      <w:marTop w:val="0"/>
      <w:marBottom w:val="0"/>
      <w:divBdr>
        <w:top w:val="none" w:sz="0" w:space="0" w:color="auto"/>
        <w:left w:val="none" w:sz="0" w:space="0" w:color="auto"/>
        <w:bottom w:val="none" w:sz="0" w:space="0" w:color="auto"/>
        <w:right w:val="none" w:sz="0" w:space="0" w:color="auto"/>
      </w:divBdr>
    </w:div>
    <w:div w:id="44990588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6751372">
      <w:bodyDiv w:val="1"/>
      <w:marLeft w:val="0"/>
      <w:marRight w:val="0"/>
      <w:marTop w:val="0"/>
      <w:marBottom w:val="0"/>
      <w:divBdr>
        <w:top w:val="none" w:sz="0" w:space="0" w:color="auto"/>
        <w:left w:val="none" w:sz="0" w:space="0" w:color="auto"/>
        <w:bottom w:val="none" w:sz="0" w:space="0" w:color="auto"/>
        <w:right w:val="none" w:sz="0" w:space="0" w:color="auto"/>
      </w:divBdr>
    </w:div>
    <w:div w:id="470906117">
      <w:bodyDiv w:val="1"/>
      <w:marLeft w:val="0"/>
      <w:marRight w:val="0"/>
      <w:marTop w:val="0"/>
      <w:marBottom w:val="0"/>
      <w:divBdr>
        <w:top w:val="none" w:sz="0" w:space="0" w:color="auto"/>
        <w:left w:val="none" w:sz="0" w:space="0" w:color="auto"/>
        <w:bottom w:val="none" w:sz="0" w:space="0" w:color="auto"/>
        <w:right w:val="none" w:sz="0" w:space="0" w:color="auto"/>
      </w:divBdr>
    </w:div>
    <w:div w:id="472261008">
      <w:bodyDiv w:val="1"/>
      <w:marLeft w:val="0"/>
      <w:marRight w:val="0"/>
      <w:marTop w:val="0"/>
      <w:marBottom w:val="0"/>
      <w:divBdr>
        <w:top w:val="none" w:sz="0" w:space="0" w:color="auto"/>
        <w:left w:val="none" w:sz="0" w:space="0" w:color="auto"/>
        <w:bottom w:val="none" w:sz="0" w:space="0" w:color="auto"/>
        <w:right w:val="none" w:sz="0" w:space="0" w:color="auto"/>
      </w:divBdr>
    </w:div>
    <w:div w:id="474303285">
      <w:bodyDiv w:val="1"/>
      <w:marLeft w:val="0"/>
      <w:marRight w:val="0"/>
      <w:marTop w:val="0"/>
      <w:marBottom w:val="0"/>
      <w:divBdr>
        <w:top w:val="none" w:sz="0" w:space="0" w:color="auto"/>
        <w:left w:val="none" w:sz="0" w:space="0" w:color="auto"/>
        <w:bottom w:val="none" w:sz="0" w:space="0" w:color="auto"/>
        <w:right w:val="none" w:sz="0" w:space="0" w:color="auto"/>
      </w:divBdr>
    </w:div>
    <w:div w:id="479544124">
      <w:bodyDiv w:val="1"/>
      <w:marLeft w:val="0"/>
      <w:marRight w:val="0"/>
      <w:marTop w:val="0"/>
      <w:marBottom w:val="0"/>
      <w:divBdr>
        <w:top w:val="none" w:sz="0" w:space="0" w:color="auto"/>
        <w:left w:val="none" w:sz="0" w:space="0" w:color="auto"/>
        <w:bottom w:val="none" w:sz="0" w:space="0" w:color="auto"/>
        <w:right w:val="none" w:sz="0" w:space="0" w:color="auto"/>
      </w:divBdr>
    </w:div>
    <w:div w:id="484470414">
      <w:bodyDiv w:val="1"/>
      <w:marLeft w:val="0"/>
      <w:marRight w:val="0"/>
      <w:marTop w:val="0"/>
      <w:marBottom w:val="0"/>
      <w:divBdr>
        <w:top w:val="none" w:sz="0" w:space="0" w:color="auto"/>
        <w:left w:val="none" w:sz="0" w:space="0" w:color="auto"/>
        <w:bottom w:val="none" w:sz="0" w:space="0" w:color="auto"/>
        <w:right w:val="none" w:sz="0" w:space="0" w:color="auto"/>
      </w:divBdr>
    </w:div>
    <w:div w:id="486434661">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56586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7354259">
      <w:bodyDiv w:val="1"/>
      <w:marLeft w:val="0"/>
      <w:marRight w:val="0"/>
      <w:marTop w:val="0"/>
      <w:marBottom w:val="0"/>
      <w:divBdr>
        <w:top w:val="none" w:sz="0" w:space="0" w:color="auto"/>
        <w:left w:val="none" w:sz="0" w:space="0" w:color="auto"/>
        <w:bottom w:val="none" w:sz="0" w:space="0" w:color="auto"/>
        <w:right w:val="none" w:sz="0" w:space="0" w:color="auto"/>
      </w:divBdr>
    </w:div>
    <w:div w:id="503209347">
      <w:bodyDiv w:val="1"/>
      <w:marLeft w:val="0"/>
      <w:marRight w:val="0"/>
      <w:marTop w:val="0"/>
      <w:marBottom w:val="0"/>
      <w:divBdr>
        <w:top w:val="none" w:sz="0" w:space="0" w:color="auto"/>
        <w:left w:val="none" w:sz="0" w:space="0" w:color="auto"/>
        <w:bottom w:val="none" w:sz="0" w:space="0" w:color="auto"/>
        <w:right w:val="none" w:sz="0" w:space="0" w:color="auto"/>
      </w:divBdr>
    </w:div>
    <w:div w:id="50332412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08564986">
      <w:bodyDiv w:val="1"/>
      <w:marLeft w:val="0"/>
      <w:marRight w:val="0"/>
      <w:marTop w:val="0"/>
      <w:marBottom w:val="0"/>
      <w:divBdr>
        <w:top w:val="none" w:sz="0" w:space="0" w:color="auto"/>
        <w:left w:val="none" w:sz="0" w:space="0" w:color="auto"/>
        <w:bottom w:val="none" w:sz="0" w:space="0" w:color="auto"/>
        <w:right w:val="none" w:sz="0" w:space="0" w:color="auto"/>
      </w:divBdr>
    </w:div>
    <w:div w:id="509370747">
      <w:bodyDiv w:val="1"/>
      <w:marLeft w:val="0"/>
      <w:marRight w:val="0"/>
      <w:marTop w:val="0"/>
      <w:marBottom w:val="0"/>
      <w:divBdr>
        <w:top w:val="none" w:sz="0" w:space="0" w:color="auto"/>
        <w:left w:val="none" w:sz="0" w:space="0" w:color="auto"/>
        <w:bottom w:val="none" w:sz="0" w:space="0" w:color="auto"/>
        <w:right w:val="none" w:sz="0" w:space="0" w:color="auto"/>
      </w:divBdr>
    </w:div>
    <w:div w:id="511728913">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21628886">
      <w:bodyDiv w:val="1"/>
      <w:marLeft w:val="0"/>
      <w:marRight w:val="0"/>
      <w:marTop w:val="0"/>
      <w:marBottom w:val="0"/>
      <w:divBdr>
        <w:top w:val="none" w:sz="0" w:space="0" w:color="auto"/>
        <w:left w:val="none" w:sz="0" w:space="0" w:color="auto"/>
        <w:bottom w:val="none" w:sz="0" w:space="0" w:color="auto"/>
        <w:right w:val="none" w:sz="0" w:space="0" w:color="auto"/>
      </w:divBdr>
    </w:div>
    <w:div w:id="556235670">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65576807">
      <w:bodyDiv w:val="1"/>
      <w:marLeft w:val="0"/>
      <w:marRight w:val="0"/>
      <w:marTop w:val="0"/>
      <w:marBottom w:val="0"/>
      <w:divBdr>
        <w:top w:val="none" w:sz="0" w:space="0" w:color="auto"/>
        <w:left w:val="none" w:sz="0" w:space="0" w:color="auto"/>
        <w:bottom w:val="none" w:sz="0" w:space="0" w:color="auto"/>
        <w:right w:val="none" w:sz="0" w:space="0" w:color="auto"/>
      </w:divBdr>
    </w:div>
    <w:div w:id="570233974">
      <w:bodyDiv w:val="1"/>
      <w:marLeft w:val="0"/>
      <w:marRight w:val="0"/>
      <w:marTop w:val="0"/>
      <w:marBottom w:val="0"/>
      <w:divBdr>
        <w:top w:val="none" w:sz="0" w:space="0" w:color="auto"/>
        <w:left w:val="none" w:sz="0" w:space="0" w:color="auto"/>
        <w:bottom w:val="none" w:sz="0" w:space="0" w:color="auto"/>
        <w:right w:val="none" w:sz="0" w:space="0" w:color="auto"/>
      </w:divBdr>
    </w:div>
    <w:div w:id="574171192">
      <w:bodyDiv w:val="1"/>
      <w:marLeft w:val="0"/>
      <w:marRight w:val="0"/>
      <w:marTop w:val="0"/>
      <w:marBottom w:val="0"/>
      <w:divBdr>
        <w:top w:val="none" w:sz="0" w:space="0" w:color="auto"/>
        <w:left w:val="none" w:sz="0" w:space="0" w:color="auto"/>
        <w:bottom w:val="none" w:sz="0" w:space="0" w:color="auto"/>
        <w:right w:val="none" w:sz="0" w:space="0" w:color="auto"/>
      </w:divBdr>
    </w:div>
    <w:div w:id="581372079">
      <w:bodyDiv w:val="1"/>
      <w:marLeft w:val="0"/>
      <w:marRight w:val="0"/>
      <w:marTop w:val="0"/>
      <w:marBottom w:val="0"/>
      <w:divBdr>
        <w:top w:val="none" w:sz="0" w:space="0" w:color="auto"/>
        <w:left w:val="none" w:sz="0" w:space="0" w:color="auto"/>
        <w:bottom w:val="none" w:sz="0" w:space="0" w:color="auto"/>
        <w:right w:val="none" w:sz="0" w:space="0" w:color="auto"/>
      </w:divBdr>
    </w:div>
    <w:div w:id="598680307">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8125956">
      <w:bodyDiv w:val="1"/>
      <w:marLeft w:val="0"/>
      <w:marRight w:val="0"/>
      <w:marTop w:val="0"/>
      <w:marBottom w:val="0"/>
      <w:divBdr>
        <w:top w:val="none" w:sz="0" w:space="0" w:color="auto"/>
        <w:left w:val="none" w:sz="0" w:space="0" w:color="auto"/>
        <w:bottom w:val="none" w:sz="0" w:space="0" w:color="auto"/>
        <w:right w:val="none" w:sz="0" w:space="0" w:color="auto"/>
      </w:divBdr>
    </w:div>
    <w:div w:id="627055917">
      <w:bodyDiv w:val="1"/>
      <w:marLeft w:val="0"/>
      <w:marRight w:val="0"/>
      <w:marTop w:val="0"/>
      <w:marBottom w:val="0"/>
      <w:divBdr>
        <w:top w:val="none" w:sz="0" w:space="0" w:color="auto"/>
        <w:left w:val="none" w:sz="0" w:space="0" w:color="auto"/>
        <w:bottom w:val="none" w:sz="0" w:space="0" w:color="auto"/>
        <w:right w:val="none" w:sz="0" w:space="0" w:color="auto"/>
      </w:divBdr>
    </w:div>
    <w:div w:id="632908843">
      <w:bodyDiv w:val="1"/>
      <w:marLeft w:val="0"/>
      <w:marRight w:val="0"/>
      <w:marTop w:val="0"/>
      <w:marBottom w:val="0"/>
      <w:divBdr>
        <w:top w:val="none" w:sz="0" w:space="0" w:color="auto"/>
        <w:left w:val="none" w:sz="0" w:space="0" w:color="auto"/>
        <w:bottom w:val="none" w:sz="0" w:space="0" w:color="auto"/>
        <w:right w:val="none" w:sz="0" w:space="0" w:color="auto"/>
      </w:divBdr>
    </w:div>
    <w:div w:id="633826670">
      <w:bodyDiv w:val="1"/>
      <w:marLeft w:val="0"/>
      <w:marRight w:val="0"/>
      <w:marTop w:val="0"/>
      <w:marBottom w:val="0"/>
      <w:divBdr>
        <w:top w:val="none" w:sz="0" w:space="0" w:color="auto"/>
        <w:left w:val="none" w:sz="0" w:space="0" w:color="auto"/>
        <w:bottom w:val="none" w:sz="0" w:space="0" w:color="auto"/>
        <w:right w:val="none" w:sz="0" w:space="0" w:color="auto"/>
      </w:divBdr>
    </w:div>
    <w:div w:id="640228269">
      <w:bodyDiv w:val="1"/>
      <w:marLeft w:val="0"/>
      <w:marRight w:val="0"/>
      <w:marTop w:val="0"/>
      <w:marBottom w:val="0"/>
      <w:divBdr>
        <w:top w:val="none" w:sz="0" w:space="0" w:color="auto"/>
        <w:left w:val="none" w:sz="0" w:space="0" w:color="auto"/>
        <w:bottom w:val="none" w:sz="0" w:space="0" w:color="auto"/>
        <w:right w:val="none" w:sz="0" w:space="0" w:color="auto"/>
      </w:divBdr>
    </w:div>
    <w:div w:id="640884371">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53682671">
      <w:bodyDiv w:val="1"/>
      <w:marLeft w:val="0"/>
      <w:marRight w:val="0"/>
      <w:marTop w:val="0"/>
      <w:marBottom w:val="0"/>
      <w:divBdr>
        <w:top w:val="none" w:sz="0" w:space="0" w:color="auto"/>
        <w:left w:val="none" w:sz="0" w:space="0" w:color="auto"/>
        <w:bottom w:val="none" w:sz="0" w:space="0" w:color="auto"/>
        <w:right w:val="none" w:sz="0" w:space="0" w:color="auto"/>
      </w:divBdr>
    </w:div>
    <w:div w:id="656156929">
      <w:bodyDiv w:val="1"/>
      <w:marLeft w:val="0"/>
      <w:marRight w:val="0"/>
      <w:marTop w:val="0"/>
      <w:marBottom w:val="0"/>
      <w:divBdr>
        <w:top w:val="none" w:sz="0" w:space="0" w:color="auto"/>
        <w:left w:val="none" w:sz="0" w:space="0" w:color="auto"/>
        <w:bottom w:val="none" w:sz="0" w:space="0" w:color="auto"/>
        <w:right w:val="none" w:sz="0" w:space="0" w:color="auto"/>
      </w:divBdr>
    </w:div>
    <w:div w:id="680737929">
      <w:bodyDiv w:val="1"/>
      <w:marLeft w:val="0"/>
      <w:marRight w:val="0"/>
      <w:marTop w:val="0"/>
      <w:marBottom w:val="0"/>
      <w:divBdr>
        <w:top w:val="none" w:sz="0" w:space="0" w:color="auto"/>
        <w:left w:val="none" w:sz="0" w:space="0" w:color="auto"/>
        <w:bottom w:val="none" w:sz="0" w:space="0" w:color="auto"/>
        <w:right w:val="none" w:sz="0" w:space="0" w:color="auto"/>
      </w:divBdr>
    </w:div>
    <w:div w:id="682975637">
      <w:bodyDiv w:val="1"/>
      <w:marLeft w:val="0"/>
      <w:marRight w:val="0"/>
      <w:marTop w:val="0"/>
      <w:marBottom w:val="0"/>
      <w:divBdr>
        <w:top w:val="none" w:sz="0" w:space="0" w:color="auto"/>
        <w:left w:val="none" w:sz="0" w:space="0" w:color="auto"/>
        <w:bottom w:val="none" w:sz="0" w:space="0" w:color="auto"/>
        <w:right w:val="none" w:sz="0" w:space="0" w:color="auto"/>
      </w:divBdr>
    </w:div>
    <w:div w:id="684600025">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3843848">
      <w:bodyDiv w:val="1"/>
      <w:marLeft w:val="0"/>
      <w:marRight w:val="0"/>
      <w:marTop w:val="0"/>
      <w:marBottom w:val="0"/>
      <w:divBdr>
        <w:top w:val="none" w:sz="0" w:space="0" w:color="auto"/>
        <w:left w:val="none" w:sz="0" w:space="0" w:color="auto"/>
        <w:bottom w:val="none" w:sz="0" w:space="0" w:color="auto"/>
        <w:right w:val="none" w:sz="0" w:space="0" w:color="auto"/>
      </w:divBdr>
    </w:div>
    <w:div w:id="697001544">
      <w:bodyDiv w:val="1"/>
      <w:marLeft w:val="0"/>
      <w:marRight w:val="0"/>
      <w:marTop w:val="0"/>
      <w:marBottom w:val="0"/>
      <w:divBdr>
        <w:top w:val="none" w:sz="0" w:space="0" w:color="auto"/>
        <w:left w:val="none" w:sz="0" w:space="0" w:color="auto"/>
        <w:bottom w:val="none" w:sz="0" w:space="0" w:color="auto"/>
        <w:right w:val="none" w:sz="0" w:space="0" w:color="auto"/>
      </w:divBdr>
    </w:div>
    <w:div w:id="703210726">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13038681">
      <w:bodyDiv w:val="1"/>
      <w:marLeft w:val="0"/>
      <w:marRight w:val="0"/>
      <w:marTop w:val="0"/>
      <w:marBottom w:val="0"/>
      <w:divBdr>
        <w:top w:val="none" w:sz="0" w:space="0" w:color="auto"/>
        <w:left w:val="none" w:sz="0" w:space="0" w:color="auto"/>
        <w:bottom w:val="none" w:sz="0" w:space="0" w:color="auto"/>
        <w:right w:val="none" w:sz="0" w:space="0" w:color="auto"/>
      </w:divBdr>
    </w:div>
    <w:div w:id="713039241">
      <w:bodyDiv w:val="1"/>
      <w:marLeft w:val="0"/>
      <w:marRight w:val="0"/>
      <w:marTop w:val="0"/>
      <w:marBottom w:val="0"/>
      <w:divBdr>
        <w:top w:val="none" w:sz="0" w:space="0" w:color="auto"/>
        <w:left w:val="none" w:sz="0" w:space="0" w:color="auto"/>
        <w:bottom w:val="none" w:sz="0" w:space="0" w:color="auto"/>
        <w:right w:val="none" w:sz="0" w:space="0" w:color="auto"/>
      </w:divBdr>
    </w:div>
    <w:div w:id="713584786">
      <w:bodyDiv w:val="1"/>
      <w:marLeft w:val="0"/>
      <w:marRight w:val="0"/>
      <w:marTop w:val="0"/>
      <w:marBottom w:val="0"/>
      <w:divBdr>
        <w:top w:val="none" w:sz="0" w:space="0" w:color="auto"/>
        <w:left w:val="none" w:sz="0" w:space="0" w:color="auto"/>
        <w:bottom w:val="none" w:sz="0" w:space="0" w:color="auto"/>
        <w:right w:val="none" w:sz="0" w:space="0" w:color="auto"/>
      </w:divBdr>
    </w:div>
    <w:div w:id="720979210">
      <w:bodyDiv w:val="1"/>
      <w:marLeft w:val="0"/>
      <w:marRight w:val="0"/>
      <w:marTop w:val="0"/>
      <w:marBottom w:val="0"/>
      <w:divBdr>
        <w:top w:val="none" w:sz="0" w:space="0" w:color="auto"/>
        <w:left w:val="none" w:sz="0" w:space="0" w:color="auto"/>
        <w:bottom w:val="none" w:sz="0" w:space="0" w:color="auto"/>
        <w:right w:val="none" w:sz="0" w:space="0" w:color="auto"/>
      </w:divBdr>
    </w:div>
    <w:div w:id="721366415">
      <w:bodyDiv w:val="1"/>
      <w:marLeft w:val="0"/>
      <w:marRight w:val="0"/>
      <w:marTop w:val="0"/>
      <w:marBottom w:val="0"/>
      <w:divBdr>
        <w:top w:val="none" w:sz="0" w:space="0" w:color="auto"/>
        <w:left w:val="none" w:sz="0" w:space="0" w:color="auto"/>
        <w:bottom w:val="none" w:sz="0" w:space="0" w:color="auto"/>
        <w:right w:val="none" w:sz="0" w:space="0" w:color="auto"/>
      </w:divBdr>
    </w:div>
    <w:div w:id="722825004">
      <w:bodyDiv w:val="1"/>
      <w:marLeft w:val="0"/>
      <w:marRight w:val="0"/>
      <w:marTop w:val="0"/>
      <w:marBottom w:val="0"/>
      <w:divBdr>
        <w:top w:val="none" w:sz="0" w:space="0" w:color="auto"/>
        <w:left w:val="none" w:sz="0" w:space="0" w:color="auto"/>
        <w:bottom w:val="none" w:sz="0" w:space="0" w:color="auto"/>
        <w:right w:val="none" w:sz="0" w:space="0" w:color="auto"/>
      </w:divBdr>
    </w:div>
    <w:div w:id="723141195">
      <w:bodyDiv w:val="1"/>
      <w:marLeft w:val="0"/>
      <w:marRight w:val="0"/>
      <w:marTop w:val="0"/>
      <w:marBottom w:val="0"/>
      <w:divBdr>
        <w:top w:val="none" w:sz="0" w:space="0" w:color="auto"/>
        <w:left w:val="none" w:sz="0" w:space="0" w:color="auto"/>
        <w:bottom w:val="none" w:sz="0" w:space="0" w:color="auto"/>
        <w:right w:val="none" w:sz="0" w:space="0" w:color="auto"/>
      </w:divBdr>
    </w:div>
    <w:div w:id="730425320">
      <w:bodyDiv w:val="1"/>
      <w:marLeft w:val="0"/>
      <w:marRight w:val="0"/>
      <w:marTop w:val="0"/>
      <w:marBottom w:val="0"/>
      <w:divBdr>
        <w:top w:val="none" w:sz="0" w:space="0" w:color="auto"/>
        <w:left w:val="none" w:sz="0" w:space="0" w:color="auto"/>
        <w:bottom w:val="none" w:sz="0" w:space="0" w:color="auto"/>
        <w:right w:val="none" w:sz="0" w:space="0" w:color="auto"/>
      </w:divBdr>
    </w:div>
    <w:div w:id="736709775">
      <w:bodyDiv w:val="1"/>
      <w:marLeft w:val="0"/>
      <w:marRight w:val="0"/>
      <w:marTop w:val="0"/>
      <w:marBottom w:val="0"/>
      <w:divBdr>
        <w:top w:val="none" w:sz="0" w:space="0" w:color="auto"/>
        <w:left w:val="none" w:sz="0" w:space="0" w:color="auto"/>
        <w:bottom w:val="none" w:sz="0" w:space="0" w:color="auto"/>
        <w:right w:val="none" w:sz="0" w:space="0" w:color="auto"/>
      </w:divBdr>
    </w:div>
    <w:div w:id="739257238">
      <w:bodyDiv w:val="1"/>
      <w:marLeft w:val="0"/>
      <w:marRight w:val="0"/>
      <w:marTop w:val="0"/>
      <w:marBottom w:val="0"/>
      <w:divBdr>
        <w:top w:val="none" w:sz="0" w:space="0" w:color="auto"/>
        <w:left w:val="none" w:sz="0" w:space="0" w:color="auto"/>
        <w:bottom w:val="none" w:sz="0" w:space="0" w:color="auto"/>
        <w:right w:val="none" w:sz="0" w:space="0" w:color="auto"/>
      </w:divBdr>
    </w:div>
    <w:div w:id="744498590">
      <w:bodyDiv w:val="1"/>
      <w:marLeft w:val="0"/>
      <w:marRight w:val="0"/>
      <w:marTop w:val="0"/>
      <w:marBottom w:val="0"/>
      <w:divBdr>
        <w:top w:val="none" w:sz="0" w:space="0" w:color="auto"/>
        <w:left w:val="none" w:sz="0" w:space="0" w:color="auto"/>
        <w:bottom w:val="none" w:sz="0" w:space="0" w:color="auto"/>
        <w:right w:val="none" w:sz="0" w:space="0" w:color="auto"/>
      </w:divBdr>
    </w:div>
    <w:div w:id="749959375">
      <w:bodyDiv w:val="1"/>
      <w:marLeft w:val="0"/>
      <w:marRight w:val="0"/>
      <w:marTop w:val="0"/>
      <w:marBottom w:val="0"/>
      <w:divBdr>
        <w:top w:val="none" w:sz="0" w:space="0" w:color="auto"/>
        <w:left w:val="none" w:sz="0" w:space="0" w:color="auto"/>
        <w:bottom w:val="none" w:sz="0" w:space="0" w:color="auto"/>
        <w:right w:val="none" w:sz="0" w:space="0" w:color="auto"/>
      </w:divBdr>
    </w:div>
    <w:div w:id="751589757">
      <w:bodyDiv w:val="1"/>
      <w:marLeft w:val="0"/>
      <w:marRight w:val="0"/>
      <w:marTop w:val="0"/>
      <w:marBottom w:val="0"/>
      <w:divBdr>
        <w:top w:val="none" w:sz="0" w:space="0" w:color="auto"/>
        <w:left w:val="none" w:sz="0" w:space="0" w:color="auto"/>
        <w:bottom w:val="none" w:sz="0" w:space="0" w:color="auto"/>
        <w:right w:val="none" w:sz="0" w:space="0" w:color="auto"/>
      </w:divBdr>
    </w:div>
    <w:div w:id="754084030">
      <w:bodyDiv w:val="1"/>
      <w:marLeft w:val="0"/>
      <w:marRight w:val="0"/>
      <w:marTop w:val="0"/>
      <w:marBottom w:val="0"/>
      <w:divBdr>
        <w:top w:val="none" w:sz="0" w:space="0" w:color="auto"/>
        <w:left w:val="none" w:sz="0" w:space="0" w:color="auto"/>
        <w:bottom w:val="none" w:sz="0" w:space="0" w:color="auto"/>
        <w:right w:val="none" w:sz="0" w:space="0" w:color="auto"/>
      </w:divBdr>
    </w:div>
    <w:div w:id="765418319">
      <w:bodyDiv w:val="1"/>
      <w:marLeft w:val="0"/>
      <w:marRight w:val="0"/>
      <w:marTop w:val="0"/>
      <w:marBottom w:val="0"/>
      <w:divBdr>
        <w:top w:val="none" w:sz="0" w:space="0" w:color="auto"/>
        <w:left w:val="none" w:sz="0" w:space="0" w:color="auto"/>
        <w:bottom w:val="none" w:sz="0" w:space="0" w:color="auto"/>
        <w:right w:val="none" w:sz="0" w:space="0" w:color="auto"/>
      </w:divBdr>
    </w:div>
    <w:div w:id="766541509">
      <w:bodyDiv w:val="1"/>
      <w:marLeft w:val="0"/>
      <w:marRight w:val="0"/>
      <w:marTop w:val="0"/>
      <w:marBottom w:val="0"/>
      <w:divBdr>
        <w:top w:val="none" w:sz="0" w:space="0" w:color="auto"/>
        <w:left w:val="none" w:sz="0" w:space="0" w:color="auto"/>
        <w:bottom w:val="none" w:sz="0" w:space="0" w:color="auto"/>
        <w:right w:val="none" w:sz="0" w:space="0" w:color="auto"/>
      </w:divBdr>
    </w:div>
    <w:div w:id="767121538">
      <w:bodyDiv w:val="1"/>
      <w:marLeft w:val="0"/>
      <w:marRight w:val="0"/>
      <w:marTop w:val="0"/>
      <w:marBottom w:val="0"/>
      <w:divBdr>
        <w:top w:val="none" w:sz="0" w:space="0" w:color="auto"/>
        <w:left w:val="none" w:sz="0" w:space="0" w:color="auto"/>
        <w:bottom w:val="none" w:sz="0" w:space="0" w:color="auto"/>
        <w:right w:val="none" w:sz="0" w:space="0" w:color="auto"/>
      </w:divBdr>
    </w:div>
    <w:div w:id="767192895">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770471970">
      <w:bodyDiv w:val="1"/>
      <w:marLeft w:val="0"/>
      <w:marRight w:val="0"/>
      <w:marTop w:val="0"/>
      <w:marBottom w:val="0"/>
      <w:divBdr>
        <w:top w:val="none" w:sz="0" w:space="0" w:color="auto"/>
        <w:left w:val="none" w:sz="0" w:space="0" w:color="auto"/>
        <w:bottom w:val="none" w:sz="0" w:space="0" w:color="auto"/>
        <w:right w:val="none" w:sz="0" w:space="0" w:color="auto"/>
      </w:divBdr>
    </w:div>
    <w:div w:id="774058822">
      <w:bodyDiv w:val="1"/>
      <w:marLeft w:val="0"/>
      <w:marRight w:val="0"/>
      <w:marTop w:val="0"/>
      <w:marBottom w:val="0"/>
      <w:divBdr>
        <w:top w:val="none" w:sz="0" w:space="0" w:color="auto"/>
        <w:left w:val="none" w:sz="0" w:space="0" w:color="auto"/>
        <w:bottom w:val="none" w:sz="0" w:space="0" w:color="auto"/>
        <w:right w:val="none" w:sz="0" w:space="0" w:color="auto"/>
      </w:divBdr>
    </w:div>
    <w:div w:id="774130981">
      <w:bodyDiv w:val="1"/>
      <w:marLeft w:val="0"/>
      <w:marRight w:val="0"/>
      <w:marTop w:val="0"/>
      <w:marBottom w:val="0"/>
      <w:divBdr>
        <w:top w:val="none" w:sz="0" w:space="0" w:color="auto"/>
        <w:left w:val="none" w:sz="0" w:space="0" w:color="auto"/>
        <w:bottom w:val="none" w:sz="0" w:space="0" w:color="auto"/>
        <w:right w:val="none" w:sz="0" w:space="0" w:color="auto"/>
      </w:divBdr>
    </w:div>
    <w:div w:id="788278089">
      <w:bodyDiv w:val="1"/>
      <w:marLeft w:val="0"/>
      <w:marRight w:val="0"/>
      <w:marTop w:val="0"/>
      <w:marBottom w:val="0"/>
      <w:divBdr>
        <w:top w:val="none" w:sz="0" w:space="0" w:color="auto"/>
        <w:left w:val="none" w:sz="0" w:space="0" w:color="auto"/>
        <w:bottom w:val="none" w:sz="0" w:space="0" w:color="auto"/>
        <w:right w:val="none" w:sz="0" w:space="0" w:color="auto"/>
      </w:divBdr>
    </w:div>
    <w:div w:id="789399508">
      <w:bodyDiv w:val="1"/>
      <w:marLeft w:val="0"/>
      <w:marRight w:val="0"/>
      <w:marTop w:val="0"/>
      <w:marBottom w:val="0"/>
      <w:divBdr>
        <w:top w:val="none" w:sz="0" w:space="0" w:color="auto"/>
        <w:left w:val="none" w:sz="0" w:space="0" w:color="auto"/>
        <w:bottom w:val="none" w:sz="0" w:space="0" w:color="auto"/>
        <w:right w:val="none" w:sz="0" w:space="0" w:color="auto"/>
      </w:divBdr>
    </w:div>
    <w:div w:id="790828399">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
    <w:div w:id="792285586">
      <w:bodyDiv w:val="1"/>
      <w:marLeft w:val="0"/>
      <w:marRight w:val="0"/>
      <w:marTop w:val="0"/>
      <w:marBottom w:val="0"/>
      <w:divBdr>
        <w:top w:val="none" w:sz="0" w:space="0" w:color="auto"/>
        <w:left w:val="none" w:sz="0" w:space="0" w:color="auto"/>
        <w:bottom w:val="none" w:sz="0" w:space="0" w:color="auto"/>
        <w:right w:val="none" w:sz="0" w:space="0" w:color="auto"/>
      </w:divBdr>
    </w:div>
    <w:div w:id="798911957">
      <w:bodyDiv w:val="1"/>
      <w:marLeft w:val="0"/>
      <w:marRight w:val="0"/>
      <w:marTop w:val="0"/>
      <w:marBottom w:val="0"/>
      <w:divBdr>
        <w:top w:val="none" w:sz="0" w:space="0" w:color="auto"/>
        <w:left w:val="none" w:sz="0" w:space="0" w:color="auto"/>
        <w:bottom w:val="none" w:sz="0" w:space="0" w:color="auto"/>
        <w:right w:val="none" w:sz="0" w:space="0" w:color="auto"/>
      </w:divBdr>
    </w:div>
    <w:div w:id="804009641">
      <w:bodyDiv w:val="1"/>
      <w:marLeft w:val="0"/>
      <w:marRight w:val="0"/>
      <w:marTop w:val="0"/>
      <w:marBottom w:val="0"/>
      <w:divBdr>
        <w:top w:val="none" w:sz="0" w:space="0" w:color="auto"/>
        <w:left w:val="none" w:sz="0" w:space="0" w:color="auto"/>
        <w:bottom w:val="none" w:sz="0" w:space="0" w:color="auto"/>
        <w:right w:val="none" w:sz="0" w:space="0" w:color="auto"/>
      </w:divBdr>
    </w:div>
    <w:div w:id="815561993">
      <w:bodyDiv w:val="1"/>
      <w:marLeft w:val="0"/>
      <w:marRight w:val="0"/>
      <w:marTop w:val="0"/>
      <w:marBottom w:val="0"/>
      <w:divBdr>
        <w:top w:val="none" w:sz="0" w:space="0" w:color="auto"/>
        <w:left w:val="none" w:sz="0" w:space="0" w:color="auto"/>
        <w:bottom w:val="none" w:sz="0" w:space="0" w:color="auto"/>
        <w:right w:val="none" w:sz="0" w:space="0" w:color="auto"/>
      </w:divBdr>
    </w:div>
    <w:div w:id="816841285">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25784202">
      <w:bodyDiv w:val="1"/>
      <w:marLeft w:val="0"/>
      <w:marRight w:val="0"/>
      <w:marTop w:val="0"/>
      <w:marBottom w:val="0"/>
      <w:divBdr>
        <w:top w:val="none" w:sz="0" w:space="0" w:color="auto"/>
        <w:left w:val="none" w:sz="0" w:space="0" w:color="auto"/>
        <w:bottom w:val="none" w:sz="0" w:space="0" w:color="auto"/>
        <w:right w:val="none" w:sz="0" w:space="0" w:color="auto"/>
      </w:divBdr>
    </w:div>
    <w:div w:id="832913424">
      <w:bodyDiv w:val="1"/>
      <w:marLeft w:val="0"/>
      <w:marRight w:val="0"/>
      <w:marTop w:val="0"/>
      <w:marBottom w:val="0"/>
      <w:divBdr>
        <w:top w:val="none" w:sz="0" w:space="0" w:color="auto"/>
        <w:left w:val="none" w:sz="0" w:space="0" w:color="auto"/>
        <w:bottom w:val="none" w:sz="0" w:space="0" w:color="auto"/>
        <w:right w:val="none" w:sz="0" w:space="0" w:color="auto"/>
      </w:divBdr>
    </w:div>
    <w:div w:id="834304608">
      <w:bodyDiv w:val="1"/>
      <w:marLeft w:val="0"/>
      <w:marRight w:val="0"/>
      <w:marTop w:val="0"/>
      <w:marBottom w:val="0"/>
      <w:divBdr>
        <w:top w:val="none" w:sz="0" w:space="0" w:color="auto"/>
        <w:left w:val="none" w:sz="0" w:space="0" w:color="auto"/>
        <w:bottom w:val="none" w:sz="0" w:space="0" w:color="auto"/>
        <w:right w:val="none" w:sz="0" w:space="0" w:color="auto"/>
      </w:divBdr>
    </w:div>
    <w:div w:id="834489001">
      <w:bodyDiv w:val="1"/>
      <w:marLeft w:val="0"/>
      <w:marRight w:val="0"/>
      <w:marTop w:val="0"/>
      <w:marBottom w:val="0"/>
      <w:divBdr>
        <w:top w:val="none" w:sz="0" w:space="0" w:color="auto"/>
        <w:left w:val="none" w:sz="0" w:space="0" w:color="auto"/>
        <w:bottom w:val="none" w:sz="0" w:space="0" w:color="auto"/>
        <w:right w:val="none" w:sz="0" w:space="0" w:color="auto"/>
      </w:divBdr>
    </w:div>
    <w:div w:id="842747892">
      <w:bodyDiv w:val="1"/>
      <w:marLeft w:val="0"/>
      <w:marRight w:val="0"/>
      <w:marTop w:val="0"/>
      <w:marBottom w:val="0"/>
      <w:divBdr>
        <w:top w:val="none" w:sz="0" w:space="0" w:color="auto"/>
        <w:left w:val="none" w:sz="0" w:space="0" w:color="auto"/>
        <w:bottom w:val="none" w:sz="0" w:space="0" w:color="auto"/>
        <w:right w:val="none" w:sz="0" w:space="0" w:color="auto"/>
      </w:divBdr>
    </w:div>
    <w:div w:id="846411189">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4341429">
      <w:bodyDiv w:val="1"/>
      <w:marLeft w:val="0"/>
      <w:marRight w:val="0"/>
      <w:marTop w:val="0"/>
      <w:marBottom w:val="0"/>
      <w:divBdr>
        <w:top w:val="none" w:sz="0" w:space="0" w:color="auto"/>
        <w:left w:val="none" w:sz="0" w:space="0" w:color="auto"/>
        <w:bottom w:val="none" w:sz="0" w:space="0" w:color="auto"/>
        <w:right w:val="none" w:sz="0" w:space="0" w:color="auto"/>
      </w:divBdr>
    </w:div>
    <w:div w:id="854466945">
      <w:bodyDiv w:val="1"/>
      <w:marLeft w:val="0"/>
      <w:marRight w:val="0"/>
      <w:marTop w:val="0"/>
      <w:marBottom w:val="0"/>
      <w:divBdr>
        <w:top w:val="none" w:sz="0" w:space="0" w:color="auto"/>
        <w:left w:val="none" w:sz="0" w:space="0" w:color="auto"/>
        <w:bottom w:val="none" w:sz="0" w:space="0" w:color="auto"/>
        <w:right w:val="none" w:sz="0" w:space="0" w:color="auto"/>
      </w:divBdr>
    </w:div>
    <w:div w:id="859901638">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68835970">
      <w:bodyDiv w:val="1"/>
      <w:marLeft w:val="0"/>
      <w:marRight w:val="0"/>
      <w:marTop w:val="0"/>
      <w:marBottom w:val="0"/>
      <w:divBdr>
        <w:top w:val="none" w:sz="0" w:space="0" w:color="auto"/>
        <w:left w:val="none" w:sz="0" w:space="0" w:color="auto"/>
        <w:bottom w:val="none" w:sz="0" w:space="0" w:color="auto"/>
        <w:right w:val="none" w:sz="0" w:space="0" w:color="auto"/>
      </w:divBdr>
    </w:div>
    <w:div w:id="872890110">
      <w:bodyDiv w:val="1"/>
      <w:marLeft w:val="0"/>
      <w:marRight w:val="0"/>
      <w:marTop w:val="0"/>
      <w:marBottom w:val="0"/>
      <w:divBdr>
        <w:top w:val="none" w:sz="0" w:space="0" w:color="auto"/>
        <w:left w:val="none" w:sz="0" w:space="0" w:color="auto"/>
        <w:bottom w:val="none" w:sz="0" w:space="0" w:color="auto"/>
        <w:right w:val="none" w:sz="0" w:space="0" w:color="auto"/>
      </w:divBdr>
    </w:div>
    <w:div w:id="873156281">
      <w:bodyDiv w:val="1"/>
      <w:marLeft w:val="0"/>
      <w:marRight w:val="0"/>
      <w:marTop w:val="0"/>
      <w:marBottom w:val="0"/>
      <w:divBdr>
        <w:top w:val="none" w:sz="0" w:space="0" w:color="auto"/>
        <w:left w:val="none" w:sz="0" w:space="0" w:color="auto"/>
        <w:bottom w:val="none" w:sz="0" w:space="0" w:color="auto"/>
        <w:right w:val="none" w:sz="0" w:space="0" w:color="auto"/>
      </w:divBdr>
    </w:div>
    <w:div w:id="877931576">
      <w:bodyDiv w:val="1"/>
      <w:marLeft w:val="0"/>
      <w:marRight w:val="0"/>
      <w:marTop w:val="0"/>
      <w:marBottom w:val="0"/>
      <w:divBdr>
        <w:top w:val="none" w:sz="0" w:space="0" w:color="auto"/>
        <w:left w:val="none" w:sz="0" w:space="0" w:color="auto"/>
        <w:bottom w:val="none" w:sz="0" w:space="0" w:color="auto"/>
        <w:right w:val="none" w:sz="0" w:space="0" w:color="auto"/>
      </w:divBdr>
    </w:div>
    <w:div w:id="878013824">
      <w:bodyDiv w:val="1"/>
      <w:marLeft w:val="0"/>
      <w:marRight w:val="0"/>
      <w:marTop w:val="0"/>
      <w:marBottom w:val="0"/>
      <w:divBdr>
        <w:top w:val="none" w:sz="0" w:space="0" w:color="auto"/>
        <w:left w:val="none" w:sz="0" w:space="0" w:color="auto"/>
        <w:bottom w:val="none" w:sz="0" w:space="0" w:color="auto"/>
        <w:right w:val="none" w:sz="0" w:space="0" w:color="auto"/>
      </w:divBdr>
    </w:div>
    <w:div w:id="878202629">
      <w:bodyDiv w:val="1"/>
      <w:marLeft w:val="0"/>
      <w:marRight w:val="0"/>
      <w:marTop w:val="0"/>
      <w:marBottom w:val="0"/>
      <w:divBdr>
        <w:top w:val="none" w:sz="0" w:space="0" w:color="auto"/>
        <w:left w:val="none" w:sz="0" w:space="0" w:color="auto"/>
        <w:bottom w:val="none" w:sz="0" w:space="0" w:color="auto"/>
        <w:right w:val="none" w:sz="0" w:space="0" w:color="auto"/>
      </w:divBdr>
    </w:div>
    <w:div w:id="881206457">
      <w:bodyDiv w:val="1"/>
      <w:marLeft w:val="0"/>
      <w:marRight w:val="0"/>
      <w:marTop w:val="0"/>
      <w:marBottom w:val="0"/>
      <w:divBdr>
        <w:top w:val="none" w:sz="0" w:space="0" w:color="auto"/>
        <w:left w:val="none" w:sz="0" w:space="0" w:color="auto"/>
        <w:bottom w:val="none" w:sz="0" w:space="0" w:color="auto"/>
        <w:right w:val="none" w:sz="0" w:space="0" w:color="auto"/>
      </w:divBdr>
    </w:div>
    <w:div w:id="886188807">
      <w:bodyDiv w:val="1"/>
      <w:marLeft w:val="0"/>
      <w:marRight w:val="0"/>
      <w:marTop w:val="0"/>
      <w:marBottom w:val="0"/>
      <w:divBdr>
        <w:top w:val="none" w:sz="0" w:space="0" w:color="auto"/>
        <w:left w:val="none" w:sz="0" w:space="0" w:color="auto"/>
        <w:bottom w:val="none" w:sz="0" w:space="0" w:color="auto"/>
        <w:right w:val="none" w:sz="0" w:space="0" w:color="auto"/>
      </w:divBdr>
    </w:div>
    <w:div w:id="886987048">
      <w:bodyDiv w:val="1"/>
      <w:marLeft w:val="0"/>
      <w:marRight w:val="0"/>
      <w:marTop w:val="0"/>
      <w:marBottom w:val="0"/>
      <w:divBdr>
        <w:top w:val="none" w:sz="0" w:space="0" w:color="auto"/>
        <w:left w:val="none" w:sz="0" w:space="0" w:color="auto"/>
        <w:bottom w:val="none" w:sz="0" w:space="0" w:color="auto"/>
        <w:right w:val="none" w:sz="0" w:space="0" w:color="auto"/>
      </w:divBdr>
    </w:div>
    <w:div w:id="890073125">
      <w:bodyDiv w:val="1"/>
      <w:marLeft w:val="0"/>
      <w:marRight w:val="0"/>
      <w:marTop w:val="0"/>
      <w:marBottom w:val="0"/>
      <w:divBdr>
        <w:top w:val="none" w:sz="0" w:space="0" w:color="auto"/>
        <w:left w:val="none" w:sz="0" w:space="0" w:color="auto"/>
        <w:bottom w:val="none" w:sz="0" w:space="0" w:color="auto"/>
        <w:right w:val="none" w:sz="0" w:space="0" w:color="auto"/>
      </w:divBdr>
    </w:div>
    <w:div w:id="900166422">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1257424">
      <w:bodyDiv w:val="1"/>
      <w:marLeft w:val="0"/>
      <w:marRight w:val="0"/>
      <w:marTop w:val="0"/>
      <w:marBottom w:val="0"/>
      <w:divBdr>
        <w:top w:val="none" w:sz="0" w:space="0" w:color="auto"/>
        <w:left w:val="none" w:sz="0" w:space="0" w:color="auto"/>
        <w:bottom w:val="none" w:sz="0" w:space="0" w:color="auto"/>
        <w:right w:val="none" w:sz="0" w:space="0" w:color="auto"/>
      </w:divBdr>
    </w:div>
    <w:div w:id="910962220">
      <w:bodyDiv w:val="1"/>
      <w:marLeft w:val="0"/>
      <w:marRight w:val="0"/>
      <w:marTop w:val="0"/>
      <w:marBottom w:val="0"/>
      <w:divBdr>
        <w:top w:val="none" w:sz="0" w:space="0" w:color="auto"/>
        <w:left w:val="none" w:sz="0" w:space="0" w:color="auto"/>
        <w:bottom w:val="none" w:sz="0" w:space="0" w:color="auto"/>
        <w:right w:val="none" w:sz="0" w:space="0" w:color="auto"/>
      </w:divBdr>
    </w:div>
    <w:div w:id="912853828">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6860906">
      <w:bodyDiv w:val="1"/>
      <w:marLeft w:val="0"/>
      <w:marRight w:val="0"/>
      <w:marTop w:val="0"/>
      <w:marBottom w:val="0"/>
      <w:divBdr>
        <w:top w:val="none" w:sz="0" w:space="0" w:color="auto"/>
        <w:left w:val="none" w:sz="0" w:space="0" w:color="auto"/>
        <w:bottom w:val="none" w:sz="0" w:space="0" w:color="auto"/>
        <w:right w:val="none" w:sz="0" w:space="0" w:color="auto"/>
      </w:divBdr>
    </w:div>
    <w:div w:id="928078970">
      <w:bodyDiv w:val="1"/>
      <w:marLeft w:val="0"/>
      <w:marRight w:val="0"/>
      <w:marTop w:val="0"/>
      <w:marBottom w:val="0"/>
      <w:divBdr>
        <w:top w:val="none" w:sz="0" w:space="0" w:color="auto"/>
        <w:left w:val="none" w:sz="0" w:space="0" w:color="auto"/>
        <w:bottom w:val="none" w:sz="0" w:space="0" w:color="auto"/>
        <w:right w:val="none" w:sz="0" w:space="0" w:color="auto"/>
      </w:divBdr>
    </w:div>
    <w:div w:id="930432832">
      <w:bodyDiv w:val="1"/>
      <w:marLeft w:val="0"/>
      <w:marRight w:val="0"/>
      <w:marTop w:val="0"/>
      <w:marBottom w:val="0"/>
      <w:divBdr>
        <w:top w:val="none" w:sz="0" w:space="0" w:color="auto"/>
        <w:left w:val="none" w:sz="0" w:space="0" w:color="auto"/>
        <w:bottom w:val="none" w:sz="0" w:space="0" w:color="auto"/>
        <w:right w:val="none" w:sz="0" w:space="0" w:color="auto"/>
      </w:divBdr>
    </w:div>
    <w:div w:id="939022345">
      <w:bodyDiv w:val="1"/>
      <w:marLeft w:val="0"/>
      <w:marRight w:val="0"/>
      <w:marTop w:val="0"/>
      <w:marBottom w:val="0"/>
      <w:divBdr>
        <w:top w:val="none" w:sz="0" w:space="0" w:color="auto"/>
        <w:left w:val="none" w:sz="0" w:space="0" w:color="auto"/>
        <w:bottom w:val="none" w:sz="0" w:space="0" w:color="auto"/>
        <w:right w:val="none" w:sz="0" w:space="0" w:color="auto"/>
      </w:divBdr>
    </w:div>
    <w:div w:id="949166089">
      <w:bodyDiv w:val="1"/>
      <w:marLeft w:val="0"/>
      <w:marRight w:val="0"/>
      <w:marTop w:val="0"/>
      <w:marBottom w:val="0"/>
      <w:divBdr>
        <w:top w:val="none" w:sz="0" w:space="0" w:color="auto"/>
        <w:left w:val="none" w:sz="0" w:space="0" w:color="auto"/>
        <w:bottom w:val="none" w:sz="0" w:space="0" w:color="auto"/>
        <w:right w:val="none" w:sz="0" w:space="0" w:color="auto"/>
      </w:divBdr>
    </w:div>
    <w:div w:id="953442025">
      <w:bodyDiv w:val="1"/>
      <w:marLeft w:val="0"/>
      <w:marRight w:val="0"/>
      <w:marTop w:val="0"/>
      <w:marBottom w:val="0"/>
      <w:divBdr>
        <w:top w:val="none" w:sz="0" w:space="0" w:color="auto"/>
        <w:left w:val="none" w:sz="0" w:space="0" w:color="auto"/>
        <w:bottom w:val="none" w:sz="0" w:space="0" w:color="auto"/>
        <w:right w:val="none" w:sz="0" w:space="0" w:color="auto"/>
      </w:divBdr>
    </w:div>
    <w:div w:id="959338648">
      <w:bodyDiv w:val="1"/>
      <w:marLeft w:val="0"/>
      <w:marRight w:val="0"/>
      <w:marTop w:val="0"/>
      <w:marBottom w:val="0"/>
      <w:divBdr>
        <w:top w:val="none" w:sz="0" w:space="0" w:color="auto"/>
        <w:left w:val="none" w:sz="0" w:space="0" w:color="auto"/>
        <w:bottom w:val="none" w:sz="0" w:space="0" w:color="auto"/>
        <w:right w:val="none" w:sz="0" w:space="0" w:color="auto"/>
      </w:divBdr>
    </w:div>
    <w:div w:id="960845657">
      <w:bodyDiv w:val="1"/>
      <w:marLeft w:val="0"/>
      <w:marRight w:val="0"/>
      <w:marTop w:val="0"/>
      <w:marBottom w:val="0"/>
      <w:divBdr>
        <w:top w:val="none" w:sz="0" w:space="0" w:color="auto"/>
        <w:left w:val="none" w:sz="0" w:space="0" w:color="auto"/>
        <w:bottom w:val="none" w:sz="0" w:space="0" w:color="auto"/>
        <w:right w:val="none" w:sz="0" w:space="0" w:color="auto"/>
      </w:divBdr>
    </w:div>
    <w:div w:id="963314853">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4480935">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9113683">
      <w:bodyDiv w:val="1"/>
      <w:marLeft w:val="0"/>
      <w:marRight w:val="0"/>
      <w:marTop w:val="0"/>
      <w:marBottom w:val="0"/>
      <w:divBdr>
        <w:top w:val="none" w:sz="0" w:space="0" w:color="auto"/>
        <w:left w:val="none" w:sz="0" w:space="0" w:color="auto"/>
        <w:bottom w:val="none" w:sz="0" w:space="0" w:color="auto"/>
        <w:right w:val="none" w:sz="0" w:space="0" w:color="auto"/>
      </w:divBdr>
    </w:div>
    <w:div w:id="1000038164">
      <w:bodyDiv w:val="1"/>
      <w:marLeft w:val="0"/>
      <w:marRight w:val="0"/>
      <w:marTop w:val="0"/>
      <w:marBottom w:val="0"/>
      <w:divBdr>
        <w:top w:val="none" w:sz="0" w:space="0" w:color="auto"/>
        <w:left w:val="none" w:sz="0" w:space="0" w:color="auto"/>
        <w:bottom w:val="none" w:sz="0" w:space="0" w:color="auto"/>
        <w:right w:val="none" w:sz="0" w:space="0" w:color="auto"/>
      </w:divBdr>
    </w:div>
    <w:div w:id="1001736916">
      <w:bodyDiv w:val="1"/>
      <w:marLeft w:val="0"/>
      <w:marRight w:val="0"/>
      <w:marTop w:val="0"/>
      <w:marBottom w:val="0"/>
      <w:divBdr>
        <w:top w:val="none" w:sz="0" w:space="0" w:color="auto"/>
        <w:left w:val="none" w:sz="0" w:space="0" w:color="auto"/>
        <w:bottom w:val="none" w:sz="0" w:space="0" w:color="auto"/>
        <w:right w:val="none" w:sz="0" w:space="0" w:color="auto"/>
      </w:divBdr>
    </w:div>
    <w:div w:id="1001859558">
      <w:bodyDiv w:val="1"/>
      <w:marLeft w:val="0"/>
      <w:marRight w:val="0"/>
      <w:marTop w:val="0"/>
      <w:marBottom w:val="0"/>
      <w:divBdr>
        <w:top w:val="none" w:sz="0" w:space="0" w:color="auto"/>
        <w:left w:val="none" w:sz="0" w:space="0" w:color="auto"/>
        <w:bottom w:val="none" w:sz="0" w:space="0" w:color="auto"/>
        <w:right w:val="none" w:sz="0" w:space="0" w:color="auto"/>
      </w:divBdr>
    </w:div>
    <w:div w:id="1009481586">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1571186">
      <w:bodyDiv w:val="1"/>
      <w:marLeft w:val="0"/>
      <w:marRight w:val="0"/>
      <w:marTop w:val="0"/>
      <w:marBottom w:val="0"/>
      <w:divBdr>
        <w:top w:val="none" w:sz="0" w:space="0" w:color="auto"/>
        <w:left w:val="none" w:sz="0" w:space="0" w:color="auto"/>
        <w:bottom w:val="none" w:sz="0" w:space="0" w:color="auto"/>
        <w:right w:val="none" w:sz="0" w:space="0" w:color="auto"/>
      </w:divBdr>
    </w:div>
    <w:div w:id="1018511062">
      <w:bodyDiv w:val="1"/>
      <w:marLeft w:val="0"/>
      <w:marRight w:val="0"/>
      <w:marTop w:val="0"/>
      <w:marBottom w:val="0"/>
      <w:divBdr>
        <w:top w:val="none" w:sz="0" w:space="0" w:color="auto"/>
        <w:left w:val="none" w:sz="0" w:space="0" w:color="auto"/>
        <w:bottom w:val="none" w:sz="0" w:space="0" w:color="auto"/>
        <w:right w:val="none" w:sz="0" w:space="0" w:color="auto"/>
      </w:divBdr>
    </w:div>
    <w:div w:id="1020399904">
      <w:bodyDiv w:val="1"/>
      <w:marLeft w:val="0"/>
      <w:marRight w:val="0"/>
      <w:marTop w:val="0"/>
      <w:marBottom w:val="0"/>
      <w:divBdr>
        <w:top w:val="none" w:sz="0" w:space="0" w:color="auto"/>
        <w:left w:val="none" w:sz="0" w:space="0" w:color="auto"/>
        <w:bottom w:val="none" w:sz="0" w:space="0" w:color="auto"/>
        <w:right w:val="none" w:sz="0" w:space="0" w:color="auto"/>
      </w:divBdr>
    </w:div>
    <w:div w:id="1032994084">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9552222">
      <w:bodyDiv w:val="1"/>
      <w:marLeft w:val="0"/>
      <w:marRight w:val="0"/>
      <w:marTop w:val="0"/>
      <w:marBottom w:val="0"/>
      <w:divBdr>
        <w:top w:val="none" w:sz="0" w:space="0" w:color="auto"/>
        <w:left w:val="none" w:sz="0" w:space="0" w:color="auto"/>
        <w:bottom w:val="none" w:sz="0" w:space="0" w:color="auto"/>
        <w:right w:val="none" w:sz="0" w:space="0" w:color="auto"/>
      </w:divBdr>
    </w:div>
    <w:div w:id="1040399313">
      <w:bodyDiv w:val="1"/>
      <w:marLeft w:val="0"/>
      <w:marRight w:val="0"/>
      <w:marTop w:val="0"/>
      <w:marBottom w:val="0"/>
      <w:divBdr>
        <w:top w:val="none" w:sz="0" w:space="0" w:color="auto"/>
        <w:left w:val="none" w:sz="0" w:space="0" w:color="auto"/>
        <w:bottom w:val="none" w:sz="0" w:space="0" w:color="auto"/>
        <w:right w:val="none" w:sz="0" w:space="0" w:color="auto"/>
      </w:divBdr>
    </w:div>
    <w:div w:id="1041516529">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6486608">
      <w:bodyDiv w:val="1"/>
      <w:marLeft w:val="0"/>
      <w:marRight w:val="0"/>
      <w:marTop w:val="0"/>
      <w:marBottom w:val="0"/>
      <w:divBdr>
        <w:top w:val="none" w:sz="0" w:space="0" w:color="auto"/>
        <w:left w:val="none" w:sz="0" w:space="0" w:color="auto"/>
        <w:bottom w:val="none" w:sz="0" w:space="0" w:color="auto"/>
        <w:right w:val="none" w:sz="0" w:space="0" w:color="auto"/>
      </w:divBdr>
    </w:div>
    <w:div w:id="1056515918">
      <w:bodyDiv w:val="1"/>
      <w:marLeft w:val="0"/>
      <w:marRight w:val="0"/>
      <w:marTop w:val="0"/>
      <w:marBottom w:val="0"/>
      <w:divBdr>
        <w:top w:val="none" w:sz="0" w:space="0" w:color="auto"/>
        <w:left w:val="none" w:sz="0" w:space="0" w:color="auto"/>
        <w:bottom w:val="none" w:sz="0" w:space="0" w:color="auto"/>
        <w:right w:val="none" w:sz="0" w:space="0" w:color="auto"/>
      </w:divBdr>
    </w:div>
    <w:div w:id="1058472836">
      <w:bodyDiv w:val="1"/>
      <w:marLeft w:val="0"/>
      <w:marRight w:val="0"/>
      <w:marTop w:val="0"/>
      <w:marBottom w:val="0"/>
      <w:divBdr>
        <w:top w:val="none" w:sz="0" w:space="0" w:color="auto"/>
        <w:left w:val="none" w:sz="0" w:space="0" w:color="auto"/>
        <w:bottom w:val="none" w:sz="0" w:space="0" w:color="auto"/>
        <w:right w:val="none" w:sz="0" w:space="0" w:color="auto"/>
      </w:divBdr>
    </w:div>
    <w:div w:id="1068386887">
      <w:bodyDiv w:val="1"/>
      <w:marLeft w:val="0"/>
      <w:marRight w:val="0"/>
      <w:marTop w:val="0"/>
      <w:marBottom w:val="0"/>
      <w:divBdr>
        <w:top w:val="none" w:sz="0" w:space="0" w:color="auto"/>
        <w:left w:val="none" w:sz="0" w:space="0" w:color="auto"/>
        <w:bottom w:val="none" w:sz="0" w:space="0" w:color="auto"/>
        <w:right w:val="none" w:sz="0" w:space="0" w:color="auto"/>
      </w:divBdr>
    </w:div>
    <w:div w:id="1074934198">
      <w:bodyDiv w:val="1"/>
      <w:marLeft w:val="0"/>
      <w:marRight w:val="0"/>
      <w:marTop w:val="0"/>
      <w:marBottom w:val="0"/>
      <w:divBdr>
        <w:top w:val="none" w:sz="0" w:space="0" w:color="auto"/>
        <w:left w:val="none" w:sz="0" w:space="0" w:color="auto"/>
        <w:bottom w:val="none" w:sz="0" w:space="0" w:color="auto"/>
        <w:right w:val="none" w:sz="0" w:space="0" w:color="auto"/>
      </w:divBdr>
    </w:div>
    <w:div w:id="1074937495">
      <w:bodyDiv w:val="1"/>
      <w:marLeft w:val="0"/>
      <w:marRight w:val="0"/>
      <w:marTop w:val="0"/>
      <w:marBottom w:val="0"/>
      <w:divBdr>
        <w:top w:val="none" w:sz="0" w:space="0" w:color="auto"/>
        <w:left w:val="none" w:sz="0" w:space="0" w:color="auto"/>
        <w:bottom w:val="none" w:sz="0" w:space="0" w:color="auto"/>
        <w:right w:val="none" w:sz="0" w:space="0" w:color="auto"/>
      </w:divBdr>
    </w:div>
    <w:div w:id="1078792669">
      <w:bodyDiv w:val="1"/>
      <w:marLeft w:val="0"/>
      <w:marRight w:val="0"/>
      <w:marTop w:val="0"/>
      <w:marBottom w:val="0"/>
      <w:divBdr>
        <w:top w:val="none" w:sz="0" w:space="0" w:color="auto"/>
        <w:left w:val="none" w:sz="0" w:space="0" w:color="auto"/>
        <w:bottom w:val="none" w:sz="0" w:space="0" w:color="auto"/>
        <w:right w:val="none" w:sz="0" w:space="0" w:color="auto"/>
      </w:divBdr>
    </w:div>
    <w:div w:id="108248201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71430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4962494">
      <w:bodyDiv w:val="1"/>
      <w:marLeft w:val="0"/>
      <w:marRight w:val="0"/>
      <w:marTop w:val="0"/>
      <w:marBottom w:val="0"/>
      <w:divBdr>
        <w:top w:val="none" w:sz="0" w:space="0" w:color="auto"/>
        <w:left w:val="none" w:sz="0" w:space="0" w:color="auto"/>
        <w:bottom w:val="none" w:sz="0" w:space="0" w:color="auto"/>
        <w:right w:val="none" w:sz="0" w:space="0" w:color="auto"/>
      </w:divBdr>
    </w:div>
    <w:div w:id="1106147774">
      <w:bodyDiv w:val="1"/>
      <w:marLeft w:val="0"/>
      <w:marRight w:val="0"/>
      <w:marTop w:val="0"/>
      <w:marBottom w:val="0"/>
      <w:divBdr>
        <w:top w:val="none" w:sz="0" w:space="0" w:color="auto"/>
        <w:left w:val="none" w:sz="0" w:space="0" w:color="auto"/>
        <w:bottom w:val="none" w:sz="0" w:space="0" w:color="auto"/>
        <w:right w:val="none" w:sz="0" w:space="0" w:color="auto"/>
      </w:divBdr>
    </w:div>
    <w:div w:id="1106313812">
      <w:bodyDiv w:val="1"/>
      <w:marLeft w:val="0"/>
      <w:marRight w:val="0"/>
      <w:marTop w:val="0"/>
      <w:marBottom w:val="0"/>
      <w:divBdr>
        <w:top w:val="none" w:sz="0" w:space="0" w:color="auto"/>
        <w:left w:val="none" w:sz="0" w:space="0" w:color="auto"/>
        <w:bottom w:val="none" w:sz="0" w:space="0" w:color="auto"/>
        <w:right w:val="none" w:sz="0" w:space="0" w:color="auto"/>
      </w:divBdr>
    </w:div>
    <w:div w:id="1108046905">
      <w:bodyDiv w:val="1"/>
      <w:marLeft w:val="0"/>
      <w:marRight w:val="0"/>
      <w:marTop w:val="0"/>
      <w:marBottom w:val="0"/>
      <w:divBdr>
        <w:top w:val="none" w:sz="0" w:space="0" w:color="auto"/>
        <w:left w:val="none" w:sz="0" w:space="0" w:color="auto"/>
        <w:bottom w:val="none" w:sz="0" w:space="0" w:color="auto"/>
        <w:right w:val="none" w:sz="0" w:space="0" w:color="auto"/>
      </w:divBdr>
    </w:div>
    <w:div w:id="111432908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23309701">
      <w:bodyDiv w:val="1"/>
      <w:marLeft w:val="0"/>
      <w:marRight w:val="0"/>
      <w:marTop w:val="0"/>
      <w:marBottom w:val="0"/>
      <w:divBdr>
        <w:top w:val="none" w:sz="0" w:space="0" w:color="auto"/>
        <w:left w:val="none" w:sz="0" w:space="0" w:color="auto"/>
        <w:bottom w:val="none" w:sz="0" w:space="0" w:color="auto"/>
        <w:right w:val="none" w:sz="0" w:space="0" w:color="auto"/>
      </w:divBdr>
    </w:div>
    <w:div w:id="1124884388">
      <w:bodyDiv w:val="1"/>
      <w:marLeft w:val="0"/>
      <w:marRight w:val="0"/>
      <w:marTop w:val="0"/>
      <w:marBottom w:val="0"/>
      <w:divBdr>
        <w:top w:val="none" w:sz="0" w:space="0" w:color="auto"/>
        <w:left w:val="none" w:sz="0" w:space="0" w:color="auto"/>
        <w:bottom w:val="none" w:sz="0" w:space="0" w:color="auto"/>
        <w:right w:val="none" w:sz="0" w:space="0" w:color="auto"/>
      </w:divBdr>
    </w:div>
    <w:div w:id="1127940616">
      <w:bodyDiv w:val="1"/>
      <w:marLeft w:val="0"/>
      <w:marRight w:val="0"/>
      <w:marTop w:val="0"/>
      <w:marBottom w:val="0"/>
      <w:divBdr>
        <w:top w:val="none" w:sz="0" w:space="0" w:color="auto"/>
        <w:left w:val="none" w:sz="0" w:space="0" w:color="auto"/>
        <w:bottom w:val="none" w:sz="0" w:space="0" w:color="auto"/>
        <w:right w:val="none" w:sz="0" w:space="0" w:color="auto"/>
      </w:divBdr>
    </w:div>
    <w:div w:id="1128665267">
      <w:bodyDiv w:val="1"/>
      <w:marLeft w:val="0"/>
      <w:marRight w:val="0"/>
      <w:marTop w:val="0"/>
      <w:marBottom w:val="0"/>
      <w:divBdr>
        <w:top w:val="none" w:sz="0" w:space="0" w:color="auto"/>
        <w:left w:val="none" w:sz="0" w:space="0" w:color="auto"/>
        <w:bottom w:val="none" w:sz="0" w:space="0" w:color="auto"/>
        <w:right w:val="none" w:sz="0" w:space="0" w:color="auto"/>
      </w:divBdr>
    </w:div>
    <w:div w:id="1131826562">
      <w:bodyDiv w:val="1"/>
      <w:marLeft w:val="0"/>
      <w:marRight w:val="0"/>
      <w:marTop w:val="0"/>
      <w:marBottom w:val="0"/>
      <w:divBdr>
        <w:top w:val="none" w:sz="0" w:space="0" w:color="auto"/>
        <w:left w:val="none" w:sz="0" w:space="0" w:color="auto"/>
        <w:bottom w:val="none" w:sz="0" w:space="0" w:color="auto"/>
        <w:right w:val="none" w:sz="0" w:space="0" w:color="auto"/>
      </w:divBdr>
    </w:div>
    <w:div w:id="1134443257">
      <w:bodyDiv w:val="1"/>
      <w:marLeft w:val="0"/>
      <w:marRight w:val="0"/>
      <w:marTop w:val="0"/>
      <w:marBottom w:val="0"/>
      <w:divBdr>
        <w:top w:val="none" w:sz="0" w:space="0" w:color="auto"/>
        <w:left w:val="none" w:sz="0" w:space="0" w:color="auto"/>
        <w:bottom w:val="none" w:sz="0" w:space="0" w:color="auto"/>
        <w:right w:val="none" w:sz="0" w:space="0" w:color="auto"/>
      </w:divBdr>
    </w:div>
    <w:div w:id="1144350180">
      <w:bodyDiv w:val="1"/>
      <w:marLeft w:val="0"/>
      <w:marRight w:val="0"/>
      <w:marTop w:val="0"/>
      <w:marBottom w:val="0"/>
      <w:divBdr>
        <w:top w:val="none" w:sz="0" w:space="0" w:color="auto"/>
        <w:left w:val="none" w:sz="0" w:space="0" w:color="auto"/>
        <w:bottom w:val="none" w:sz="0" w:space="0" w:color="auto"/>
        <w:right w:val="none" w:sz="0" w:space="0" w:color="auto"/>
      </w:divBdr>
    </w:div>
    <w:div w:id="1144590798">
      <w:bodyDiv w:val="1"/>
      <w:marLeft w:val="0"/>
      <w:marRight w:val="0"/>
      <w:marTop w:val="0"/>
      <w:marBottom w:val="0"/>
      <w:divBdr>
        <w:top w:val="none" w:sz="0" w:space="0" w:color="auto"/>
        <w:left w:val="none" w:sz="0" w:space="0" w:color="auto"/>
        <w:bottom w:val="none" w:sz="0" w:space="0" w:color="auto"/>
        <w:right w:val="none" w:sz="0" w:space="0" w:color="auto"/>
      </w:divBdr>
    </w:div>
    <w:div w:id="1151827255">
      <w:bodyDiv w:val="1"/>
      <w:marLeft w:val="0"/>
      <w:marRight w:val="0"/>
      <w:marTop w:val="0"/>
      <w:marBottom w:val="0"/>
      <w:divBdr>
        <w:top w:val="none" w:sz="0" w:space="0" w:color="auto"/>
        <w:left w:val="none" w:sz="0" w:space="0" w:color="auto"/>
        <w:bottom w:val="none" w:sz="0" w:space="0" w:color="auto"/>
        <w:right w:val="none" w:sz="0" w:space="0" w:color="auto"/>
      </w:divBdr>
    </w:div>
    <w:div w:id="116381116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8402556">
      <w:bodyDiv w:val="1"/>
      <w:marLeft w:val="0"/>
      <w:marRight w:val="0"/>
      <w:marTop w:val="0"/>
      <w:marBottom w:val="0"/>
      <w:divBdr>
        <w:top w:val="none" w:sz="0" w:space="0" w:color="auto"/>
        <w:left w:val="none" w:sz="0" w:space="0" w:color="auto"/>
        <w:bottom w:val="none" w:sz="0" w:space="0" w:color="auto"/>
        <w:right w:val="none" w:sz="0" w:space="0" w:color="auto"/>
      </w:divBdr>
    </w:div>
    <w:div w:id="1169296048">
      <w:bodyDiv w:val="1"/>
      <w:marLeft w:val="0"/>
      <w:marRight w:val="0"/>
      <w:marTop w:val="0"/>
      <w:marBottom w:val="0"/>
      <w:divBdr>
        <w:top w:val="none" w:sz="0" w:space="0" w:color="auto"/>
        <w:left w:val="none" w:sz="0" w:space="0" w:color="auto"/>
        <w:bottom w:val="none" w:sz="0" w:space="0" w:color="auto"/>
        <w:right w:val="none" w:sz="0" w:space="0" w:color="auto"/>
      </w:divBdr>
    </w:div>
    <w:div w:id="1178033222">
      <w:bodyDiv w:val="1"/>
      <w:marLeft w:val="0"/>
      <w:marRight w:val="0"/>
      <w:marTop w:val="0"/>
      <w:marBottom w:val="0"/>
      <w:divBdr>
        <w:top w:val="none" w:sz="0" w:space="0" w:color="auto"/>
        <w:left w:val="none" w:sz="0" w:space="0" w:color="auto"/>
        <w:bottom w:val="none" w:sz="0" w:space="0" w:color="auto"/>
        <w:right w:val="none" w:sz="0" w:space="0" w:color="auto"/>
      </w:divBdr>
    </w:div>
    <w:div w:id="1181966281">
      <w:bodyDiv w:val="1"/>
      <w:marLeft w:val="0"/>
      <w:marRight w:val="0"/>
      <w:marTop w:val="0"/>
      <w:marBottom w:val="0"/>
      <w:divBdr>
        <w:top w:val="none" w:sz="0" w:space="0" w:color="auto"/>
        <w:left w:val="none" w:sz="0" w:space="0" w:color="auto"/>
        <w:bottom w:val="none" w:sz="0" w:space="0" w:color="auto"/>
        <w:right w:val="none" w:sz="0" w:space="0" w:color="auto"/>
      </w:divBdr>
    </w:div>
    <w:div w:id="1185368819">
      <w:bodyDiv w:val="1"/>
      <w:marLeft w:val="0"/>
      <w:marRight w:val="0"/>
      <w:marTop w:val="0"/>
      <w:marBottom w:val="0"/>
      <w:divBdr>
        <w:top w:val="none" w:sz="0" w:space="0" w:color="auto"/>
        <w:left w:val="none" w:sz="0" w:space="0" w:color="auto"/>
        <w:bottom w:val="none" w:sz="0" w:space="0" w:color="auto"/>
        <w:right w:val="none" w:sz="0" w:space="0" w:color="auto"/>
      </w:divBdr>
    </w:div>
    <w:div w:id="1185444226">
      <w:bodyDiv w:val="1"/>
      <w:marLeft w:val="0"/>
      <w:marRight w:val="0"/>
      <w:marTop w:val="0"/>
      <w:marBottom w:val="0"/>
      <w:divBdr>
        <w:top w:val="none" w:sz="0" w:space="0" w:color="auto"/>
        <w:left w:val="none" w:sz="0" w:space="0" w:color="auto"/>
        <w:bottom w:val="none" w:sz="0" w:space="0" w:color="auto"/>
        <w:right w:val="none" w:sz="0" w:space="0" w:color="auto"/>
      </w:divBdr>
    </w:div>
    <w:div w:id="1187598540">
      <w:bodyDiv w:val="1"/>
      <w:marLeft w:val="0"/>
      <w:marRight w:val="0"/>
      <w:marTop w:val="0"/>
      <w:marBottom w:val="0"/>
      <w:divBdr>
        <w:top w:val="none" w:sz="0" w:space="0" w:color="auto"/>
        <w:left w:val="none" w:sz="0" w:space="0" w:color="auto"/>
        <w:bottom w:val="none" w:sz="0" w:space="0" w:color="auto"/>
        <w:right w:val="none" w:sz="0" w:space="0" w:color="auto"/>
      </w:divBdr>
    </w:div>
    <w:div w:id="1199244491">
      <w:bodyDiv w:val="1"/>
      <w:marLeft w:val="0"/>
      <w:marRight w:val="0"/>
      <w:marTop w:val="0"/>
      <w:marBottom w:val="0"/>
      <w:divBdr>
        <w:top w:val="none" w:sz="0" w:space="0" w:color="auto"/>
        <w:left w:val="none" w:sz="0" w:space="0" w:color="auto"/>
        <w:bottom w:val="none" w:sz="0" w:space="0" w:color="auto"/>
        <w:right w:val="none" w:sz="0" w:space="0" w:color="auto"/>
      </w:divBdr>
    </w:div>
    <w:div w:id="1204563392">
      <w:bodyDiv w:val="1"/>
      <w:marLeft w:val="0"/>
      <w:marRight w:val="0"/>
      <w:marTop w:val="0"/>
      <w:marBottom w:val="0"/>
      <w:divBdr>
        <w:top w:val="none" w:sz="0" w:space="0" w:color="auto"/>
        <w:left w:val="none" w:sz="0" w:space="0" w:color="auto"/>
        <w:bottom w:val="none" w:sz="0" w:space="0" w:color="auto"/>
        <w:right w:val="none" w:sz="0" w:space="0" w:color="auto"/>
      </w:divBdr>
    </w:div>
    <w:div w:id="1210605374">
      <w:bodyDiv w:val="1"/>
      <w:marLeft w:val="0"/>
      <w:marRight w:val="0"/>
      <w:marTop w:val="0"/>
      <w:marBottom w:val="0"/>
      <w:divBdr>
        <w:top w:val="none" w:sz="0" w:space="0" w:color="auto"/>
        <w:left w:val="none" w:sz="0" w:space="0" w:color="auto"/>
        <w:bottom w:val="none" w:sz="0" w:space="0" w:color="auto"/>
        <w:right w:val="none" w:sz="0" w:space="0" w:color="auto"/>
      </w:divBdr>
    </w:div>
    <w:div w:id="1223130190">
      <w:bodyDiv w:val="1"/>
      <w:marLeft w:val="0"/>
      <w:marRight w:val="0"/>
      <w:marTop w:val="0"/>
      <w:marBottom w:val="0"/>
      <w:divBdr>
        <w:top w:val="none" w:sz="0" w:space="0" w:color="auto"/>
        <w:left w:val="none" w:sz="0" w:space="0" w:color="auto"/>
        <w:bottom w:val="none" w:sz="0" w:space="0" w:color="auto"/>
        <w:right w:val="none" w:sz="0" w:space="0" w:color="auto"/>
      </w:divBdr>
    </w:div>
    <w:div w:id="1225603074">
      <w:bodyDiv w:val="1"/>
      <w:marLeft w:val="0"/>
      <w:marRight w:val="0"/>
      <w:marTop w:val="0"/>
      <w:marBottom w:val="0"/>
      <w:divBdr>
        <w:top w:val="none" w:sz="0" w:space="0" w:color="auto"/>
        <w:left w:val="none" w:sz="0" w:space="0" w:color="auto"/>
        <w:bottom w:val="none" w:sz="0" w:space="0" w:color="auto"/>
        <w:right w:val="none" w:sz="0" w:space="0" w:color="auto"/>
      </w:divBdr>
    </w:div>
    <w:div w:id="1227565000">
      <w:bodyDiv w:val="1"/>
      <w:marLeft w:val="0"/>
      <w:marRight w:val="0"/>
      <w:marTop w:val="0"/>
      <w:marBottom w:val="0"/>
      <w:divBdr>
        <w:top w:val="none" w:sz="0" w:space="0" w:color="auto"/>
        <w:left w:val="none" w:sz="0" w:space="0" w:color="auto"/>
        <w:bottom w:val="none" w:sz="0" w:space="0" w:color="auto"/>
        <w:right w:val="none" w:sz="0" w:space="0" w:color="auto"/>
      </w:divBdr>
    </w:div>
    <w:div w:id="1239438558">
      <w:bodyDiv w:val="1"/>
      <w:marLeft w:val="0"/>
      <w:marRight w:val="0"/>
      <w:marTop w:val="0"/>
      <w:marBottom w:val="0"/>
      <w:divBdr>
        <w:top w:val="none" w:sz="0" w:space="0" w:color="auto"/>
        <w:left w:val="none" w:sz="0" w:space="0" w:color="auto"/>
        <w:bottom w:val="none" w:sz="0" w:space="0" w:color="auto"/>
        <w:right w:val="none" w:sz="0" w:space="0" w:color="auto"/>
      </w:divBdr>
    </w:div>
    <w:div w:id="1245384060">
      <w:bodyDiv w:val="1"/>
      <w:marLeft w:val="0"/>
      <w:marRight w:val="0"/>
      <w:marTop w:val="0"/>
      <w:marBottom w:val="0"/>
      <w:divBdr>
        <w:top w:val="none" w:sz="0" w:space="0" w:color="auto"/>
        <w:left w:val="none" w:sz="0" w:space="0" w:color="auto"/>
        <w:bottom w:val="none" w:sz="0" w:space="0" w:color="auto"/>
        <w:right w:val="none" w:sz="0" w:space="0" w:color="auto"/>
      </w:divBdr>
    </w:div>
    <w:div w:id="124676878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6860600">
      <w:bodyDiv w:val="1"/>
      <w:marLeft w:val="0"/>
      <w:marRight w:val="0"/>
      <w:marTop w:val="0"/>
      <w:marBottom w:val="0"/>
      <w:divBdr>
        <w:top w:val="none" w:sz="0" w:space="0" w:color="auto"/>
        <w:left w:val="none" w:sz="0" w:space="0" w:color="auto"/>
        <w:bottom w:val="none" w:sz="0" w:space="0" w:color="auto"/>
        <w:right w:val="none" w:sz="0" w:space="0" w:color="auto"/>
      </w:divBdr>
    </w:div>
    <w:div w:id="1266616486">
      <w:bodyDiv w:val="1"/>
      <w:marLeft w:val="0"/>
      <w:marRight w:val="0"/>
      <w:marTop w:val="0"/>
      <w:marBottom w:val="0"/>
      <w:divBdr>
        <w:top w:val="none" w:sz="0" w:space="0" w:color="auto"/>
        <w:left w:val="none" w:sz="0" w:space="0" w:color="auto"/>
        <w:bottom w:val="none" w:sz="0" w:space="0" w:color="auto"/>
        <w:right w:val="none" w:sz="0" w:space="0" w:color="auto"/>
      </w:divBdr>
    </w:div>
    <w:div w:id="1267271134">
      <w:bodyDiv w:val="1"/>
      <w:marLeft w:val="0"/>
      <w:marRight w:val="0"/>
      <w:marTop w:val="0"/>
      <w:marBottom w:val="0"/>
      <w:divBdr>
        <w:top w:val="none" w:sz="0" w:space="0" w:color="auto"/>
        <w:left w:val="none" w:sz="0" w:space="0" w:color="auto"/>
        <w:bottom w:val="none" w:sz="0" w:space="0" w:color="auto"/>
        <w:right w:val="none" w:sz="0" w:space="0" w:color="auto"/>
      </w:divBdr>
    </w:div>
    <w:div w:id="1271351908">
      <w:bodyDiv w:val="1"/>
      <w:marLeft w:val="0"/>
      <w:marRight w:val="0"/>
      <w:marTop w:val="0"/>
      <w:marBottom w:val="0"/>
      <w:divBdr>
        <w:top w:val="none" w:sz="0" w:space="0" w:color="auto"/>
        <w:left w:val="none" w:sz="0" w:space="0" w:color="auto"/>
        <w:bottom w:val="none" w:sz="0" w:space="0" w:color="auto"/>
        <w:right w:val="none" w:sz="0" w:space="0" w:color="auto"/>
      </w:divBdr>
    </w:div>
    <w:div w:id="1285118278">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421815">
      <w:bodyDiv w:val="1"/>
      <w:marLeft w:val="0"/>
      <w:marRight w:val="0"/>
      <w:marTop w:val="0"/>
      <w:marBottom w:val="0"/>
      <w:divBdr>
        <w:top w:val="none" w:sz="0" w:space="0" w:color="auto"/>
        <w:left w:val="none" w:sz="0" w:space="0" w:color="auto"/>
        <w:bottom w:val="none" w:sz="0" w:space="0" w:color="auto"/>
        <w:right w:val="none" w:sz="0" w:space="0" w:color="auto"/>
      </w:divBdr>
    </w:div>
    <w:div w:id="1289237166">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4426915">
      <w:bodyDiv w:val="1"/>
      <w:marLeft w:val="0"/>
      <w:marRight w:val="0"/>
      <w:marTop w:val="0"/>
      <w:marBottom w:val="0"/>
      <w:divBdr>
        <w:top w:val="none" w:sz="0" w:space="0" w:color="auto"/>
        <w:left w:val="none" w:sz="0" w:space="0" w:color="auto"/>
        <w:bottom w:val="none" w:sz="0" w:space="0" w:color="auto"/>
        <w:right w:val="none" w:sz="0" w:space="0" w:color="auto"/>
      </w:divBdr>
    </w:div>
    <w:div w:id="1325204554">
      <w:bodyDiv w:val="1"/>
      <w:marLeft w:val="0"/>
      <w:marRight w:val="0"/>
      <w:marTop w:val="0"/>
      <w:marBottom w:val="0"/>
      <w:divBdr>
        <w:top w:val="none" w:sz="0" w:space="0" w:color="auto"/>
        <w:left w:val="none" w:sz="0" w:space="0" w:color="auto"/>
        <w:bottom w:val="none" w:sz="0" w:space="0" w:color="auto"/>
        <w:right w:val="none" w:sz="0" w:space="0" w:color="auto"/>
      </w:divBdr>
    </w:div>
    <w:div w:id="1325742223">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30910940">
      <w:bodyDiv w:val="1"/>
      <w:marLeft w:val="0"/>
      <w:marRight w:val="0"/>
      <w:marTop w:val="0"/>
      <w:marBottom w:val="0"/>
      <w:divBdr>
        <w:top w:val="none" w:sz="0" w:space="0" w:color="auto"/>
        <w:left w:val="none" w:sz="0" w:space="0" w:color="auto"/>
        <w:bottom w:val="none" w:sz="0" w:space="0" w:color="auto"/>
        <w:right w:val="none" w:sz="0" w:space="0" w:color="auto"/>
      </w:divBdr>
    </w:div>
    <w:div w:id="1338507809">
      <w:bodyDiv w:val="1"/>
      <w:marLeft w:val="0"/>
      <w:marRight w:val="0"/>
      <w:marTop w:val="0"/>
      <w:marBottom w:val="0"/>
      <w:divBdr>
        <w:top w:val="none" w:sz="0" w:space="0" w:color="auto"/>
        <w:left w:val="none" w:sz="0" w:space="0" w:color="auto"/>
        <w:bottom w:val="none" w:sz="0" w:space="0" w:color="auto"/>
        <w:right w:val="none" w:sz="0" w:space="0" w:color="auto"/>
      </w:divBdr>
    </w:div>
    <w:div w:id="1340813307">
      <w:bodyDiv w:val="1"/>
      <w:marLeft w:val="0"/>
      <w:marRight w:val="0"/>
      <w:marTop w:val="0"/>
      <w:marBottom w:val="0"/>
      <w:divBdr>
        <w:top w:val="none" w:sz="0" w:space="0" w:color="auto"/>
        <w:left w:val="none" w:sz="0" w:space="0" w:color="auto"/>
        <w:bottom w:val="none" w:sz="0" w:space="0" w:color="auto"/>
        <w:right w:val="none" w:sz="0" w:space="0" w:color="auto"/>
      </w:divBdr>
    </w:div>
    <w:div w:id="1341541785">
      <w:bodyDiv w:val="1"/>
      <w:marLeft w:val="0"/>
      <w:marRight w:val="0"/>
      <w:marTop w:val="0"/>
      <w:marBottom w:val="0"/>
      <w:divBdr>
        <w:top w:val="none" w:sz="0" w:space="0" w:color="auto"/>
        <w:left w:val="none" w:sz="0" w:space="0" w:color="auto"/>
        <w:bottom w:val="none" w:sz="0" w:space="0" w:color="auto"/>
        <w:right w:val="none" w:sz="0" w:space="0" w:color="auto"/>
      </w:divBdr>
    </w:div>
    <w:div w:id="1347975057">
      <w:bodyDiv w:val="1"/>
      <w:marLeft w:val="0"/>
      <w:marRight w:val="0"/>
      <w:marTop w:val="0"/>
      <w:marBottom w:val="0"/>
      <w:divBdr>
        <w:top w:val="none" w:sz="0" w:space="0" w:color="auto"/>
        <w:left w:val="none" w:sz="0" w:space="0" w:color="auto"/>
        <w:bottom w:val="none" w:sz="0" w:space="0" w:color="auto"/>
        <w:right w:val="none" w:sz="0" w:space="0" w:color="auto"/>
      </w:divBdr>
    </w:div>
    <w:div w:id="1354064903">
      <w:bodyDiv w:val="1"/>
      <w:marLeft w:val="0"/>
      <w:marRight w:val="0"/>
      <w:marTop w:val="0"/>
      <w:marBottom w:val="0"/>
      <w:divBdr>
        <w:top w:val="none" w:sz="0" w:space="0" w:color="auto"/>
        <w:left w:val="none" w:sz="0" w:space="0" w:color="auto"/>
        <w:bottom w:val="none" w:sz="0" w:space="0" w:color="auto"/>
        <w:right w:val="none" w:sz="0" w:space="0" w:color="auto"/>
      </w:divBdr>
    </w:div>
    <w:div w:id="1355417776">
      <w:bodyDiv w:val="1"/>
      <w:marLeft w:val="0"/>
      <w:marRight w:val="0"/>
      <w:marTop w:val="0"/>
      <w:marBottom w:val="0"/>
      <w:divBdr>
        <w:top w:val="none" w:sz="0" w:space="0" w:color="auto"/>
        <w:left w:val="none" w:sz="0" w:space="0" w:color="auto"/>
        <w:bottom w:val="none" w:sz="0" w:space="0" w:color="auto"/>
        <w:right w:val="none" w:sz="0" w:space="0" w:color="auto"/>
      </w:divBdr>
    </w:div>
    <w:div w:id="1359430214">
      <w:bodyDiv w:val="1"/>
      <w:marLeft w:val="0"/>
      <w:marRight w:val="0"/>
      <w:marTop w:val="0"/>
      <w:marBottom w:val="0"/>
      <w:divBdr>
        <w:top w:val="none" w:sz="0" w:space="0" w:color="auto"/>
        <w:left w:val="none" w:sz="0" w:space="0" w:color="auto"/>
        <w:bottom w:val="none" w:sz="0" w:space="0" w:color="auto"/>
        <w:right w:val="none" w:sz="0" w:space="0" w:color="auto"/>
      </w:divBdr>
    </w:div>
    <w:div w:id="1369531993">
      <w:bodyDiv w:val="1"/>
      <w:marLeft w:val="0"/>
      <w:marRight w:val="0"/>
      <w:marTop w:val="0"/>
      <w:marBottom w:val="0"/>
      <w:divBdr>
        <w:top w:val="none" w:sz="0" w:space="0" w:color="auto"/>
        <w:left w:val="none" w:sz="0" w:space="0" w:color="auto"/>
        <w:bottom w:val="none" w:sz="0" w:space="0" w:color="auto"/>
        <w:right w:val="none" w:sz="0" w:space="0" w:color="auto"/>
      </w:divBdr>
    </w:div>
    <w:div w:id="1372149714">
      <w:bodyDiv w:val="1"/>
      <w:marLeft w:val="0"/>
      <w:marRight w:val="0"/>
      <w:marTop w:val="0"/>
      <w:marBottom w:val="0"/>
      <w:divBdr>
        <w:top w:val="none" w:sz="0" w:space="0" w:color="auto"/>
        <w:left w:val="none" w:sz="0" w:space="0" w:color="auto"/>
        <w:bottom w:val="none" w:sz="0" w:space="0" w:color="auto"/>
        <w:right w:val="none" w:sz="0" w:space="0" w:color="auto"/>
      </w:divBdr>
    </w:div>
    <w:div w:id="1380319492">
      <w:bodyDiv w:val="1"/>
      <w:marLeft w:val="0"/>
      <w:marRight w:val="0"/>
      <w:marTop w:val="0"/>
      <w:marBottom w:val="0"/>
      <w:divBdr>
        <w:top w:val="none" w:sz="0" w:space="0" w:color="auto"/>
        <w:left w:val="none" w:sz="0" w:space="0" w:color="auto"/>
        <w:bottom w:val="none" w:sz="0" w:space="0" w:color="auto"/>
        <w:right w:val="none" w:sz="0" w:space="0" w:color="auto"/>
      </w:divBdr>
    </w:div>
    <w:div w:id="1400789288">
      <w:bodyDiv w:val="1"/>
      <w:marLeft w:val="0"/>
      <w:marRight w:val="0"/>
      <w:marTop w:val="0"/>
      <w:marBottom w:val="0"/>
      <w:divBdr>
        <w:top w:val="none" w:sz="0" w:space="0" w:color="auto"/>
        <w:left w:val="none" w:sz="0" w:space="0" w:color="auto"/>
        <w:bottom w:val="none" w:sz="0" w:space="0" w:color="auto"/>
        <w:right w:val="none" w:sz="0" w:space="0" w:color="auto"/>
      </w:divBdr>
    </w:div>
    <w:div w:id="1421677327">
      <w:bodyDiv w:val="1"/>
      <w:marLeft w:val="0"/>
      <w:marRight w:val="0"/>
      <w:marTop w:val="0"/>
      <w:marBottom w:val="0"/>
      <w:divBdr>
        <w:top w:val="none" w:sz="0" w:space="0" w:color="auto"/>
        <w:left w:val="none" w:sz="0" w:space="0" w:color="auto"/>
        <w:bottom w:val="none" w:sz="0" w:space="0" w:color="auto"/>
        <w:right w:val="none" w:sz="0" w:space="0" w:color="auto"/>
      </w:divBdr>
    </w:div>
    <w:div w:id="1425879386">
      <w:bodyDiv w:val="1"/>
      <w:marLeft w:val="0"/>
      <w:marRight w:val="0"/>
      <w:marTop w:val="0"/>
      <w:marBottom w:val="0"/>
      <w:divBdr>
        <w:top w:val="none" w:sz="0" w:space="0" w:color="auto"/>
        <w:left w:val="none" w:sz="0" w:space="0" w:color="auto"/>
        <w:bottom w:val="none" w:sz="0" w:space="0" w:color="auto"/>
        <w:right w:val="none" w:sz="0" w:space="0" w:color="auto"/>
      </w:divBdr>
    </w:div>
    <w:div w:id="1434281153">
      <w:bodyDiv w:val="1"/>
      <w:marLeft w:val="0"/>
      <w:marRight w:val="0"/>
      <w:marTop w:val="0"/>
      <w:marBottom w:val="0"/>
      <w:divBdr>
        <w:top w:val="none" w:sz="0" w:space="0" w:color="auto"/>
        <w:left w:val="none" w:sz="0" w:space="0" w:color="auto"/>
        <w:bottom w:val="none" w:sz="0" w:space="0" w:color="auto"/>
        <w:right w:val="none" w:sz="0" w:space="0" w:color="auto"/>
      </w:divBdr>
    </w:div>
    <w:div w:id="1436171677">
      <w:bodyDiv w:val="1"/>
      <w:marLeft w:val="0"/>
      <w:marRight w:val="0"/>
      <w:marTop w:val="0"/>
      <w:marBottom w:val="0"/>
      <w:divBdr>
        <w:top w:val="none" w:sz="0" w:space="0" w:color="auto"/>
        <w:left w:val="none" w:sz="0" w:space="0" w:color="auto"/>
        <w:bottom w:val="none" w:sz="0" w:space="0" w:color="auto"/>
        <w:right w:val="none" w:sz="0" w:space="0" w:color="auto"/>
      </w:divBdr>
    </w:div>
    <w:div w:id="1465545053">
      <w:bodyDiv w:val="1"/>
      <w:marLeft w:val="0"/>
      <w:marRight w:val="0"/>
      <w:marTop w:val="0"/>
      <w:marBottom w:val="0"/>
      <w:divBdr>
        <w:top w:val="none" w:sz="0" w:space="0" w:color="auto"/>
        <w:left w:val="none" w:sz="0" w:space="0" w:color="auto"/>
        <w:bottom w:val="none" w:sz="0" w:space="0" w:color="auto"/>
        <w:right w:val="none" w:sz="0" w:space="0" w:color="auto"/>
      </w:divBdr>
    </w:div>
    <w:div w:id="1466389328">
      <w:bodyDiv w:val="1"/>
      <w:marLeft w:val="0"/>
      <w:marRight w:val="0"/>
      <w:marTop w:val="0"/>
      <w:marBottom w:val="0"/>
      <w:divBdr>
        <w:top w:val="none" w:sz="0" w:space="0" w:color="auto"/>
        <w:left w:val="none" w:sz="0" w:space="0" w:color="auto"/>
        <w:bottom w:val="none" w:sz="0" w:space="0" w:color="auto"/>
        <w:right w:val="none" w:sz="0" w:space="0" w:color="auto"/>
      </w:divBdr>
    </w:div>
    <w:div w:id="1467162255">
      <w:bodyDiv w:val="1"/>
      <w:marLeft w:val="0"/>
      <w:marRight w:val="0"/>
      <w:marTop w:val="0"/>
      <w:marBottom w:val="0"/>
      <w:divBdr>
        <w:top w:val="none" w:sz="0" w:space="0" w:color="auto"/>
        <w:left w:val="none" w:sz="0" w:space="0" w:color="auto"/>
        <w:bottom w:val="none" w:sz="0" w:space="0" w:color="auto"/>
        <w:right w:val="none" w:sz="0" w:space="0" w:color="auto"/>
      </w:divBdr>
    </w:div>
    <w:div w:id="1467553057">
      <w:bodyDiv w:val="1"/>
      <w:marLeft w:val="0"/>
      <w:marRight w:val="0"/>
      <w:marTop w:val="0"/>
      <w:marBottom w:val="0"/>
      <w:divBdr>
        <w:top w:val="none" w:sz="0" w:space="0" w:color="auto"/>
        <w:left w:val="none" w:sz="0" w:space="0" w:color="auto"/>
        <w:bottom w:val="none" w:sz="0" w:space="0" w:color="auto"/>
        <w:right w:val="none" w:sz="0" w:space="0" w:color="auto"/>
      </w:divBdr>
    </w:div>
    <w:div w:id="146820819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75414671">
      <w:bodyDiv w:val="1"/>
      <w:marLeft w:val="0"/>
      <w:marRight w:val="0"/>
      <w:marTop w:val="0"/>
      <w:marBottom w:val="0"/>
      <w:divBdr>
        <w:top w:val="none" w:sz="0" w:space="0" w:color="auto"/>
        <w:left w:val="none" w:sz="0" w:space="0" w:color="auto"/>
        <w:bottom w:val="none" w:sz="0" w:space="0" w:color="auto"/>
        <w:right w:val="none" w:sz="0" w:space="0" w:color="auto"/>
      </w:divBdr>
    </w:div>
    <w:div w:id="1478254945">
      <w:bodyDiv w:val="1"/>
      <w:marLeft w:val="0"/>
      <w:marRight w:val="0"/>
      <w:marTop w:val="0"/>
      <w:marBottom w:val="0"/>
      <w:divBdr>
        <w:top w:val="none" w:sz="0" w:space="0" w:color="auto"/>
        <w:left w:val="none" w:sz="0" w:space="0" w:color="auto"/>
        <w:bottom w:val="none" w:sz="0" w:space="0" w:color="auto"/>
        <w:right w:val="none" w:sz="0" w:space="0" w:color="auto"/>
      </w:divBdr>
    </w:div>
    <w:div w:id="1484007474">
      <w:bodyDiv w:val="1"/>
      <w:marLeft w:val="0"/>
      <w:marRight w:val="0"/>
      <w:marTop w:val="0"/>
      <w:marBottom w:val="0"/>
      <w:divBdr>
        <w:top w:val="none" w:sz="0" w:space="0" w:color="auto"/>
        <w:left w:val="none" w:sz="0" w:space="0" w:color="auto"/>
        <w:bottom w:val="none" w:sz="0" w:space="0" w:color="auto"/>
        <w:right w:val="none" w:sz="0" w:space="0" w:color="auto"/>
      </w:divBdr>
    </w:div>
    <w:div w:id="1485273596">
      <w:bodyDiv w:val="1"/>
      <w:marLeft w:val="0"/>
      <w:marRight w:val="0"/>
      <w:marTop w:val="0"/>
      <w:marBottom w:val="0"/>
      <w:divBdr>
        <w:top w:val="none" w:sz="0" w:space="0" w:color="auto"/>
        <w:left w:val="none" w:sz="0" w:space="0" w:color="auto"/>
        <w:bottom w:val="none" w:sz="0" w:space="0" w:color="auto"/>
        <w:right w:val="none" w:sz="0" w:space="0" w:color="auto"/>
      </w:divBdr>
    </w:div>
    <w:div w:id="1485733165">
      <w:bodyDiv w:val="1"/>
      <w:marLeft w:val="0"/>
      <w:marRight w:val="0"/>
      <w:marTop w:val="0"/>
      <w:marBottom w:val="0"/>
      <w:divBdr>
        <w:top w:val="none" w:sz="0" w:space="0" w:color="auto"/>
        <w:left w:val="none" w:sz="0" w:space="0" w:color="auto"/>
        <w:bottom w:val="none" w:sz="0" w:space="0" w:color="auto"/>
        <w:right w:val="none" w:sz="0" w:space="0" w:color="auto"/>
      </w:divBdr>
    </w:div>
    <w:div w:id="1489903313">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9443242">
      <w:bodyDiv w:val="1"/>
      <w:marLeft w:val="0"/>
      <w:marRight w:val="0"/>
      <w:marTop w:val="0"/>
      <w:marBottom w:val="0"/>
      <w:divBdr>
        <w:top w:val="none" w:sz="0" w:space="0" w:color="auto"/>
        <w:left w:val="none" w:sz="0" w:space="0" w:color="auto"/>
        <w:bottom w:val="none" w:sz="0" w:space="0" w:color="auto"/>
        <w:right w:val="none" w:sz="0" w:space="0" w:color="auto"/>
      </w:divBdr>
    </w:div>
    <w:div w:id="1510028056">
      <w:bodyDiv w:val="1"/>
      <w:marLeft w:val="0"/>
      <w:marRight w:val="0"/>
      <w:marTop w:val="0"/>
      <w:marBottom w:val="0"/>
      <w:divBdr>
        <w:top w:val="none" w:sz="0" w:space="0" w:color="auto"/>
        <w:left w:val="none" w:sz="0" w:space="0" w:color="auto"/>
        <w:bottom w:val="none" w:sz="0" w:space="0" w:color="auto"/>
        <w:right w:val="none" w:sz="0" w:space="0" w:color="auto"/>
      </w:divBdr>
    </w:div>
    <w:div w:id="1530143987">
      <w:bodyDiv w:val="1"/>
      <w:marLeft w:val="0"/>
      <w:marRight w:val="0"/>
      <w:marTop w:val="0"/>
      <w:marBottom w:val="0"/>
      <w:divBdr>
        <w:top w:val="none" w:sz="0" w:space="0" w:color="auto"/>
        <w:left w:val="none" w:sz="0" w:space="0" w:color="auto"/>
        <w:bottom w:val="none" w:sz="0" w:space="0" w:color="auto"/>
        <w:right w:val="none" w:sz="0" w:space="0" w:color="auto"/>
      </w:divBdr>
    </w:div>
    <w:div w:id="1532037265">
      <w:bodyDiv w:val="1"/>
      <w:marLeft w:val="0"/>
      <w:marRight w:val="0"/>
      <w:marTop w:val="0"/>
      <w:marBottom w:val="0"/>
      <w:divBdr>
        <w:top w:val="none" w:sz="0" w:space="0" w:color="auto"/>
        <w:left w:val="none" w:sz="0" w:space="0" w:color="auto"/>
        <w:bottom w:val="none" w:sz="0" w:space="0" w:color="auto"/>
        <w:right w:val="none" w:sz="0" w:space="0" w:color="auto"/>
      </w:divBdr>
    </w:div>
    <w:div w:id="1533419453">
      <w:bodyDiv w:val="1"/>
      <w:marLeft w:val="0"/>
      <w:marRight w:val="0"/>
      <w:marTop w:val="0"/>
      <w:marBottom w:val="0"/>
      <w:divBdr>
        <w:top w:val="none" w:sz="0" w:space="0" w:color="auto"/>
        <w:left w:val="none" w:sz="0" w:space="0" w:color="auto"/>
        <w:bottom w:val="none" w:sz="0" w:space="0" w:color="auto"/>
        <w:right w:val="none" w:sz="0" w:space="0" w:color="auto"/>
      </w:divBdr>
    </w:div>
    <w:div w:id="1552228540">
      <w:bodyDiv w:val="1"/>
      <w:marLeft w:val="0"/>
      <w:marRight w:val="0"/>
      <w:marTop w:val="0"/>
      <w:marBottom w:val="0"/>
      <w:divBdr>
        <w:top w:val="none" w:sz="0" w:space="0" w:color="auto"/>
        <w:left w:val="none" w:sz="0" w:space="0" w:color="auto"/>
        <w:bottom w:val="none" w:sz="0" w:space="0" w:color="auto"/>
        <w:right w:val="none" w:sz="0" w:space="0" w:color="auto"/>
      </w:divBdr>
    </w:div>
    <w:div w:id="1556314511">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66965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7741305">
      <w:bodyDiv w:val="1"/>
      <w:marLeft w:val="0"/>
      <w:marRight w:val="0"/>
      <w:marTop w:val="0"/>
      <w:marBottom w:val="0"/>
      <w:divBdr>
        <w:top w:val="none" w:sz="0" w:space="0" w:color="auto"/>
        <w:left w:val="none" w:sz="0" w:space="0" w:color="auto"/>
        <w:bottom w:val="none" w:sz="0" w:space="0" w:color="auto"/>
        <w:right w:val="none" w:sz="0" w:space="0" w:color="auto"/>
      </w:divBdr>
    </w:div>
    <w:div w:id="1588465151">
      <w:bodyDiv w:val="1"/>
      <w:marLeft w:val="0"/>
      <w:marRight w:val="0"/>
      <w:marTop w:val="0"/>
      <w:marBottom w:val="0"/>
      <w:divBdr>
        <w:top w:val="none" w:sz="0" w:space="0" w:color="auto"/>
        <w:left w:val="none" w:sz="0" w:space="0" w:color="auto"/>
        <w:bottom w:val="none" w:sz="0" w:space="0" w:color="auto"/>
        <w:right w:val="none" w:sz="0" w:space="0" w:color="auto"/>
      </w:divBdr>
    </w:div>
    <w:div w:id="1588466181">
      <w:bodyDiv w:val="1"/>
      <w:marLeft w:val="0"/>
      <w:marRight w:val="0"/>
      <w:marTop w:val="0"/>
      <w:marBottom w:val="0"/>
      <w:divBdr>
        <w:top w:val="none" w:sz="0" w:space="0" w:color="auto"/>
        <w:left w:val="none" w:sz="0" w:space="0" w:color="auto"/>
        <w:bottom w:val="none" w:sz="0" w:space="0" w:color="auto"/>
        <w:right w:val="none" w:sz="0" w:space="0" w:color="auto"/>
      </w:divBdr>
    </w:div>
    <w:div w:id="1590387135">
      <w:bodyDiv w:val="1"/>
      <w:marLeft w:val="0"/>
      <w:marRight w:val="0"/>
      <w:marTop w:val="0"/>
      <w:marBottom w:val="0"/>
      <w:divBdr>
        <w:top w:val="none" w:sz="0" w:space="0" w:color="auto"/>
        <w:left w:val="none" w:sz="0" w:space="0" w:color="auto"/>
        <w:bottom w:val="none" w:sz="0" w:space="0" w:color="auto"/>
        <w:right w:val="none" w:sz="0" w:space="0" w:color="auto"/>
      </w:divBdr>
    </w:div>
    <w:div w:id="1590655179">
      <w:bodyDiv w:val="1"/>
      <w:marLeft w:val="0"/>
      <w:marRight w:val="0"/>
      <w:marTop w:val="0"/>
      <w:marBottom w:val="0"/>
      <w:divBdr>
        <w:top w:val="none" w:sz="0" w:space="0" w:color="auto"/>
        <w:left w:val="none" w:sz="0" w:space="0" w:color="auto"/>
        <w:bottom w:val="none" w:sz="0" w:space="0" w:color="auto"/>
        <w:right w:val="none" w:sz="0" w:space="0" w:color="auto"/>
      </w:divBdr>
    </w:div>
    <w:div w:id="1595672523">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8153674">
      <w:bodyDiv w:val="1"/>
      <w:marLeft w:val="0"/>
      <w:marRight w:val="0"/>
      <w:marTop w:val="0"/>
      <w:marBottom w:val="0"/>
      <w:divBdr>
        <w:top w:val="none" w:sz="0" w:space="0" w:color="auto"/>
        <w:left w:val="none" w:sz="0" w:space="0" w:color="auto"/>
        <w:bottom w:val="none" w:sz="0" w:space="0" w:color="auto"/>
        <w:right w:val="none" w:sz="0" w:space="0" w:color="auto"/>
      </w:divBdr>
    </w:div>
    <w:div w:id="1609777692">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17983062">
      <w:bodyDiv w:val="1"/>
      <w:marLeft w:val="0"/>
      <w:marRight w:val="0"/>
      <w:marTop w:val="0"/>
      <w:marBottom w:val="0"/>
      <w:divBdr>
        <w:top w:val="none" w:sz="0" w:space="0" w:color="auto"/>
        <w:left w:val="none" w:sz="0" w:space="0" w:color="auto"/>
        <w:bottom w:val="none" w:sz="0" w:space="0" w:color="auto"/>
        <w:right w:val="none" w:sz="0" w:space="0" w:color="auto"/>
      </w:divBdr>
    </w:div>
    <w:div w:id="1623534058">
      <w:bodyDiv w:val="1"/>
      <w:marLeft w:val="0"/>
      <w:marRight w:val="0"/>
      <w:marTop w:val="0"/>
      <w:marBottom w:val="0"/>
      <w:divBdr>
        <w:top w:val="none" w:sz="0" w:space="0" w:color="auto"/>
        <w:left w:val="none" w:sz="0" w:space="0" w:color="auto"/>
        <w:bottom w:val="none" w:sz="0" w:space="0" w:color="auto"/>
        <w:right w:val="none" w:sz="0" w:space="0" w:color="auto"/>
      </w:divBdr>
    </w:div>
    <w:div w:id="1626352287">
      <w:bodyDiv w:val="1"/>
      <w:marLeft w:val="0"/>
      <w:marRight w:val="0"/>
      <w:marTop w:val="0"/>
      <w:marBottom w:val="0"/>
      <w:divBdr>
        <w:top w:val="none" w:sz="0" w:space="0" w:color="auto"/>
        <w:left w:val="none" w:sz="0" w:space="0" w:color="auto"/>
        <w:bottom w:val="none" w:sz="0" w:space="0" w:color="auto"/>
        <w:right w:val="none" w:sz="0" w:space="0" w:color="auto"/>
      </w:divBdr>
    </w:div>
    <w:div w:id="1626544485">
      <w:bodyDiv w:val="1"/>
      <w:marLeft w:val="0"/>
      <w:marRight w:val="0"/>
      <w:marTop w:val="0"/>
      <w:marBottom w:val="0"/>
      <w:divBdr>
        <w:top w:val="none" w:sz="0" w:space="0" w:color="auto"/>
        <w:left w:val="none" w:sz="0" w:space="0" w:color="auto"/>
        <w:bottom w:val="none" w:sz="0" w:space="0" w:color="auto"/>
        <w:right w:val="none" w:sz="0" w:space="0" w:color="auto"/>
      </w:divBdr>
    </w:div>
    <w:div w:id="1627345079">
      <w:bodyDiv w:val="1"/>
      <w:marLeft w:val="0"/>
      <w:marRight w:val="0"/>
      <w:marTop w:val="0"/>
      <w:marBottom w:val="0"/>
      <w:divBdr>
        <w:top w:val="none" w:sz="0" w:space="0" w:color="auto"/>
        <w:left w:val="none" w:sz="0" w:space="0" w:color="auto"/>
        <w:bottom w:val="none" w:sz="0" w:space="0" w:color="auto"/>
        <w:right w:val="none" w:sz="0" w:space="0" w:color="auto"/>
      </w:divBdr>
    </w:div>
    <w:div w:id="1640718970">
      <w:bodyDiv w:val="1"/>
      <w:marLeft w:val="0"/>
      <w:marRight w:val="0"/>
      <w:marTop w:val="0"/>
      <w:marBottom w:val="0"/>
      <w:divBdr>
        <w:top w:val="none" w:sz="0" w:space="0" w:color="auto"/>
        <w:left w:val="none" w:sz="0" w:space="0" w:color="auto"/>
        <w:bottom w:val="none" w:sz="0" w:space="0" w:color="auto"/>
        <w:right w:val="none" w:sz="0" w:space="0" w:color="auto"/>
      </w:divBdr>
    </w:div>
    <w:div w:id="1645281952">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2079004">
      <w:bodyDiv w:val="1"/>
      <w:marLeft w:val="0"/>
      <w:marRight w:val="0"/>
      <w:marTop w:val="0"/>
      <w:marBottom w:val="0"/>
      <w:divBdr>
        <w:top w:val="none" w:sz="0" w:space="0" w:color="auto"/>
        <w:left w:val="none" w:sz="0" w:space="0" w:color="auto"/>
        <w:bottom w:val="none" w:sz="0" w:space="0" w:color="auto"/>
        <w:right w:val="none" w:sz="0" w:space="0" w:color="auto"/>
      </w:divBdr>
    </w:div>
    <w:div w:id="1663659230">
      <w:bodyDiv w:val="1"/>
      <w:marLeft w:val="0"/>
      <w:marRight w:val="0"/>
      <w:marTop w:val="0"/>
      <w:marBottom w:val="0"/>
      <w:divBdr>
        <w:top w:val="none" w:sz="0" w:space="0" w:color="auto"/>
        <w:left w:val="none" w:sz="0" w:space="0" w:color="auto"/>
        <w:bottom w:val="none" w:sz="0" w:space="0" w:color="auto"/>
        <w:right w:val="none" w:sz="0" w:space="0" w:color="auto"/>
      </w:divBdr>
    </w:div>
    <w:div w:id="1668052969">
      <w:bodyDiv w:val="1"/>
      <w:marLeft w:val="0"/>
      <w:marRight w:val="0"/>
      <w:marTop w:val="0"/>
      <w:marBottom w:val="0"/>
      <w:divBdr>
        <w:top w:val="none" w:sz="0" w:space="0" w:color="auto"/>
        <w:left w:val="none" w:sz="0" w:space="0" w:color="auto"/>
        <w:bottom w:val="none" w:sz="0" w:space="0" w:color="auto"/>
        <w:right w:val="none" w:sz="0" w:space="0" w:color="auto"/>
      </w:divBdr>
    </w:div>
    <w:div w:id="1669214754">
      <w:bodyDiv w:val="1"/>
      <w:marLeft w:val="0"/>
      <w:marRight w:val="0"/>
      <w:marTop w:val="0"/>
      <w:marBottom w:val="0"/>
      <w:divBdr>
        <w:top w:val="none" w:sz="0" w:space="0" w:color="auto"/>
        <w:left w:val="none" w:sz="0" w:space="0" w:color="auto"/>
        <w:bottom w:val="none" w:sz="0" w:space="0" w:color="auto"/>
        <w:right w:val="none" w:sz="0" w:space="0" w:color="auto"/>
      </w:divBdr>
    </w:div>
    <w:div w:id="1678538161">
      <w:bodyDiv w:val="1"/>
      <w:marLeft w:val="0"/>
      <w:marRight w:val="0"/>
      <w:marTop w:val="0"/>
      <w:marBottom w:val="0"/>
      <w:divBdr>
        <w:top w:val="none" w:sz="0" w:space="0" w:color="auto"/>
        <w:left w:val="none" w:sz="0" w:space="0" w:color="auto"/>
        <w:bottom w:val="none" w:sz="0" w:space="0" w:color="auto"/>
        <w:right w:val="none" w:sz="0" w:space="0" w:color="auto"/>
      </w:divBdr>
    </w:div>
    <w:div w:id="1693148246">
      <w:bodyDiv w:val="1"/>
      <w:marLeft w:val="0"/>
      <w:marRight w:val="0"/>
      <w:marTop w:val="0"/>
      <w:marBottom w:val="0"/>
      <w:divBdr>
        <w:top w:val="none" w:sz="0" w:space="0" w:color="auto"/>
        <w:left w:val="none" w:sz="0" w:space="0" w:color="auto"/>
        <w:bottom w:val="none" w:sz="0" w:space="0" w:color="auto"/>
        <w:right w:val="none" w:sz="0" w:space="0" w:color="auto"/>
      </w:divBdr>
    </w:div>
    <w:div w:id="1695691401">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4019753">
      <w:bodyDiv w:val="1"/>
      <w:marLeft w:val="0"/>
      <w:marRight w:val="0"/>
      <w:marTop w:val="0"/>
      <w:marBottom w:val="0"/>
      <w:divBdr>
        <w:top w:val="none" w:sz="0" w:space="0" w:color="auto"/>
        <w:left w:val="none" w:sz="0" w:space="0" w:color="auto"/>
        <w:bottom w:val="none" w:sz="0" w:space="0" w:color="auto"/>
        <w:right w:val="none" w:sz="0" w:space="0" w:color="auto"/>
      </w:divBdr>
    </w:div>
    <w:div w:id="1718436536">
      <w:bodyDiv w:val="1"/>
      <w:marLeft w:val="0"/>
      <w:marRight w:val="0"/>
      <w:marTop w:val="0"/>
      <w:marBottom w:val="0"/>
      <w:divBdr>
        <w:top w:val="none" w:sz="0" w:space="0" w:color="auto"/>
        <w:left w:val="none" w:sz="0" w:space="0" w:color="auto"/>
        <w:bottom w:val="none" w:sz="0" w:space="0" w:color="auto"/>
        <w:right w:val="none" w:sz="0" w:space="0" w:color="auto"/>
      </w:divBdr>
    </w:div>
    <w:div w:id="1720779849">
      <w:bodyDiv w:val="1"/>
      <w:marLeft w:val="0"/>
      <w:marRight w:val="0"/>
      <w:marTop w:val="0"/>
      <w:marBottom w:val="0"/>
      <w:divBdr>
        <w:top w:val="none" w:sz="0" w:space="0" w:color="auto"/>
        <w:left w:val="none" w:sz="0" w:space="0" w:color="auto"/>
        <w:bottom w:val="none" w:sz="0" w:space="0" w:color="auto"/>
        <w:right w:val="none" w:sz="0" w:space="0" w:color="auto"/>
      </w:divBdr>
    </w:div>
    <w:div w:id="1729108412">
      <w:bodyDiv w:val="1"/>
      <w:marLeft w:val="0"/>
      <w:marRight w:val="0"/>
      <w:marTop w:val="0"/>
      <w:marBottom w:val="0"/>
      <w:divBdr>
        <w:top w:val="none" w:sz="0" w:space="0" w:color="auto"/>
        <w:left w:val="none" w:sz="0" w:space="0" w:color="auto"/>
        <w:bottom w:val="none" w:sz="0" w:space="0" w:color="auto"/>
        <w:right w:val="none" w:sz="0" w:space="0" w:color="auto"/>
      </w:divBdr>
    </w:div>
    <w:div w:id="173049330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2189740">
      <w:bodyDiv w:val="1"/>
      <w:marLeft w:val="0"/>
      <w:marRight w:val="0"/>
      <w:marTop w:val="0"/>
      <w:marBottom w:val="0"/>
      <w:divBdr>
        <w:top w:val="none" w:sz="0" w:space="0" w:color="auto"/>
        <w:left w:val="none" w:sz="0" w:space="0" w:color="auto"/>
        <w:bottom w:val="none" w:sz="0" w:space="0" w:color="auto"/>
        <w:right w:val="none" w:sz="0" w:space="0" w:color="auto"/>
      </w:divBdr>
    </w:div>
    <w:div w:id="1732651146">
      <w:bodyDiv w:val="1"/>
      <w:marLeft w:val="0"/>
      <w:marRight w:val="0"/>
      <w:marTop w:val="0"/>
      <w:marBottom w:val="0"/>
      <w:divBdr>
        <w:top w:val="none" w:sz="0" w:space="0" w:color="auto"/>
        <w:left w:val="none" w:sz="0" w:space="0" w:color="auto"/>
        <w:bottom w:val="none" w:sz="0" w:space="0" w:color="auto"/>
        <w:right w:val="none" w:sz="0" w:space="0" w:color="auto"/>
      </w:divBdr>
    </w:div>
    <w:div w:id="1733039284">
      <w:bodyDiv w:val="1"/>
      <w:marLeft w:val="0"/>
      <w:marRight w:val="0"/>
      <w:marTop w:val="0"/>
      <w:marBottom w:val="0"/>
      <w:divBdr>
        <w:top w:val="none" w:sz="0" w:space="0" w:color="auto"/>
        <w:left w:val="none" w:sz="0" w:space="0" w:color="auto"/>
        <w:bottom w:val="none" w:sz="0" w:space="0" w:color="auto"/>
        <w:right w:val="none" w:sz="0" w:space="0" w:color="auto"/>
      </w:divBdr>
    </w:div>
    <w:div w:id="1735814513">
      <w:bodyDiv w:val="1"/>
      <w:marLeft w:val="0"/>
      <w:marRight w:val="0"/>
      <w:marTop w:val="0"/>
      <w:marBottom w:val="0"/>
      <w:divBdr>
        <w:top w:val="none" w:sz="0" w:space="0" w:color="auto"/>
        <w:left w:val="none" w:sz="0" w:space="0" w:color="auto"/>
        <w:bottom w:val="none" w:sz="0" w:space="0" w:color="auto"/>
        <w:right w:val="none" w:sz="0" w:space="0" w:color="auto"/>
      </w:divBdr>
    </w:div>
    <w:div w:id="1738236704">
      <w:bodyDiv w:val="1"/>
      <w:marLeft w:val="0"/>
      <w:marRight w:val="0"/>
      <w:marTop w:val="0"/>
      <w:marBottom w:val="0"/>
      <w:divBdr>
        <w:top w:val="none" w:sz="0" w:space="0" w:color="auto"/>
        <w:left w:val="none" w:sz="0" w:space="0" w:color="auto"/>
        <w:bottom w:val="none" w:sz="0" w:space="0" w:color="auto"/>
        <w:right w:val="none" w:sz="0" w:space="0" w:color="auto"/>
      </w:divBdr>
    </w:div>
    <w:div w:id="1738242470">
      <w:bodyDiv w:val="1"/>
      <w:marLeft w:val="0"/>
      <w:marRight w:val="0"/>
      <w:marTop w:val="0"/>
      <w:marBottom w:val="0"/>
      <w:divBdr>
        <w:top w:val="none" w:sz="0" w:space="0" w:color="auto"/>
        <w:left w:val="none" w:sz="0" w:space="0" w:color="auto"/>
        <w:bottom w:val="none" w:sz="0" w:space="0" w:color="auto"/>
        <w:right w:val="none" w:sz="0" w:space="0" w:color="auto"/>
      </w:divBdr>
    </w:div>
    <w:div w:id="1741825888">
      <w:bodyDiv w:val="1"/>
      <w:marLeft w:val="0"/>
      <w:marRight w:val="0"/>
      <w:marTop w:val="0"/>
      <w:marBottom w:val="0"/>
      <w:divBdr>
        <w:top w:val="none" w:sz="0" w:space="0" w:color="auto"/>
        <w:left w:val="none" w:sz="0" w:space="0" w:color="auto"/>
        <w:bottom w:val="none" w:sz="0" w:space="0" w:color="auto"/>
        <w:right w:val="none" w:sz="0" w:space="0" w:color="auto"/>
      </w:divBdr>
    </w:div>
    <w:div w:id="1755779869">
      <w:bodyDiv w:val="1"/>
      <w:marLeft w:val="0"/>
      <w:marRight w:val="0"/>
      <w:marTop w:val="0"/>
      <w:marBottom w:val="0"/>
      <w:divBdr>
        <w:top w:val="none" w:sz="0" w:space="0" w:color="auto"/>
        <w:left w:val="none" w:sz="0" w:space="0" w:color="auto"/>
        <w:bottom w:val="none" w:sz="0" w:space="0" w:color="auto"/>
        <w:right w:val="none" w:sz="0" w:space="0" w:color="auto"/>
      </w:divBdr>
    </w:div>
    <w:div w:id="176097868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9344927">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78862605">
      <w:bodyDiv w:val="1"/>
      <w:marLeft w:val="0"/>
      <w:marRight w:val="0"/>
      <w:marTop w:val="0"/>
      <w:marBottom w:val="0"/>
      <w:divBdr>
        <w:top w:val="none" w:sz="0" w:space="0" w:color="auto"/>
        <w:left w:val="none" w:sz="0" w:space="0" w:color="auto"/>
        <w:bottom w:val="none" w:sz="0" w:space="0" w:color="auto"/>
        <w:right w:val="none" w:sz="0" w:space="0" w:color="auto"/>
      </w:divBdr>
    </w:div>
    <w:div w:id="1783257785">
      <w:bodyDiv w:val="1"/>
      <w:marLeft w:val="0"/>
      <w:marRight w:val="0"/>
      <w:marTop w:val="0"/>
      <w:marBottom w:val="0"/>
      <w:divBdr>
        <w:top w:val="none" w:sz="0" w:space="0" w:color="auto"/>
        <w:left w:val="none" w:sz="0" w:space="0" w:color="auto"/>
        <w:bottom w:val="none" w:sz="0" w:space="0" w:color="auto"/>
        <w:right w:val="none" w:sz="0" w:space="0" w:color="auto"/>
      </w:divBdr>
    </w:div>
    <w:div w:id="1795055760">
      <w:bodyDiv w:val="1"/>
      <w:marLeft w:val="0"/>
      <w:marRight w:val="0"/>
      <w:marTop w:val="0"/>
      <w:marBottom w:val="0"/>
      <w:divBdr>
        <w:top w:val="none" w:sz="0" w:space="0" w:color="auto"/>
        <w:left w:val="none" w:sz="0" w:space="0" w:color="auto"/>
        <w:bottom w:val="none" w:sz="0" w:space="0" w:color="auto"/>
        <w:right w:val="none" w:sz="0" w:space="0" w:color="auto"/>
      </w:divBdr>
    </w:div>
    <w:div w:id="1799637838">
      <w:bodyDiv w:val="1"/>
      <w:marLeft w:val="0"/>
      <w:marRight w:val="0"/>
      <w:marTop w:val="0"/>
      <w:marBottom w:val="0"/>
      <w:divBdr>
        <w:top w:val="none" w:sz="0" w:space="0" w:color="auto"/>
        <w:left w:val="none" w:sz="0" w:space="0" w:color="auto"/>
        <w:bottom w:val="none" w:sz="0" w:space="0" w:color="auto"/>
        <w:right w:val="none" w:sz="0" w:space="0" w:color="auto"/>
      </w:divBdr>
    </w:div>
    <w:div w:id="1801800405">
      <w:bodyDiv w:val="1"/>
      <w:marLeft w:val="0"/>
      <w:marRight w:val="0"/>
      <w:marTop w:val="0"/>
      <w:marBottom w:val="0"/>
      <w:divBdr>
        <w:top w:val="none" w:sz="0" w:space="0" w:color="auto"/>
        <w:left w:val="none" w:sz="0" w:space="0" w:color="auto"/>
        <w:bottom w:val="none" w:sz="0" w:space="0" w:color="auto"/>
        <w:right w:val="none" w:sz="0" w:space="0" w:color="auto"/>
      </w:divBdr>
    </w:div>
    <w:div w:id="1803963957">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5637969">
      <w:bodyDiv w:val="1"/>
      <w:marLeft w:val="0"/>
      <w:marRight w:val="0"/>
      <w:marTop w:val="0"/>
      <w:marBottom w:val="0"/>
      <w:divBdr>
        <w:top w:val="none" w:sz="0" w:space="0" w:color="auto"/>
        <w:left w:val="none" w:sz="0" w:space="0" w:color="auto"/>
        <w:bottom w:val="none" w:sz="0" w:space="0" w:color="auto"/>
        <w:right w:val="none" w:sz="0" w:space="0" w:color="auto"/>
      </w:divBdr>
    </w:div>
    <w:div w:id="1818381355">
      <w:bodyDiv w:val="1"/>
      <w:marLeft w:val="0"/>
      <w:marRight w:val="0"/>
      <w:marTop w:val="0"/>
      <w:marBottom w:val="0"/>
      <w:divBdr>
        <w:top w:val="none" w:sz="0" w:space="0" w:color="auto"/>
        <w:left w:val="none" w:sz="0" w:space="0" w:color="auto"/>
        <w:bottom w:val="none" w:sz="0" w:space="0" w:color="auto"/>
        <w:right w:val="none" w:sz="0" w:space="0" w:color="auto"/>
      </w:divBdr>
    </w:div>
    <w:div w:id="1819303726">
      <w:bodyDiv w:val="1"/>
      <w:marLeft w:val="0"/>
      <w:marRight w:val="0"/>
      <w:marTop w:val="0"/>
      <w:marBottom w:val="0"/>
      <w:divBdr>
        <w:top w:val="none" w:sz="0" w:space="0" w:color="auto"/>
        <w:left w:val="none" w:sz="0" w:space="0" w:color="auto"/>
        <w:bottom w:val="none" w:sz="0" w:space="0" w:color="auto"/>
        <w:right w:val="none" w:sz="0" w:space="0" w:color="auto"/>
      </w:divBdr>
    </w:div>
    <w:div w:id="1820490237">
      <w:bodyDiv w:val="1"/>
      <w:marLeft w:val="0"/>
      <w:marRight w:val="0"/>
      <w:marTop w:val="0"/>
      <w:marBottom w:val="0"/>
      <w:divBdr>
        <w:top w:val="none" w:sz="0" w:space="0" w:color="auto"/>
        <w:left w:val="none" w:sz="0" w:space="0" w:color="auto"/>
        <w:bottom w:val="none" w:sz="0" w:space="0" w:color="auto"/>
        <w:right w:val="none" w:sz="0" w:space="0" w:color="auto"/>
      </w:divBdr>
    </w:div>
    <w:div w:id="1821071717">
      <w:bodyDiv w:val="1"/>
      <w:marLeft w:val="0"/>
      <w:marRight w:val="0"/>
      <w:marTop w:val="0"/>
      <w:marBottom w:val="0"/>
      <w:divBdr>
        <w:top w:val="none" w:sz="0" w:space="0" w:color="auto"/>
        <w:left w:val="none" w:sz="0" w:space="0" w:color="auto"/>
        <w:bottom w:val="none" w:sz="0" w:space="0" w:color="auto"/>
        <w:right w:val="none" w:sz="0" w:space="0" w:color="auto"/>
      </w:divBdr>
    </w:div>
    <w:div w:id="1823043391">
      <w:bodyDiv w:val="1"/>
      <w:marLeft w:val="0"/>
      <w:marRight w:val="0"/>
      <w:marTop w:val="0"/>
      <w:marBottom w:val="0"/>
      <w:divBdr>
        <w:top w:val="none" w:sz="0" w:space="0" w:color="auto"/>
        <w:left w:val="none" w:sz="0" w:space="0" w:color="auto"/>
        <w:bottom w:val="none" w:sz="0" w:space="0" w:color="auto"/>
        <w:right w:val="none" w:sz="0" w:space="0" w:color="auto"/>
      </w:divBdr>
    </w:div>
    <w:div w:id="1828741200">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46167663">
      <w:bodyDiv w:val="1"/>
      <w:marLeft w:val="0"/>
      <w:marRight w:val="0"/>
      <w:marTop w:val="0"/>
      <w:marBottom w:val="0"/>
      <w:divBdr>
        <w:top w:val="none" w:sz="0" w:space="0" w:color="auto"/>
        <w:left w:val="none" w:sz="0" w:space="0" w:color="auto"/>
        <w:bottom w:val="none" w:sz="0" w:space="0" w:color="auto"/>
        <w:right w:val="none" w:sz="0" w:space="0" w:color="auto"/>
      </w:divBdr>
    </w:div>
    <w:div w:id="1848472423">
      <w:bodyDiv w:val="1"/>
      <w:marLeft w:val="0"/>
      <w:marRight w:val="0"/>
      <w:marTop w:val="0"/>
      <w:marBottom w:val="0"/>
      <w:divBdr>
        <w:top w:val="none" w:sz="0" w:space="0" w:color="auto"/>
        <w:left w:val="none" w:sz="0" w:space="0" w:color="auto"/>
        <w:bottom w:val="none" w:sz="0" w:space="0" w:color="auto"/>
        <w:right w:val="none" w:sz="0" w:space="0" w:color="auto"/>
      </w:divBdr>
    </w:div>
    <w:div w:id="1868448738">
      <w:bodyDiv w:val="1"/>
      <w:marLeft w:val="0"/>
      <w:marRight w:val="0"/>
      <w:marTop w:val="0"/>
      <w:marBottom w:val="0"/>
      <w:divBdr>
        <w:top w:val="none" w:sz="0" w:space="0" w:color="auto"/>
        <w:left w:val="none" w:sz="0" w:space="0" w:color="auto"/>
        <w:bottom w:val="none" w:sz="0" w:space="0" w:color="auto"/>
        <w:right w:val="none" w:sz="0" w:space="0" w:color="auto"/>
      </w:divBdr>
    </w:div>
    <w:div w:id="1877544332">
      <w:bodyDiv w:val="1"/>
      <w:marLeft w:val="0"/>
      <w:marRight w:val="0"/>
      <w:marTop w:val="0"/>
      <w:marBottom w:val="0"/>
      <w:divBdr>
        <w:top w:val="none" w:sz="0" w:space="0" w:color="auto"/>
        <w:left w:val="none" w:sz="0" w:space="0" w:color="auto"/>
        <w:bottom w:val="none" w:sz="0" w:space="0" w:color="auto"/>
        <w:right w:val="none" w:sz="0" w:space="0" w:color="auto"/>
      </w:divBdr>
    </w:div>
    <w:div w:id="1881043306">
      <w:bodyDiv w:val="1"/>
      <w:marLeft w:val="0"/>
      <w:marRight w:val="0"/>
      <w:marTop w:val="0"/>
      <w:marBottom w:val="0"/>
      <w:divBdr>
        <w:top w:val="none" w:sz="0" w:space="0" w:color="auto"/>
        <w:left w:val="none" w:sz="0" w:space="0" w:color="auto"/>
        <w:bottom w:val="none" w:sz="0" w:space="0" w:color="auto"/>
        <w:right w:val="none" w:sz="0" w:space="0" w:color="auto"/>
      </w:divBdr>
    </w:div>
    <w:div w:id="1885407714">
      <w:bodyDiv w:val="1"/>
      <w:marLeft w:val="0"/>
      <w:marRight w:val="0"/>
      <w:marTop w:val="0"/>
      <w:marBottom w:val="0"/>
      <w:divBdr>
        <w:top w:val="none" w:sz="0" w:space="0" w:color="auto"/>
        <w:left w:val="none" w:sz="0" w:space="0" w:color="auto"/>
        <w:bottom w:val="none" w:sz="0" w:space="0" w:color="auto"/>
        <w:right w:val="none" w:sz="0" w:space="0" w:color="auto"/>
      </w:divBdr>
    </w:div>
    <w:div w:id="1888445424">
      <w:bodyDiv w:val="1"/>
      <w:marLeft w:val="0"/>
      <w:marRight w:val="0"/>
      <w:marTop w:val="0"/>
      <w:marBottom w:val="0"/>
      <w:divBdr>
        <w:top w:val="none" w:sz="0" w:space="0" w:color="auto"/>
        <w:left w:val="none" w:sz="0" w:space="0" w:color="auto"/>
        <w:bottom w:val="none" w:sz="0" w:space="0" w:color="auto"/>
        <w:right w:val="none" w:sz="0" w:space="0" w:color="auto"/>
      </w:divBdr>
    </w:div>
    <w:div w:id="1890797238">
      <w:bodyDiv w:val="1"/>
      <w:marLeft w:val="0"/>
      <w:marRight w:val="0"/>
      <w:marTop w:val="0"/>
      <w:marBottom w:val="0"/>
      <w:divBdr>
        <w:top w:val="none" w:sz="0" w:space="0" w:color="auto"/>
        <w:left w:val="none" w:sz="0" w:space="0" w:color="auto"/>
        <w:bottom w:val="none" w:sz="0" w:space="0" w:color="auto"/>
        <w:right w:val="none" w:sz="0" w:space="0" w:color="auto"/>
      </w:divBdr>
    </w:div>
    <w:div w:id="1891190509">
      <w:bodyDiv w:val="1"/>
      <w:marLeft w:val="0"/>
      <w:marRight w:val="0"/>
      <w:marTop w:val="0"/>
      <w:marBottom w:val="0"/>
      <w:divBdr>
        <w:top w:val="none" w:sz="0" w:space="0" w:color="auto"/>
        <w:left w:val="none" w:sz="0" w:space="0" w:color="auto"/>
        <w:bottom w:val="none" w:sz="0" w:space="0" w:color="auto"/>
        <w:right w:val="none" w:sz="0" w:space="0" w:color="auto"/>
      </w:divBdr>
    </w:div>
    <w:div w:id="1905796061">
      <w:bodyDiv w:val="1"/>
      <w:marLeft w:val="0"/>
      <w:marRight w:val="0"/>
      <w:marTop w:val="0"/>
      <w:marBottom w:val="0"/>
      <w:divBdr>
        <w:top w:val="none" w:sz="0" w:space="0" w:color="auto"/>
        <w:left w:val="none" w:sz="0" w:space="0" w:color="auto"/>
        <w:bottom w:val="none" w:sz="0" w:space="0" w:color="auto"/>
        <w:right w:val="none" w:sz="0" w:space="0" w:color="auto"/>
      </w:divBdr>
    </w:div>
    <w:div w:id="1908372700">
      <w:bodyDiv w:val="1"/>
      <w:marLeft w:val="0"/>
      <w:marRight w:val="0"/>
      <w:marTop w:val="0"/>
      <w:marBottom w:val="0"/>
      <w:divBdr>
        <w:top w:val="none" w:sz="0" w:space="0" w:color="auto"/>
        <w:left w:val="none" w:sz="0" w:space="0" w:color="auto"/>
        <w:bottom w:val="none" w:sz="0" w:space="0" w:color="auto"/>
        <w:right w:val="none" w:sz="0" w:space="0" w:color="auto"/>
      </w:divBdr>
    </w:div>
    <w:div w:id="1909875043">
      <w:bodyDiv w:val="1"/>
      <w:marLeft w:val="0"/>
      <w:marRight w:val="0"/>
      <w:marTop w:val="0"/>
      <w:marBottom w:val="0"/>
      <w:divBdr>
        <w:top w:val="none" w:sz="0" w:space="0" w:color="auto"/>
        <w:left w:val="none" w:sz="0" w:space="0" w:color="auto"/>
        <w:bottom w:val="none" w:sz="0" w:space="0" w:color="auto"/>
        <w:right w:val="none" w:sz="0" w:space="0" w:color="auto"/>
      </w:divBdr>
    </w:div>
    <w:div w:id="1916940208">
      <w:bodyDiv w:val="1"/>
      <w:marLeft w:val="0"/>
      <w:marRight w:val="0"/>
      <w:marTop w:val="0"/>
      <w:marBottom w:val="0"/>
      <w:divBdr>
        <w:top w:val="none" w:sz="0" w:space="0" w:color="auto"/>
        <w:left w:val="none" w:sz="0" w:space="0" w:color="auto"/>
        <w:bottom w:val="none" w:sz="0" w:space="0" w:color="auto"/>
        <w:right w:val="none" w:sz="0" w:space="0" w:color="auto"/>
      </w:divBdr>
    </w:div>
    <w:div w:id="1918200338">
      <w:bodyDiv w:val="1"/>
      <w:marLeft w:val="0"/>
      <w:marRight w:val="0"/>
      <w:marTop w:val="0"/>
      <w:marBottom w:val="0"/>
      <w:divBdr>
        <w:top w:val="none" w:sz="0" w:space="0" w:color="auto"/>
        <w:left w:val="none" w:sz="0" w:space="0" w:color="auto"/>
        <w:bottom w:val="none" w:sz="0" w:space="0" w:color="auto"/>
        <w:right w:val="none" w:sz="0" w:space="0" w:color="auto"/>
      </w:divBdr>
    </w:div>
    <w:div w:id="1918320536">
      <w:bodyDiv w:val="1"/>
      <w:marLeft w:val="0"/>
      <w:marRight w:val="0"/>
      <w:marTop w:val="0"/>
      <w:marBottom w:val="0"/>
      <w:divBdr>
        <w:top w:val="none" w:sz="0" w:space="0" w:color="auto"/>
        <w:left w:val="none" w:sz="0" w:space="0" w:color="auto"/>
        <w:bottom w:val="none" w:sz="0" w:space="0" w:color="auto"/>
        <w:right w:val="none" w:sz="0" w:space="0" w:color="auto"/>
      </w:divBdr>
    </w:div>
    <w:div w:id="1920363308">
      <w:bodyDiv w:val="1"/>
      <w:marLeft w:val="0"/>
      <w:marRight w:val="0"/>
      <w:marTop w:val="0"/>
      <w:marBottom w:val="0"/>
      <w:divBdr>
        <w:top w:val="none" w:sz="0" w:space="0" w:color="auto"/>
        <w:left w:val="none" w:sz="0" w:space="0" w:color="auto"/>
        <w:bottom w:val="none" w:sz="0" w:space="0" w:color="auto"/>
        <w:right w:val="none" w:sz="0" w:space="0" w:color="auto"/>
      </w:divBdr>
    </w:div>
    <w:div w:id="1922635413">
      <w:bodyDiv w:val="1"/>
      <w:marLeft w:val="0"/>
      <w:marRight w:val="0"/>
      <w:marTop w:val="0"/>
      <w:marBottom w:val="0"/>
      <w:divBdr>
        <w:top w:val="none" w:sz="0" w:space="0" w:color="auto"/>
        <w:left w:val="none" w:sz="0" w:space="0" w:color="auto"/>
        <w:bottom w:val="none" w:sz="0" w:space="0" w:color="auto"/>
        <w:right w:val="none" w:sz="0" w:space="0" w:color="auto"/>
      </w:divBdr>
    </w:div>
    <w:div w:id="1924954011">
      <w:bodyDiv w:val="1"/>
      <w:marLeft w:val="0"/>
      <w:marRight w:val="0"/>
      <w:marTop w:val="0"/>
      <w:marBottom w:val="0"/>
      <w:divBdr>
        <w:top w:val="none" w:sz="0" w:space="0" w:color="auto"/>
        <w:left w:val="none" w:sz="0" w:space="0" w:color="auto"/>
        <w:bottom w:val="none" w:sz="0" w:space="0" w:color="auto"/>
        <w:right w:val="none" w:sz="0" w:space="0" w:color="auto"/>
      </w:divBdr>
    </w:div>
    <w:div w:id="1925841219">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1889050">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4075173">
      <w:bodyDiv w:val="1"/>
      <w:marLeft w:val="0"/>
      <w:marRight w:val="0"/>
      <w:marTop w:val="0"/>
      <w:marBottom w:val="0"/>
      <w:divBdr>
        <w:top w:val="none" w:sz="0" w:space="0" w:color="auto"/>
        <w:left w:val="none" w:sz="0" w:space="0" w:color="auto"/>
        <w:bottom w:val="none" w:sz="0" w:space="0" w:color="auto"/>
        <w:right w:val="none" w:sz="0" w:space="0" w:color="auto"/>
      </w:divBdr>
    </w:div>
    <w:div w:id="1947346054">
      <w:bodyDiv w:val="1"/>
      <w:marLeft w:val="0"/>
      <w:marRight w:val="0"/>
      <w:marTop w:val="0"/>
      <w:marBottom w:val="0"/>
      <w:divBdr>
        <w:top w:val="none" w:sz="0" w:space="0" w:color="auto"/>
        <w:left w:val="none" w:sz="0" w:space="0" w:color="auto"/>
        <w:bottom w:val="none" w:sz="0" w:space="0" w:color="auto"/>
        <w:right w:val="none" w:sz="0" w:space="0" w:color="auto"/>
      </w:divBdr>
    </w:div>
    <w:div w:id="1957177141">
      <w:bodyDiv w:val="1"/>
      <w:marLeft w:val="0"/>
      <w:marRight w:val="0"/>
      <w:marTop w:val="0"/>
      <w:marBottom w:val="0"/>
      <w:divBdr>
        <w:top w:val="none" w:sz="0" w:space="0" w:color="auto"/>
        <w:left w:val="none" w:sz="0" w:space="0" w:color="auto"/>
        <w:bottom w:val="none" w:sz="0" w:space="0" w:color="auto"/>
        <w:right w:val="none" w:sz="0" w:space="0" w:color="auto"/>
      </w:divBdr>
    </w:div>
    <w:div w:id="1957515001">
      <w:bodyDiv w:val="1"/>
      <w:marLeft w:val="0"/>
      <w:marRight w:val="0"/>
      <w:marTop w:val="0"/>
      <w:marBottom w:val="0"/>
      <w:divBdr>
        <w:top w:val="none" w:sz="0" w:space="0" w:color="auto"/>
        <w:left w:val="none" w:sz="0" w:space="0" w:color="auto"/>
        <w:bottom w:val="none" w:sz="0" w:space="0" w:color="auto"/>
        <w:right w:val="none" w:sz="0" w:space="0" w:color="auto"/>
      </w:divBdr>
    </w:div>
    <w:div w:id="1959993912">
      <w:bodyDiv w:val="1"/>
      <w:marLeft w:val="0"/>
      <w:marRight w:val="0"/>
      <w:marTop w:val="0"/>
      <w:marBottom w:val="0"/>
      <w:divBdr>
        <w:top w:val="none" w:sz="0" w:space="0" w:color="auto"/>
        <w:left w:val="none" w:sz="0" w:space="0" w:color="auto"/>
        <w:bottom w:val="none" w:sz="0" w:space="0" w:color="auto"/>
        <w:right w:val="none" w:sz="0" w:space="0" w:color="auto"/>
      </w:divBdr>
    </w:div>
    <w:div w:id="1961451580">
      <w:bodyDiv w:val="1"/>
      <w:marLeft w:val="0"/>
      <w:marRight w:val="0"/>
      <w:marTop w:val="0"/>
      <w:marBottom w:val="0"/>
      <w:divBdr>
        <w:top w:val="none" w:sz="0" w:space="0" w:color="auto"/>
        <w:left w:val="none" w:sz="0" w:space="0" w:color="auto"/>
        <w:bottom w:val="none" w:sz="0" w:space="0" w:color="auto"/>
        <w:right w:val="none" w:sz="0" w:space="0" w:color="auto"/>
      </w:divBdr>
    </w:div>
    <w:div w:id="196260720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4867845">
      <w:bodyDiv w:val="1"/>
      <w:marLeft w:val="0"/>
      <w:marRight w:val="0"/>
      <w:marTop w:val="0"/>
      <w:marBottom w:val="0"/>
      <w:divBdr>
        <w:top w:val="none" w:sz="0" w:space="0" w:color="auto"/>
        <w:left w:val="none" w:sz="0" w:space="0" w:color="auto"/>
        <w:bottom w:val="none" w:sz="0" w:space="0" w:color="auto"/>
        <w:right w:val="none" w:sz="0" w:space="0" w:color="auto"/>
      </w:divBdr>
    </w:div>
    <w:div w:id="1981376805">
      <w:bodyDiv w:val="1"/>
      <w:marLeft w:val="0"/>
      <w:marRight w:val="0"/>
      <w:marTop w:val="0"/>
      <w:marBottom w:val="0"/>
      <w:divBdr>
        <w:top w:val="none" w:sz="0" w:space="0" w:color="auto"/>
        <w:left w:val="none" w:sz="0" w:space="0" w:color="auto"/>
        <w:bottom w:val="none" w:sz="0" w:space="0" w:color="auto"/>
        <w:right w:val="none" w:sz="0" w:space="0" w:color="auto"/>
      </w:divBdr>
    </w:div>
    <w:div w:id="1983539499">
      <w:bodyDiv w:val="1"/>
      <w:marLeft w:val="0"/>
      <w:marRight w:val="0"/>
      <w:marTop w:val="0"/>
      <w:marBottom w:val="0"/>
      <w:divBdr>
        <w:top w:val="none" w:sz="0" w:space="0" w:color="auto"/>
        <w:left w:val="none" w:sz="0" w:space="0" w:color="auto"/>
        <w:bottom w:val="none" w:sz="0" w:space="0" w:color="auto"/>
        <w:right w:val="none" w:sz="0" w:space="0" w:color="auto"/>
      </w:divBdr>
    </w:div>
    <w:div w:id="1984119651">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1984890793">
      <w:bodyDiv w:val="1"/>
      <w:marLeft w:val="0"/>
      <w:marRight w:val="0"/>
      <w:marTop w:val="0"/>
      <w:marBottom w:val="0"/>
      <w:divBdr>
        <w:top w:val="none" w:sz="0" w:space="0" w:color="auto"/>
        <w:left w:val="none" w:sz="0" w:space="0" w:color="auto"/>
        <w:bottom w:val="none" w:sz="0" w:space="0" w:color="auto"/>
        <w:right w:val="none" w:sz="0" w:space="0" w:color="auto"/>
      </w:divBdr>
    </w:div>
    <w:div w:id="1993559403">
      <w:bodyDiv w:val="1"/>
      <w:marLeft w:val="0"/>
      <w:marRight w:val="0"/>
      <w:marTop w:val="0"/>
      <w:marBottom w:val="0"/>
      <w:divBdr>
        <w:top w:val="none" w:sz="0" w:space="0" w:color="auto"/>
        <w:left w:val="none" w:sz="0" w:space="0" w:color="auto"/>
        <w:bottom w:val="none" w:sz="0" w:space="0" w:color="auto"/>
        <w:right w:val="none" w:sz="0" w:space="0" w:color="auto"/>
      </w:divBdr>
    </w:div>
    <w:div w:id="1995134198">
      <w:bodyDiv w:val="1"/>
      <w:marLeft w:val="0"/>
      <w:marRight w:val="0"/>
      <w:marTop w:val="0"/>
      <w:marBottom w:val="0"/>
      <w:divBdr>
        <w:top w:val="none" w:sz="0" w:space="0" w:color="auto"/>
        <w:left w:val="none" w:sz="0" w:space="0" w:color="auto"/>
        <w:bottom w:val="none" w:sz="0" w:space="0" w:color="auto"/>
        <w:right w:val="none" w:sz="0" w:space="0" w:color="auto"/>
      </w:divBdr>
    </w:div>
    <w:div w:id="1997222277">
      <w:bodyDiv w:val="1"/>
      <w:marLeft w:val="0"/>
      <w:marRight w:val="0"/>
      <w:marTop w:val="0"/>
      <w:marBottom w:val="0"/>
      <w:divBdr>
        <w:top w:val="none" w:sz="0" w:space="0" w:color="auto"/>
        <w:left w:val="none" w:sz="0" w:space="0" w:color="auto"/>
        <w:bottom w:val="none" w:sz="0" w:space="0" w:color="auto"/>
        <w:right w:val="none" w:sz="0" w:space="0" w:color="auto"/>
      </w:divBdr>
    </w:div>
    <w:div w:id="1998067010">
      <w:bodyDiv w:val="1"/>
      <w:marLeft w:val="0"/>
      <w:marRight w:val="0"/>
      <w:marTop w:val="0"/>
      <w:marBottom w:val="0"/>
      <w:divBdr>
        <w:top w:val="none" w:sz="0" w:space="0" w:color="auto"/>
        <w:left w:val="none" w:sz="0" w:space="0" w:color="auto"/>
        <w:bottom w:val="none" w:sz="0" w:space="0" w:color="auto"/>
        <w:right w:val="none" w:sz="0" w:space="0" w:color="auto"/>
      </w:divBdr>
    </w:div>
    <w:div w:id="2004426985">
      <w:bodyDiv w:val="1"/>
      <w:marLeft w:val="0"/>
      <w:marRight w:val="0"/>
      <w:marTop w:val="0"/>
      <w:marBottom w:val="0"/>
      <w:divBdr>
        <w:top w:val="none" w:sz="0" w:space="0" w:color="auto"/>
        <w:left w:val="none" w:sz="0" w:space="0" w:color="auto"/>
        <w:bottom w:val="none" w:sz="0" w:space="0" w:color="auto"/>
        <w:right w:val="none" w:sz="0" w:space="0" w:color="auto"/>
      </w:divBdr>
    </w:div>
    <w:div w:id="2008248535">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5035799">
      <w:bodyDiv w:val="1"/>
      <w:marLeft w:val="0"/>
      <w:marRight w:val="0"/>
      <w:marTop w:val="0"/>
      <w:marBottom w:val="0"/>
      <w:divBdr>
        <w:top w:val="none" w:sz="0" w:space="0" w:color="auto"/>
        <w:left w:val="none" w:sz="0" w:space="0" w:color="auto"/>
        <w:bottom w:val="none" w:sz="0" w:space="0" w:color="auto"/>
        <w:right w:val="none" w:sz="0" w:space="0" w:color="auto"/>
      </w:divBdr>
    </w:div>
    <w:div w:id="2025672319">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0014661">
      <w:bodyDiv w:val="1"/>
      <w:marLeft w:val="0"/>
      <w:marRight w:val="0"/>
      <w:marTop w:val="0"/>
      <w:marBottom w:val="0"/>
      <w:divBdr>
        <w:top w:val="none" w:sz="0" w:space="0" w:color="auto"/>
        <w:left w:val="none" w:sz="0" w:space="0" w:color="auto"/>
        <w:bottom w:val="none" w:sz="0" w:space="0" w:color="auto"/>
        <w:right w:val="none" w:sz="0" w:space="0" w:color="auto"/>
      </w:divBdr>
    </w:div>
    <w:div w:id="2062900772">
      <w:bodyDiv w:val="1"/>
      <w:marLeft w:val="0"/>
      <w:marRight w:val="0"/>
      <w:marTop w:val="0"/>
      <w:marBottom w:val="0"/>
      <w:divBdr>
        <w:top w:val="none" w:sz="0" w:space="0" w:color="auto"/>
        <w:left w:val="none" w:sz="0" w:space="0" w:color="auto"/>
        <w:bottom w:val="none" w:sz="0" w:space="0" w:color="auto"/>
        <w:right w:val="none" w:sz="0" w:space="0" w:color="auto"/>
      </w:divBdr>
    </w:div>
    <w:div w:id="2066709566">
      <w:bodyDiv w:val="1"/>
      <w:marLeft w:val="0"/>
      <w:marRight w:val="0"/>
      <w:marTop w:val="0"/>
      <w:marBottom w:val="0"/>
      <w:divBdr>
        <w:top w:val="none" w:sz="0" w:space="0" w:color="auto"/>
        <w:left w:val="none" w:sz="0" w:space="0" w:color="auto"/>
        <w:bottom w:val="none" w:sz="0" w:space="0" w:color="auto"/>
        <w:right w:val="none" w:sz="0" w:space="0" w:color="auto"/>
      </w:divBdr>
    </w:div>
    <w:div w:id="2068646334">
      <w:bodyDiv w:val="1"/>
      <w:marLeft w:val="0"/>
      <w:marRight w:val="0"/>
      <w:marTop w:val="0"/>
      <w:marBottom w:val="0"/>
      <w:divBdr>
        <w:top w:val="none" w:sz="0" w:space="0" w:color="auto"/>
        <w:left w:val="none" w:sz="0" w:space="0" w:color="auto"/>
        <w:bottom w:val="none" w:sz="0" w:space="0" w:color="auto"/>
        <w:right w:val="none" w:sz="0" w:space="0" w:color="auto"/>
      </w:divBdr>
    </w:div>
    <w:div w:id="2085182392">
      <w:bodyDiv w:val="1"/>
      <w:marLeft w:val="0"/>
      <w:marRight w:val="0"/>
      <w:marTop w:val="0"/>
      <w:marBottom w:val="0"/>
      <w:divBdr>
        <w:top w:val="none" w:sz="0" w:space="0" w:color="auto"/>
        <w:left w:val="none" w:sz="0" w:space="0" w:color="auto"/>
        <w:bottom w:val="none" w:sz="0" w:space="0" w:color="auto"/>
        <w:right w:val="none" w:sz="0" w:space="0" w:color="auto"/>
      </w:divBdr>
    </w:div>
    <w:div w:id="2089156753">
      <w:bodyDiv w:val="1"/>
      <w:marLeft w:val="0"/>
      <w:marRight w:val="0"/>
      <w:marTop w:val="0"/>
      <w:marBottom w:val="0"/>
      <w:divBdr>
        <w:top w:val="none" w:sz="0" w:space="0" w:color="auto"/>
        <w:left w:val="none" w:sz="0" w:space="0" w:color="auto"/>
        <w:bottom w:val="none" w:sz="0" w:space="0" w:color="auto"/>
        <w:right w:val="none" w:sz="0" w:space="0" w:color="auto"/>
      </w:divBdr>
    </w:div>
    <w:div w:id="2096632468">
      <w:bodyDiv w:val="1"/>
      <w:marLeft w:val="0"/>
      <w:marRight w:val="0"/>
      <w:marTop w:val="0"/>
      <w:marBottom w:val="0"/>
      <w:divBdr>
        <w:top w:val="none" w:sz="0" w:space="0" w:color="auto"/>
        <w:left w:val="none" w:sz="0" w:space="0" w:color="auto"/>
        <w:bottom w:val="none" w:sz="0" w:space="0" w:color="auto"/>
        <w:right w:val="none" w:sz="0" w:space="0" w:color="auto"/>
      </w:divBdr>
    </w:div>
    <w:div w:id="2098481504">
      <w:bodyDiv w:val="1"/>
      <w:marLeft w:val="0"/>
      <w:marRight w:val="0"/>
      <w:marTop w:val="0"/>
      <w:marBottom w:val="0"/>
      <w:divBdr>
        <w:top w:val="none" w:sz="0" w:space="0" w:color="auto"/>
        <w:left w:val="none" w:sz="0" w:space="0" w:color="auto"/>
        <w:bottom w:val="none" w:sz="0" w:space="0" w:color="auto"/>
        <w:right w:val="none" w:sz="0" w:space="0" w:color="auto"/>
      </w:divBdr>
    </w:div>
    <w:div w:id="211655466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s://www.legislation.gov.au/Details/C2016C00421" TargetMode="Externa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footer" Target="footer8.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2.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3.xml><?xml version="1.0" encoding="utf-8"?>
<ds:datastoreItem xmlns:ds="http://schemas.openxmlformats.org/officeDocument/2006/customXml" ds:itemID="{26CEAD22-808A-4C85-A925-26BD5C865F70}">
  <ds:schemaRefs>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microsoft.com/sharepoint/v3"/>
    <ds:schemaRef ds:uri="7f038680-7400-4805-8f95-861f74a21749"/>
    <ds:schemaRef ds:uri="82ff9d9b-d3fc-4aad-bc42-9949ee83b815"/>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6.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7.xml><?xml version="1.0" encoding="utf-8"?>
<ds:datastoreItem xmlns:ds="http://schemas.openxmlformats.org/officeDocument/2006/customXml" ds:itemID="{CE413294-C3CB-4F10-BC9D-16949EDD4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3747</Words>
  <Characters>23618</Characters>
  <Application>Microsoft Office Word</Application>
  <DocSecurity>0</DocSecurity>
  <Lines>196</Lines>
  <Paragraphs>54</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27311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
  <dc:creator/>
  <cp:keywords/>
  <cp:lastModifiedBy/>
  <cp:revision>1</cp:revision>
  <dcterms:created xsi:type="dcterms:W3CDTF">2023-05-08T11:09:00Z</dcterms:created>
  <dcterms:modified xsi:type="dcterms:W3CDTF">2023-05-09T04:15:00Z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