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FC62" w14:textId="673B56B0" w:rsidR="00CB36D7" w:rsidRPr="002F7A66" w:rsidRDefault="00CB36D7" w:rsidP="00267E75">
      <w:pPr>
        <w:pStyle w:val="PartHeading-TOC"/>
      </w:pPr>
      <w:bookmarkStart w:id="1" w:name="_Toc133228801"/>
      <w:bookmarkStart w:id="2" w:name="_Toc444523519"/>
      <w:bookmarkStart w:id="3" w:name="_Toc190766151"/>
      <w:r w:rsidRPr="002F7A66">
        <w:t>Australian Broadcasting Corporation</w:t>
      </w:r>
      <w:bookmarkEnd w:id="1"/>
    </w:p>
    <w:p w14:paraId="05673EBB" w14:textId="77777777" w:rsidR="00CB36D7" w:rsidRPr="003C42C2" w:rsidRDefault="00CB36D7" w:rsidP="00CB36D7">
      <w:pPr>
        <w:spacing w:after="480" w:line="240" w:lineRule="auto"/>
        <w:jc w:val="center"/>
        <w:rPr>
          <w:rFonts w:ascii="Arial Bold" w:hAnsi="Arial Bold" w:cs="Arial"/>
          <w:b/>
          <w:bCs/>
          <w:kern w:val="28"/>
          <w:sz w:val="52"/>
          <w:szCs w:val="32"/>
        </w:rPr>
      </w:pPr>
    </w:p>
    <w:p w14:paraId="64DE3A9D" w14:textId="77777777" w:rsidR="00CB36D7" w:rsidRPr="003C42C2" w:rsidRDefault="00CB36D7" w:rsidP="00CB36D7">
      <w:pPr>
        <w:spacing w:after="480" w:line="240" w:lineRule="auto"/>
        <w:jc w:val="center"/>
        <w:rPr>
          <w:rFonts w:ascii="Arial Bold" w:hAnsi="Arial Bold" w:cs="Arial"/>
          <w:b/>
          <w:bCs/>
          <w:kern w:val="28"/>
          <w:sz w:val="52"/>
          <w:szCs w:val="32"/>
        </w:rPr>
      </w:pPr>
    </w:p>
    <w:p w14:paraId="3C7B7918" w14:textId="77777777" w:rsidR="00CB36D7" w:rsidRPr="003C42C2" w:rsidRDefault="00CB36D7" w:rsidP="00267E75">
      <w:pPr>
        <w:pStyle w:val="PartHeading"/>
      </w:pPr>
      <w:r w:rsidRPr="003C42C2">
        <w:t xml:space="preserve">Entity </w:t>
      </w:r>
      <w:r w:rsidRPr="00267E75">
        <w:t>resources</w:t>
      </w:r>
      <w:r w:rsidRPr="003C42C2">
        <w:t xml:space="preserve"> and planned performance</w:t>
      </w:r>
    </w:p>
    <w:p w14:paraId="67E16250" w14:textId="77777777" w:rsidR="00CB36D7" w:rsidRPr="003C42C2" w:rsidRDefault="00CB36D7" w:rsidP="00CB36D7">
      <w:pPr>
        <w:spacing w:after="480" w:line="240" w:lineRule="auto"/>
        <w:jc w:val="center"/>
        <w:rPr>
          <w:rFonts w:ascii="Arial Bold" w:hAnsi="Arial Bold" w:cs="Arial"/>
          <w:b/>
          <w:bCs/>
          <w:kern w:val="28"/>
          <w:sz w:val="52"/>
          <w:szCs w:val="32"/>
        </w:rPr>
        <w:sectPr w:rsidR="00CB36D7" w:rsidRPr="003C42C2" w:rsidSect="00BA273A">
          <w:footerReference w:type="even" r:id="rId14"/>
          <w:footerReference w:type="default" r:id="rId15"/>
          <w:headerReference w:type="first" r:id="rId16"/>
          <w:type w:val="oddPage"/>
          <w:pgSz w:w="11906" w:h="16838" w:code="9"/>
          <w:pgMar w:top="2438" w:right="2098" w:bottom="2438" w:left="2098" w:header="1814" w:footer="1814" w:gutter="0"/>
          <w:cols w:space="708"/>
          <w:vAlign w:val="center"/>
          <w:titlePg/>
          <w:docGrid w:linePitch="360"/>
        </w:sectPr>
      </w:pPr>
    </w:p>
    <w:p w14:paraId="4C8573AC" w14:textId="77777777" w:rsidR="00CB36D7" w:rsidRPr="003C42C2" w:rsidRDefault="00CB36D7" w:rsidP="00CB36D7">
      <w:pPr>
        <w:keepNext/>
        <w:spacing w:after="600" w:line="240" w:lineRule="auto"/>
        <w:jc w:val="center"/>
        <w:rPr>
          <w:rFonts w:ascii="Arial Bold" w:hAnsi="Arial Bold"/>
          <w:b/>
          <w:sz w:val="36"/>
        </w:rPr>
      </w:pPr>
      <w:r w:rsidRPr="003C42C2">
        <w:rPr>
          <w:rFonts w:ascii="Arial Bold" w:hAnsi="Arial Bold"/>
          <w:b/>
          <w:sz w:val="36"/>
        </w:rPr>
        <w:lastRenderedPageBreak/>
        <w:t>Australian Broadcasting Corporation</w:t>
      </w:r>
    </w:p>
    <w:p w14:paraId="1027D514" w14:textId="022C0B63" w:rsidR="00241263" w:rsidRDefault="00CB36D7">
      <w:pPr>
        <w:pStyle w:val="TOC1"/>
        <w:rPr>
          <w:rFonts w:asciiTheme="minorHAnsi" w:eastAsiaTheme="minorEastAsia" w:hAnsiTheme="minorHAnsi" w:cstheme="minorBidi"/>
          <w:b w:val="0"/>
          <w:caps w:val="0"/>
          <w:noProof/>
          <w:sz w:val="22"/>
          <w:szCs w:val="22"/>
        </w:rPr>
      </w:pPr>
      <w:r w:rsidRPr="003C42C2">
        <w:rPr>
          <w:b w:val="0"/>
          <w:caps w:val="0"/>
        </w:rPr>
        <w:fldChar w:fldCharType="begin"/>
      </w:r>
      <w:r w:rsidRPr="003C42C2">
        <w:instrText xml:space="preserve"> TOC \h \z \t "Heading 2 - ABC,1,Heading 3 - ABC,2" </w:instrText>
      </w:r>
      <w:r w:rsidRPr="003C42C2">
        <w:rPr>
          <w:b w:val="0"/>
          <w:caps w:val="0"/>
        </w:rPr>
        <w:fldChar w:fldCharType="separate"/>
      </w:r>
      <w:hyperlink w:anchor="_Toc117359887" w:history="1">
        <w:r w:rsidR="00241263" w:rsidRPr="00CD10CA">
          <w:rPr>
            <w:rStyle w:val="Hyperlink"/>
            <w:noProof/>
          </w:rPr>
          <w:t>Section 1: Entity overview and resources</w:t>
        </w:r>
        <w:r w:rsidR="00241263">
          <w:rPr>
            <w:noProof/>
            <w:webHidden/>
          </w:rPr>
          <w:tab/>
        </w:r>
        <w:r w:rsidR="00241263">
          <w:rPr>
            <w:noProof/>
            <w:webHidden/>
          </w:rPr>
          <w:fldChar w:fldCharType="begin"/>
        </w:r>
        <w:r w:rsidR="00241263">
          <w:rPr>
            <w:noProof/>
            <w:webHidden/>
          </w:rPr>
          <w:instrText xml:space="preserve"> PAGEREF _Toc117359887 \h </w:instrText>
        </w:r>
        <w:r w:rsidR="00241263">
          <w:rPr>
            <w:noProof/>
            <w:webHidden/>
          </w:rPr>
        </w:r>
        <w:r w:rsidR="00241263">
          <w:rPr>
            <w:noProof/>
            <w:webHidden/>
          </w:rPr>
          <w:fldChar w:fldCharType="separate"/>
        </w:r>
        <w:r w:rsidR="006D5321">
          <w:rPr>
            <w:noProof/>
            <w:webHidden/>
          </w:rPr>
          <w:t>129</w:t>
        </w:r>
        <w:r w:rsidR="00241263">
          <w:rPr>
            <w:noProof/>
            <w:webHidden/>
          </w:rPr>
          <w:fldChar w:fldCharType="end"/>
        </w:r>
      </w:hyperlink>
    </w:p>
    <w:p w14:paraId="6326292B" w14:textId="795E9AC1" w:rsidR="00241263" w:rsidRDefault="00544A98">
      <w:pPr>
        <w:pStyle w:val="TOC2"/>
        <w:tabs>
          <w:tab w:val="left" w:pos="800"/>
        </w:tabs>
        <w:rPr>
          <w:rFonts w:asciiTheme="minorHAnsi" w:eastAsiaTheme="minorEastAsia" w:hAnsiTheme="minorHAnsi" w:cstheme="minorBidi"/>
          <w:noProof/>
          <w:sz w:val="22"/>
          <w:szCs w:val="22"/>
        </w:rPr>
      </w:pPr>
      <w:hyperlink w:anchor="_Toc117359888" w:history="1">
        <w:r w:rsidR="00241263" w:rsidRPr="00CD10CA">
          <w:rPr>
            <w:rStyle w:val="Hyperlink"/>
            <w:noProof/>
          </w:rPr>
          <w:t>1.1</w:t>
        </w:r>
        <w:r w:rsidR="00241263">
          <w:rPr>
            <w:rFonts w:asciiTheme="minorHAnsi" w:eastAsiaTheme="minorEastAsia" w:hAnsiTheme="minorHAnsi" w:cstheme="minorBidi"/>
            <w:noProof/>
            <w:sz w:val="22"/>
            <w:szCs w:val="22"/>
          </w:rPr>
          <w:tab/>
        </w:r>
        <w:r w:rsidR="00241263" w:rsidRPr="00CD10CA">
          <w:rPr>
            <w:rStyle w:val="Hyperlink"/>
            <w:noProof/>
          </w:rPr>
          <w:t>Strategic direction statement</w:t>
        </w:r>
        <w:r w:rsidR="00241263">
          <w:rPr>
            <w:noProof/>
            <w:webHidden/>
          </w:rPr>
          <w:tab/>
        </w:r>
        <w:r w:rsidR="00241263">
          <w:rPr>
            <w:noProof/>
            <w:webHidden/>
          </w:rPr>
          <w:fldChar w:fldCharType="begin"/>
        </w:r>
        <w:r w:rsidR="00241263">
          <w:rPr>
            <w:noProof/>
            <w:webHidden/>
          </w:rPr>
          <w:instrText xml:space="preserve"> PAGEREF _Toc117359888 \h </w:instrText>
        </w:r>
        <w:r w:rsidR="00241263">
          <w:rPr>
            <w:noProof/>
            <w:webHidden/>
          </w:rPr>
        </w:r>
        <w:r w:rsidR="00241263">
          <w:rPr>
            <w:noProof/>
            <w:webHidden/>
          </w:rPr>
          <w:fldChar w:fldCharType="separate"/>
        </w:r>
        <w:r w:rsidR="006D5321">
          <w:rPr>
            <w:noProof/>
            <w:webHidden/>
          </w:rPr>
          <w:t>129</w:t>
        </w:r>
        <w:r w:rsidR="00241263">
          <w:rPr>
            <w:noProof/>
            <w:webHidden/>
          </w:rPr>
          <w:fldChar w:fldCharType="end"/>
        </w:r>
      </w:hyperlink>
    </w:p>
    <w:p w14:paraId="4A064CB5" w14:textId="3B435BF3" w:rsidR="00241263" w:rsidRDefault="00544A98">
      <w:pPr>
        <w:pStyle w:val="TOC2"/>
        <w:tabs>
          <w:tab w:val="left" w:pos="800"/>
        </w:tabs>
        <w:rPr>
          <w:rFonts w:asciiTheme="minorHAnsi" w:eastAsiaTheme="minorEastAsia" w:hAnsiTheme="minorHAnsi" w:cstheme="minorBidi"/>
          <w:noProof/>
          <w:sz w:val="22"/>
          <w:szCs w:val="22"/>
        </w:rPr>
      </w:pPr>
      <w:hyperlink w:anchor="_Toc117359889" w:history="1">
        <w:r w:rsidR="00241263" w:rsidRPr="00CD10CA">
          <w:rPr>
            <w:rStyle w:val="Hyperlink"/>
            <w:noProof/>
          </w:rPr>
          <w:t>1.2</w:t>
        </w:r>
        <w:r w:rsidR="00241263">
          <w:rPr>
            <w:rFonts w:asciiTheme="minorHAnsi" w:eastAsiaTheme="minorEastAsia" w:hAnsiTheme="minorHAnsi" w:cstheme="minorBidi"/>
            <w:noProof/>
            <w:sz w:val="22"/>
            <w:szCs w:val="22"/>
          </w:rPr>
          <w:tab/>
        </w:r>
        <w:r w:rsidR="00241263" w:rsidRPr="00CD10CA">
          <w:rPr>
            <w:rStyle w:val="Hyperlink"/>
            <w:noProof/>
          </w:rPr>
          <w:t>Entity resource statement</w:t>
        </w:r>
        <w:r w:rsidR="00241263">
          <w:rPr>
            <w:noProof/>
            <w:webHidden/>
          </w:rPr>
          <w:tab/>
        </w:r>
        <w:r w:rsidR="00241263">
          <w:rPr>
            <w:noProof/>
            <w:webHidden/>
          </w:rPr>
          <w:fldChar w:fldCharType="begin"/>
        </w:r>
        <w:r w:rsidR="00241263">
          <w:rPr>
            <w:noProof/>
            <w:webHidden/>
          </w:rPr>
          <w:instrText xml:space="preserve"> PAGEREF _Toc117359889 \h </w:instrText>
        </w:r>
        <w:r w:rsidR="00241263">
          <w:rPr>
            <w:noProof/>
            <w:webHidden/>
          </w:rPr>
        </w:r>
        <w:r w:rsidR="00241263">
          <w:rPr>
            <w:noProof/>
            <w:webHidden/>
          </w:rPr>
          <w:fldChar w:fldCharType="separate"/>
        </w:r>
        <w:r w:rsidR="006D5321">
          <w:rPr>
            <w:noProof/>
            <w:webHidden/>
          </w:rPr>
          <w:t>131</w:t>
        </w:r>
        <w:r w:rsidR="00241263">
          <w:rPr>
            <w:noProof/>
            <w:webHidden/>
          </w:rPr>
          <w:fldChar w:fldCharType="end"/>
        </w:r>
      </w:hyperlink>
    </w:p>
    <w:p w14:paraId="6EB99FC8" w14:textId="720F63DA" w:rsidR="00241263" w:rsidRDefault="00544A98">
      <w:pPr>
        <w:pStyle w:val="TOC2"/>
        <w:tabs>
          <w:tab w:val="left" w:pos="800"/>
        </w:tabs>
        <w:rPr>
          <w:rFonts w:asciiTheme="minorHAnsi" w:eastAsiaTheme="minorEastAsia" w:hAnsiTheme="minorHAnsi" w:cstheme="minorBidi"/>
          <w:noProof/>
          <w:sz w:val="22"/>
          <w:szCs w:val="22"/>
        </w:rPr>
      </w:pPr>
      <w:hyperlink w:anchor="_Toc117359890" w:history="1">
        <w:r w:rsidR="00241263" w:rsidRPr="00CD10CA">
          <w:rPr>
            <w:rStyle w:val="Hyperlink"/>
            <w:noProof/>
          </w:rPr>
          <w:t>1.3</w:t>
        </w:r>
        <w:r w:rsidR="00241263">
          <w:rPr>
            <w:rFonts w:asciiTheme="minorHAnsi" w:eastAsiaTheme="minorEastAsia" w:hAnsiTheme="minorHAnsi" w:cstheme="minorBidi"/>
            <w:noProof/>
            <w:sz w:val="22"/>
            <w:szCs w:val="22"/>
          </w:rPr>
          <w:tab/>
        </w:r>
        <w:r w:rsidR="00241263" w:rsidRPr="00CD10CA">
          <w:rPr>
            <w:rStyle w:val="Hyperlink"/>
            <w:noProof/>
          </w:rPr>
          <w:t>Budget measures</w:t>
        </w:r>
        <w:r w:rsidR="00241263">
          <w:rPr>
            <w:noProof/>
            <w:webHidden/>
          </w:rPr>
          <w:tab/>
        </w:r>
        <w:r w:rsidR="00241263">
          <w:rPr>
            <w:noProof/>
            <w:webHidden/>
          </w:rPr>
          <w:fldChar w:fldCharType="begin"/>
        </w:r>
        <w:r w:rsidR="00241263">
          <w:rPr>
            <w:noProof/>
            <w:webHidden/>
          </w:rPr>
          <w:instrText xml:space="preserve"> PAGEREF _Toc117359890 \h </w:instrText>
        </w:r>
        <w:r w:rsidR="00241263">
          <w:rPr>
            <w:noProof/>
            <w:webHidden/>
          </w:rPr>
        </w:r>
        <w:r w:rsidR="00241263">
          <w:rPr>
            <w:noProof/>
            <w:webHidden/>
          </w:rPr>
          <w:fldChar w:fldCharType="separate"/>
        </w:r>
        <w:r w:rsidR="006D5321">
          <w:rPr>
            <w:noProof/>
            <w:webHidden/>
          </w:rPr>
          <w:t>132</w:t>
        </w:r>
        <w:r w:rsidR="00241263">
          <w:rPr>
            <w:noProof/>
            <w:webHidden/>
          </w:rPr>
          <w:fldChar w:fldCharType="end"/>
        </w:r>
      </w:hyperlink>
    </w:p>
    <w:p w14:paraId="6233A84D" w14:textId="0A5D8814" w:rsidR="00241263" w:rsidRDefault="00544A98">
      <w:pPr>
        <w:pStyle w:val="TOC1"/>
        <w:rPr>
          <w:rFonts w:asciiTheme="minorHAnsi" w:eastAsiaTheme="minorEastAsia" w:hAnsiTheme="minorHAnsi" w:cstheme="minorBidi"/>
          <w:b w:val="0"/>
          <w:caps w:val="0"/>
          <w:noProof/>
          <w:sz w:val="22"/>
          <w:szCs w:val="22"/>
        </w:rPr>
      </w:pPr>
      <w:hyperlink w:anchor="_Toc117359891" w:history="1">
        <w:r w:rsidR="00241263" w:rsidRPr="00CD10CA">
          <w:rPr>
            <w:rStyle w:val="Hyperlink"/>
            <w:noProof/>
          </w:rPr>
          <w:t>Section 2: Outcomes and planned performance</w:t>
        </w:r>
        <w:r w:rsidR="00241263">
          <w:rPr>
            <w:noProof/>
            <w:webHidden/>
          </w:rPr>
          <w:tab/>
        </w:r>
        <w:r w:rsidR="00241263">
          <w:rPr>
            <w:noProof/>
            <w:webHidden/>
          </w:rPr>
          <w:fldChar w:fldCharType="begin"/>
        </w:r>
        <w:r w:rsidR="00241263">
          <w:rPr>
            <w:noProof/>
            <w:webHidden/>
          </w:rPr>
          <w:instrText xml:space="preserve"> PAGEREF _Toc117359891 \h </w:instrText>
        </w:r>
        <w:r w:rsidR="00241263">
          <w:rPr>
            <w:noProof/>
            <w:webHidden/>
          </w:rPr>
        </w:r>
        <w:r w:rsidR="00241263">
          <w:rPr>
            <w:noProof/>
            <w:webHidden/>
          </w:rPr>
          <w:fldChar w:fldCharType="separate"/>
        </w:r>
        <w:r w:rsidR="006D5321">
          <w:rPr>
            <w:noProof/>
            <w:webHidden/>
          </w:rPr>
          <w:t>133</w:t>
        </w:r>
        <w:r w:rsidR="00241263">
          <w:rPr>
            <w:noProof/>
            <w:webHidden/>
          </w:rPr>
          <w:fldChar w:fldCharType="end"/>
        </w:r>
      </w:hyperlink>
    </w:p>
    <w:p w14:paraId="72CC7A7F" w14:textId="6B7FEF72" w:rsidR="00241263" w:rsidRDefault="00544A98">
      <w:pPr>
        <w:pStyle w:val="TOC2"/>
        <w:tabs>
          <w:tab w:val="left" w:pos="800"/>
        </w:tabs>
        <w:rPr>
          <w:rFonts w:asciiTheme="minorHAnsi" w:eastAsiaTheme="minorEastAsia" w:hAnsiTheme="minorHAnsi" w:cstheme="minorBidi"/>
          <w:noProof/>
          <w:sz w:val="22"/>
          <w:szCs w:val="22"/>
        </w:rPr>
      </w:pPr>
      <w:hyperlink w:anchor="_Toc117359892" w:history="1">
        <w:r w:rsidR="00241263" w:rsidRPr="00CD10CA">
          <w:rPr>
            <w:rStyle w:val="Hyperlink"/>
            <w:noProof/>
          </w:rPr>
          <w:t xml:space="preserve">2.1 </w:t>
        </w:r>
        <w:r w:rsidR="00241263">
          <w:rPr>
            <w:rFonts w:asciiTheme="minorHAnsi" w:eastAsiaTheme="minorEastAsia" w:hAnsiTheme="minorHAnsi" w:cstheme="minorBidi"/>
            <w:noProof/>
            <w:sz w:val="22"/>
            <w:szCs w:val="22"/>
          </w:rPr>
          <w:tab/>
        </w:r>
        <w:r w:rsidR="00241263" w:rsidRPr="00CD10CA">
          <w:rPr>
            <w:rStyle w:val="Hyperlink"/>
            <w:noProof/>
          </w:rPr>
          <w:t>Budgeted expenses and performance for Outcome 1</w:t>
        </w:r>
        <w:r w:rsidR="00241263">
          <w:rPr>
            <w:noProof/>
            <w:webHidden/>
          </w:rPr>
          <w:tab/>
        </w:r>
        <w:r w:rsidR="00241263">
          <w:rPr>
            <w:noProof/>
            <w:webHidden/>
          </w:rPr>
          <w:fldChar w:fldCharType="begin"/>
        </w:r>
        <w:r w:rsidR="00241263">
          <w:rPr>
            <w:noProof/>
            <w:webHidden/>
          </w:rPr>
          <w:instrText xml:space="preserve"> PAGEREF _Toc117359892 \h </w:instrText>
        </w:r>
        <w:r w:rsidR="00241263">
          <w:rPr>
            <w:noProof/>
            <w:webHidden/>
          </w:rPr>
        </w:r>
        <w:r w:rsidR="00241263">
          <w:rPr>
            <w:noProof/>
            <w:webHidden/>
          </w:rPr>
          <w:fldChar w:fldCharType="separate"/>
        </w:r>
        <w:r w:rsidR="006D5321">
          <w:rPr>
            <w:noProof/>
            <w:webHidden/>
          </w:rPr>
          <w:t>134</w:t>
        </w:r>
        <w:r w:rsidR="00241263">
          <w:rPr>
            <w:noProof/>
            <w:webHidden/>
          </w:rPr>
          <w:fldChar w:fldCharType="end"/>
        </w:r>
      </w:hyperlink>
    </w:p>
    <w:p w14:paraId="298442E3" w14:textId="1594C3EA" w:rsidR="00241263" w:rsidRDefault="00544A98">
      <w:pPr>
        <w:pStyle w:val="TOC1"/>
        <w:rPr>
          <w:rFonts w:asciiTheme="minorHAnsi" w:eastAsiaTheme="minorEastAsia" w:hAnsiTheme="minorHAnsi" w:cstheme="minorBidi"/>
          <w:b w:val="0"/>
          <w:caps w:val="0"/>
          <w:noProof/>
          <w:sz w:val="22"/>
          <w:szCs w:val="22"/>
        </w:rPr>
      </w:pPr>
      <w:hyperlink w:anchor="_Toc117359893" w:history="1">
        <w:r w:rsidR="00241263" w:rsidRPr="00CD10CA">
          <w:rPr>
            <w:rStyle w:val="Hyperlink"/>
            <w:noProof/>
          </w:rPr>
          <w:t>Section 3: Budgeted financial statements</w:t>
        </w:r>
        <w:r w:rsidR="00241263">
          <w:rPr>
            <w:noProof/>
            <w:webHidden/>
          </w:rPr>
          <w:tab/>
        </w:r>
        <w:r w:rsidR="00241263">
          <w:rPr>
            <w:noProof/>
            <w:webHidden/>
          </w:rPr>
          <w:fldChar w:fldCharType="begin"/>
        </w:r>
        <w:r w:rsidR="00241263">
          <w:rPr>
            <w:noProof/>
            <w:webHidden/>
          </w:rPr>
          <w:instrText xml:space="preserve"> PAGEREF _Toc117359893 \h </w:instrText>
        </w:r>
        <w:r w:rsidR="00241263">
          <w:rPr>
            <w:noProof/>
            <w:webHidden/>
          </w:rPr>
        </w:r>
        <w:r w:rsidR="00241263">
          <w:rPr>
            <w:noProof/>
            <w:webHidden/>
          </w:rPr>
          <w:fldChar w:fldCharType="separate"/>
        </w:r>
        <w:r w:rsidR="006D5321">
          <w:rPr>
            <w:noProof/>
            <w:webHidden/>
          </w:rPr>
          <w:t>137</w:t>
        </w:r>
        <w:r w:rsidR="00241263">
          <w:rPr>
            <w:noProof/>
            <w:webHidden/>
          </w:rPr>
          <w:fldChar w:fldCharType="end"/>
        </w:r>
      </w:hyperlink>
    </w:p>
    <w:p w14:paraId="5206D5E8" w14:textId="55025978" w:rsidR="00241263" w:rsidRDefault="00544A98">
      <w:pPr>
        <w:pStyle w:val="TOC2"/>
        <w:tabs>
          <w:tab w:val="left" w:pos="800"/>
        </w:tabs>
        <w:rPr>
          <w:rFonts w:asciiTheme="minorHAnsi" w:eastAsiaTheme="minorEastAsia" w:hAnsiTheme="minorHAnsi" w:cstheme="minorBidi"/>
          <w:noProof/>
          <w:sz w:val="22"/>
          <w:szCs w:val="22"/>
        </w:rPr>
      </w:pPr>
      <w:hyperlink w:anchor="_Toc117359894" w:history="1">
        <w:r w:rsidR="00241263" w:rsidRPr="00CD10CA">
          <w:rPr>
            <w:rStyle w:val="Hyperlink"/>
            <w:noProof/>
          </w:rPr>
          <w:t>3.1</w:t>
        </w:r>
        <w:r w:rsidR="00241263">
          <w:rPr>
            <w:rFonts w:asciiTheme="minorHAnsi" w:eastAsiaTheme="minorEastAsia" w:hAnsiTheme="minorHAnsi" w:cstheme="minorBidi"/>
            <w:noProof/>
            <w:sz w:val="22"/>
            <w:szCs w:val="22"/>
          </w:rPr>
          <w:tab/>
        </w:r>
        <w:r w:rsidR="00241263" w:rsidRPr="00CD10CA">
          <w:rPr>
            <w:rStyle w:val="Hyperlink"/>
            <w:noProof/>
          </w:rPr>
          <w:t>Budgeted financial statements</w:t>
        </w:r>
        <w:r w:rsidR="00241263">
          <w:rPr>
            <w:noProof/>
            <w:webHidden/>
          </w:rPr>
          <w:tab/>
        </w:r>
        <w:r w:rsidR="00241263">
          <w:rPr>
            <w:noProof/>
            <w:webHidden/>
          </w:rPr>
          <w:fldChar w:fldCharType="begin"/>
        </w:r>
        <w:r w:rsidR="00241263">
          <w:rPr>
            <w:noProof/>
            <w:webHidden/>
          </w:rPr>
          <w:instrText xml:space="preserve"> PAGEREF _Toc117359894 \h </w:instrText>
        </w:r>
        <w:r w:rsidR="00241263">
          <w:rPr>
            <w:noProof/>
            <w:webHidden/>
          </w:rPr>
        </w:r>
        <w:r w:rsidR="00241263">
          <w:rPr>
            <w:noProof/>
            <w:webHidden/>
          </w:rPr>
          <w:fldChar w:fldCharType="separate"/>
        </w:r>
        <w:r w:rsidR="006D5321">
          <w:rPr>
            <w:noProof/>
            <w:webHidden/>
          </w:rPr>
          <w:t>137</w:t>
        </w:r>
        <w:r w:rsidR="00241263">
          <w:rPr>
            <w:noProof/>
            <w:webHidden/>
          </w:rPr>
          <w:fldChar w:fldCharType="end"/>
        </w:r>
      </w:hyperlink>
    </w:p>
    <w:p w14:paraId="6B48FE25" w14:textId="6B140F24" w:rsidR="00241263" w:rsidRDefault="00544A98">
      <w:pPr>
        <w:pStyle w:val="TOC2"/>
        <w:tabs>
          <w:tab w:val="left" w:pos="800"/>
        </w:tabs>
        <w:rPr>
          <w:rFonts w:asciiTheme="minorHAnsi" w:eastAsiaTheme="minorEastAsia" w:hAnsiTheme="minorHAnsi" w:cstheme="minorBidi"/>
          <w:noProof/>
          <w:sz w:val="22"/>
          <w:szCs w:val="22"/>
        </w:rPr>
      </w:pPr>
      <w:hyperlink w:anchor="_Toc117359895" w:history="1">
        <w:r w:rsidR="00241263" w:rsidRPr="00CD10CA">
          <w:rPr>
            <w:rStyle w:val="Hyperlink"/>
            <w:noProof/>
          </w:rPr>
          <w:t>3.2</w:t>
        </w:r>
        <w:r w:rsidR="00241263">
          <w:rPr>
            <w:rFonts w:asciiTheme="minorHAnsi" w:eastAsiaTheme="minorEastAsia" w:hAnsiTheme="minorHAnsi" w:cstheme="minorBidi"/>
            <w:noProof/>
            <w:sz w:val="22"/>
            <w:szCs w:val="22"/>
          </w:rPr>
          <w:tab/>
        </w:r>
        <w:r w:rsidR="00241263" w:rsidRPr="00CD10CA">
          <w:rPr>
            <w:rStyle w:val="Hyperlink"/>
            <w:noProof/>
          </w:rPr>
          <w:t>Budgeted financial statements tables</w:t>
        </w:r>
        <w:r w:rsidR="00241263">
          <w:rPr>
            <w:noProof/>
            <w:webHidden/>
          </w:rPr>
          <w:tab/>
        </w:r>
        <w:r w:rsidR="00241263">
          <w:rPr>
            <w:noProof/>
            <w:webHidden/>
          </w:rPr>
          <w:fldChar w:fldCharType="begin"/>
        </w:r>
        <w:r w:rsidR="00241263">
          <w:rPr>
            <w:noProof/>
            <w:webHidden/>
          </w:rPr>
          <w:instrText xml:space="preserve"> PAGEREF _Toc117359895 \h </w:instrText>
        </w:r>
        <w:r w:rsidR="00241263">
          <w:rPr>
            <w:noProof/>
            <w:webHidden/>
          </w:rPr>
        </w:r>
        <w:r w:rsidR="00241263">
          <w:rPr>
            <w:noProof/>
            <w:webHidden/>
          </w:rPr>
          <w:fldChar w:fldCharType="separate"/>
        </w:r>
        <w:r w:rsidR="006D5321">
          <w:rPr>
            <w:noProof/>
            <w:webHidden/>
          </w:rPr>
          <w:t>138</w:t>
        </w:r>
        <w:r w:rsidR="00241263">
          <w:rPr>
            <w:noProof/>
            <w:webHidden/>
          </w:rPr>
          <w:fldChar w:fldCharType="end"/>
        </w:r>
      </w:hyperlink>
    </w:p>
    <w:p w14:paraId="18B214D1" w14:textId="6327FD28" w:rsidR="00CB36D7" w:rsidRDefault="00CB36D7" w:rsidP="00BC4205">
      <w:pPr>
        <w:tabs>
          <w:tab w:val="right" w:leader="dot" w:pos="7700"/>
        </w:tabs>
        <w:spacing w:after="0" w:line="240" w:lineRule="auto"/>
        <w:ind w:right="851"/>
      </w:pPr>
      <w:r w:rsidRPr="003C42C2">
        <w:rPr>
          <w:rFonts w:ascii="Arial Bold" w:hAnsi="Arial Bold"/>
          <w:b/>
          <w:caps/>
        </w:rPr>
        <w:fldChar w:fldCharType="end"/>
      </w:r>
    </w:p>
    <w:p w14:paraId="5E211D75" w14:textId="062370FC" w:rsidR="00EF66B0" w:rsidRPr="003C42C2" w:rsidRDefault="00EF66B0" w:rsidP="00CB36D7">
      <w:pPr>
        <w:sectPr w:rsidR="00EF66B0" w:rsidRPr="003C42C2" w:rsidSect="00BA273A">
          <w:footerReference w:type="first" r:id="rId17"/>
          <w:type w:val="oddPage"/>
          <w:pgSz w:w="11906" w:h="16838" w:code="9"/>
          <w:pgMar w:top="2438" w:right="2098" w:bottom="2438" w:left="2098" w:header="1814" w:footer="1814" w:gutter="0"/>
          <w:cols w:space="708"/>
          <w:titlePg/>
          <w:docGrid w:linePitch="360"/>
        </w:sectPr>
      </w:pPr>
    </w:p>
    <w:p w14:paraId="3773F1DD" w14:textId="77777777" w:rsidR="00CB36D7" w:rsidRPr="003C42C2" w:rsidRDefault="00CB36D7" w:rsidP="00850705">
      <w:pPr>
        <w:pStyle w:val="Heading1"/>
      </w:pPr>
      <w:bookmarkStart w:id="4" w:name="_Toc98440166"/>
      <w:bookmarkStart w:id="5" w:name="_Toc117326638"/>
      <w:r w:rsidRPr="003C42C2">
        <w:lastRenderedPageBreak/>
        <w:t>Australian Broadcasting Corporation</w:t>
      </w:r>
      <w:bookmarkEnd w:id="4"/>
      <w:bookmarkEnd w:id="5"/>
    </w:p>
    <w:p w14:paraId="76127563" w14:textId="77777777" w:rsidR="00CB36D7" w:rsidRPr="003C42C2" w:rsidRDefault="00CB36D7" w:rsidP="00CB36D7">
      <w:pPr>
        <w:pStyle w:val="Heading2-ABC"/>
      </w:pPr>
      <w:bookmarkStart w:id="6" w:name="_Toc117359887"/>
      <w:r w:rsidRPr="003C42C2">
        <w:t>Section 1: Entity overview and resources</w:t>
      </w:r>
      <w:bookmarkEnd w:id="6"/>
    </w:p>
    <w:p w14:paraId="3D2E4975" w14:textId="77777777" w:rsidR="00CB36D7" w:rsidRPr="006F7B20" w:rsidRDefault="00CB36D7" w:rsidP="00DB261B">
      <w:pPr>
        <w:pStyle w:val="Heading3-ABC"/>
      </w:pPr>
      <w:bookmarkStart w:id="7" w:name="_Toc117359888"/>
      <w:r w:rsidRPr="006F7B20">
        <w:t>1.1</w:t>
      </w:r>
      <w:r w:rsidRPr="006F7B20">
        <w:tab/>
        <w:t>Strategic direction statement</w:t>
      </w:r>
      <w:bookmarkEnd w:id="7"/>
    </w:p>
    <w:p w14:paraId="23321246" w14:textId="77777777" w:rsidR="00971103" w:rsidRPr="002A4F09" w:rsidRDefault="00971103" w:rsidP="00971103">
      <w:pPr>
        <w:spacing w:after="120"/>
      </w:pPr>
      <w:r w:rsidRPr="002A4F09">
        <w:t xml:space="preserve">The Australian Broadcasting Corporation (ABC) is one of the country’s largest and most important cultural institutions. As the primary national public broadcaster, it reflects Australia’s national identity and cultural diversity, informs and educates, facilitates public debate and fosters the performing arts. </w:t>
      </w:r>
    </w:p>
    <w:p w14:paraId="52F3D5BB" w14:textId="77777777" w:rsidR="00971103" w:rsidRPr="002A4F09" w:rsidRDefault="00971103" w:rsidP="00971103">
      <w:pPr>
        <w:spacing w:after="120"/>
      </w:pPr>
      <w:r w:rsidRPr="002A4F09">
        <w:t>The ABC plays a significant role in the lives of all Australians, not only through the broadcasting and digital media services it delivers, but also through direct engagement with local communities around the country. It also underpins the creative industries and Australia’s wider economy by buying services from writers, directors, actors, production companies and the businesses that serve them. Through its international services, it projects Australia’s national values and identity to a wider world.</w:t>
      </w:r>
    </w:p>
    <w:p w14:paraId="6F5B39A7" w14:textId="77777777" w:rsidR="00971103" w:rsidRPr="002A4F09" w:rsidRDefault="00971103" w:rsidP="00971103">
      <w:pPr>
        <w:spacing w:after="120"/>
      </w:pPr>
      <w:r w:rsidRPr="002A4F09">
        <w:t xml:space="preserve">The ABC’s place in the Australian media environment is distinctive because of its Charter (section 6 of the </w:t>
      </w:r>
      <w:r w:rsidRPr="002A4F09">
        <w:rPr>
          <w:i/>
        </w:rPr>
        <w:t>Australian Broadcasting Corporation Act 1983</w:t>
      </w:r>
      <w:r w:rsidRPr="002A4F09">
        <w:t xml:space="preserve"> (the ABC Act)). The Charter and other provisions of the ABC Act give the ABC particular responsibilities, such as providing independent news and information. The ABC Act guarantees the editorial and administrative independence of the ABC from the Government. The ABC Board is charged with a number of duties, including ‘to ensure the functions of the Corporation are performed efficiently and with maximum benefit to the people of Australia’, and ‘to maintain the independence and integrity of the Corporation’.</w:t>
      </w:r>
    </w:p>
    <w:p w14:paraId="19BFA9E4" w14:textId="77777777" w:rsidR="00971103" w:rsidRPr="008A7710" w:rsidRDefault="00971103" w:rsidP="00971103">
      <w:pPr>
        <w:spacing w:after="120"/>
      </w:pPr>
      <w:r w:rsidRPr="002A4F09">
        <w:t>The functions of the ABC, set out in section 6(1) of the ABC Act, are:</w:t>
      </w:r>
    </w:p>
    <w:p w14:paraId="68E54ACB" w14:textId="77777777" w:rsidR="00971103" w:rsidRPr="002A4F09" w:rsidRDefault="00971103" w:rsidP="00977C28">
      <w:pPr>
        <w:numPr>
          <w:ilvl w:val="0"/>
          <w:numId w:val="16"/>
        </w:numPr>
        <w:spacing w:after="120" w:line="240" w:lineRule="auto"/>
        <w:ind w:left="360"/>
        <w:rPr>
          <w:rFonts w:eastAsia="Calibri"/>
        </w:rPr>
      </w:pPr>
      <w:r>
        <w:rPr>
          <w:rFonts w:eastAsia="Calibri"/>
        </w:rPr>
        <w:t>t</w:t>
      </w:r>
      <w:r w:rsidRPr="002A4F09">
        <w:rPr>
          <w:rFonts w:eastAsia="Calibri"/>
        </w:rPr>
        <w:t>o provide, within Australia, innovative and comprehensive broadcasting services of a high standard as part of the Australian broadcasting system, consisting of national, commercial and community sectors and to provide:</w:t>
      </w:r>
    </w:p>
    <w:p w14:paraId="3F734C13" w14:textId="77777777" w:rsidR="00971103" w:rsidRPr="002A4F09" w:rsidRDefault="00971103" w:rsidP="00977C28">
      <w:pPr>
        <w:pStyle w:val="ListParagraph"/>
        <w:numPr>
          <w:ilvl w:val="0"/>
          <w:numId w:val="61"/>
        </w:numPr>
        <w:spacing w:after="120"/>
        <w:rPr>
          <w:rFonts w:ascii="Book Antiqua" w:hAnsi="Book Antiqua"/>
          <w:sz w:val="20"/>
          <w:szCs w:val="20"/>
          <w:lang w:eastAsia="en-AU"/>
        </w:rPr>
      </w:pPr>
      <w:r w:rsidRPr="002A4F09">
        <w:rPr>
          <w:rFonts w:ascii="Book Antiqua" w:hAnsi="Book Antiqua"/>
          <w:sz w:val="20"/>
          <w:szCs w:val="20"/>
          <w:lang w:eastAsia="en-AU"/>
        </w:rPr>
        <w:t>broadcasting programs that contribute to a sense of national identity and inform and entertain, and reflect the cultural diversity of, the Australian community</w:t>
      </w:r>
    </w:p>
    <w:p w14:paraId="453A582F" w14:textId="77777777" w:rsidR="00971103" w:rsidRPr="002A4F09" w:rsidRDefault="00971103" w:rsidP="00977C28">
      <w:pPr>
        <w:pStyle w:val="ListParagraph"/>
        <w:numPr>
          <w:ilvl w:val="0"/>
          <w:numId w:val="61"/>
        </w:numPr>
        <w:spacing w:after="120"/>
        <w:rPr>
          <w:rFonts w:ascii="Book Antiqua" w:hAnsi="Book Antiqua"/>
          <w:sz w:val="20"/>
          <w:szCs w:val="20"/>
        </w:rPr>
      </w:pPr>
      <w:r w:rsidRPr="002A4F09">
        <w:rPr>
          <w:rFonts w:ascii="Book Antiqua" w:hAnsi="Book Antiqua"/>
          <w:sz w:val="20"/>
          <w:szCs w:val="20"/>
          <w:lang w:eastAsia="en-AU"/>
        </w:rPr>
        <w:t>broadcasting programs of an educational nature</w:t>
      </w:r>
    </w:p>
    <w:p w14:paraId="6A55D066" w14:textId="77777777" w:rsidR="00971103" w:rsidRPr="002A4F09" w:rsidRDefault="00971103" w:rsidP="00977C28">
      <w:pPr>
        <w:numPr>
          <w:ilvl w:val="0"/>
          <w:numId w:val="16"/>
        </w:numPr>
        <w:spacing w:after="120" w:line="240" w:lineRule="auto"/>
        <w:ind w:left="360"/>
        <w:rPr>
          <w:rFonts w:eastAsia="Calibri"/>
        </w:rPr>
      </w:pPr>
      <w:r>
        <w:rPr>
          <w:rFonts w:eastAsia="Calibri"/>
        </w:rPr>
        <w:t>t</w:t>
      </w:r>
      <w:r w:rsidRPr="002A4F09">
        <w:rPr>
          <w:rFonts w:eastAsia="Calibri"/>
        </w:rPr>
        <w:t>o transmit to countries outside Australia, broadcasting programs of news, current affairs, entertainment and cultural enrichment that will:</w:t>
      </w:r>
    </w:p>
    <w:p w14:paraId="7928C446" w14:textId="77777777" w:rsidR="00971103" w:rsidRPr="002A4F09" w:rsidRDefault="00971103" w:rsidP="00977C28">
      <w:pPr>
        <w:pStyle w:val="ListParagraph"/>
        <w:numPr>
          <w:ilvl w:val="0"/>
          <w:numId w:val="61"/>
        </w:numPr>
        <w:spacing w:after="120"/>
        <w:rPr>
          <w:rFonts w:ascii="Book Antiqua" w:hAnsi="Book Antiqua"/>
          <w:sz w:val="20"/>
          <w:szCs w:val="20"/>
          <w:lang w:eastAsia="en-AU"/>
        </w:rPr>
      </w:pPr>
      <w:r w:rsidRPr="002A4F09">
        <w:rPr>
          <w:rFonts w:ascii="Book Antiqua" w:hAnsi="Book Antiqua"/>
          <w:sz w:val="20"/>
          <w:szCs w:val="20"/>
          <w:lang w:eastAsia="en-AU"/>
        </w:rPr>
        <w:t>encourage awareness of Australia and an international understanding of Australian attitudes on world affairs</w:t>
      </w:r>
    </w:p>
    <w:p w14:paraId="2BFEAEDC" w14:textId="77777777" w:rsidR="00971103" w:rsidRPr="002A4F09" w:rsidRDefault="00971103" w:rsidP="00977C28">
      <w:pPr>
        <w:pStyle w:val="ListParagraph"/>
        <w:numPr>
          <w:ilvl w:val="0"/>
          <w:numId w:val="61"/>
        </w:numPr>
        <w:spacing w:after="120"/>
        <w:rPr>
          <w:rFonts w:ascii="Book Antiqua" w:hAnsi="Book Antiqua"/>
          <w:sz w:val="20"/>
          <w:szCs w:val="20"/>
          <w:lang w:eastAsia="en-AU"/>
        </w:rPr>
      </w:pPr>
      <w:r w:rsidRPr="002A4F09">
        <w:rPr>
          <w:rFonts w:ascii="Book Antiqua" w:hAnsi="Book Antiqua"/>
          <w:sz w:val="20"/>
          <w:szCs w:val="20"/>
          <w:lang w:eastAsia="en-AU"/>
        </w:rPr>
        <w:t xml:space="preserve">enable Australian citizens living or travelling outside Australia to obtain information about Australian affairs and Australian attitudes on world affairs </w:t>
      </w:r>
    </w:p>
    <w:p w14:paraId="64870A75" w14:textId="77777777" w:rsidR="00971103" w:rsidRPr="002A4F09" w:rsidRDefault="00971103" w:rsidP="00977C28">
      <w:pPr>
        <w:numPr>
          <w:ilvl w:val="0"/>
          <w:numId w:val="16"/>
        </w:numPr>
        <w:spacing w:after="120" w:line="240" w:lineRule="auto"/>
        <w:ind w:left="360"/>
        <w:rPr>
          <w:rFonts w:eastAsia="Calibri"/>
        </w:rPr>
      </w:pPr>
      <w:r>
        <w:rPr>
          <w:rFonts w:eastAsia="Calibri"/>
        </w:rPr>
        <w:t>t</w:t>
      </w:r>
      <w:r w:rsidRPr="002A4F09">
        <w:rPr>
          <w:rFonts w:eastAsia="Calibri"/>
        </w:rPr>
        <w:t>o provide digital media services</w:t>
      </w:r>
    </w:p>
    <w:p w14:paraId="2BA910DC" w14:textId="77777777" w:rsidR="00971103" w:rsidRPr="009A272A" w:rsidRDefault="00971103" w:rsidP="00977C28">
      <w:pPr>
        <w:numPr>
          <w:ilvl w:val="0"/>
          <w:numId w:val="16"/>
        </w:numPr>
        <w:spacing w:after="120" w:line="240" w:lineRule="auto"/>
        <w:ind w:left="360"/>
        <w:rPr>
          <w:rFonts w:eastAsia="Calibri"/>
        </w:rPr>
      </w:pPr>
      <w:r>
        <w:rPr>
          <w:rFonts w:eastAsia="Calibri"/>
        </w:rPr>
        <w:lastRenderedPageBreak/>
        <w:t>t</w:t>
      </w:r>
      <w:r w:rsidRPr="002A4F09">
        <w:rPr>
          <w:rFonts w:eastAsia="Calibri"/>
        </w:rPr>
        <w:t>o encourage and promote the musical, dramatic and other performing arts in Australia.</w:t>
      </w:r>
    </w:p>
    <w:p w14:paraId="0FF8800C" w14:textId="77777777" w:rsidR="00971103" w:rsidRPr="009A272A" w:rsidRDefault="00971103" w:rsidP="00971103">
      <w:pPr>
        <w:spacing w:after="120"/>
      </w:pPr>
      <w:r w:rsidRPr="009A272A">
        <w:t xml:space="preserve">The ABC provides unique and often critically important points of connection and support for communities throughout Australia. These include arrangements with Federal and State and Territory authorities for the provision of emergency services information when local communities are affected by natural disasters. </w:t>
      </w:r>
    </w:p>
    <w:p w14:paraId="4B5501B5" w14:textId="77777777" w:rsidR="00971103" w:rsidRPr="009A272A" w:rsidRDefault="00971103" w:rsidP="00971103">
      <w:pPr>
        <w:spacing w:after="120"/>
      </w:pPr>
      <w:r w:rsidRPr="009A272A">
        <w:t xml:space="preserve">The ABC is guided by its Five-Year Plan, which was originally released in June 2020. In the </w:t>
      </w:r>
      <w:r>
        <w:t>2022-23 October</w:t>
      </w:r>
      <w:r w:rsidRPr="009A272A">
        <w:t xml:space="preserve"> Budget the Government confirmed the introduction of a five-year funding cycle for the ABC (and SBS), commencing from 1 July 2023. To better align its strategic plan to the funding cycle, and to reflect more rapid developments in some areas of the media environment, the ABC is currently undertaking a review of the Five-Year Plan, with the new Plan due to be released by July 2023. </w:t>
      </w:r>
    </w:p>
    <w:p w14:paraId="172F632F" w14:textId="77777777" w:rsidR="00971103" w:rsidRPr="009A272A" w:rsidRDefault="00971103" w:rsidP="00971103">
      <w:pPr>
        <w:spacing w:after="120"/>
      </w:pPr>
      <w:r w:rsidRPr="009A272A">
        <w:t>Over the next five years, the ABC will continue to evolve as it works to meet its Charter obligations in a changing media environment. It will ensure that all Australians are able to stay informed about the events and issues that matter, and it will create entertaining content that explores the many facets of Australian life. Importantly, ABC content will be easy to find and access across popular platforms and devices.</w:t>
      </w:r>
    </w:p>
    <w:p w14:paraId="0FFCC12B" w14:textId="77777777" w:rsidR="00971103" w:rsidRDefault="00971103" w:rsidP="00971103">
      <w:pPr>
        <w:spacing w:after="120"/>
      </w:pPr>
      <w:r w:rsidRPr="009A272A">
        <w:t>The ABC will produce content in more formats and explore new approaches to telling stories and delivering valuable information, and behind the scenes, new technology will make production more efficient. An extended program of modernisation will retire end-of-life equipment and introduce new, and more efficient, production technology. ABC production and operations will also become more decentralised and environmentally sustainable.</w:t>
      </w:r>
    </w:p>
    <w:p w14:paraId="44D30A0A" w14:textId="6E8B3FD9" w:rsidR="00CB36D7" w:rsidRPr="006F7B20" w:rsidRDefault="00971103" w:rsidP="00971103">
      <w:r w:rsidRPr="009A272A">
        <w:t>Through this evolution, the ABC’s commitment to inform, educate, and entertain will be as strong as ever. It will continue to tell the stories that reflect, shape, and enrich the lives of Australians. It will serve and strengthen Australian communities with impartial and independent news. It will continue to produce specialist and children’s content that contributes to Australian culture and education. Guided by the new Five-Year Plan, the ABC will continue to respond to the societal, technological and economic changes that the nation is experiencing, including the challenges confronting the media sector and the opportunities to better serve all Australians</w:t>
      </w:r>
      <w:r>
        <w:t>.</w:t>
      </w:r>
      <w:r w:rsidR="00CB36D7" w:rsidRPr="006F7B20">
        <w:t xml:space="preserve"> </w:t>
      </w:r>
      <w:r w:rsidR="00CB36D7" w:rsidRPr="006F7B20">
        <w:br w:type="page"/>
      </w:r>
    </w:p>
    <w:p w14:paraId="6F350309" w14:textId="77777777" w:rsidR="00CB36D7" w:rsidRPr="006F7B20" w:rsidRDefault="00CB36D7" w:rsidP="003E31CA">
      <w:pPr>
        <w:pStyle w:val="Heading3-ABC"/>
      </w:pPr>
      <w:bookmarkStart w:id="8" w:name="_Toc117359889"/>
      <w:r w:rsidRPr="006F7B20">
        <w:lastRenderedPageBreak/>
        <w:t>1.2</w:t>
      </w:r>
      <w:r w:rsidRPr="006F7B20">
        <w:tab/>
        <w:t>Entity resource statement</w:t>
      </w:r>
      <w:bookmarkEnd w:id="8"/>
    </w:p>
    <w:p w14:paraId="5FC27591" w14:textId="77777777" w:rsidR="00CB36D7" w:rsidRPr="006F7B20" w:rsidRDefault="00CB36D7" w:rsidP="003E31CA">
      <w:r w:rsidRPr="006F7B20">
        <w:t>Table 1.1 shows the total funding from all sources available to the ABC for its operations and to deliver programs and services on behalf of the Government.</w:t>
      </w:r>
    </w:p>
    <w:p w14:paraId="42251AE9" w14:textId="1E4A01A9" w:rsidR="00CB36D7" w:rsidRPr="006F7B20" w:rsidRDefault="00CB36D7" w:rsidP="003E31CA">
      <w:r w:rsidRPr="006F7B20">
        <w:t xml:space="preserve">The table summarises how resources will be applied by outcome (government strategic policy </w:t>
      </w:r>
      <w:r w:rsidR="00D430AC">
        <w:t xml:space="preserve">objectives) and by departmental </w:t>
      </w:r>
      <w:r w:rsidRPr="006F7B20">
        <w:t>(for the ABC’s</w:t>
      </w:r>
      <w:r w:rsidRPr="006F7B20" w:rsidDel="007C7D61">
        <w:t xml:space="preserve"> </w:t>
      </w:r>
      <w:r w:rsidRPr="006F7B20">
        <w:t>operations) classification.</w:t>
      </w:r>
    </w:p>
    <w:p w14:paraId="24863151" w14:textId="77777777" w:rsidR="00CB36D7" w:rsidRPr="006F7B20" w:rsidRDefault="00CB36D7" w:rsidP="003E31CA">
      <w:r w:rsidRPr="006F7B20">
        <w:t>Information in this table is presented on a resourcing (that is, appropriations/cash available) basis, whilst the ‘Budgeted expenses by Outcome 1’ tables in Section 2 and the financial statements in Section 3 are presented on an accrual basis.</w:t>
      </w:r>
    </w:p>
    <w:p w14:paraId="13F63C87" w14:textId="77777777" w:rsidR="00971103" w:rsidRPr="00933C0B" w:rsidRDefault="00CB36D7" w:rsidP="00933C0B">
      <w:pPr>
        <w:pStyle w:val="TableHeading"/>
      </w:pPr>
      <w:r w:rsidRPr="00933C0B">
        <w:t xml:space="preserve">Table 1.1: ABC resource statement — </w:t>
      </w:r>
      <w:r w:rsidR="00971103" w:rsidRPr="00933C0B">
        <w:t>Budget estimates for 2023-24 as at Budget May 2023</w:t>
      </w:r>
    </w:p>
    <w:tbl>
      <w:tblPr>
        <w:tblW w:w="5000" w:type="pct"/>
        <w:tblLook w:val="04A0" w:firstRow="1" w:lastRow="0" w:firstColumn="1" w:lastColumn="0" w:noHBand="0" w:noVBand="1"/>
      </w:tblPr>
      <w:tblGrid>
        <w:gridCol w:w="5275"/>
        <w:gridCol w:w="1218"/>
        <w:gridCol w:w="1217"/>
      </w:tblGrid>
      <w:tr w:rsidR="00C86903" w:rsidRPr="00C86903" w14:paraId="39494065" w14:textId="77777777" w:rsidTr="00C86903">
        <w:trPr>
          <w:trHeight w:val="204"/>
        </w:trPr>
        <w:tc>
          <w:tcPr>
            <w:tcW w:w="3421" w:type="pct"/>
            <w:tcBorders>
              <w:top w:val="single" w:sz="4" w:space="0" w:color="auto"/>
              <w:left w:val="nil"/>
              <w:bottom w:val="nil"/>
              <w:right w:val="nil"/>
            </w:tcBorders>
            <w:shd w:val="clear" w:color="000000" w:fill="FFFFFF"/>
            <w:noWrap/>
            <w:vAlign w:val="bottom"/>
            <w:hideMark/>
          </w:tcPr>
          <w:p w14:paraId="3B667A5D" w14:textId="77777777" w:rsidR="00C86903" w:rsidRPr="00C86903" w:rsidRDefault="00C86903" w:rsidP="00C86903">
            <w:pPr>
              <w:spacing w:after="0" w:line="240" w:lineRule="auto"/>
              <w:rPr>
                <w:rFonts w:ascii="Arial" w:hAnsi="Arial" w:cs="Arial"/>
                <w:color w:val="000000"/>
                <w:sz w:val="16"/>
                <w:szCs w:val="16"/>
              </w:rPr>
            </w:pPr>
            <w:r w:rsidRPr="00C86903">
              <w:rPr>
                <w:rFonts w:ascii="Arial" w:hAnsi="Arial" w:cs="Arial"/>
                <w:color w:val="000000"/>
                <w:sz w:val="16"/>
                <w:szCs w:val="16"/>
              </w:rPr>
              <w:t> </w:t>
            </w:r>
          </w:p>
        </w:tc>
        <w:tc>
          <w:tcPr>
            <w:tcW w:w="790" w:type="pct"/>
            <w:tcBorders>
              <w:top w:val="single" w:sz="4" w:space="0" w:color="auto"/>
              <w:left w:val="nil"/>
              <w:bottom w:val="single" w:sz="4" w:space="0" w:color="auto"/>
              <w:right w:val="nil"/>
            </w:tcBorders>
            <w:shd w:val="clear" w:color="000000" w:fill="FFFFFF"/>
            <w:vAlign w:val="bottom"/>
            <w:hideMark/>
          </w:tcPr>
          <w:p w14:paraId="6571207E" w14:textId="77777777"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2022-23 Estimated actual</w:t>
            </w:r>
            <w:r w:rsidRPr="00C86903">
              <w:rPr>
                <w:rFonts w:ascii="Arial" w:hAnsi="Arial" w:cs="Arial"/>
                <w:color w:val="000000"/>
                <w:sz w:val="16"/>
                <w:szCs w:val="16"/>
              </w:rPr>
              <w:br/>
              <w:t>$'000</w:t>
            </w:r>
          </w:p>
        </w:tc>
        <w:tc>
          <w:tcPr>
            <w:tcW w:w="790" w:type="pct"/>
            <w:tcBorders>
              <w:top w:val="single" w:sz="4" w:space="0" w:color="auto"/>
              <w:left w:val="nil"/>
              <w:bottom w:val="single" w:sz="4" w:space="0" w:color="auto"/>
              <w:right w:val="nil"/>
            </w:tcBorders>
            <w:shd w:val="clear" w:color="000000" w:fill="E6E6E6"/>
            <w:vAlign w:val="bottom"/>
            <w:hideMark/>
          </w:tcPr>
          <w:p w14:paraId="3FF87264" w14:textId="77777777"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2023-24 Estimate</w:t>
            </w:r>
            <w:r w:rsidRPr="00C86903">
              <w:rPr>
                <w:rFonts w:ascii="Arial" w:hAnsi="Arial" w:cs="Arial"/>
                <w:color w:val="000000"/>
                <w:sz w:val="16"/>
                <w:szCs w:val="16"/>
              </w:rPr>
              <w:br/>
            </w:r>
            <w:r w:rsidRPr="00C86903">
              <w:rPr>
                <w:rFonts w:ascii="Arial" w:hAnsi="Arial" w:cs="Arial"/>
                <w:color w:val="000000"/>
                <w:sz w:val="16"/>
                <w:szCs w:val="16"/>
              </w:rPr>
              <w:br/>
              <w:t>$'000</w:t>
            </w:r>
          </w:p>
        </w:tc>
      </w:tr>
      <w:tr w:rsidR="00C86903" w:rsidRPr="00C86903" w14:paraId="14B584EA" w14:textId="77777777" w:rsidTr="00C86903">
        <w:trPr>
          <w:trHeight w:val="204"/>
        </w:trPr>
        <w:tc>
          <w:tcPr>
            <w:tcW w:w="3421" w:type="pct"/>
            <w:tcBorders>
              <w:top w:val="nil"/>
              <w:left w:val="nil"/>
              <w:bottom w:val="nil"/>
              <w:right w:val="nil"/>
            </w:tcBorders>
            <w:shd w:val="clear" w:color="000000" w:fill="FFFFFF"/>
            <w:noWrap/>
            <w:vAlign w:val="bottom"/>
            <w:hideMark/>
          </w:tcPr>
          <w:p w14:paraId="4A3822E8" w14:textId="77777777" w:rsidR="00C86903" w:rsidRPr="00C86903" w:rsidRDefault="00C86903" w:rsidP="00C86903">
            <w:pPr>
              <w:spacing w:after="0" w:line="240" w:lineRule="auto"/>
              <w:rPr>
                <w:rFonts w:ascii="Arial" w:hAnsi="Arial" w:cs="Arial"/>
                <w:b/>
                <w:bCs/>
                <w:color w:val="000000"/>
                <w:sz w:val="16"/>
                <w:szCs w:val="16"/>
              </w:rPr>
            </w:pPr>
            <w:r w:rsidRPr="00C86903">
              <w:rPr>
                <w:rFonts w:ascii="Arial" w:hAnsi="Arial" w:cs="Arial"/>
                <w:b/>
                <w:bCs/>
                <w:color w:val="000000"/>
                <w:sz w:val="16"/>
                <w:szCs w:val="16"/>
              </w:rPr>
              <w:t>Opening balance/cash reserves at 1 July</w:t>
            </w:r>
          </w:p>
        </w:tc>
        <w:tc>
          <w:tcPr>
            <w:tcW w:w="790" w:type="pct"/>
            <w:tcBorders>
              <w:top w:val="single" w:sz="4" w:space="0" w:color="auto"/>
              <w:left w:val="nil"/>
              <w:bottom w:val="single" w:sz="4" w:space="0" w:color="auto"/>
              <w:right w:val="nil"/>
            </w:tcBorders>
            <w:shd w:val="clear" w:color="000000" w:fill="FFFFFF"/>
            <w:noWrap/>
            <w:vAlign w:val="bottom"/>
            <w:hideMark/>
          </w:tcPr>
          <w:p w14:paraId="669FEB4E" w14:textId="51B647C9"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5,748</w:t>
            </w:r>
          </w:p>
        </w:tc>
        <w:tc>
          <w:tcPr>
            <w:tcW w:w="790" w:type="pct"/>
            <w:tcBorders>
              <w:top w:val="single" w:sz="4" w:space="0" w:color="auto"/>
              <w:left w:val="nil"/>
              <w:bottom w:val="single" w:sz="4" w:space="0" w:color="auto"/>
              <w:right w:val="nil"/>
            </w:tcBorders>
            <w:shd w:val="clear" w:color="000000" w:fill="E6E6E6"/>
            <w:noWrap/>
            <w:vAlign w:val="bottom"/>
            <w:hideMark/>
          </w:tcPr>
          <w:p w14:paraId="2013050D" w14:textId="58ECBFD0"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5,748</w:t>
            </w:r>
          </w:p>
        </w:tc>
      </w:tr>
      <w:tr w:rsidR="00C86903" w:rsidRPr="00C86903" w14:paraId="104A18DD" w14:textId="77777777" w:rsidTr="00C86903">
        <w:trPr>
          <w:trHeight w:val="204"/>
        </w:trPr>
        <w:tc>
          <w:tcPr>
            <w:tcW w:w="3421" w:type="pct"/>
            <w:tcBorders>
              <w:top w:val="nil"/>
              <w:left w:val="nil"/>
              <w:bottom w:val="nil"/>
              <w:right w:val="nil"/>
            </w:tcBorders>
            <w:shd w:val="clear" w:color="000000" w:fill="FFFFFF"/>
            <w:vAlign w:val="bottom"/>
            <w:hideMark/>
          </w:tcPr>
          <w:p w14:paraId="12B8B989" w14:textId="77777777" w:rsidR="00C86903" w:rsidRPr="00C86903" w:rsidRDefault="00C86903" w:rsidP="00C86903">
            <w:pPr>
              <w:spacing w:after="0" w:line="240" w:lineRule="auto"/>
              <w:rPr>
                <w:rFonts w:ascii="Arial" w:hAnsi="Arial" w:cs="Arial"/>
                <w:b/>
                <w:bCs/>
                <w:color w:val="000000"/>
                <w:sz w:val="16"/>
                <w:szCs w:val="16"/>
              </w:rPr>
            </w:pPr>
            <w:r w:rsidRPr="00C86903">
              <w:rPr>
                <w:rFonts w:ascii="Arial" w:hAnsi="Arial" w:cs="Arial"/>
                <w:b/>
                <w:bCs/>
                <w:color w:val="000000"/>
                <w:sz w:val="16"/>
                <w:szCs w:val="16"/>
              </w:rPr>
              <w:t>Funds from Government</w:t>
            </w:r>
          </w:p>
        </w:tc>
        <w:tc>
          <w:tcPr>
            <w:tcW w:w="790" w:type="pct"/>
            <w:tcBorders>
              <w:top w:val="nil"/>
              <w:left w:val="nil"/>
              <w:bottom w:val="nil"/>
              <w:right w:val="nil"/>
            </w:tcBorders>
            <w:shd w:val="clear" w:color="000000" w:fill="FFFFFF"/>
            <w:noWrap/>
            <w:vAlign w:val="bottom"/>
            <w:hideMark/>
          </w:tcPr>
          <w:p w14:paraId="53B27CE8" w14:textId="0D876795" w:rsidR="00C86903" w:rsidRPr="00C86903" w:rsidRDefault="00C86903" w:rsidP="00C86903">
            <w:pPr>
              <w:spacing w:after="0" w:line="240" w:lineRule="auto"/>
              <w:jc w:val="right"/>
              <w:rPr>
                <w:rFonts w:ascii="Arial" w:hAnsi="Arial" w:cs="Arial"/>
                <w:color w:val="000000"/>
                <w:sz w:val="16"/>
                <w:szCs w:val="16"/>
              </w:rPr>
            </w:pPr>
          </w:p>
        </w:tc>
        <w:tc>
          <w:tcPr>
            <w:tcW w:w="790" w:type="pct"/>
            <w:tcBorders>
              <w:top w:val="nil"/>
              <w:left w:val="nil"/>
              <w:bottom w:val="nil"/>
              <w:right w:val="nil"/>
            </w:tcBorders>
            <w:shd w:val="clear" w:color="000000" w:fill="E6E6E6"/>
            <w:noWrap/>
            <w:vAlign w:val="bottom"/>
            <w:hideMark/>
          </w:tcPr>
          <w:p w14:paraId="016EBCB5" w14:textId="1E9D6A84" w:rsidR="00C86903" w:rsidRPr="00C86903" w:rsidRDefault="00C86903" w:rsidP="00C86903">
            <w:pPr>
              <w:spacing w:after="0" w:line="240" w:lineRule="auto"/>
              <w:jc w:val="right"/>
              <w:rPr>
                <w:rFonts w:ascii="Arial" w:hAnsi="Arial" w:cs="Arial"/>
                <w:color w:val="000000"/>
                <w:sz w:val="16"/>
                <w:szCs w:val="16"/>
              </w:rPr>
            </w:pPr>
          </w:p>
        </w:tc>
      </w:tr>
      <w:tr w:rsidR="00C86903" w:rsidRPr="00C86903" w14:paraId="381986B8" w14:textId="77777777" w:rsidTr="00C86903">
        <w:trPr>
          <w:trHeight w:val="204"/>
        </w:trPr>
        <w:tc>
          <w:tcPr>
            <w:tcW w:w="3421" w:type="pct"/>
            <w:tcBorders>
              <w:top w:val="nil"/>
              <w:left w:val="nil"/>
              <w:bottom w:val="nil"/>
              <w:right w:val="nil"/>
            </w:tcBorders>
            <w:shd w:val="clear" w:color="000000" w:fill="FFFFFF"/>
            <w:vAlign w:val="bottom"/>
            <w:hideMark/>
          </w:tcPr>
          <w:p w14:paraId="05A8971A" w14:textId="77777777" w:rsidR="00C86903" w:rsidRPr="00C86903" w:rsidRDefault="00C86903" w:rsidP="00C86903">
            <w:pPr>
              <w:spacing w:after="0" w:line="240" w:lineRule="auto"/>
              <w:rPr>
                <w:rFonts w:ascii="Arial" w:hAnsi="Arial" w:cs="Arial"/>
                <w:color w:val="000000"/>
                <w:sz w:val="16"/>
                <w:szCs w:val="16"/>
              </w:rPr>
            </w:pPr>
            <w:r w:rsidRPr="00C86903">
              <w:rPr>
                <w:rFonts w:ascii="Arial" w:hAnsi="Arial" w:cs="Arial"/>
                <w:color w:val="000000"/>
                <w:sz w:val="16"/>
                <w:szCs w:val="16"/>
              </w:rPr>
              <w:t>Annual appropriations - ordinary annual services</w:t>
            </w:r>
            <w:r w:rsidRPr="00C86903">
              <w:rPr>
                <w:rFonts w:ascii="Arial" w:hAnsi="Arial" w:cs="Arial"/>
                <w:color w:val="000000"/>
                <w:sz w:val="16"/>
                <w:szCs w:val="16"/>
                <w:vertAlign w:val="superscript"/>
              </w:rPr>
              <w:t xml:space="preserve"> (a)</w:t>
            </w:r>
          </w:p>
        </w:tc>
        <w:tc>
          <w:tcPr>
            <w:tcW w:w="790" w:type="pct"/>
            <w:tcBorders>
              <w:top w:val="nil"/>
              <w:left w:val="nil"/>
              <w:bottom w:val="nil"/>
              <w:right w:val="nil"/>
            </w:tcBorders>
            <w:shd w:val="clear" w:color="000000" w:fill="FFFFFF"/>
            <w:noWrap/>
            <w:vAlign w:val="bottom"/>
            <w:hideMark/>
          </w:tcPr>
          <w:p w14:paraId="2FB983FF" w14:textId="180C03F3" w:rsidR="00C86903" w:rsidRPr="00C86903" w:rsidRDefault="00C86903" w:rsidP="00C86903">
            <w:pPr>
              <w:spacing w:after="0" w:line="240" w:lineRule="auto"/>
              <w:jc w:val="right"/>
              <w:rPr>
                <w:rFonts w:ascii="Arial" w:hAnsi="Arial" w:cs="Arial"/>
                <w:color w:val="000000"/>
                <w:sz w:val="16"/>
                <w:szCs w:val="16"/>
              </w:rPr>
            </w:pPr>
          </w:p>
        </w:tc>
        <w:tc>
          <w:tcPr>
            <w:tcW w:w="790" w:type="pct"/>
            <w:tcBorders>
              <w:top w:val="nil"/>
              <w:left w:val="nil"/>
              <w:bottom w:val="nil"/>
              <w:right w:val="nil"/>
            </w:tcBorders>
            <w:shd w:val="clear" w:color="000000" w:fill="E6E6E6"/>
            <w:noWrap/>
            <w:vAlign w:val="bottom"/>
            <w:hideMark/>
          </w:tcPr>
          <w:p w14:paraId="7B098AAA" w14:textId="20004B62" w:rsidR="00C86903" w:rsidRPr="00C86903" w:rsidRDefault="00C86903" w:rsidP="00C86903">
            <w:pPr>
              <w:spacing w:after="0" w:line="240" w:lineRule="auto"/>
              <w:jc w:val="right"/>
              <w:rPr>
                <w:rFonts w:ascii="Arial" w:hAnsi="Arial" w:cs="Arial"/>
                <w:color w:val="000000"/>
                <w:sz w:val="16"/>
                <w:szCs w:val="16"/>
              </w:rPr>
            </w:pPr>
          </w:p>
        </w:tc>
      </w:tr>
      <w:tr w:rsidR="00C86903" w:rsidRPr="00C86903" w14:paraId="2F444387" w14:textId="77777777" w:rsidTr="00C86903">
        <w:trPr>
          <w:trHeight w:val="204"/>
        </w:trPr>
        <w:tc>
          <w:tcPr>
            <w:tcW w:w="3421" w:type="pct"/>
            <w:tcBorders>
              <w:top w:val="nil"/>
              <w:left w:val="nil"/>
              <w:bottom w:val="nil"/>
              <w:right w:val="nil"/>
            </w:tcBorders>
            <w:shd w:val="clear" w:color="000000" w:fill="FFFFFF"/>
            <w:vAlign w:val="bottom"/>
            <w:hideMark/>
          </w:tcPr>
          <w:p w14:paraId="465212BE" w14:textId="77777777" w:rsidR="00C86903" w:rsidRPr="00C86903" w:rsidRDefault="00C86903" w:rsidP="00C86903">
            <w:pPr>
              <w:spacing w:after="0" w:line="240" w:lineRule="auto"/>
              <w:ind w:left="113"/>
              <w:rPr>
                <w:rFonts w:ascii="Arial" w:hAnsi="Arial" w:cs="Arial"/>
                <w:color w:val="000000"/>
                <w:sz w:val="16"/>
                <w:szCs w:val="16"/>
              </w:rPr>
            </w:pPr>
            <w:r w:rsidRPr="00C86903">
              <w:rPr>
                <w:rFonts w:ascii="Arial" w:hAnsi="Arial" w:cs="Arial"/>
                <w:color w:val="000000"/>
                <w:sz w:val="16"/>
                <w:szCs w:val="16"/>
              </w:rPr>
              <w:t>Outcome 1</w:t>
            </w:r>
          </w:p>
        </w:tc>
        <w:tc>
          <w:tcPr>
            <w:tcW w:w="790" w:type="pct"/>
            <w:tcBorders>
              <w:top w:val="nil"/>
              <w:left w:val="nil"/>
              <w:bottom w:val="nil"/>
              <w:right w:val="nil"/>
            </w:tcBorders>
            <w:shd w:val="clear" w:color="000000" w:fill="FFFFFF"/>
            <w:noWrap/>
            <w:vAlign w:val="bottom"/>
            <w:hideMark/>
          </w:tcPr>
          <w:p w14:paraId="55A5CAF4" w14:textId="4658BABB"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1,107,158</w:t>
            </w:r>
          </w:p>
        </w:tc>
        <w:tc>
          <w:tcPr>
            <w:tcW w:w="790" w:type="pct"/>
            <w:tcBorders>
              <w:top w:val="nil"/>
              <w:left w:val="nil"/>
              <w:bottom w:val="nil"/>
              <w:right w:val="nil"/>
            </w:tcBorders>
            <w:shd w:val="clear" w:color="000000" w:fill="E6E6E6"/>
            <w:noWrap/>
            <w:vAlign w:val="bottom"/>
            <w:hideMark/>
          </w:tcPr>
          <w:p w14:paraId="5467DADD" w14:textId="55006063"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1,137,568</w:t>
            </w:r>
          </w:p>
        </w:tc>
      </w:tr>
      <w:tr w:rsidR="00C86903" w:rsidRPr="00C86903" w14:paraId="3EEAC4EA" w14:textId="77777777" w:rsidTr="00C86903">
        <w:trPr>
          <w:trHeight w:val="204"/>
        </w:trPr>
        <w:tc>
          <w:tcPr>
            <w:tcW w:w="3421" w:type="pct"/>
            <w:tcBorders>
              <w:top w:val="nil"/>
              <w:left w:val="nil"/>
              <w:bottom w:val="nil"/>
              <w:right w:val="nil"/>
            </w:tcBorders>
            <w:shd w:val="clear" w:color="000000" w:fill="FFFFFF"/>
            <w:vAlign w:val="bottom"/>
            <w:hideMark/>
          </w:tcPr>
          <w:p w14:paraId="68DF5374" w14:textId="77777777" w:rsidR="00C86903" w:rsidRPr="00C86903" w:rsidRDefault="00C86903" w:rsidP="00C86903">
            <w:pPr>
              <w:spacing w:after="0" w:line="240" w:lineRule="auto"/>
              <w:rPr>
                <w:rFonts w:ascii="Arial" w:hAnsi="Arial" w:cs="Arial"/>
                <w:color w:val="000000"/>
                <w:sz w:val="16"/>
                <w:szCs w:val="16"/>
              </w:rPr>
            </w:pPr>
            <w:r w:rsidRPr="00C86903">
              <w:rPr>
                <w:rFonts w:ascii="Arial" w:hAnsi="Arial" w:cs="Arial"/>
                <w:color w:val="000000"/>
                <w:sz w:val="16"/>
                <w:szCs w:val="16"/>
              </w:rPr>
              <w:t>Total annual appropriations</w:t>
            </w:r>
          </w:p>
        </w:tc>
        <w:tc>
          <w:tcPr>
            <w:tcW w:w="790" w:type="pct"/>
            <w:tcBorders>
              <w:top w:val="single" w:sz="4" w:space="0" w:color="auto"/>
              <w:left w:val="nil"/>
              <w:bottom w:val="single" w:sz="4" w:space="0" w:color="auto"/>
              <w:right w:val="nil"/>
            </w:tcBorders>
            <w:shd w:val="clear" w:color="000000" w:fill="FFFFFF"/>
            <w:noWrap/>
            <w:vAlign w:val="bottom"/>
            <w:hideMark/>
          </w:tcPr>
          <w:p w14:paraId="5A9178EF" w14:textId="0A7EA89C"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1,107,158</w:t>
            </w:r>
          </w:p>
        </w:tc>
        <w:tc>
          <w:tcPr>
            <w:tcW w:w="790" w:type="pct"/>
            <w:tcBorders>
              <w:top w:val="single" w:sz="4" w:space="0" w:color="auto"/>
              <w:left w:val="nil"/>
              <w:bottom w:val="single" w:sz="4" w:space="0" w:color="auto"/>
              <w:right w:val="nil"/>
            </w:tcBorders>
            <w:shd w:val="clear" w:color="000000" w:fill="E6E6E6"/>
            <w:noWrap/>
            <w:vAlign w:val="bottom"/>
            <w:hideMark/>
          </w:tcPr>
          <w:p w14:paraId="19D942F7" w14:textId="381718B4"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1,137,568</w:t>
            </w:r>
          </w:p>
        </w:tc>
      </w:tr>
      <w:tr w:rsidR="00C86903" w:rsidRPr="00C86903" w14:paraId="73989003" w14:textId="77777777" w:rsidTr="00C86903">
        <w:trPr>
          <w:trHeight w:val="204"/>
        </w:trPr>
        <w:tc>
          <w:tcPr>
            <w:tcW w:w="3421" w:type="pct"/>
            <w:tcBorders>
              <w:top w:val="nil"/>
              <w:left w:val="nil"/>
              <w:bottom w:val="nil"/>
              <w:right w:val="nil"/>
            </w:tcBorders>
            <w:shd w:val="clear" w:color="000000" w:fill="FFFFFF"/>
            <w:vAlign w:val="bottom"/>
            <w:hideMark/>
          </w:tcPr>
          <w:p w14:paraId="4F910DEA" w14:textId="77777777" w:rsidR="00C86903" w:rsidRPr="00C86903" w:rsidRDefault="00C86903" w:rsidP="00C86903">
            <w:pPr>
              <w:spacing w:after="0" w:line="240" w:lineRule="auto"/>
              <w:rPr>
                <w:rFonts w:ascii="Arial" w:hAnsi="Arial" w:cs="Arial"/>
                <w:b/>
                <w:bCs/>
                <w:color w:val="000000"/>
                <w:sz w:val="16"/>
                <w:szCs w:val="16"/>
              </w:rPr>
            </w:pPr>
            <w:r w:rsidRPr="00C86903">
              <w:rPr>
                <w:rFonts w:ascii="Arial" w:hAnsi="Arial" w:cs="Arial"/>
                <w:b/>
                <w:bCs/>
                <w:color w:val="000000"/>
                <w:sz w:val="16"/>
                <w:szCs w:val="16"/>
              </w:rPr>
              <w:t>Total funds from Government</w:t>
            </w:r>
          </w:p>
        </w:tc>
        <w:tc>
          <w:tcPr>
            <w:tcW w:w="790" w:type="pct"/>
            <w:tcBorders>
              <w:top w:val="single" w:sz="4" w:space="0" w:color="auto"/>
              <w:left w:val="nil"/>
              <w:bottom w:val="single" w:sz="4" w:space="0" w:color="auto"/>
              <w:right w:val="nil"/>
            </w:tcBorders>
            <w:shd w:val="clear" w:color="000000" w:fill="FFFFFF"/>
            <w:noWrap/>
            <w:vAlign w:val="bottom"/>
            <w:hideMark/>
          </w:tcPr>
          <w:p w14:paraId="0ACF99BC" w14:textId="691B756C" w:rsidR="00C86903" w:rsidRPr="00C86903" w:rsidRDefault="00C86903" w:rsidP="00C86903">
            <w:pPr>
              <w:spacing w:after="0" w:line="240" w:lineRule="auto"/>
              <w:jc w:val="right"/>
              <w:rPr>
                <w:rFonts w:ascii="Arial" w:hAnsi="Arial" w:cs="Arial"/>
                <w:b/>
                <w:bCs/>
                <w:color w:val="000000"/>
                <w:sz w:val="16"/>
                <w:szCs w:val="16"/>
              </w:rPr>
            </w:pPr>
            <w:r w:rsidRPr="00C86903">
              <w:rPr>
                <w:rFonts w:ascii="Arial" w:hAnsi="Arial" w:cs="Arial"/>
                <w:b/>
                <w:bCs/>
                <w:color w:val="000000"/>
                <w:sz w:val="16"/>
                <w:szCs w:val="16"/>
              </w:rPr>
              <w:t>1,107,158</w:t>
            </w:r>
          </w:p>
        </w:tc>
        <w:tc>
          <w:tcPr>
            <w:tcW w:w="790" w:type="pct"/>
            <w:tcBorders>
              <w:top w:val="single" w:sz="4" w:space="0" w:color="auto"/>
              <w:left w:val="nil"/>
              <w:bottom w:val="single" w:sz="4" w:space="0" w:color="auto"/>
              <w:right w:val="nil"/>
            </w:tcBorders>
            <w:shd w:val="clear" w:color="000000" w:fill="E6E6E6"/>
            <w:noWrap/>
            <w:vAlign w:val="bottom"/>
            <w:hideMark/>
          </w:tcPr>
          <w:p w14:paraId="59497EF6" w14:textId="5D74ADBD" w:rsidR="00C86903" w:rsidRPr="00C86903" w:rsidRDefault="00C86903" w:rsidP="00C86903">
            <w:pPr>
              <w:spacing w:after="0" w:line="240" w:lineRule="auto"/>
              <w:jc w:val="right"/>
              <w:rPr>
                <w:rFonts w:ascii="Arial" w:hAnsi="Arial" w:cs="Arial"/>
                <w:b/>
                <w:bCs/>
                <w:color w:val="000000"/>
                <w:sz w:val="16"/>
                <w:szCs w:val="16"/>
              </w:rPr>
            </w:pPr>
            <w:r w:rsidRPr="00C86903">
              <w:rPr>
                <w:rFonts w:ascii="Arial" w:hAnsi="Arial" w:cs="Arial"/>
                <w:b/>
                <w:bCs/>
                <w:color w:val="000000"/>
                <w:sz w:val="16"/>
                <w:szCs w:val="16"/>
              </w:rPr>
              <w:t>1,137,568</w:t>
            </w:r>
          </w:p>
        </w:tc>
      </w:tr>
      <w:tr w:rsidR="00C86903" w:rsidRPr="00C86903" w14:paraId="014C6D7B" w14:textId="77777777" w:rsidTr="00C86903">
        <w:trPr>
          <w:trHeight w:val="204"/>
        </w:trPr>
        <w:tc>
          <w:tcPr>
            <w:tcW w:w="3421" w:type="pct"/>
            <w:tcBorders>
              <w:top w:val="nil"/>
              <w:left w:val="nil"/>
              <w:bottom w:val="nil"/>
              <w:right w:val="nil"/>
            </w:tcBorders>
            <w:shd w:val="clear" w:color="000000" w:fill="FFFFFF"/>
            <w:vAlign w:val="bottom"/>
            <w:hideMark/>
          </w:tcPr>
          <w:p w14:paraId="3ED9AB77" w14:textId="77777777" w:rsidR="00C86903" w:rsidRPr="00C86903" w:rsidRDefault="00C86903" w:rsidP="00C86903">
            <w:pPr>
              <w:spacing w:after="0" w:line="240" w:lineRule="auto"/>
              <w:rPr>
                <w:rFonts w:ascii="Arial" w:hAnsi="Arial" w:cs="Arial"/>
                <w:b/>
                <w:bCs/>
                <w:color w:val="000000"/>
                <w:sz w:val="16"/>
                <w:szCs w:val="16"/>
              </w:rPr>
            </w:pPr>
            <w:r w:rsidRPr="00C86903">
              <w:rPr>
                <w:rFonts w:ascii="Arial" w:hAnsi="Arial" w:cs="Arial"/>
                <w:b/>
                <w:bCs/>
                <w:color w:val="000000"/>
                <w:sz w:val="16"/>
                <w:szCs w:val="16"/>
              </w:rPr>
              <w:t>Funds from other sources</w:t>
            </w:r>
          </w:p>
        </w:tc>
        <w:tc>
          <w:tcPr>
            <w:tcW w:w="790" w:type="pct"/>
            <w:tcBorders>
              <w:top w:val="nil"/>
              <w:left w:val="nil"/>
              <w:bottom w:val="nil"/>
              <w:right w:val="nil"/>
            </w:tcBorders>
            <w:shd w:val="clear" w:color="000000" w:fill="FFFFFF"/>
            <w:noWrap/>
            <w:vAlign w:val="bottom"/>
            <w:hideMark/>
          </w:tcPr>
          <w:p w14:paraId="3F93CF1E" w14:textId="603A0F03" w:rsidR="00C86903" w:rsidRPr="00C86903" w:rsidRDefault="00C86903" w:rsidP="00C86903">
            <w:pPr>
              <w:spacing w:after="0" w:line="240" w:lineRule="auto"/>
              <w:jc w:val="right"/>
              <w:rPr>
                <w:rFonts w:ascii="Arial" w:hAnsi="Arial" w:cs="Arial"/>
                <w:color w:val="000000"/>
                <w:sz w:val="16"/>
                <w:szCs w:val="16"/>
              </w:rPr>
            </w:pPr>
          </w:p>
        </w:tc>
        <w:tc>
          <w:tcPr>
            <w:tcW w:w="790" w:type="pct"/>
            <w:tcBorders>
              <w:top w:val="nil"/>
              <w:left w:val="nil"/>
              <w:bottom w:val="nil"/>
              <w:right w:val="nil"/>
            </w:tcBorders>
            <w:shd w:val="clear" w:color="000000" w:fill="E6E6E6"/>
            <w:noWrap/>
            <w:vAlign w:val="bottom"/>
            <w:hideMark/>
          </w:tcPr>
          <w:p w14:paraId="247D9867" w14:textId="2E5EE0C0" w:rsidR="00C86903" w:rsidRPr="00C86903" w:rsidRDefault="00C86903" w:rsidP="00C86903">
            <w:pPr>
              <w:spacing w:after="0" w:line="240" w:lineRule="auto"/>
              <w:jc w:val="right"/>
              <w:rPr>
                <w:rFonts w:ascii="Arial" w:hAnsi="Arial" w:cs="Arial"/>
                <w:color w:val="000000"/>
                <w:sz w:val="16"/>
                <w:szCs w:val="16"/>
              </w:rPr>
            </w:pPr>
          </w:p>
        </w:tc>
      </w:tr>
      <w:tr w:rsidR="00C86903" w:rsidRPr="00C86903" w14:paraId="1CEAD61F" w14:textId="77777777" w:rsidTr="00C86903">
        <w:trPr>
          <w:trHeight w:val="204"/>
        </w:trPr>
        <w:tc>
          <w:tcPr>
            <w:tcW w:w="3421" w:type="pct"/>
            <w:tcBorders>
              <w:top w:val="nil"/>
              <w:left w:val="nil"/>
              <w:bottom w:val="nil"/>
              <w:right w:val="nil"/>
            </w:tcBorders>
            <w:shd w:val="clear" w:color="000000" w:fill="FFFFFF"/>
            <w:vAlign w:val="bottom"/>
            <w:hideMark/>
          </w:tcPr>
          <w:p w14:paraId="6C10B4CA" w14:textId="77777777" w:rsidR="00C86903" w:rsidRPr="00C86903" w:rsidRDefault="00C86903" w:rsidP="00C86903">
            <w:pPr>
              <w:spacing w:after="0" w:line="240" w:lineRule="auto"/>
              <w:ind w:left="113"/>
              <w:rPr>
                <w:rFonts w:ascii="Arial" w:hAnsi="Arial" w:cs="Arial"/>
                <w:color w:val="000000"/>
                <w:sz w:val="16"/>
                <w:szCs w:val="16"/>
              </w:rPr>
            </w:pPr>
            <w:r w:rsidRPr="00C86903">
              <w:rPr>
                <w:rFonts w:ascii="Arial" w:hAnsi="Arial" w:cs="Arial"/>
                <w:color w:val="000000"/>
                <w:sz w:val="16"/>
                <w:szCs w:val="16"/>
              </w:rPr>
              <w:t>Interest</w:t>
            </w:r>
          </w:p>
        </w:tc>
        <w:tc>
          <w:tcPr>
            <w:tcW w:w="790" w:type="pct"/>
            <w:tcBorders>
              <w:top w:val="nil"/>
              <w:left w:val="nil"/>
              <w:bottom w:val="nil"/>
              <w:right w:val="nil"/>
            </w:tcBorders>
            <w:shd w:val="clear" w:color="000000" w:fill="FFFFFF"/>
            <w:noWrap/>
            <w:vAlign w:val="bottom"/>
            <w:hideMark/>
          </w:tcPr>
          <w:p w14:paraId="57F4908F" w14:textId="08E0E67E"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9,529</w:t>
            </w:r>
          </w:p>
        </w:tc>
        <w:tc>
          <w:tcPr>
            <w:tcW w:w="790" w:type="pct"/>
            <w:tcBorders>
              <w:top w:val="nil"/>
              <w:left w:val="nil"/>
              <w:bottom w:val="nil"/>
              <w:right w:val="nil"/>
            </w:tcBorders>
            <w:shd w:val="clear" w:color="000000" w:fill="E6E6E6"/>
            <w:noWrap/>
            <w:vAlign w:val="bottom"/>
            <w:hideMark/>
          </w:tcPr>
          <w:p w14:paraId="5C5AA7F9" w14:textId="36F720DA"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11,166</w:t>
            </w:r>
          </w:p>
        </w:tc>
      </w:tr>
      <w:tr w:rsidR="00C86903" w:rsidRPr="00C86903" w14:paraId="704746CD" w14:textId="77777777" w:rsidTr="00C86903">
        <w:trPr>
          <w:trHeight w:val="204"/>
        </w:trPr>
        <w:tc>
          <w:tcPr>
            <w:tcW w:w="3421" w:type="pct"/>
            <w:tcBorders>
              <w:top w:val="nil"/>
              <w:left w:val="nil"/>
              <w:bottom w:val="nil"/>
              <w:right w:val="nil"/>
            </w:tcBorders>
            <w:shd w:val="clear" w:color="000000" w:fill="FFFFFF"/>
            <w:vAlign w:val="bottom"/>
            <w:hideMark/>
          </w:tcPr>
          <w:p w14:paraId="782534DB" w14:textId="77777777" w:rsidR="00C86903" w:rsidRPr="00C86903" w:rsidRDefault="00C86903" w:rsidP="00C86903">
            <w:pPr>
              <w:spacing w:after="0" w:line="240" w:lineRule="auto"/>
              <w:ind w:left="113"/>
              <w:rPr>
                <w:rFonts w:ascii="Arial" w:hAnsi="Arial" w:cs="Arial"/>
                <w:color w:val="000000"/>
                <w:sz w:val="16"/>
                <w:szCs w:val="16"/>
              </w:rPr>
            </w:pPr>
            <w:r w:rsidRPr="00C86903">
              <w:rPr>
                <w:rFonts w:ascii="Arial" w:hAnsi="Arial" w:cs="Arial"/>
                <w:color w:val="000000"/>
                <w:sz w:val="16"/>
                <w:szCs w:val="16"/>
              </w:rPr>
              <w:t>Sale of goods and services</w:t>
            </w:r>
          </w:p>
        </w:tc>
        <w:tc>
          <w:tcPr>
            <w:tcW w:w="790" w:type="pct"/>
            <w:tcBorders>
              <w:top w:val="nil"/>
              <w:left w:val="nil"/>
              <w:bottom w:val="nil"/>
              <w:right w:val="nil"/>
            </w:tcBorders>
            <w:shd w:val="clear" w:color="000000" w:fill="FFFFFF"/>
            <w:noWrap/>
            <w:vAlign w:val="bottom"/>
            <w:hideMark/>
          </w:tcPr>
          <w:p w14:paraId="4669AE58" w14:textId="41B4240F"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72,011</w:t>
            </w:r>
          </w:p>
        </w:tc>
        <w:tc>
          <w:tcPr>
            <w:tcW w:w="790" w:type="pct"/>
            <w:tcBorders>
              <w:top w:val="nil"/>
              <w:left w:val="nil"/>
              <w:bottom w:val="nil"/>
              <w:right w:val="nil"/>
            </w:tcBorders>
            <w:shd w:val="clear" w:color="000000" w:fill="E6E6E6"/>
            <w:noWrap/>
            <w:vAlign w:val="bottom"/>
            <w:hideMark/>
          </w:tcPr>
          <w:p w14:paraId="5F523850" w14:textId="36D83DA0"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63,908</w:t>
            </w:r>
          </w:p>
        </w:tc>
      </w:tr>
      <w:tr w:rsidR="00C86903" w:rsidRPr="00C86903" w14:paraId="176632D6" w14:textId="77777777" w:rsidTr="00C86903">
        <w:trPr>
          <w:trHeight w:val="204"/>
        </w:trPr>
        <w:tc>
          <w:tcPr>
            <w:tcW w:w="3421" w:type="pct"/>
            <w:tcBorders>
              <w:top w:val="nil"/>
              <w:left w:val="nil"/>
              <w:bottom w:val="nil"/>
              <w:right w:val="nil"/>
            </w:tcBorders>
            <w:shd w:val="clear" w:color="000000" w:fill="FFFFFF"/>
            <w:vAlign w:val="bottom"/>
            <w:hideMark/>
          </w:tcPr>
          <w:p w14:paraId="79741C55" w14:textId="77777777" w:rsidR="00C86903" w:rsidRPr="00C86903" w:rsidRDefault="00C86903" w:rsidP="00C86903">
            <w:pPr>
              <w:spacing w:after="0" w:line="240" w:lineRule="auto"/>
              <w:ind w:left="113"/>
              <w:rPr>
                <w:rFonts w:ascii="Arial" w:hAnsi="Arial" w:cs="Arial"/>
                <w:color w:val="000000"/>
                <w:sz w:val="16"/>
                <w:szCs w:val="16"/>
              </w:rPr>
            </w:pPr>
            <w:r w:rsidRPr="00C86903">
              <w:rPr>
                <w:rFonts w:ascii="Arial" w:hAnsi="Arial" w:cs="Arial"/>
                <w:color w:val="000000"/>
                <w:sz w:val="16"/>
                <w:szCs w:val="16"/>
              </w:rPr>
              <w:t>Other</w:t>
            </w:r>
          </w:p>
        </w:tc>
        <w:tc>
          <w:tcPr>
            <w:tcW w:w="790" w:type="pct"/>
            <w:tcBorders>
              <w:top w:val="nil"/>
              <w:left w:val="nil"/>
              <w:bottom w:val="nil"/>
              <w:right w:val="nil"/>
            </w:tcBorders>
            <w:shd w:val="clear" w:color="000000" w:fill="FFFFFF"/>
            <w:noWrap/>
            <w:vAlign w:val="bottom"/>
            <w:hideMark/>
          </w:tcPr>
          <w:p w14:paraId="766FDE70" w14:textId="20C0E55D"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101,798</w:t>
            </w:r>
          </w:p>
        </w:tc>
        <w:tc>
          <w:tcPr>
            <w:tcW w:w="790" w:type="pct"/>
            <w:tcBorders>
              <w:top w:val="nil"/>
              <w:left w:val="nil"/>
              <w:bottom w:val="nil"/>
              <w:right w:val="nil"/>
            </w:tcBorders>
            <w:shd w:val="clear" w:color="000000" w:fill="E6E6E6"/>
            <w:noWrap/>
            <w:vAlign w:val="bottom"/>
            <w:hideMark/>
          </w:tcPr>
          <w:p w14:paraId="3CB56EBE" w14:textId="232BEA24" w:rsidR="00C86903" w:rsidRPr="00C86903" w:rsidRDefault="00C86903" w:rsidP="00C86903">
            <w:pPr>
              <w:spacing w:after="0" w:line="240" w:lineRule="auto"/>
              <w:jc w:val="right"/>
              <w:rPr>
                <w:rFonts w:ascii="Arial" w:hAnsi="Arial" w:cs="Arial"/>
                <w:color w:val="000000"/>
                <w:sz w:val="16"/>
                <w:szCs w:val="16"/>
              </w:rPr>
            </w:pPr>
            <w:r w:rsidRPr="00C86903">
              <w:rPr>
                <w:rFonts w:ascii="Arial" w:hAnsi="Arial" w:cs="Arial"/>
                <w:color w:val="000000"/>
                <w:sz w:val="16"/>
                <w:szCs w:val="16"/>
              </w:rPr>
              <w:t>11,264</w:t>
            </w:r>
          </w:p>
        </w:tc>
      </w:tr>
      <w:tr w:rsidR="00C86903" w:rsidRPr="00C86903" w14:paraId="078F5FA5" w14:textId="77777777" w:rsidTr="00C86903">
        <w:trPr>
          <w:trHeight w:val="204"/>
        </w:trPr>
        <w:tc>
          <w:tcPr>
            <w:tcW w:w="3421" w:type="pct"/>
            <w:tcBorders>
              <w:top w:val="nil"/>
              <w:left w:val="nil"/>
              <w:bottom w:val="nil"/>
              <w:right w:val="nil"/>
            </w:tcBorders>
            <w:shd w:val="clear" w:color="000000" w:fill="FFFFFF"/>
            <w:noWrap/>
            <w:vAlign w:val="bottom"/>
            <w:hideMark/>
          </w:tcPr>
          <w:p w14:paraId="46B8FDFB" w14:textId="77777777" w:rsidR="00C86903" w:rsidRPr="00C86903" w:rsidRDefault="00C86903" w:rsidP="00C86903">
            <w:pPr>
              <w:spacing w:after="0" w:line="240" w:lineRule="auto"/>
              <w:rPr>
                <w:rFonts w:ascii="Arial" w:hAnsi="Arial" w:cs="Arial"/>
                <w:b/>
                <w:bCs/>
                <w:color w:val="000000"/>
                <w:sz w:val="16"/>
                <w:szCs w:val="16"/>
              </w:rPr>
            </w:pPr>
            <w:r w:rsidRPr="00C86903">
              <w:rPr>
                <w:rFonts w:ascii="Arial" w:hAnsi="Arial" w:cs="Arial"/>
                <w:b/>
                <w:bCs/>
                <w:color w:val="000000"/>
                <w:sz w:val="16"/>
                <w:szCs w:val="16"/>
              </w:rPr>
              <w:t>Total funds from other sources</w:t>
            </w:r>
          </w:p>
        </w:tc>
        <w:tc>
          <w:tcPr>
            <w:tcW w:w="790" w:type="pct"/>
            <w:tcBorders>
              <w:top w:val="single" w:sz="4" w:space="0" w:color="auto"/>
              <w:left w:val="nil"/>
              <w:bottom w:val="single" w:sz="4" w:space="0" w:color="auto"/>
              <w:right w:val="nil"/>
            </w:tcBorders>
            <w:shd w:val="clear" w:color="000000" w:fill="FFFFFF"/>
            <w:noWrap/>
            <w:vAlign w:val="bottom"/>
            <w:hideMark/>
          </w:tcPr>
          <w:p w14:paraId="41F44F8A" w14:textId="66C23A3F" w:rsidR="00C86903" w:rsidRPr="00C86903" w:rsidRDefault="00C86903" w:rsidP="00C86903">
            <w:pPr>
              <w:spacing w:after="0" w:line="240" w:lineRule="auto"/>
              <w:jc w:val="right"/>
              <w:rPr>
                <w:rFonts w:ascii="Arial" w:hAnsi="Arial" w:cs="Arial"/>
                <w:b/>
                <w:bCs/>
                <w:color w:val="000000"/>
                <w:sz w:val="16"/>
                <w:szCs w:val="16"/>
              </w:rPr>
            </w:pPr>
            <w:r w:rsidRPr="00C86903">
              <w:rPr>
                <w:rFonts w:ascii="Arial" w:hAnsi="Arial" w:cs="Arial"/>
                <w:b/>
                <w:bCs/>
                <w:color w:val="000000"/>
                <w:sz w:val="16"/>
                <w:szCs w:val="16"/>
              </w:rPr>
              <w:t>183,338</w:t>
            </w:r>
          </w:p>
        </w:tc>
        <w:tc>
          <w:tcPr>
            <w:tcW w:w="790" w:type="pct"/>
            <w:tcBorders>
              <w:top w:val="single" w:sz="4" w:space="0" w:color="auto"/>
              <w:left w:val="nil"/>
              <w:bottom w:val="single" w:sz="4" w:space="0" w:color="auto"/>
              <w:right w:val="nil"/>
            </w:tcBorders>
            <w:shd w:val="clear" w:color="000000" w:fill="E6E6E6"/>
            <w:noWrap/>
            <w:vAlign w:val="bottom"/>
            <w:hideMark/>
          </w:tcPr>
          <w:p w14:paraId="549C344D" w14:textId="4441748E" w:rsidR="00C86903" w:rsidRPr="00C86903" w:rsidRDefault="00C86903" w:rsidP="00C86903">
            <w:pPr>
              <w:spacing w:after="0" w:line="240" w:lineRule="auto"/>
              <w:jc w:val="right"/>
              <w:rPr>
                <w:rFonts w:ascii="Arial" w:hAnsi="Arial" w:cs="Arial"/>
                <w:b/>
                <w:bCs/>
                <w:color w:val="000000"/>
                <w:sz w:val="16"/>
                <w:szCs w:val="16"/>
              </w:rPr>
            </w:pPr>
            <w:r w:rsidRPr="00C86903">
              <w:rPr>
                <w:rFonts w:ascii="Arial" w:hAnsi="Arial" w:cs="Arial"/>
                <w:b/>
                <w:bCs/>
                <w:color w:val="000000"/>
                <w:sz w:val="16"/>
                <w:szCs w:val="16"/>
              </w:rPr>
              <w:t>86,338</w:t>
            </w:r>
          </w:p>
        </w:tc>
      </w:tr>
      <w:tr w:rsidR="00C86903" w:rsidRPr="00C86903" w14:paraId="0FFE26DB" w14:textId="77777777" w:rsidTr="00C86903">
        <w:trPr>
          <w:trHeight w:val="204"/>
        </w:trPr>
        <w:tc>
          <w:tcPr>
            <w:tcW w:w="3421" w:type="pct"/>
            <w:tcBorders>
              <w:top w:val="nil"/>
              <w:left w:val="nil"/>
              <w:bottom w:val="single" w:sz="4" w:space="0" w:color="auto"/>
              <w:right w:val="nil"/>
            </w:tcBorders>
            <w:shd w:val="clear" w:color="000000" w:fill="FFFFFF"/>
            <w:noWrap/>
            <w:vAlign w:val="bottom"/>
            <w:hideMark/>
          </w:tcPr>
          <w:p w14:paraId="2254DF1C" w14:textId="77777777" w:rsidR="00C86903" w:rsidRPr="00C86903" w:rsidRDefault="00C86903" w:rsidP="00C86903">
            <w:pPr>
              <w:spacing w:after="0" w:line="240" w:lineRule="auto"/>
              <w:rPr>
                <w:rFonts w:ascii="Arial" w:hAnsi="Arial" w:cs="Arial"/>
                <w:b/>
                <w:bCs/>
                <w:color w:val="000000"/>
                <w:sz w:val="16"/>
                <w:szCs w:val="16"/>
              </w:rPr>
            </w:pPr>
            <w:r w:rsidRPr="00C86903">
              <w:rPr>
                <w:rFonts w:ascii="Arial" w:hAnsi="Arial" w:cs="Arial"/>
                <w:b/>
                <w:bCs/>
                <w:color w:val="000000"/>
                <w:sz w:val="16"/>
                <w:szCs w:val="16"/>
              </w:rPr>
              <w:t>Total resourcing for ABC</w:t>
            </w:r>
          </w:p>
        </w:tc>
        <w:tc>
          <w:tcPr>
            <w:tcW w:w="790" w:type="pct"/>
            <w:tcBorders>
              <w:top w:val="single" w:sz="4" w:space="0" w:color="auto"/>
              <w:left w:val="nil"/>
              <w:bottom w:val="single" w:sz="4" w:space="0" w:color="auto"/>
              <w:right w:val="nil"/>
            </w:tcBorders>
            <w:shd w:val="clear" w:color="000000" w:fill="FFFFFF"/>
            <w:noWrap/>
            <w:vAlign w:val="bottom"/>
            <w:hideMark/>
          </w:tcPr>
          <w:p w14:paraId="2D00086B" w14:textId="1E21341E" w:rsidR="00C86903" w:rsidRPr="00C86903" w:rsidRDefault="00C86903" w:rsidP="00C86903">
            <w:pPr>
              <w:spacing w:after="0" w:line="240" w:lineRule="auto"/>
              <w:jc w:val="right"/>
              <w:rPr>
                <w:rFonts w:ascii="Arial" w:hAnsi="Arial" w:cs="Arial"/>
                <w:b/>
                <w:bCs/>
                <w:color w:val="000000"/>
                <w:sz w:val="16"/>
                <w:szCs w:val="16"/>
              </w:rPr>
            </w:pPr>
            <w:r w:rsidRPr="00C86903">
              <w:rPr>
                <w:rFonts w:ascii="Arial" w:hAnsi="Arial" w:cs="Arial"/>
                <w:b/>
                <w:bCs/>
                <w:color w:val="000000"/>
                <w:sz w:val="16"/>
                <w:szCs w:val="16"/>
              </w:rPr>
              <w:t>1,296,244</w:t>
            </w:r>
          </w:p>
        </w:tc>
        <w:tc>
          <w:tcPr>
            <w:tcW w:w="790" w:type="pct"/>
            <w:tcBorders>
              <w:top w:val="single" w:sz="4" w:space="0" w:color="auto"/>
              <w:left w:val="nil"/>
              <w:bottom w:val="single" w:sz="4" w:space="0" w:color="auto"/>
              <w:right w:val="nil"/>
            </w:tcBorders>
            <w:shd w:val="clear" w:color="000000" w:fill="E6E6E6"/>
            <w:noWrap/>
            <w:vAlign w:val="bottom"/>
            <w:hideMark/>
          </w:tcPr>
          <w:p w14:paraId="754FC324" w14:textId="7AD93624" w:rsidR="00C86903" w:rsidRPr="00C86903" w:rsidRDefault="00C86903" w:rsidP="00C86903">
            <w:pPr>
              <w:spacing w:after="0" w:line="240" w:lineRule="auto"/>
              <w:jc w:val="right"/>
              <w:rPr>
                <w:rFonts w:ascii="Arial" w:hAnsi="Arial" w:cs="Arial"/>
                <w:b/>
                <w:bCs/>
                <w:color w:val="000000"/>
                <w:sz w:val="16"/>
                <w:szCs w:val="16"/>
              </w:rPr>
            </w:pPr>
            <w:r w:rsidRPr="00C86903">
              <w:rPr>
                <w:rFonts w:ascii="Arial" w:hAnsi="Arial" w:cs="Arial"/>
                <w:b/>
                <w:bCs/>
                <w:color w:val="000000"/>
                <w:sz w:val="16"/>
                <w:szCs w:val="16"/>
              </w:rPr>
              <w:t>1,229,654</w:t>
            </w:r>
          </w:p>
        </w:tc>
      </w:tr>
    </w:tbl>
    <w:p w14:paraId="774E37FC" w14:textId="77777777" w:rsidR="00933C0B" w:rsidRPr="00933C0B" w:rsidRDefault="00933C0B" w:rsidP="00C86903">
      <w:pPr>
        <w:spacing w:after="0"/>
        <w:rPr>
          <w:rFonts w:ascii="Arial" w:hAnsi="Arial" w:cs="Arial"/>
          <w:sz w:val="16"/>
        </w:rPr>
      </w:pPr>
    </w:p>
    <w:tbl>
      <w:tblPr>
        <w:tblW w:w="4986" w:type="pct"/>
        <w:tblLook w:val="04A0" w:firstRow="1" w:lastRow="0" w:firstColumn="1" w:lastColumn="0" w:noHBand="0" w:noVBand="1"/>
      </w:tblPr>
      <w:tblGrid>
        <w:gridCol w:w="5279"/>
        <w:gridCol w:w="1216"/>
        <w:gridCol w:w="1193"/>
      </w:tblGrid>
      <w:tr w:rsidR="00803248" w:rsidRPr="00F3358E" w14:paraId="441CC058" w14:textId="77777777" w:rsidTr="005C14DA">
        <w:trPr>
          <w:trHeight w:val="204"/>
        </w:trPr>
        <w:tc>
          <w:tcPr>
            <w:tcW w:w="3433" w:type="pct"/>
            <w:tcBorders>
              <w:top w:val="single" w:sz="4" w:space="0" w:color="auto"/>
              <w:left w:val="nil"/>
              <w:bottom w:val="nil"/>
              <w:right w:val="nil"/>
            </w:tcBorders>
            <w:shd w:val="clear" w:color="000000" w:fill="FFFFFF"/>
            <w:noWrap/>
            <w:vAlign w:val="bottom"/>
            <w:hideMark/>
          </w:tcPr>
          <w:p w14:paraId="7610572F" w14:textId="77777777" w:rsidR="00803248" w:rsidRPr="00F3358E" w:rsidRDefault="00803248" w:rsidP="00C15C6E">
            <w:pPr>
              <w:spacing w:after="0" w:line="240" w:lineRule="auto"/>
              <w:rPr>
                <w:rFonts w:ascii="Arial" w:hAnsi="Arial" w:cs="Arial"/>
                <w:color w:val="000000"/>
                <w:sz w:val="16"/>
                <w:szCs w:val="16"/>
              </w:rPr>
            </w:pPr>
            <w:r w:rsidRPr="00F3358E">
              <w:rPr>
                <w:rFonts w:ascii="Arial" w:hAnsi="Arial" w:cs="Arial"/>
                <w:color w:val="000000"/>
                <w:sz w:val="16"/>
                <w:szCs w:val="16"/>
              </w:rPr>
              <w:t> </w:t>
            </w:r>
          </w:p>
        </w:tc>
        <w:tc>
          <w:tcPr>
            <w:tcW w:w="791" w:type="pct"/>
            <w:tcBorders>
              <w:top w:val="single" w:sz="4" w:space="0" w:color="auto"/>
              <w:left w:val="nil"/>
              <w:bottom w:val="single" w:sz="4" w:space="0" w:color="auto"/>
              <w:right w:val="nil"/>
            </w:tcBorders>
            <w:shd w:val="clear" w:color="000000" w:fill="FFFFFF"/>
            <w:vAlign w:val="bottom"/>
            <w:hideMark/>
          </w:tcPr>
          <w:p w14:paraId="6BEDA1A1" w14:textId="77777777" w:rsidR="00803248" w:rsidRPr="0077352B" w:rsidRDefault="00803248" w:rsidP="00C15C6E">
            <w:pPr>
              <w:spacing w:after="0" w:line="240" w:lineRule="auto"/>
              <w:jc w:val="right"/>
              <w:rPr>
                <w:rFonts w:ascii="Arial" w:hAnsi="Arial" w:cs="Arial"/>
                <w:iCs/>
                <w:color w:val="000000"/>
                <w:sz w:val="16"/>
                <w:szCs w:val="16"/>
              </w:rPr>
            </w:pPr>
            <w:r w:rsidRPr="0077352B">
              <w:rPr>
                <w:rFonts w:ascii="Arial" w:hAnsi="Arial" w:cs="Arial"/>
                <w:iCs/>
                <w:color w:val="000000"/>
                <w:sz w:val="16"/>
                <w:szCs w:val="16"/>
              </w:rPr>
              <w:t>2022-23</w:t>
            </w:r>
          </w:p>
        </w:tc>
        <w:tc>
          <w:tcPr>
            <w:tcW w:w="776" w:type="pct"/>
            <w:tcBorders>
              <w:top w:val="single" w:sz="4" w:space="0" w:color="auto"/>
              <w:left w:val="nil"/>
              <w:bottom w:val="single" w:sz="4" w:space="0" w:color="auto"/>
              <w:right w:val="nil"/>
            </w:tcBorders>
            <w:shd w:val="clear" w:color="000000" w:fill="E6E6E6"/>
            <w:vAlign w:val="bottom"/>
            <w:hideMark/>
          </w:tcPr>
          <w:p w14:paraId="165E8B90" w14:textId="77777777" w:rsidR="00803248" w:rsidRPr="00F3358E" w:rsidRDefault="00803248" w:rsidP="00C15C6E">
            <w:pPr>
              <w:spacing w:after="0" w:line="240" w:lineRule="auto"/>
              <w:jc w:val="right"/>
              <w:rPr>
                <w:rFonts w:ascii="Arial" w:hAnsi="Arial" w:cs="Arial"/>
                <w:color w:val="000000"/>
                <w:sz w:val="16"/>
                <w:szCs w:val="16"/>
              </w:rPr>
            </w:pPr>
            <w:r w:rsidRPr="00F3358E">
              <w:rPr>
                <w:rFonts w:ascii="Arial" w:hAnsi="Arial" w:cs="Arial"/>
                <w:color w:val="000000"/>
                <w:sz w:val="16"/>
                <w:szCs w:val="16"/>
              </w:rPr>
              <w:t>2023-24</w:t>
            </w:r>
          </w:p>
        </w:tc>
      </w:tr>
      <w:tr w:rsidR="00803248" w:rsidRPr="00F3358E" w14:paraId="440585E1" w14:textId="77777777" w:rsidTr="005C14DA">
        <w:trPr>
          <w:trHeight w:val="204"/>
        </w:trPr>
        <w:tc>
          <w:tcPr>
            <w:tcW w:w="3433" w:type="pct"/>
            <w:tcBorders>
              <w:top w:val="nil"/>
              <w:left w:val="nil"/>
              <w:bottom w:val="single" w:sz="4" w:space="0" w:color="auto"/>
              <w:right w:val="nil"/>
            </w:tcBorders>
            <w:shd w:val="clear" w:color="000000" w:fill="FFFFFF"/>
            <w:noWrap/>
            <w:vAlign w:val="bottom"/>
            <w:hideMark/>
          </w:tcPr>
          <w:p w14:paraId="1E0BD02E" w14:textId="77777777" w:rsidR="00803248" w:rsidRPr="00F3358E" w:rsidRDefault="00803248" w:rsidP="00C15C6E">
            <w:pPr>
              <w:spacing w:after="0" w:line="240" w:lineRule="auto"/>
              <w:rPr>
                <w:rFonts w:ascii="Arial" w:hAnsi="Arial" w:cs="Arial"/>
                <w:b/>
                <w:bCs/>
                <w:color w:val="000000"/>
                <w:sz w:val="16"/>
                <w:szCs w:val="16"/>
              </w:rPr>
            </w:pPr>
            <w:r w:rsidRPr="00F3358E">
              <w:rPr>
                <w:rFonts w:ascii="Arial" w:hAnsi="Arial" w:cs="Arial"/>
                <w:b/>
                <w:bCs/>
                <w:color w:val="000000"/>
                <w:sz w:val="16"/>
                <w:szCs w:val="16"/>
              </w:rPr>
              <w:t>Average staffing level (number)</w:t>
            </w:r>
          </w:p>
        </w:tc>
        <w:tc>
          <w:tcPr>
            <w:tcW w:w="791" w:type="pct"/>
            <w:tcBorders>
              <w:top w:val="nil"/>
              <w:left w:val="nil"/>
              <w:bottom w:val="single" w:sz="4" w:space="0" w:color="auto"/>
              <w:right w:val="nil"/>
            </w:tcBorders>
            <w:shd w:val="clear" w:color="auto" w:fill="auto"/>
            <w:noWrap/>
            <w:vAlign w:val="bottom"/>
            <w:hideMark/>
          </w:tcPr>
          <w:p w14:paraId="463E30E1" w14:textId="336D84BC" w:rsidR="00803248" w:rsidRPr="0077352B" w:rsidRDefault="00803248" w:rsidP="00C15C6E">
            <w:pPr>
              <w:spacing w:after="0" w:line="240" w:lineRule="auto"/>
              <w:jc w:val="right"/>
              <w:rPr>
                <w:rFonts w:ascii="Arial" w:hAnsi="Arial" w:cs="Arial"/>
                <w:iCs/>
                <w:color w:val="000000"/>
                <w:sz w:val="16"/>
                <w:szCs w:val="16"/>
              </w:rPr>
            </w:pPr>
            <w:r w:rsidRPr="0077352B">
              <w:rPr>
                <w:rFonts w:ascii="Arial" w:hAnsi="Arial" w:cs="Arial"/>
                <w:iCs/>
                <w:color w:val="000000"/>
                <w:sz w:val="16"/>
                <w:szCs w:val="16"/>
              </w:rPr>
              <w:t>4,213</w:t>
            </w:r>
          </w:p>
        </w:tc>
        <w:tc>
          <w:tcPr>
            <w:tcW w:w="776" w:type="pct"/>
            <w:tcBorders>
              <w:top w:val="nil"/>
              <w:left w:val="nil"/>
              <w:bottom w:val="single" w:sz="4" w:space="0" w:color="auto"/>
              <w:right w:val="nil"/>
            </w:tcBorders>
            <w:shd w:val="clear" w:color="000000" w:fill="E6E6E6"/>
            <w:noWrap/>
            <w:vAlign w:val="bottom"/>
            <w:hideMark/>
          </w:tcPr>
          <w:p w14:paraId="5AE5FC1B" w14:textId="0B89ED1A" w:rsidR="00803248" w:rsidRPr="00F3358E" w:rsidRDefault="00803248" w:rsidP="00C15C6E">
            <w:pPr>
              <w:spacing w:after="0" w:line="240" w:lineRule="auto"/>
              <w:jc w:val="right"/>
              <w:rPr>
                <w:rFonts w:ascii="Arial" w:hAnsi="Arial" w:cs="Arial"/>
                <w:color w:val="000000"/>
                <w:sz w:val="16"/>
                <w:szCs w:val="16"/>
              </w:rPr>
            </w:pPr>
            <w:r w:rsidRPr="00F3358E">
              <w:rPr>
                <w:rFonts w:ascii="Arial" w:hAnsi="Arial" w:cs="Arial"/>
                <w:color w:val="000000"/>
                <w:sz w:val="16"/>
                <w:szCs w:val="16"/>
              </w:rPr>
              <w:t>4,213</w:t>
            </w:r>
          </w:p>
        </w:tc>
      </w:tr>
    </w:tbl>
    <w:p w14:paraId="1470B37C" w14:textId="77777777" w:rsidR="005C14DA" w:rsidRPr="006F7B20" w:rsidRDefault="005C14DA" w:rsidP="005C14DA">
      <w:pPr>
        <w:spacing w:before="60" w:after="0" w:line="240" w:lineRule="auto"/>
        <w:ind w:left="284" w:hanging="284"/>
        <w:rPr>
          <w:rFonts w:ascii="Arial" w:hAnsi="Arial"/>
          <w:sz w:val="16"/>
        </w:rPr>
      </w:pPr>
      <w:r w:rsidRPr="006F7B20">
        <w:rPr>
          <w:rFonts w:ascii="Arial" w:hAnsi="Arial"/>
          <w:sz w:val="16"/>
        </w:rPr>
        <w:t>Prepared on a resourcing (that is, appropriations available) basis.</w:t>
      </w:r>
    </w:p>
    <w:p w14:paraId="7B282FA1" w14:textId="77777777" w:rsidR="00CB36D7" w:rsidRPr="006F7B20" w:rsidRDefault="00CB36D7" w:rsidP="005C14DA">
      <w:pPr>
        <w:tabs>
          <w:tab w:val="num" w:pos="284"/>
        </w:tabs>
        <w:spacing w:after="0" w:line="240" w:lineRule="auto"/>
        <w:ind w:left="284" w:hanging="284"/>
        <w:rPr>
          <w:rFonts w:ascii="Arial" w:hAnsi="Arial"/>
          <w:sz w:val="16"/>
        </w:rPr>
      </w:pPr>
      <w:r w:rsidRPr="006F7B20">
        <w:rPr>
          <w:rFonts w:ascii="Arial" w:hAnsi="Arial"/>
          <w:sz w:val="16"/>
        </w:rPr>
        <w:t xml:space="preserve">All figures shown above are GST exclusive – these may not match figures in the cash flow statement. </w:t>
      </w:r>
    </w:p>
    <w:p w14:paraId="7CB1D0A7" w14:textId="7F8E5582" w:rsidR="00971103" w:rsidRPr="00971103" w:rsidRDefault="00971103" w:rsidP="00977C28">
      <w:pPr>
        <w:pStyle w:val="ListParagraph"/>
        <w:numPr>
          <w:ilvl w:val="4"/>
          <w:numId w:val="127"/>
        </w:numPr>
        <w:spacing w:after="0" w:line="240" w:lineRule="auto"/>
        <w:ind w:left="284" w:hanging="284"/>
        <w:jc w:val="both"/>
        <w:rPr>
          <w:rFonts w:ascii="Arial" w:hAnsi="Arial" w:cs="Arial"/>
          <w:color w:val="000000"/>
          <w:sz w:val="16"/>
          <w:szCs w:val="16"/>
        </w:rPr>
      </w:pPr>
      <w:r w:rsidRPr="00971103">
        <w:rPr>
          <w:rFonts w:ascii="Arial" w:hAnsi="Arial" w:cs="Arial"/>
          <w:color w:val="000000"/>
          <w:sz w:val="16"/>
          <w:szCs w:val="16"/>
        </w:rPr>
        <w:t>Appropriation Bill (No. 1) 2023-24.</w:t>
      </w:r>
    </w:p>
    <w:p w14:paraId="3545B475" w14:textId="73FC7C76" w:rsidR="00CB36D7" w:rsidRPr="006F7B20" w:rsidRDefault="00CB36D7" w:rsidP="004D0252">
      <w:pPr>
        <w:tabs>
          <w:tab w:val="left" w:pos="284"/>
        </w:tabs>
        <w:spacing w:before="120" w:after="0" w:line="240" w:lineRule="auto"/>
        <w:rPr>
          <w:rFonts w:ascii="Arial" w:hAnsi="Arial"/>
          <w:sz w:val="16"/>
          <w:lang w:val="x-none" w:eastAsia="x-none"/>
        </w:rPr>
      </w:pPr>
      <w:r w:rsidRPr="006F7B20">
        <w:rPr>
          <w:rFonts w:ascii="Arial" w:hAnsi="Arial"/>
          <w:sz w:val="16"/>
          <w:lang w:val="x-none" w:eastAsia="x-none"/>
        </w:rPr>
        <w:t xml:space="preserve">The </w:t>
      </w:r>
      <w:r w:rsidRPr="006F7B20">
        <w:rPr>
          <w:rFonts w:ascii="Arial" w:hAnsi="Arial"/>
          <w:sz w:val="16"/>
          <w:lang w:eastAsia="x-none"/>
        </w:rPr>
        <w:t>ABC</w:t>
      </w:r>
      <w:r w:rsidRPr="006F7B20">
        <w:rPr>
          <w:rFonts w:ascii="Arial" w:hAnsi="Arial"/>
          <w:sz w:val="16"/>
          <w:lang w:val="x-none" w:eastAsia="x-none"/>
        </w:rPr>
        <w:t xml:space="preserve"> is not directly appropriated as it is a </w:t>
      </w:r>
      <w:r w:rsidR="00D07A74">
        <w:rPr>
          <w:rFonts w:ascii="Arial" w:hAnsi="Arial"/>
          <w:sz w:val="16"/>
          <w:lang w:val="x-none" w:eastAsia="x-none"/>
        </w:rPr>
        <w:t>corporate Commonwealth entity</w:t>
      </w:r>
      <w:r w:rsidRPr="006F7B20">
        <w:rPr>
          <w:rFonts w:ascii="Arial" w:hAnsi="Arial"/>
          <w:sz w:val="16"/>
          <w:lang w:val="x-none" w:eastAsia="x-none"/>
        </w:rPr>
        <w:t xml:space="preserve">. Appropriations are made to the Department of </w:t>
      </w:r>
      <w:r w:rsidRPr="006F7B20">
        <w:rPr>
          <w:rFonts w:ascii="Arial" w:hAnsi="Arial"/>
          <w:sz w:val="16"/>
          <w:lang w:val="en-US" w:eastAsia="x-none"/>
        </w:rPr>
        <w:t>Infrastructure, Transport, Regional Development, Communications</w:t>
      </w:r>
      <w:r w:rsidRPr="006F7B20">
        <w:rPr>
          <w:rFonts w:ascii="Arial" w:hAnsi="Arial"/>
          <w:sz w:val="16"/>
          <w:lang w:val="x-none" w:eastAsia="x-none"/>
        </w:rPr>
        <w:t xml:space="preserve"> </w:t>
      </w:r>
      <w:r w:rsidRPr="006F7B20">
        <w:rPr>
          <w:rFonts w:ascii="Arial" w:hAnsi="Arial"/>
          <w:sz w:val="16"/>
          <w:lang w:val="en-US" w:eastAsia="x-none"/>
        </w:rPr>
        <w:t xml:space="preserve">and the Arts </w:t>
      </w:r>
      <w:r w:rsidRPr="006F7B20">
        <w:rPr>
          <w:rFonts w:ascii="Arial" w:hAnsi="Arial"/>
          <w:sz w:val="16"/>
          <w:lang w:val="en-US" w:eastAsia="x-none"/>
        </w:rPr>
        <w:br/>
      </w:r>
      <w:r w:rsidRPr="006F7B20">
        <w:rPr>
          <w:rFonts w:ascii="Arial" w:hAnsi="Arial"/>
          <w:sz w:val="16"/>
          <w:lang w:val="x-none" w:eastAsia="x-none"/>
        </w:rPr>
        <w:t xml:space="preserve">(a </w:t>
      </w:r>
      <w:r w:rsidR="004D0252">
        <w:rPr>
          <w:rFonts w:ascii="Arial" w:hAnsi="Arial"/>
          <w:sz w:val="16"/>
          <w:lang w:val="en-US" w:eastAsia="x-none"/>
        </w:rPr>
        <w:t>n</w:t>
      </w:r>
      <w:r w:rsidRPr="006F7B20">
        <w:rPr>
          <w:rFonts w:ascii="Arial" w:hAnsi="Arial"/>
          <w:sz w:val="16"/>
          <w:lang w:val="x-none" w:eastAsia="x-none"/>
        </w:rPr>
        <w:t>on-</w:t>
      </w:r>
      <w:r w:rsidR="004D0252">
        <w:rPr>
          <w:rFonts w:ascii="Arial" w:hAnsi="Arial"/>
          <w:sz w:val="16"/>
          <w:lang w:val="en-US" w:eastAsia="x-none"/>
        </w:rPr>
        <w:t>c</w:t>
      </w:r>
      <w:r w:rsidR="005C14DA" w:rsidRPr="006F7B20">
        <w:rPr>
          <w:rFonts w:ascii="Arial" w:hAnsi="Arial"/>
          <w:sz w:val="16"/>
          <w:lang w:val="x-none" w:eastAsia="x-none"/>
        </w:rPr>
        <w:t>corporate</w:t>
      </w:r>
      <w:r w:rsidRPr="006F7B20">
        <w:rPr>
          <w:rFonts w:ascii="Arial" w:hAnsi="Arial"/>
          <w:sz w:val="16"/>
          <w:lang w:val="x-none" w:eastAsia="x-none"/>
        </w:rPr>
        <w:t xml:space="preserve"> Commonwealth </w:t>
      </w:r>
      <w:r w:rsidR="004D0252">
        <w:rPr>
          <w:rFonts w:ascii="Arial" w:hAnsi="Arial"/>
          <w:sz w:val="16"/>
          <w:lang w:val="en-US" w:eastAsia="x-none"/>
        </w:rPr>
        <w:t>e</w:t>
      </w:r>
      <w:r w:rsidR="005C14DA" w:rsidRPr="006F7B20">
        <w:rPr>
          <w:rFonts w:ascii="Arial" w:hAnsi="Arial"/>
          <w:sz w:val="16"/>
          <w:lang w:val="x-none" w:eastAsia="x-none"/>
        </w:rPr>
        <w:t>entity</w:t>
      </w:r>
      <w:r w:rsidRPr="006F7B20">
        <w:rPr>
          <w:rFonts w:ascii="Arial" w:hAnsi="Arial"/>
          <w:sz w:val="16"/>
          <w:lang w:val="x-none" w:eastAsia="x-none"/>
        </w:rPr>
        <w:t xml:space="preserve">), which are then paid to the </w:t>
      </w:r>
      <w:r w:rsidRPr="006F7B20">
        <w:rPr>
          <w:rFonts w:ascii="Arial" w:hAnsi="Arial"/>
          <w:sz w:val="16"/>
          <w:lang w:eastAsia="x-none"/>
        </w:rPr>
        <w:t>ABC</w:t>
      </w:r>
      <w:r w:rsidRPr="006F7B20">
        <w:rPr>
          <w:rFonts w:ascii="Arial" w:hAnsi="Arial"/>
          <w:sz w:val="16"/>
          <w:lang w:val="x-none" w:eastAsia="x-none"/>
        </w:rPr>
        <w:t xml:space="preserve"> and are considered ‘</w:t>
      </w:r>
      <w:r w:rsidRPr="006F7B20">
        <w:rPr>
          <w:rFonts w:ascii="Arial" w:hAnsi="Arial"/>
          <w:sz w:val="16"/>
          <w:lang w:val="en-US" w:eastAsia="x-none"/>
        </w:rPr>
        <w:t xml:space="preserve">departmental’ </w:t>
      </w:r>
      <w:r w:rsidRPr="006F7B20">
        <w:rPr>
          <w:rFonts w:ascii="Arial" w:hAnsi="Arial"/>
          <w:sz w:val="16"/>
          <w:lang w:val="x-none" w:eastAsia="x-none"/>
        </w:rPr>
        <w:t>for all purposes.</w:t>
      </w:r>
    </w:p>
    <w:p w14:paraId="09545D6D" w14:textId="77777777" w:rsidR="00CB36D7" w:rsidRPr="006F7B20" w:rsidRDefault="00CB36D7" w:rsidP="00CB36D7">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p>
    <w:p w14:paraId="0490D2AD" w14:textId="77777777" w:rsidR="00CB36D7" w:rsidRPr="00241263" w:rsidRDefault="00CB36D7" w:rsidP="00241263">
      <w:pPr>
        <w:pStyle w:val="Heading3-ABC"/>
      </w:pPr>
      <w:bookmarkStart w:id="9" w:name="_Toc117359890"/>
      <w:bookmarkStart w:id="10" w:name="_Hlk114145882"/>
      <w:r w:rsidRPr="00241263">
        <w:lastRenderedPageBreak/>
        <w:t>1.3</w:t>
      </w:r>
      <w:r w:rsidRPr="00241263">
        <w:tab/>
        <w:t>Budget measures</w:t>
      </w:r>
      <w:bookmarkEnd w:id="9"/>
    </w:p>
    <w:p w14:paraId="42EEF38A" w14:textId="061EFF1A" w:rsidR="00CB36D7" w:rsidRPr="006F7B20" w:rsidRDefault="00971103" w:rsidP="004D0252">
      <w:r w:rsidRPr="007601F4">
        <w:t xml:space="preserve">Budget measures in Part 1 relating to </w:t>
      </w:r>
      <w:r>
        <w:t>the ABC</w:t>
      </w:r>
      <w:r w:rsidRPr="007601F4">
        <w:t xml:space="preserve"> are detailed in Budget Paper No. 2 and are summarised below.</w:t>
      </w:r>
    </w:p>
    <w:p w14:paraId="16835B80" w14:textId="77777777" w:rsidR="00971103" w:rsidRPr="009A40DD" w:rsidRDefault="00CB36D7" w:rsidP="00971103">
      <w:pPr>
        <w:pStyle w:val="TableHeading"/>
      </w:pPr>
      <w:bookmarkStart w:id="11" w:name="_Hlk115365006"/>
      <w:r w:rsidRPr="006F7B20">
        <w:t xml:space="preserve">Table 1.2: </w:t>
      </w:r>
      <w:r w:rsidR="00971103">
        <w:t xml:space="preserve">ABC 2023-24 </w:t>
      </w:r>
      <w:r w:rsidR="00971103" w:rsidRPr="009A40DD">
        <w:t>Budget measures</w:t>
      </w:r>
    </w:p>
    <w:p w14:paraId="4859ED27" w14:textId="77777777" w:rsidR="00971103" w:rsidRDefault="00971103" w:rsidP="00971103">
      <w:pPr>
        <w:pStyle w:val="TableHeading"/>
      </w:pPr>
      <w:r>
        <w:rPr>
          <w:rFonts w:ascii="Arial Bold" w:hAnsi="Arial Bold"/>
        </w:rPr>
        <w:t xml:space="preserve">Part 1: </w:t>
      </w:r>
      <w:r w:rsidRPr="007F6CAD">
        <w:rPr>
          <w:rFonts w:ascii="Arial Bold" w:hAnsi="Arial Bold"/>
        </w:rPr>
        <w:t xml:space="preserve">Measures announced </w:t>
      </w:r>
      <w:r>
        <w:rPr>
          <w:rFonts w:ascii="Arial Bold" w:hAnsi="Arial Bold"/>
        </w:rPr>
        <w:t>since</w:t>
      </w:r>
      <w:r w:rsidRPr="007F6CAD">
        <w:rPr>
          <w:rFonts w:ascii="Arial Bold" w:hAnsi="Arial Bold"/>
        </w:rPr>
        <w:t xml:space="preserve"> the</w:t>
      </w:r>
      <w:r>
        <w:rPr>
          <w:rFonts w:ascii="Arial Bold" w:hAnsi="Arial Bold"/>
        </w:rPr>
        <w:t xml:space="preserve"> 2022-23 October Budget</w:t>
      </w:r>
    </w:p>
    <w:tbl>
      <w:tblPr>
        <w:tblW w:w="5000" w:type="pct"/>
        <w:tblLook w:val="04A0" w:firstRow="1" w:lastRow="0" w:firstColumn="1" w:lastColumn="0" w:noHBand="0" w:noVBand="1"/>
      </w:tblPr>
      <w:tblGrid>
        <w:gridCol w:w="2434"/>
        <w:gridCol w:w="864"/>
        <w:gridCol w:w="842"/>
        <w:gridCol w:w="842"/>
        <w:gridCol w:w="842"/>
        <w:gridCol w:w="944"/>
        <w:gridCol w:w="942"/>
      </w:tblGrid>
      <w:tr w:rsidR="00D00BA9" w:rsidRPr="00D00BA9" w14:paraId="33409C64" w14:textId="77777777" w:rsidTr="00D035B1">
        <w:trPr>
          <w:trHeight w:val="204"/>
        </w:trPr>
        <w:tc>
          <w:tcPr>
            <w:tcW w:w="1579" w:type="pct"/>
            <w:tcBorders>
              <w:top w:val="single" w:sz="4" w:space="0" w:color="auto"/>
              <w:left w:val="nil"/>
              <w:bottom w:val="nil"/>
              <w:right w:val="nil"/>
            </w:tcBorders>
            <w:shd w:val="clear" w:color="auto" w:fill="auto"/>
            <w:noWrap/>
            <w:vAlign w:val="bottom"/>
            <w:hideMark/>
          </w:tcPr>
          <w:p w14:paraId="6125A33C" w14:textId="77777777" w:rsidR="00D00BA9" w:rsidRPr="00D00BA9" w:rsidRDefault="00D00BA9" w:rsidP="00D00BA9">
            <w:pPr>
              <w:spacing w:after="0" w:line="240" w:lineRule="auto"/>
              <w:rPr>
                <w:rFonts w:ascii="Arial" w:hAnsi="Arial" w:cs="Arial"/>
                <w:sz w:val="16"/>
                <w:szCs w:val="16"/>
              </w:rPr>
            </w:pPr>
            <w:r w:rsidRPr="00D00BA9">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auto"/>
            <w:noWrap/>
            <w:vAlign w:val="bottom"/>
            <w:hideMark/>
          </w:tcPr>
          <w:p w14:paraId="7BF421D0" w14:textId="77777777" w:rsidR="00D00BA9" w:rsidRPr="00D00BA9" w:rsidRDefault="00D00BA9" w:rsidP="00D00BA9">
            <w:pPr>
              <w:spacing w:after="0" w:line="240" w:lineRule="auto"/>
              <w:rPr>
                <w:rFonts w:ascii="Arial" w:hAnsi="Arial" w:cs="Arial"/>
                <w:sz w:val="16"/>
                <w:szCs w:val="16"/>
              </w:rPr>
            </w:pPr>
            <w:r w:rsidRPr="00D00BA9">
              <w:rPr>
                <w:rFonts w:ascii="Arial" w:hAnsi="Arial" w:cs="Arial"/>
                <w:sz w:val="16"/>
                <w:szCs w:val="16"/>
              </w:rPr>
              <w:t>Program</w:t>
            </w:r>
          </w:p>
        </w:tc>
        <w:tc>
          <w:tcPr>
            <w:tcW w:w="546" w:type="pct"/>
            <w:tcBorders>
              <w:top w:val="single" w:sz="4" w:space="0" w:color="auto"/>
              <w:left w:val="nil"/>
              <w:bottom w:val="single" w:sz="4" w:space="0" w:color="auto"/>
              <w:right w:val="nil"/>
            </w:tcBorders>
            <w:shd w:val="clear" w:color="000000" w:fill="E6E6E6"/>
            <w:vAlign w:val="bottom"/>
            <w:hideMark/>
          </w:tcPr>
          <w:p w14:paraId="5FC233C7" w14:textId="7777777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2022-23</w:t>
            </w:r>
            <w:r w:rsidRPr="00D00BA9">
              <w:rPr>
                <w:rFonts w:ascii="Arial" w:hAnsi="Arial" w:cs="Arial"/>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38494604" w14:textId="7777777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2023-24</w:t>
            </w:r>
            <w:r w:rsidRPr="00D00BA9">
              <w:rPr>
                <w:rFonts w:ascii="Arial" w:hAnsi="Arial" w:cs="Arial"/>
                <w:sz w:val="16"/>
                <w:szCs w:val="16"/>
              </w:rPr>
              <w:br/>
              <w:t>$'000</w:t>
            </w:r>
          </w:p>
        </w:tc>
        <w:tc>
          <w:tcPr>
            <w:tcW w:w="546" w:type="pct"/>
            <w:tcBorders>
              <w:top w:val="single" w:sz="4" w:space="0" w:color="auto"/>
              <w:left w:val="nil"/>
              <w:bottom w:val="single" w:sz="4" w:space="0" w:color="auto"/>
              <w:right w:val="nil"/>
            </w:tcBorders>
            <w:shd w:val="clear" w:color="000000" w:fill="E6E6E6"/>
            <w:vAlign w:val="bottom"/>
            <w:hideMark/>
          </w:tcPr>
          <w:p w14:paraId="6E0FD06E" w14:textId="7777777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2024-25</w:t>
            </w:r>
            <w:r w:rsidRPr="00D00BA9">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6FBC0904" w14:textId="7777777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2025-26</w:t>
            </w:r>
            <w:r w:rsidRPr="00D00BA9">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000000" w:fill="E6E6E6"/>
            <w:vAlign w:val="bottom"/>
            <w:hideMark/>
          </w:tcPr>
          <w:p w14:paraId="1BB2BE70" w14:textId="7777777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2026-27</w:t>
            </w:r>
            <w:r w:rsidRPr="00D00BA9">
              <w:rPr>
                <w:rFonts w:ascii="Arial" w:hAnsi="Arial" w:cs="Arial"/>
                <w:sz w:val="16"/>
                <w:szCs w:val="16"/>
              </w:rPr>
              <w:br/>
              <w:t>$'000</w:t>
            </w:r>
          </w:p>
        </w:tc>
      </w:tr>
      <w:tr w:rsidR="00D00BA9" w:rsidRPr="00D00BA9" w14:paraId="531AA5D4" w14:textId="77777777" w:rsidTr="00D035B1">
        <w:trPr>
          <w:trHeight w:val="204"/>
        </w:trPr>
        <w:tc>
          <w:tcPr>
            <w:tcW w:w="2139" w:type="pct"/>
            <w:gridSpan w:val="2"/>
            <w:tcBorders>
              <w:top w:val="nil"/>
              <w:left w:val="nil"/>
              <w:bottom w:val="nil"/>
              <w:right w:val="nil"/>
            </w:tcBorders>
            <w:shd w:val="clear" w:color="auto" w:fill="auto"/>
            <w:noWrap/>
            <w:vAlign w:val="bottom"/>
            <w:hideMark/>
          </w:tcPr>
          <w:p w14:paraId="50BC69AA" w14:textId="5A0F3A74" w:rsidR="00D00BA9" w:rsidRPr="00D00BA9" w:rsidRDefault="00D00BA9" w:rsidP="00D00BA9">
            <w:pPr>
              <w:spacing w:after="0" w:line="240" w:lineRule="auto"/>
              <w:rPr>
                <w:rFonts w:ascii="Arial" w:hAnsi="Arial" w:cs="Arial"/>
                <w:b/>
                <w:bCs/>
                <w:sz w:val="16"/>
                <w:szCs w:val="16"/>
              </w:rPr>
            </w:pPr>
            <w:r w:rsidRPr="00D00BA9">
              <w:rPr>
                <w:rFonts w:ascii="Arial" w:hAnsi="Arial" w:cs="Arial"/>
                <w:b/>
                <w:bCs/>
                <w:sz w:val="16"/>
                <w:szCs w:val="16"/>
              </w:rPr>
              <w:t>Payment measure</w:t>
            </w:r>
            <w:r w:rsidR="00C8345B">
              <w:rPr>
                <w:rFonts w:ascii="Arial" w:hAnsi="Arial" w:cs="Arial"/>
                <w:b/>
                <w:bCs/>
                <w:sz w:val="16"/>
                <w:szCs w:val="16"/>
              </w:rPr>
              <w:t>s</w:t>
            </w:r>
          </w:p>
        </w:tc>
        <w:tc>
          <w:tcPr>
            <w:tcW w:w="546" w:type="pct"/>
            <w:tcBorders>
              <w:top w:val="nil"/>
              <w:left w:val="nil"/>
              <w:bottom w:val="nil"/>
              <w:right w:val="nil"/>
            </w:tcBorders>
            <w:shd w:val="clear" w:color="000000" w:fill="E6E6E6"/>
            <w:noWrap/>
            <w:vAlign w:val="bottom"/>
            <w:hideMark/>
          </w:tcPr>
          <w:p w14:paraId="672E8795" w14:textId="239E9640" w:rsidR="00D00BA9" w:rsidRPr="00D00BA9" w:rsidRDefault="00D00BA9" w:rsidP="00D00BA9">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7F143D63" w14:textId="77777777" w:rsidR="00D00BA9" w:rsidRPr="00D00BA9" w:rsidRDefault="00D00BA9" w:rsidP="00D00BA9">
            <w:pPr>
              <w:spacing w:after="0" w:line="240" w:lineRule="auto"/>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4683EC23" w14:textId="15F6E979" w:rsidR="00D00BA9" w:rsidRPr="00D00BA9" w:rsidRDefault="00D00BA9" w:rsidP="00D00BA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4E06C737" w14:textId="77777777" w:rsidR="00D00BA9" w:rsidRPr="00D00BA9" w:rsidRDefault="00D00BA9" w:rsidP="00D00BA9">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75157446" w14:textId="3C6780BA" w:rsidR="00D00BA9" w:rsidRPr="00D00BA9" w:rsidRDefault="00D00BA9" w:rsidP="00D00BA9">
            <w:pPr>
              <w:spacing w:after="0" w:line="240" w:lineRule="auto"/>
              <w:jc w:val="right"/>
              <w:rPr>
                <w:rFonts w:ascii="Arial" w:hAnsi="Arial" w:cs="Arial"/>
                <w:sz w:val="16"/>
                <w:szCs w:val="16"/>
              </w:rPr>
            </w:pPr>
          </w:p>
        </w:tc>
      </w:tr>
      <w:tr w:rsidR="00D00BA9" w:rsidRPr="00D00BA9" w14:paraId="18DF0CE9" w14:textId="77777777" w:rsidTr="00D035B1">
        <w:trPr>
          <w:trHeight w:val="204"/>
        </w:trPr>
        <w:tc>
          <w:tcPr>
            <w:tcW w:w="1579" w:type="pct"/>
            <w:tcBorders>
              <w:top w:val="nil"/>
              <w:left w:val="nil"/>
              <w:bottom w:val="nil"/>
              <w:right w:val="nil"/>
            </w:tcBorders>
            <w:shd w:val="clear" w:color="auto" w:fill="auto"/>
            <w:vAlign w:val="bottom"/>
            <w:hideMark/>
          </w:tcPr>
          <w:p w14:paraId="40588E5B" w14:textId="06529DD4" w:rsidR="00D00BA9" w:rsidRPr="00D00BA9" w:rsidRDefault="00065BEE" w:rsidP="00D00BA9">
            <w:pPr>
              <w:spacing w:after="0" w:line="240" w:lineRule="auto"/>
              <w:rPr>
                <w:rFonts w:ascii="Arial" w:hAnsi="Arial" w:cs="Arial"/>
                <w:sz w:val="16"/>
                <w:szCs w:val="16"/>
              </w:rPr>
            </w:pPr>
            <w:r>
              <w:rPr>
                <w:rFonts w:ascii="Arial" w:hAnsi="Arial" w:cs="Arial"/>
                <w:sz w:val="16"/>
                <w:szCs w:val="16"/>
              </w:rPr>
              <w:t>Better Funded</w:t>
            </w:r>
            <w:r w:rsidR="00D00BA9" w:rsidRPr="00D00BA9">
              <w:rPr>
                <w:rFonts w:ascii="Arial" w:hAnsi="Arial" w:cs="Arial"/>
                <w:sz w:val="16"/>
                <w:szCs w:val="16"/>
              </w:rPr>
              <w:t xml:space="preserve"> National Broadcasters</w:t>
            </w:r>
          </w:p>
        </w:tc>
        <w:tc>
          <w:tcPr>
            <w:tcW w:w="560" w:type="pct"/>
            <w:tcBorders>
              <w:top w:val="nil"/>
              <w:left w:val="nil"/>
              <w:bottom w:val="nil"/>
              <w:right w:val="nil"/>
            </w:tcBorders>
            <w:shd w:val="clear" w:color="auto" w:fill="auto"/>
            <w:noWrap/>
            <w:vAlign w:val="bottom"/>
            <w:hideMark/>
          </w:tcPr>
          <w:p w14:paraId="205A18D2" w14:textId="5B635FD7" w:rsidR="00D00BA9" w:rsidRPr="00D00BA9" w:rsidRDefault="00D00BA9" w:rsidP="00D00BA9">
            <w:pPr>
              <w:spacing w:after="0" w:line="240" w:lineRule="auto"/>
              <w:jc w:val="center"/>
              <w:rPr>
                <w:rFonts w:ascii="Arial" w:hAnsi="Arial" w:cs="Arial"/>
                <w:sz w:val="16"/>
                <w:szCs w:val="16"/>
              </w:rPr>
            </w:pPr>
            <w:r w:rsidRPr="00D00BA9">
              <w:rPr>
                <w:rFonts w:ascii="Arial" w:hAnsi="Arial" w:cs="Arial"/>
                <w:sz w:val="16"/>
                <w:szCs w:val="16"/>
              </w:rPr>
              <w:t>1.1</w:t>
            </w:r>
          </w:p>
        </w:tc>
        <w:tc>
          <w:tcPr>
            <w:tcW w:w="546" w:type="pct"/>
            <w:tcBorders>
              <w:top w:val="nil"/>
              <w:left w:val="nil"/>
              <w:bottom w:val="nil"/>
              <w:right w:val="nil"/>
            </w:tcBorders>
            <w:shd w:val="clear" w:color="000000" w:fill="E6E6E6"/>
            <w:noWrap/>
            <w:vAlign w:val="bottom"/>
            <w:hideMark/>
          </w:tcPr>
          <w:p w14:paraId="3B76E903" w14:textId="0E60A8CE" w:rsidR="00D00BA9" w:rsidRPr="00D00BA9" w:rsidRDefault="00D00BA9" w:rsidP="00D00BA9">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5BD5DED2" w14:textId="77777777" w:rsidR="00D00BA9" w:rsidRPr="00D00BA9" w:rsidRDefault="00D00BA9" w:rsidP="00D00BA9">
            <w:pPr>
              <w:spacing w:after="0" w:line="240" w:lineRule="auto"/>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36D20A1D" w14:textId="2D389751" w:rsidR="00D00BA9" w:rsidRPr="00D00BA9" w:rsidRDefault="00D00BA9" w:rsidP="00D00BA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32DABC9F" w14:textId="77777777" w:rsidR="00D00BA9" w:rsidRPr="00D00BA9" w:rsidRDefault="00D00BA9" w:rsidP="00D00BA9">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0C83018C" w14:textId="6F11C5E8" w:rsidR="00D00BA9" w:rsidRPr="00D00BA9" w:rsidRDefault="00D00BA9" w:rsidP="00D00BA9">
            <w:pPr>
              <w:spacing w:after="0" w:line="240" w:lineRule="auto"/>
              <w:jc w:val="right"/>
              <w:rPr>
                <w:rFonts w:ascii="Arial" w:hAnsi="Arial" w:cs="Arial"/>
                <w:sz w:val="16"/>
                <w:szCs w:val="16"/>
              </w:rPr>
            </w:pPr>
          </w:p>
        </w:tc>
      </w:tr>
      <w:tr w:rsidR="00D00BA9" w:rsidRPr="00D00BA9" w14:paraId="6B7F74F5" w14:textId="77777777" w:rsidTr="00D035B1">
        <w:trPr>
          <w:trHeight w:val="204"/>
        </w:trPr>
        <w:tc>
          <w:tcPr>
            <w:tcW w:w="1579" w:type="pct"/>
            <w:tcBorders>
              <w:top w:val="nil"/>
              <w:left w:val="nil"/>
              <w:bottom w:val="nil"/>
              <w:right w:val="nil"/>
            </w:tcBorders>
            <w:shd w:val="clear" w:color="auto" w:fill="auto"/>
            <w:vAlign w:val="bottom"/>
            <w:hideMark/>
          </w:tcPr>
          <w:p w14:paraId="55FBB3A7" w14:textId="461CF9D1" w:rsidR="00D00BA9" w:rsidRPr="00D00BA9" w:rsidRDefault="00D00BA9" w:rsidP="00D00BA9">
            <w:pPr>
              <w:spacing w:after="0" w:line="240" w:lineRule="auto"/>
              <w:ind w:firstLineChars="100" w:firstLine="160"/>
              <w:rPr>
                <w:rFonts w:ascii="Arial" w:hAnsi="Arial" w:cs="Arial"/>
                <w:sz w:val="16"/>
                <w:szCs w:val="16"/>
              </w:rPr>
            </w:pPr>
            <w:r w:rsidRPr="00D00BA9">
              <w:rPr>
                <w:rFonts w:ascii="Arial" w:hAnsi="Arial" w:cs="Arial"/>
                <w:sz w:val="16"/>
                <w:szCs w:val="16"/>
              </w:rPr>
              <w:t>Departmental payment</w:t>
            </w:r>
            <w:r w:rsidR="00C82C4D">
              <w:rPr>
                <w:rFonts w:ascii="Arial" w:hAnsi="Arial" w:cs="Arial"/>
                <w:sz w:val="16"/>
                <w:szCs w:val="16"/>
              </w:rPr>
              <w:t>s</w:t>
            </w:r>
          </w:p>
        </w:tc>
        <w:tc>
          <w:tcPr>
            <w:tcW w:w="560" w:type="pct"/>
            <w:tcBorders>
              <w:top w:val="nil"/>
              <w:left w:val="nil"/>
              <w:bottom w:val="nil"/>
              <w:right w:val="nil"/>
            </w:tcBorders>
            <w:shd w:val="clear" w:color="auto" w:fill="auto"/>
            <w:noWrap/>
            <w:vAlign w:val="bottom"/>
            <w:hideMark/>
          </w:tcPr>
          <w:p w14:paraId="3427E03D" w14:textId="77777777" w:rsidR="00D00BA9" w:rsidRPr="00D00BA9" w:rsidRDefault="00D00BA9" w:rsidP="00D00BA9">
            <w:pPr>
              <w:spacing w:after="0" w:line="240" w:lineRule="auto"/>
              <w:ind w:firstLineChars="100" w:firstLine="160"/>
              <w:jc w:val="center"/>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78D26471" w14:textId="4B61586A"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3A642C8D" w14:textId="7089ABBA"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546" w:type="pct"/>
            <w:tcBorders>
              <w:top w:val="nil"/>
              <w:left w:val="nil"/>
              <w:bottom w:val="nil"/>
              <w:right w:val="nil"/>
            </w:tcBorders>
            <w:shd w:val="clear" w:color="000000" w:fill="E6E6E6"/>
            <w:noWrap/>
            <w:vAlign w:val="bottom"/>
            <w:hideMark/>
          </w:tcPr>
          <w:p w14:paraId="300DED79" w14:textId="6C8DFAE0"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215C030A" w14:textId="1DDE4A6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17,942</w:t>
            </w:r>
          </w:p>
        </w:tc>
        <w:tc>
          <w:tcPr>
            <w:tcW w:w="612" w:type="pct"/>
            <w:tcBorders>
              <w:top w:val="nil"/>
              <w:left w:val="nil"/>
              <w:bottom w:val="nil"/>
              <w:right w:val="nil"/>
            </w:tcBorders>
            <w:shd w:val="clear" w:color="000000" w:fill="E6E6E6"/>
            <w:noWrap/>
            <w:vAlign w:val="bottom"/>
            <w:hideMark/>
          </w:tcPr>
          <w:p w14:paraId="61ED666E" w14:textId="73D921F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18,528</w:t>
            </w:r>
          </w:p>
        </w:tc>
      </w:tr>
      <w:tr w:rsidR="00D00BA9" w:rsidRPr="00D00BA9" w14:paraId="50D0D035" w14:textId="77777777" w:rsidTr="00D035B1">
        <w:trPr>
          <w:trHeight w:val="204"/>
        </w:trPr>
        <w:tc>
          <w:tcPr>
            <w:tcW w:w="1579" w:type="pct"/>
            <w:tcBorders>
              <w:top w:val="nil"/>
              <w:left w:val="nil"/>
              <w:bottom w:val="nil"/>
              <w:right w:val="nil"/>
            </w:tcBorders>
            <w:shd w:val="clear" w:color="auto" w:fill="auto"/>
            <w:noWrap/>
            <w:vAlign w:val="bottom"/>
            <w:hideMark/>
          </w:tcPr>
          <w:p w14:paraId="13B6C388" w14:textId="77777777" w:rsidR="00D00BA9" w:rsidRPr="00D00BA9" w:rsidRDefault="00D00BA9" w:rsidP="00D00BA9">
            <w:pPr>
              <w:spacing w:after="0" w:line="240" w:lineRule="auto"/>
              <w:rPr>
                <w:rFonts w:ascii="Arial" w:hAnsi="Arial" w:cs="Arial"/>
                <w:b/>
                <w:bCs/>
                <w:sz w:val="16"/>
                <w:szCs w:val="16"/>
              </w:rPr>
            </w:pPr>
            <w:r w:rsidRPr="00D00BA9">
              <w:rPr>
                <w:rFonts w:ascii="Arial" w:hAnsi="Arial" w:cs="Arial"/>
                <w:b/>
                <w:bCs/>
                <w:sz w:val="16"/>
                <w:szCs w:val="16"/>
              </w:rPr>
              <w:t xml:space="preserve">Total </w:t>
            </w:r>
          </w:p>
        </w:tc>
        <w:tc>
          <w:tcPr>
            <w:tcW w:w="560" w:type="pct"/>
            <w:tcBorders>
              <w:top w:val="nil"/>
              <w:left w:val="nil"/>
              <w:bottom w:val="nil"/>
              <w:right w:val="nil"/>
            </w:tcBorders>
            <w:shd w:val="clear" w:color="auto" w:fill="auto"/>
            <w:noWrap/>
            <w:vAlign w:val="bottom"/>
            <w:hideMark/>
          </w:tcPr>
          <w:p w14:paraId="6577FADE" w14:textId="77777777" w:rsidR="00D00BA9" w:rsidRPr="00D00BA9" w:rsidRDefault="00D00BA9" w:rsidP="00D00BA9">
            <w:pPr>
              <w:spacing w:after="0" w:line="240" w:lineRule="auto"/>
              <w:jc w:val="center"/>
              <w:rPr>
                <w:rFonts w:ascii="Arial" w:hAnsi="Arial" w:cs="Arial"/>
                <w:b/>
                <w:bCs/>
                <w:sz w:val="16"/>
                <w:szCs w:val="16"/>
              </w:rPr>
            </w:pPr>
          </w:p>
        </w:tc>
        <w:tc>
          <w:tcPr>
            <w:tcW w:w="546" w:type="pct"/>
            <w:tcBorders>
              <w:top w:val="nil"/>
              <w:left w:val="nil"/>
              <w:bottom w:val="nil"/>
              <w:right w:val="nil"/>
            </w:tcBorders>
            <w:shd w:val="clear" w:color="000000" w:fill="E6E6E6"/>
            <w:noWrap/>
            <w:vAlign w:val="bottom"/>
            <w:hideMark/>
          </w:tcPr>
          <w:p w14:paraId="46DFF4E8" w14:textId="6BF8E4AF"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w:t>
            </w:r>
          </w:p>
        </w:tc>
        <w:tc>
          <w:tcPr>
            <w:tcW w:w="546" w:type="pct"/>
            <w:tcBorders>
              <w:top w:val="nil"/>
              <w:left w:val="nil"/>
              <w:bottom w:val="nil"/>
              <w:right w:val="nil"/>
            </w:tcBorders>
            <w:shd w:val="clear" w:color="auto" w:fill="auto"/>
            <w:noWrap/>
            <w:vAlign w:val="bottom"/>
            <w:hideMark/>
          </w:tcPr>
          <w:p w14:paraId="18C35574" w14:textId="4669F367"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w:t>
            </w:r>
          </w:p>
        </w:tc>
        <w:tc>
          <w:tcPr>
            <w:tcW w:w="546" w:type="pct"/>
            <w:tcBorders>
              <w:top w:val="nil"/>
              <w:left w:val="nil"/>
              <w:bottom w:val="nil"/>
              <w:right w:val="nil"/>
            </w:tcBorders>
            <w:shd w:val="clear" w:color="000000" w:fill="E6E6E6"/>
            <w:noWrap/>
            <w:vAlign w:val="bottom"/>
            <w:hideMark/>
          </w:tcPr>
          <w:p w14:paraId="18B20F92" w14:textId="69AB8A8F"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w:t>
            </w:r>
          </w:p>
        </w:tc>
        <w:tc>
          <w:tcPr>
            <w:tcW w:w="612" w:type="pct"/>
            <w:tcBorders>
              <w:top w:val="nil"/>
              <w:left w:val="nil"/>
              <w:bottom w:val="nil"/>
              <w:right w:val="nil"/>
            </w:tcBorders>
            <w:shd w:val="clear" w:color="auto" w:fill="auto"/>
            <w:noWrap/>
            <w:vAlign w:val="bottom"/>
            <w:hideMark/>
          </w:tcPr>
          <w:p w14:paraId="020C1202" w14:textId="74EF8F79"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17,942</w:t>
            </w:r>
          </w:p>
        </w:tc>
        <w:tc>
          <w:tcPr>
            <w:tcW w:w="612" w:type="pct"/>
            <w:tcBorders>
              <w:top w:val="nil"/>
              <w:left w:val="nil"/>
              <w:bottom w:val="nil"/>
              <w:right w:val="nil"/>
            </w:tcBorders>
            <w:shd w:val="clear" w:color="000000" w:fill="E6E6E6"/>
            <w:noWrap/>
            <w:vAlign w:val="bottom"/>
            <w:hideMark/>
          </w:tcPr>
          <w:p w14:paraId="241B9285" w14:textId="25601B01"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18,528</w:t>
            </w:r>
          </w:p>
        </w:tc>
      </w:tr>
      <w:tr w:rsidR="00D00BA9" w:rsidRPr="00D00BA9" w14:paraId="777CEA20" w14:textId="77777777" w:rsidTr="00D035B1">
        <w:trPr>
          <w:trHeight w:val="204"/>
        </w:trPr>
        <w:tc>
          <w:tcPr>
            <w:tcW w:w="1579" w:type="pct"/>
            <w:tcBorders>
              <w:top w:val="nil"/>
              <w:left w:val="nil"/>
              <w:bottom w:val="nil"/>
              <w:right w:val="nil"/>
            </w:tcBorders>
            <w:shd w:val="clear" w:color="auto" w:fill="auto"/>
            <w:vAlign w:val="bottom"/>
            <w:hideMark/>
          </w:tcPr>
          <w:p w14:paraId="75D07491" w14:textId="36D5D5BE" w:rsidR="00D00BA9" w:rsidRPr="00D00BA9" w:rsidRDefault="00D035B1" w:rsidP="00D00BA9">
            <w:pPr>
              <w:spacing w:after="0" w:line="240" w:lineRule="auto"/>
              <w:rPr>
                <w:rFonts w:ascii="Arial" w:hAnsi="Arial" w:cs="Arial"/>
                <w:sz w:val="16"/>
                <w:szCs w:val="16"/>
              </w:rPr>
            </w:pPr>
            <w:r>
              <w:rPr>
                <w:rFonts w:ascii="Arial" w:hAnsi="Arial" w:cs="Arial"/>
                <w:sz w:val="16"/>
                <w:szCs w:val="16"/>
              </w:rPr>
              <w:t xml:space="preserve">Enhancing </w:t>
            </w:r>
            <w:r w:rsidR="00D00BA9" w:rsidRPr="00D00BA9">
              <w:rPr>
                <w:rFonts w:ascii="Arial" w:hAnsi="Arial" w:cs="Arial"/>
                <w:sz w:val="16"/>
                <w:szCs w:val="16"/>
              </w:rPr>
              <w:t xml:space="preserve">Pacific </w:t>
            </w:r>
            <w:r>
              <w:rPr>
                <w:rFonts w:ascii="Arial" w:hAnsi="Arial" w:cs="Arial"/>
                <w:sz w:val="16"/>
                <w:szCs w:val="16"/>
              </w:rPr>
              <w:t>Engagement</w:t>
            </w:r>
            <w:r w:rsidR="006F67DC" w:rsidRPr="006F67DC">
              <w:rPr>
                <w:rFonts w:ascii="Arial" w:hAnsi="Arial" w:cs="Arial"/>
                <w:sz w:val="16"/>
                <w:szCs w:val="16"/>
                <w:vertAlign w:val="superscript"/>
              </w:rPr>
              <w:t>(a)</w:t>
            </w:r>
          </w:p>
        </w:tc>
        <w:tc>
          <w:tcPr>
            <w:tcW w:w="560" w:type="pct"/>
            <w:tcBorders>
              <w:top w:val="nil"/>
              <w:left w:val="nil"/>
              <w:bottom w:val="nil"/>
              <w:right w:val="nil"/>
            </w:tcBorders>
            <w:shd w:val="clear" w:color="auto" w:fill="auto"/>
            <w:noWrap/>
            <w:vAlign w:val="bottom"/>
            <w:hideMark/>
          </w:tcPr>
          <w:p w14:paraId="5914CD6B" w14:textId="4DF29268" w:rsidR="00D00BA9" w:rsidRPr="00D00BA9" w:rsidRDefault="00D00BA9" w:rsidP="00D00BA9">
            <w:pPr>
              <w:spacing w:after="0" w:line="240" w:lineRule="auto"/>
              <w:jc w:val="center"/>
              <w:rPr>
                <w:rFonts w:ascii="Arial" w:hAnsi="Arial" w:cs="Arial"/>
                <w:sz w:val="16"/>
                <w:szCs w:val="16"/>
              </w:rPr>
            </w:pPr>
            <w:r w:rsidRPr="00D00BA9">
              <w:rPr>
                <w:rFonts w:ascii="Arial" w:hAnsi="Arial" w:cs="Arial"/>
                <w:sz w:val="16"/>
                <w:szCs w:val="16"/>
              </w:rPr>
              <w:t>1.2</w:t>
            </w:r>
          </w:p>
        </w:tc>
        <w:tc>
          <w:tcPr>
            <w:tcW w:w="546" w:type="pct"/>
            <w:tcBorders>
              <w:top w:val="nil"/>
              <w:left w:val="nil"/>
              <w:bottom w:val="nil"/>
              <w:right w:val="nil"/>
            </w:tcBorders>
            <w:shd w:val="clear" w:color="000000" w:fill="E6E6E6"/>
            <w:noWrap/>
            <w:vAlign w:val="bottom"/>
            <w:hideMark/>
          </w:tcPr>
          <w:p w14:paraId="0E196DB2" w14:textId="6DE7871B" w:rsidR="00D00BA9" w:rsidRPr="00D00BA9" w:rsidRDefault="00D00BA9" w:rsidP="00D00BA9">
            <w:pPr>
              <w:spacing w:after="0" w:line="240" w:lineRule="auto"/>
              <w:jc w:val="right"/>
              <w:rPr>
                <w:rFonts w:ascii="Arial" w:hAnsi="Arial" w:cs="Arial"/>
                <w:sz w:val="16"/>
                <w:szCs w:val="16"/>
              </w:rPr>
            </w:pPr>
          </w:p>
        </w:tc>
        <w:tc>
          <w:tcPr>
            <w:tcW w:w="546" w:type="pct"/>
            <w:tcBorders>
              <w:top w:val="nil"/>
              <w:left w:val="nil"/>
              <w:bottom w:val="nil"/>
              <w:right w:val="nil"/>
            </w:tcBorders>
            <w:shd w:val="clear" w:color="auto" w:fill="auto"/>
            <w:noWrap/>
            <w:vAlign w:val="bottom"/>
            <w:hideMark/>
          </w:tcPr>
          <w:p w14:paraId="009207C1" w14:textId="77777777" w:rsidR="00D00BA9" w:rsidRPr="00D00BA9" w:rsidRDefault="00D00BA9" w:rsidP="00D00BA9">
            <w:pPr>
              <w:spacing w:after="0" w:line="240" w:lineRule="auto"/>
              <w:jc w:val="right"/>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7D403287" w14:textId="66370327" w:rsidR="00D00BA9" w:rsidRPr="00D00BA9" w:rsidRDefault="00D00BA9" w:rsidP="00D00BA9">
            <w:pPr>
              <w:spacing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22DF66D2" w14:textId="77777777" w:rsidR="00D00BA9" w:rsidRPr="00D00BA9" w:rsidRDefault="00D00BA9" w:rsidP="00D00BA9">
            <w:pPr>
              <w:spacing w:after="0" w:line="240" w:lineRule="auto"/>
              <w:jc w:val="right"/>
              <w:rPr>
                <w:rFonts w:ascii="Arial" w:hAnsi="Arial" w:cs="Arial"/>
                <w:sz w:val="16"/>
                <w:szCs w:val="16"/>
              </w:rPr>
            </w:pPr>
          </w:p>
        </w:tc>
        <w:tc>
          <w:tcPr>
            <w:tcW w:w="612" w:type="pct"/>
            <w:tcBorders>
              <w:top w:val="nil"/>
              <w:left w:val="nil"/>
              <w:bottom w:val="nil"/>
              <w:right w:val="nil"/>
            </w:tcBorders>
            <w:shd w:val="clear" w:color="000000" w:fill="E6E6E6"/>
            <w:noWrap/>
            <w:vAlign w:val="bottom"/>
            <w:hideMark/>
          </w:tcPr>
          <w:p w14:paraId="6F785C61" w14:textId="6780E22E" w:rsidR="00D00BA9" w:rsidRPr="00D00BA9" w:rsidRDefault="00D00BA9" w:rsidP="00D00BA9">
            <w:pPr>
              <w:spacing w:after="0" w:line="240" w:lineRule="auto"/>
              <w:jc w:val="right"/>
              <w:rPr>
                <w:rFonts w:ascii="Arial" w:hAnsi="Arial" w:cs="Arial"/>
                <w:sz w:val="16"/>
                <w:szCs w:val="16"/>
              </w:rPr>
            </w:pPr>
          </w:p>
        </w:tc>
      </w:tr>
      <w:tr w:rsidR="00D00BA9" w:rsidRPr="00D00BA9" w14:paraId="7E5D6A3E" w14:textId="77777777" w:rsidTr="00D035B1">
        <w:trPr>
          <w:trHeight w:val="204"/>
        </w:trPr>
        <w:tc>
          <w:tcPr>
            <w:tcW w:w="1579" w:type="pct"/>
            <w:tcBorders>
              <w:top w:val="nil"/>
              <w:left w:val="nil"/>
              <w:bottom w:val="nil"/>
              <w:right w:val="nil"/>
            </w:tcBorders>
            <w:shd w:val="clear" w:color="auto" w:fill="auto"/>
            <w:vAlign w:val="bottom"/>
            <w:hideMark/>
          </w:tcPr>
          <w:p w14:paraId="2FCF7DA3" w14:textId="550FB0AF" w:rsidR="00D00BA9" w:rsidRPr="00D00BA9" w:rsidRDefault="00D00BA9" w:rsidP="00D00BA9">
            <w:pPr>
              <w:spacing w:after="0" w:line="240" w:lineRule="auto"/>
              <w:ind w:firstLineChars="100" w:firstLine="160"/>
              <w:rPr>
                <w:rFonts w:ascii="Arial" w:hAnsi="Arial" w:cs="Arial"/>
                <w:sz w:val="16"/>
                <w:szCs w:val="16"/>
              </w:rPr>
            </w:pPr>
            <w:r w:rsidRPr="00D00BA9">
              <w:rPr>
                <w:rFonts w:ascii="Arial" w:hAnsi="Arial" w:cs="Arial"/>
                <w:sz w:val="16"/>
                <w:szCs w:val="16"/>
              </w:rPr>
              <w:t>Departmental payment</w:t>
            </w:r>
            <w:r w:rsidR="00C82C4D">
              <w:rPr>
                <w:rFonts w:ascii="Arial" w:hAnsi="Arial" w:cs="Arial"/>
                <w:sz w:val="16"/>
                <w:szCs w:val="16"/>
              </w:rPr>
              <w:t>s</w:t>
            </w:r>
          </w:p>
        </w:tc>
        <w:tc>
          <w:tcPr>
            <w:tcW w:w="560" w:type="pct"/>
            <w:tcBorders>
              <w:top w:val="nil"/>
              <w:left w:val="nil"/>
              <w:bottom w:val="nil"/>
              <w:right w:val="nil"/>
            </w:tcBorders>
            <w:shd w:val="clear" w:color="auto" w:fill="auto"/>
            <w:noWrap/>
            <w:vAlign w:val="bottom"/>
            <w:hideMark/>
          </w:tcPr>
          <w:p w14:paraId="46139933" w14:textId="77777777" w:rsidR="00D00BA9" w:rsidRPr="00D00BA9" w:rsidRDefault="00D00BA9" w:rsidP="00D00BA9">
            <w:pPr>
              <w:spacing w:after="0" w:line="240" w:lineRule="auto"/>
              <w:ind w:firstLineChars="100" w:firstLine="160"/>
              <w:jc w:val="center"/>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78E92233" w14:textId="7BFE7D7C"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22D1F537" w14:textId="6D20FE8C"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4,700</w:t>
            </w:r>
          </w:p>
        </w:tc>
        <w:tc>
          <w:tcPr>
            <w:tcW w:w="546" w:type="pct"/>
            <w:tcBorders>
              <w:top w:val="nil"/>
              <w:left w:val="nil"/>
              <w:bottom w:val="nil"/>
              <w:right w:val="nil"/>
            </w:tcBorders>
            <w:shd w:val="clear" w:color="000000" w:fill="E6E6E6"/>
            <w:noWrap/>
            <w:vAlign w:val="bottom"/>
            <w:hideMark/>
          </w:tcPr>
          <w:p w14:paraId="6BB90E07" w14:textId="25D22E7B"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1,238</w:t>
            </w:r>
          </w:p>
        </w:tc>
        <w:tc>
          <w:tcPr>
            <w:tcW w:w="612" w:type="pct"/>
            <w:tcBorders>
              <w:top w:val="nil"/>
              <w:left w:val="nil"/>
              <w:bottom w:val="nil"/>
              <w:right w:val="nil"/>
            </w:tcBorders>
            <w:shd w:val="clear" w:color="auto" w:fill="auto"/>
            <w:noWrap/>
            <w:vAlign w:val="bottom"/>
            <w:hideMark/>
          </w:tcPr>
          <w:p w14:paraId="355C1496" w14:textId="0B4DF4A3"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1,263</w:t>
            </w:r>
          </w:p>
        </w:tc>
        <w:tc>
          <w:tcPr>
            <w:tcW w:w="612" w:type="pct"/>
            <w:tcBorders>
              <w:top w:val="nil"/>
              <w:left w:val="nil"/>
              <w:bottom w:val="nil"/>
              <w:right w:val="nil"/>
            </w:tcBorders>
            <w:shd w:val="clear" w:color="000000" w:fill="E6E6E6"/>
            <w:noWrap/>
            <w:vAlign w:val="bottom"/>
            <w:hideMark/>
          </w:tcPr>
          <w:p w14:paraId="288E83A7" w14:textId="48AEBD6C"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1,290</w:t>
            </w:r>
          </w:p>
        </w:tc>
      </w:tr>
      <w:tr w:rsidR="00D00BA9" w:rsidRPr="00D00BA9" w14:paraId="30B47B1F" w14:textId="77777777" w:rsidTr="00D035B1">
        <w:trPr>
          <w:trHeight w:val="204"/>
        </w:trPr>
        <w:tc>
          <w:tcPr>
            <w:tcW w:w="1579" w:type="pct"/>
            <w:tcBorders>
              <w:top w:val="nil"/>
              <w:left w:val="nil"/>
              <w:bottom w:val="nil"/>
              <w:right w:val="nil"/>
            </w:tcBorders>
            <w:shd w:val="clear" w:color="auto" w:fill="auto"/>
            <w:noWrap/>
            <w:vAlign w:val="bottom"/>
            <w:hideMark/>
          </w:tcPr>
          <w:p w14:paraId="60C1BECA" w14:textId="77777777" w:rsidR="00D00BA9" w:rsidRPr="00D00BA9" w:rsidRDefault="00D00BA9" w:rsidP="00D00BA9">
            <w:pPr>
              <w:spacing w:after="0" w:line="240" w:lineRule="auto"/>
              <w:rPr>
                <w:rFonts w:ascii="Arial" w:hAnsi="Arial" w:cs="Arial"/>
                <w:b/>
                <w:bCs/>
                <w:sz w:val="16"/>
                <w:szCs w:val="16"/>
              </w:rPr>
            </w:pPr>
            <w:r w:rsidRPr="00D00BA9">
              <w:rPr>
                <w:rFonts w:ascii="Arial" w:hAnsi="Arial" w:cs="Arial"/>
                <w:b/>
                <w:bCs/>
                <w:sz w:val="16"/>
                <w:szCs w:val="16"/>
              </w:rPr>
              <w:t xml:space="preserve">Total </w:t>
            </w:r>
          </w:p>
        </w:tc>
        <w:tc>
          <w:tcPr>
            <w:tcW w:w="560" w:type="pct"/>
            <w:tcBorders>
              <w:top w:val="nil"/>
              <w:left w:val="nil"/>
              <w:bottom w:val="nil"/>
              <w:right w:val="nil"/>
            </w:tcBorders>
            <w:shd w:val="clear" w:color="auto" w:fill="auto"/>
            <w:noWrap/>
            <w:vAlign w:val="bottom"/>
            <w:hideMark/>
          </w:tcPr>
          <w:p w14:paraId="03C12560" w14:textId="77777777" w:rsidR="00D00BA9" w:rsidRPr="00D00BA9" w:rsidRDefault="00D00BA9" w:rsidP="00D00BA9">
            <w:pPr>
              <w:spacing w:after="0" w:line="240" w:lineRule="auto"/>
              <w:jc w:val="center"/>
              <w:rPr>
                <w:rFonts w:ascii="Arial" w:hAnsi="Arial" w:cs="Arial"/>
                <w:b/>
                <w:bCs/>
                <w:sz w:val="16"/>
                <w:szCs w:val="16"/>
              </w:rPr>
            </w:pPr>
          </w:p>
        </w:tc>
        <w:tc>
          <w:tcPr>
            <w:tcW w:w="546" w:type="pct"/>
            <w:tcBorders>
              <w:top w:val="nil"/>
              <w:left w:val="nil"/>
              <w:bottom w:val="nil"/>
              <w:right w:val="nil"/>
            </w:tcBorders>
            <w:shd w:val="clear" w:color="000000" w:fill="E6E6E6"/>
            <w:noWrap/>
            <w:vAlign w:val="bottom"/>
            <w:hideMark/>
          </w:tcPr>
          <w:p w14:paraId="23C38D1F" w14:textId="72A5B884"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w:t>
            </w:r>
          </w:p>
        </w:tc>
        <w:tc>
          <w:tcPr>
            <w:tcW w:w="546" w:type="pct"/>
            <w:tcBorders>
              <w:top w:val="nil"/>
              <w:left w:val="nil"/>
              <w:bottom w:val="nil"/>
              <w:right w:val="nil"/>
            </w:tcBorders>
            <w:shd w:val="clear" w:color="auto" w:fill="auto"/>
            <w:noWrap/>
            <w:vAlign w:val="bottom"/>
            <w:hideMark/>
          </w:tcPr>
          <w:p w14:paraId="2009AF69" w14:textId="5AA48973"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4,700</w:t>
            </w:r>
          </w:p>
        </w:tc>
        <w:tc>
          <w:tcPr>
            <w:tcW w:w="546" w:type="pct"/>
            <w:tcBorders>
              <w:top w:val="nil"/>
              <w:left w:val="nil"/>
              <w:bottom w:val="nil"/>
              <w:right w:val="nil"/>
            </w:tcBorders>
            <w:shd w:val="clear" w:color="000000" w:fill="E6E6E6"/>
            <w:noWrap/>
            <w:vAlign w:val="bottom"/>
            <w:hideMark/>
          </w:tcPr>
          <w:p w14:paraId="2E9B1E1F" w14:textId="7539F763"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1,238</w:t>
            </w:r>
          </w:p>
        </w:tc>
        <w:tc>
          <w:tcPr>
            <w:tcW w:w="612" w:type="pct"/>
            <w:tcBorders>
              <w:top w:val="nil"/>
              <w:left w:val="nil"/>
              <w:bottom w:val="nil"/>
              <w:right w:val="nil"/>
            </w:tcBorders>
            <w:shd w:val="clear" w:color="auto" w:fill="auto"/>
            <w:noWrap/>
            <w:vAlign w:val="bottom"/>
            <w:hideMark/>
          </w:tcPr>
          <w:p w14:paraId="0FDF4FF9" w14:textId="4BD47F69"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1,263</w:t>
            </w:r>
          </w:p>
        </w:tc>
        <w:tc>
          <w:tcPr>
            <w:tcW w:w="612" w:type="pct"/>
            <w:tcBorders>
              <w:top w:val="nil"/>
              <w:left w:val="nil"/>
              <w:bottom w:val="nil"/>
              <w:right w:val="nil"/>
            </w:tcBorders>
            <w:shd w:val="clear" w:color="000000" w:fill="E6E6E6"/>
            <w:noWrap/>
            <w:vAlign w:val="bottom"/>
            <w:hideMark/>
          </w:tcPr>
          <w:p w14:paraId="050BCC97" w14:textId="3228AF18" w:rsidR="00D00BA9" w:rsidRPr="00DE2B2F" w:rsidRDefault="00D00BA9" w:rsidP="00D00BA9">
            <w:pPr>
              <w:spacing w:after="0" w:line="240" w:lineRule="auto"/>
              <w:jc w:val="right"/>
              <w:rPr>
                <w:rFonts w:ascii="Arial" w:hAnsi="Arial" w:cs="Arial"/>
                <w:b/>
                <w:sz w:val="16"/>
                <w:szCs w:val="16"/>
              </w:rPr>
            </w:pPr>
            <w:r w:rsidRPr="00DE2B2F">
              <w:rPr>
                <w:rFonts w:ascii="Arial" w:hAnsi="Arial" w:cs="Arial"/>
                <w:b/>
                <w:sz w:val="16"/>
                <w:szCs w:val="16"/>
              </w:rPr>
              <w:t>1,290</w:t>
            </w:r>
          </w:p>
        </w:tc>
      </w:tr>
      <w:tr w:rsidR="00D00BA9" w:rsidRPr="00D00BA9" w14:paraId="5B1B64C4" w14:textId="77777777" w:rsidTr="00D035B1">
        <w:trPr>
          <w:trHeight w:val="204"/>
        </w:trPr>
        <w:tc>
          <w:tcPr>
            <w:tcW w:w="1579" w:type="pct"/>
            <w:tcBorders>
              <w:top w:val="nil"/>
              <w:left w:val="nil"/>
              <w:bottom w:val="nil"/>
              <w:right w:val="nil"/>
            </w:tcBorders>
            <w:shd w:val="clear" w:color="auto" w:fill="auto"/>
            <w:noWrap/>
            <w:vAlign w:val="bottom"/>
            <w:hideMark/>
          </w:tcPr>
          <w:p w14:paraId="16E42BEE" w14:textId="1AB980D6" w:rsidR="00D00BA9" w:rsidRPr="006F67DC" w:rsidRDefault="006F67DC" w:rsidP="006F67DC">
            <w:pPr>
              <w:spacing w:after="0" w:line="240" w:lineRule="auto"/>
              <w:rPr>
                <w:rFonts w:ascii="Arial" w:hAnsi="Arial" w:cs="Arial"/>
                <w:b/>
                <w:sz w:val="16"/>
                <w:szCs w:val="16"/>
              </w:rPr>
            </w:pPr>
            <w:r w:rsidRPr="006F67DC">
              <w:rPr>
                <w:rFonts w:ascii="Arial" w:hAnsi="Arial" w:cs="Arial"/>
                <w:b/>
                <w:sz w:val="16"/>
                <w:szCs w:val="16"/>
              </w:rPr>
              <w:t>Total payment measure</w:t>
            </w:r>
            <w:r w:rsidR="00C8345B">
              <w:rPr>
                <w:rFonts w:ascii="Arial" w:hAnsi="Arial" w:cs="Arial"/>
                <w:b/>
                <w:sz w:val="16"/>
                <w:szCs w:val="16"/>
              </w:rPr>
              <w:t>s</w:t>
            </w:r>
          </w:p>
        </w:tc>
        <w:tc>
          <w:tcPr>
            <w:tcW w:w="560" w:type="pct"/>
            <w:tcBorders>
              <w:top w:val="nil"/>
              <w:left w:val="nil"/>
              <w:bottom w:val="nil"/>
              <w:right w:val="nil"/>
            </w:tcBorders>
            <w:shd w:val="clear" w:color="auto" w:fill="auto"/>
            <w:noWrap/>
            <w:vAlign w:val="bottom"/>
            <w:hideMark/>
          </w:tcPr>
          <w:p w14:paraId="4A7610DE" w14:textId="77777777" w:rsidR="00D00BA9" w:rsidRPr="00D00BA9" w:rsidRDefault="00D00BA9" w:rsidP="00D00BA9">
            <w:pPr>
              <w:spacing w:after="0" w:line="240" w:lineRule="auto"/>
              <w:ind w:firstLineChars="100" w:firstLine="160"/>
              <w:jc w:val="center"/>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2E71F276" w14:textId="5DD1FE4A"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646F5C3A" w14:textId="5C153D2A"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546" w:type="pct"/>
            <w:tcBorders>
              <w:top w:val="nil"/>
              <w:left w:val="nil"/>
              <w:bottom w:val="nil"/>
              <w:right w:val="nil"/>
            </w:tcBorders>
            <w:shd w:val="clear" w:color="000000" w:fill="E6E6E6"/>
            <w:noWrap/>
            <w:vAlign w:val="bottom"/>
            <w:hideMark/>
          </w:tcPr>
          <w:p w14:paraId="1F32023A" w14:textId="35D85DC2"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5C8C26C9" w14:textId="4891ABB9"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612" w:type="pct"/>
            <w:tcBorders>
              <w:top w:val="nil"/>
              <w:left w:val="nil"/>
              <w:bottom w:val="nil"/>
              <w:right w:val="nil"/>
            </w:tcBorders>
            <w:shd w:val="clear" w:color="000000" w:fill="E6E6E6"/>
            <w:noWrap/>
            <w:vAlign w:val="bottom"/>
            <w:hideMark/>
          </w:tcPr>
          <w:p w14:paraId="07B8E44F" w14:textId="1775C6A7"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r>
      <w:tr w:rsidR="00D00BA9" w:rsidRPr="00D00BA9" w14:paraId="624AF4EF" w14:textId="77777777" w:rsidTr="00D035B1">
        <w:trPr>
          <w:trHeight w:val="204"/>
        </w:trPr>
        <w:tc>
          <w:tcPr>
            <w:tcW w:w="1579" w:type="pct"/>
            <w:tcBorders>
              <w:top w:val="nil"/>
              <w:left w:val="nil"/>
              <w:bottom w:val="nil"/>
              <w:right w:val="nil"/>
            </w:tcBorders>
            <w:shd w:val="clear" w:color="auto" w:fill="auto"/>
            <w:noWrap/>
            <w:vAlign w:val="bottom"/>
            <w:hideMark/>
          </w:tcPr>
          <w:p w14:paraId="44F5AAA4" w14:textId="77777777" w:rsidR="00D00BA9" w:rsidRPr="00D00BA9" w:rsidRDefault="00D00BA9" w:rsidP="00D00BA9">
            <w:pPr>
              <w:spacing w:after="0" w:line="240" w:lineRule="auto"/>
              <w:ind w:firstLineChars="100" w:firstLine="160"/>
              <w:rPr>
                <w:rFonts w:ascii="Arial" w:hAnsi="Arial" w:cs="Arial"/>
                <w:sz w:val="16"/>
                <w:szCs w:val="16"/>
              </w:rPr>
            </w:pPr>
            <w:r w:rsidRPr="00D00BA9">
              <w:rPr>
                <w:rFonts w:ascii="Arial" w:hAnsi="Arial" w:cs="Arial"/>
                <w:sz w:val="16"/>
                <w:szCs w:val="16"/>
              </w:rPr>
              <w:t>Departmental</w:t>
            </w:r>
          </w:p>
        </w:tc>
        <w:tc>
          <w:tcPr>
            <w:tcW w:w="560" w:type="pct"/>
            <w:tcBorders>
              <w:top w:val="nil"/>
              <w:left w:val="nil"/>
              <w:bottom w:val="nil"/>
              <w:right w:val="nil"/>
            </w:tcBorders>
            <w:shd w:val="clear" w:color="auto" w:fill="auto"/>
            <w:noWrap/>
            <w:vAlign w:val="bottom"/>
            <w:hideMark/>
          </w:tcPr>
          <w:p w14:paraId="1FA01D96" w14:textId="77777777" w:rsidR="00D00BA9" w:rsidRPr="00D00BA9" w:rsidRDefault="00D00BA9" w:rsidP="00D00BA9">
            <w:pPr>
              <w:spacing w:after="0" w:line="240" w:lineRule="auto"/>
              <w:ind w:firstLineChars="100" w:firstLine="160"/>
              <w:jc w:val="center"/>
              <w:rPr>
                <w:rFonts w:ascii="Arial" w:hAnsi="Arial" w:cs="Arial"/>
                <w:sz w:val="16"/>
                <w:szCs w:val="16"/>
              </w:rPr>
            </w:pPr>
          </w:p>
        </w:tc>
        <w:tc>
          <w:tcPr>
            <w:tcW w:w="546" w:type="pct"/>
            <w:tcBorders>
              <w:top w:val="nil"/>
              <w:left w:val="nil"/>
              <w:bottom w:val="nil"/>
              <w:right w:val="nil"/>
            </w:tcBorders>
            <w:shd w:val="clear" w:color="000000" w:fill="E6E6E6"/>
            <w:noWrap/>
            <w:vAlign w:val="bottom"/>
            <w:hideMark/>
          </w:tcPr>
          <w:p w14:paraId="5C9BCC52" w14:textId="1C52C478"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w:t>
            </w:r>
          </w:p>
        </w:tc>
        <w:tc>
          <w:tcPr>
            <w:tcW w:w="546" w:type="pct"/>
            <w:tcBorders>
              <w:top w:val="nil"/>
              <w:left w:val="nil"/>
              <w:bottom w:val="nil"/>
              <w:right w:val="nil"/>
            </w:tcBorders>
            <w:shd w:val="clear" w:color="auto" w:fill="auto"/>
            <w:noWrap/>
            <w:vAlign w:val="bottom"/>
            <w:hideMark/>
          </w:tcPr>
          <w:p w14:paraId="5FFA54E8" w14:textId="2E47F43B"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4,700</w:t>
            </w:r>
          </w:p>
        </w:tc>
        <w:tc>
          <w:tcPr>
            <w:tcW w:w="546" w:type="pct"/>
            <w:tcBorders>
              <w:top w:val="nil"/>
              <w:left w:val="nil"/>
              <w:bottom w:val="nil"/>
              <w:right w:val="nil"/>
            </w:tcBorders>
            <w:shd w:val="clear" w:color="000000" w:fill="E6E6E6"/>
            <w:noWrap/>
            <w:vAlign w:val="bottom"/>
            <w:hideMark/>
          </w:tcPr>
          <w:p w14:paraId="2198306F" w14:textId="19713D99"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1,238</w:t>
            </w:r>
          </w:p>
        </w:tc>
        <w:tc>
          <w:tcPr>
            <w:tcW w:w="612" w:type="pct"/>
            <w:tcBorders>
              <w:top w:val="nil"/>
              <w:left w:val="nil"/>
              <w:bottom w:val="nil"/>
              <w:right w:val="nil"/>
            </w:tcBorders>
            <w:shd w:val="clear" w:color="auto" w:fill="auto"/>
            <w:noWrap/>
            <w:vAlign w:val="bottom"/>
            <w:hideMark/>
          </w:tcPr>
          <w:p w14:paraId="6686D83B" w14:textId="2854D8F8"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19,205</w:t>
            </w:r>
          </w:p>
        </w:tc>
        <w:tc>
          <w:tcPr>
            <w:tcW w:w="612" w:type="pct"/>
            <w:tcBorders>
              <w:top w:val="nil"/>
              <w:left w:val="nil"/>
              <w:bottom w:val="nil"/>
              <w:right w:val="nil"/>
            </w:tcBorders>
            <w:shd w:val="clear" w:color="000000" w:fill="E6E6E6"/>
            <w:noWrap/>
            <w:vAlign w:val="bottom"/>
            <w:hideMark/>
          </w:tcPr>
          <w:p w14:paraId="5E223B54" w14:textId="5A147962" w:rsidR="00D00BA9" w:rsidRPr="00D00BA9" w:rsidRDefault="00D00BA9" w:rsidP="00D00BA9">
            <w:pPr>
              <w:spacing w:after="0" w:line="240" w:lineRule="auto"/>
              <w:jc w:val="right"/>
              <w:rPr>
                <w:rFonts w:ascii="Arial" w:hAnsi="Arial" w:cs="Arial"/>
                <w:sz w:val="16"/>
                <w:szCs w:val="16"/>
              </w:rPr>
            </w:pPr>
            <w:r w:rsidRPr="00D00BA9">
              <w:rPr>
                <w:rFonts w:ascii="Arial" w:hAnsi="Arial" w:cs="Arial"/>
                <w:sz w:val="16"/>
                <w:szCs w:val="16"/>
              </w:rPr>
              <w:t>19,818</w:t>
            </w:r>
          </w:p>
        </w:tc>
      </w:tr>
      <w:tr w:rsidR="00D00BA9" w:rsidRPr="00D00BA9" w14:paraId="4821CD56" w14:textId="77777777" w:rsidTr="00D035B1">
        <w:trPr>
          <w:trHeight w:val="204"/>
        </w:trPr>
        <w:tc>
          <w:tcPr>
            <w:tcW w:w="1579" w:type="pct"/>
            <w:tcBorders>
              <w:top w:val="nil"/>
              <w:left w:val="nil"/>
              <w:bottom w:val="single" w:sz="4" w:space="0" w:color="auto"/>
              <w:right w:val="nil"/>
            </w:tcBorders>
            <w:shd w:val="clear" w:color="auto" w:fill="auto"/>
            <w:noWrap/>
            <w:vAlign w:val="bottom"/>
            <w:hideMark/>
          </w:tcPr>
          <w:p w14:paraId="70A3527B" w14:textId="77777777" w:rsidR="00D00BA9" w:rsidRPr="00D00BA9" w:rsidRDefault="00D00BA9" w:rsidP="00D00BA9">
            <w:pPr>
              <w:spacing w:after="0" w:line="240" w:lineRule="auto"/>
              <w:rPr>
                <w:rFonts w:ascii="Arial" w:hAnsi="Arial" w:cs="Arial"/>
                <w:b/>
                <w:bCs/>
                <w:sz w:val="16"/>
                <w:szCs w:val="16"/>
              </w:rPr>
            </w:pPr>
            <w:r w:rsidRPr="00D00BA9">
              <w:rPr>
                <w:rFonts w:ascii="Arial" w:hAnsi="Arial" w:cs="Arial"/>
                <w:b/>
                <w:bCs/>
                <w:sz w:val="16"/>
                <w:szCs w:val="16"/>
              </w:rPr>
              <w:t>Total</w:t>
            </w:r>
          </w:p>
        </w:tc>
        <w:tc>
          <w:tcPr>
            <w:tcW w:w="560" w:type="pct"/>
            <w:tcBorders>
              <w:top w:val="nil"/>
              <w:left w:val="nil"/>
              <w:bottom w:val="single" w:sz="4" w:space="0" w:color="auto"/>
              <w:right w:val="nil"/>
            </w:tcBorders>
            <w:shd w:val="clear" w:color="auto" w:fill="auto"/>
            <w:noWrap/>
            <w:vAlign w:val="bottom"/>
            <w:hideMark/>
          </w:tcPr>
          <w:p w14:paraId="44A03AD6" w14:textId="5E8195E4" w:rsidR="00D00BA9" w:rsidRPr="00D00BA9" w:rsidRDefault="00D00BA9" w:rsidP="00D00BA9">
            <w:pPr>
              <w:spacing w:after="0" w:line="240" w:lineRule="auto"/>
              <w:jc w:val="center"/>
              <w:rPr>
                <w:rFonts w:ascii="Arial" w:hAnsi="Arial" w:cs="Arial"/>
                <w:b/>
                <w:bCs/>
                <w:sz w:val="16"/>
                <w:szCs w:val="16"/>
              </w:rPr>
            </w:pPr>
          </w:p>
        </w:tc>
        <w:tc>
          <w:tcPr>
            <w:tcW w:w="546" w:type="pct"/>
            <w:tcBorders>
              <w:top w:val="nil"/>
              <w:left w:val="nil"/>
              <w:bottom w:val="single" w:sz="4" w:space="0" w:color="auto"/>
              <w:right w:val="nil"/>
            </w:tcBorders>
            <w:shd w:val="clear" w:color="000000" w:fill="E6E6E6"/>
            <w:noWrap/>
            <w:vAlign w:val="bottom"/>
            <w:hideMark/>
          </w:tcPr>
          <w:p w14:paraId="51FDEAD9" w14:textId="2C603E3F" w:rsidR="00D00BA9" w:rsidRPr="00D00BA9" w:rsidRDefault="00D00BA9" w:rsidP="00D00BA9">
            <w:pPr>
              <w:spacing w:after="0" w:line="240" w:lineRule="auto"/>
              <w:jc w:val="right"/>
              <w:rPr>
                <w:rFonts w:ascii="Arial" w:hAnsi="Arial" w:cs="Arial"/>
                <w:b/>
                <w:bCs/>
                <w:sz w:val="16"/>
                <w:szCs w:val="16"/>
              </w:rPr>
            </w:pPr>
            <w:r w:rsidRPr="00D00BA9">
              <w:rPr>
                <w:rFonts w:ascii="Arial" w:hAnsi="Arial" w:cs="Arial"/>
                <w:b/>
                <w:bCs/>
                <w:sz w:val="16"/>
                <w:szCs w:val="16"/>
              </w:rPr>
              <w:t>-</w:t>
            </w:r>
          </w:p>
        </w:tc>
        <w:tc>
          <w:tcPr>
            <w:tcW w:w="546" w:type="pct"/>
            <w:tcBorders>
              <w:top w:val="nil"/>
              <w:left w:val="nil"/>
              <w:bottom w:val="single" w:sz="4" w:space="0" w:color="auto"/>
              <w:right w:val="nil"/>
            </w:tcBorders>
            <w:shd w:val="clear" w:color="auto" w:fill="auto"/>
            <w:noWrap/>
            <w:vAlign w:val="bottom"/>
            <w:hideMark/>
          </w:tcPr>
          <w:p w14:paraId="15276F23" w14:textId="0340B861" w:rsidR="00D00BA9" w:rsidRPr="00D00BA9" w:rsidRDefault="00D00BA9" w:rsidP="00D00BA9">
            <w:pPr>
              <w:spacing w:after="0" w:line="240" w:lineRule="auto"/>
              <w:jc w:val="right"/>
              <w:rPr>
                <w:rFonts w:ascii="Arial" w:hAnsi="Arial" w:cs="Arial"/>
                <w:b/>
                <w:bCs/>
                <w:sz w:val="16"/>
                <w:szCs w:val="16"/>
              </w:rPr>
            </w:pPr>
            <w:r w:rsidRPr="00D00BA9">
              <w:rPr>
                <w:rFonts w:ascii="Arial" w:hAnsi="Arial" w:cs="Arial"/>
                <w:b/>
                <w:bCs/>
                <w:sz w:val="16"/>
                <w:szCs w:val="16"/>
              </w:rPr>
              <w:t>4,700</w:t>
            </w:r>
          </w:p>
        </w:tc>
        <w:tc>
          <w:tcPr>
            <w:tcW w:w="546" w:type="pct"/>
            <w:tcBorders>
              <w:top w:val="nil"/>
              <w:left w:val="nil"/>
              <w:bottom w:val="single" w:sz="4" w:space="0" w:color="auto"/>
              <w:right w:val="nil"/>
            </w:tcBorders>
            <w:shd w:val="clear" w:color="000000" w:fill="E6E6E6"/>
            <w:noWrap/>
            <w:vAlign w:val="bottom"/>
            <w:hideMark/>
          </w:tcPr>
          <w:p w14:paraId="24DF3F33" w14:textId="64EE0B45" w:rsidR="00D00BA9" w:rsidRPr="00D00BA9" w:rsidRDefault="00D00BA9" w:rsidP="00D00BA9">
            <w:pPr>
              <w:spacing w:after="0" w:line="240" w:lineRule="auto"/>
              <w:jc w:val="right"/>
              <w:rPr>
                <w:rFonts w:ascii="Arial" w:hAnsi="Arial" w:cs="Arial"/>
                <w:b/>
                <w:bCs/>
                <w:sz w:val="16"/>
                <w:szCs w:val="16"/>
              </w:rPr>
            </w:pPr>
            <w:r w:rsidRPr="00D00BA9">
              <w:rPr>
                <w:rFonts w:ascii="Arial" w:hAnsi="Arial" w:cs="Arial"/>
                <w:b/>
                <w:bCs/>
                <w:sz w:val="16"/>
                <w:szCs w:val="16"/>
              </w:rPr>
              <w:t>1,238</w:t>
            </w:r>
          </w:p>
        </w:tc>
        <w:tc>
          <w:tcPr>
            <w:tcW w:w="612" w:type="pct"/>
            <w:tcBorders>
              <w:top w:val="nil"/>
              <w:left w:val="nil"/>
              <w:bottom w:val="single" w:sz="4" w:space="0" w:color="auto"/>
              <w:right w:val="nil"/>
            </w:tcBorders>
            <w:shd w:val="clear" w:color="auto" w:fill="auto"/>
            <w:noWrap/>
            <w:vAlign w:val="bottom"/>
            <w:hideMark/>
          </w:tcPr>
          <w:p w14:paraId="238844D2" w14:textId="1B335274" w:rsidR="00D00BA9" w:rsidRPr="00D00BA9" w:rsidRDefault="00D00BA9" w:rsidP="00D00BA9">
            <w:pPr>
              <w:spacing w:after="0" w:line="240" w:lineRule="auto"/>
              <w:jc w:val="right"/>
              <w:rPr>
                <w:rFonts w:ascii="Arial" w:hAnsi="Arial" w:cs="Arial"/>
                <w:b/>
                <w:bCs/>
                <w:sz w:val="16"/>
                <w:szCs w:val="16"/>
              </w:rPr>
            </w:pPr>
            <w:r w:rsidRPr="00D00BA9">
              <w:rPr>
                <w:rFonts w:ascii="Arial" w:hAnsi="Arial" w:cs="Arial"/>
                <w:b/>
                <w:bCs/>
                <w:sz w:val="16"/>
                <w:szCs w:val="16"/>
              </w:rPr>
              <w:t>19,205</w:t>
            </w:r>
          </w:p>
        </w:tc>
        <w:tc>
          <w:tcPr>
            <w:tcW w:w="612" w:type="pct"/>
            <w:tcBorders>
              <w:top w:val="nil"/>
              <w:left w:val="nil"/>
              <w:bottom w:val="single" w:sz="4" w:space="0" w:color="auto"/>
              <w:right w:val="nil"/>
            </w:tcBorders>
            <w:shd w:val="clear" w:color="000000" w:fill="E6E6E6"/>
            <w:noWrap/>
            <w:vAlign w:val="bottom"/>
            <w:hideMark/>
          </w:tcPr>
          <w:p w14:paraId="3DC4F618" w14:textId="1AEEE457" w:rsidR="00D00BA9" w:rsidRPr="00D00BA9" w:rsidRDefault="00D00BA9" w:rsidP="00D00BA9">
            <w:pPr>
              <w:spacing w:after="0" w:line="240" w:lineRule="auto"/>
              <w:jc w:val="right"/>
              <w:rPr>
                <w:rFonts w:ascii="Arial" w:hAnsi="Arial" w:cs="Arial"/>
                <w:b/>
                <w:bCs/>
                <w:sz w:val="16"/>
                <w:szCs w:val="16"/>
              </w:rPr>
            </w:pPr>
            <w:r w:rsidRPr="00D00BA9">
              <w:rPr>
                <w:rFonts w:ascii="Arial" w:hAnsi="Arial" w:cs="Arial"/>
                <w:b/>
                <w:bCs/>
                <w:sz w:val="16"/>
                <w:szCs w:val="16"/>
              </w:rPr>
              <w:t>19,818</w:t>
            </w:r>
          </w:p>
        </w:tc>
      </w:tr>
    </w:tbl>
    <w:p w14:paraId="07547284" w14:textId="1E43186D" w:rsidR="00CB36D7" w:rsidRDefault="00CB36D7" w:rsidP="00CB36D7">
      <w:pPr>
        <w:autoSpaceDE w:val="0"/>
        <w:autoSpaceDN w:val="0"/>
        <w:adjustRightInd w:val="0"/>
        <w:spacing w:before="60" w:after="0" w:line="240" w:lineRule="auto"/>
        <w:rPr>
          <w:rFonts w:ascii="ArialMT" w:hAnsi="ArialMT" w:cs="ArialMT"/>
          <w:color w:val="231F20"/>
          <w:sz w:val="16"/>
          <w:szCs w:val="16"/>
        </w:rPr>
      </w:pPr>
      <w:r w:rsidRPr="006F7B20">
        <w:rPr>
          <w:rFonts w:ascii="ArialMT" w:hAnsi="ArialMT" w:cs="ArialMT"/>
          <w:color w:val="231F20"/>
          <w:sz w:val="16"/>
          <w:szCs w:val="16"/>
        </w:rPr>
        <w:t>Prepared on a Government Finance Statistics (Underlying Cash) basis. Figures displayed as a negative (-) represent a decrease in funds and a positive (+) represent an increase in funds.</w:t>
      </w:r>
    </w:p>
    <w:p w14:paraId="2765D8B5" w14:textId="01D7BAAD" w:rsidR="006F67DC" w:rsidRPr="006F67DC" w:rsidRDefault="006F67DC" w:rsidP="00977C28">
      <w:pPr>
        <w:pStyle w:val="ListParagraph"/>
        <w:numPr>
          <w:ilvl w:val="4"/>
          <w:numId w:val="254"/>
        </w:numPr>
        <w:spacing w:after="0" w:line="240" w:lineRule="auto"/>
        <w:ind w:left="426" w:hanging="426"/>
        <w:jc w:val="both"/>
        <w:rPr>
          <w:rFonts w:ascii="Arial" w:hAnsi="Arial" w:cs="Arial"/>
          <w:color w:val="000000"/>
          <w:sz w:val="16"/>
          <w:szCs w:val="16"/>
        </w:rPr>
      </w:pPr>
      <w:r w:rsidRPr="006F67DC">
        <w:rPr>
          <w:rFonts w:ascii="Arial" w:hAnsi="Arial" w:cs="Arial"/>
          <w:color w:val="000000"/>
          <w:sz w:val="16"/>
          <w:szCs w:val="16"/>
        </w:rPr>
        <w:t>The lead entity for this measure is the Department of Foreign Affairs and Trade.  The full description and package details appear in Budget Paper No.2 under the Foreign Affairs and Trade portfolio.</w:t>
      </w:r>
    </w:p>
    <w:bookmarkEnd w:id="11"/>
    <w:p w14:paraId="70F0EFA1" w14:textId="77777777" w:rsidR="00CB36D7" w:rsidRPr="006F7B20" w:rsidRDefault="00CB36D7" w:rsidP="00CB36D7">
      <w:pPr>
        <w:keepNext/>
        <w:tabs>
          <w:tab w:val="left" w:pos="709"/>
        </w:tabs>
        <w:spacing w:before="120" w:after="120" w:line="240" w:lineRule="auto"/>
        <w:outlineLvl w:val="2"/>
        <w:rPr>
          <w:rFonts w:ascii="Arial Bold" w:hAnsi="Arial Bold"/>
          <w:b/>
          <w:sz w:val="22"/>
        </w:rPr>
        <w:sectPr w:rsidR="00CB36D7" w:rsidRPr="006F7B20" w:rsidSect="00971103">
          <w:headerReference w:type="even" r:id="rId18"/>
          <w:headerReference w:type="default" r:id="rId19"/>
          <w:headerReference w:type="first" r:id="rId20"/>
          <w:footerReference w:type="first" r:id="rId21"/>
          <w:type w:val="oddPage"/>
          <w:pgSz w:w="11906" w:h="16838" w:code="9"/>
          <w:pgMar w:top="2438" w:right="2098" w:bottom="2438" w:left="2098" w:header="1814" w:footer="1984" w:gutter="0"/>
          <w:cols w:space="708"/>
          <w:titlePg/>
          <w:docGrid w:linePitch="360"/>
        </w:sectPr>
      </w:pPr>
    </w:p>
    <w:p w14:paraId="6625E18E" w14:textId="55A63F22" w:rsidR="00CB36D7" w:rsidRPr="006F7B20" w:rsidRDefault="00CB36D7" w:rsidP="00BA5C56">
      <w:pPr>
        <w:pStyle w:val="Heading2-ABC"/>
      </w:pPr>
      <w:bookmarkStart w:id="12" w:name="_Toc117359891"/>
      <w:bookmarkEnd w:id="10"/>
      <w:r w:rsidRPr="006F7B20">
        <w:lastRenderedPageBreak/>
        <w:t>Section 2: Outcomes and planned performance</w:t>
      </w:r>
      <w:bookmarkEnd w:id="12"/>
    </w:p>
    <w:p w14:paraId="564AFE58" w14:textId="77777777" w:rsidR="00CB36D7" w:rsidRPr="006F7B20" w:rsidRDefault="00CB36D7" w:rsidP="00BA5C56">
      <w:r w:rsidRPr="006F7B2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60C562E" w14:textId="77777777" w:rsidR="00CB36D7" w:rsidRPr="006F7B20" w:rsidRDefault="00CB36D7" w:rsidP="00BA5C56">
      <w:pPr>
        <w:rPr>
          <w:i/>
          <w:color w:val="000000"/>
        </w:rPr>
      </w:pPr>
      <w:r w:rsidRPr="006F7B20">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B36D7" w:rsidRPr="006F7B20" w14:paraId="6F1C6DAE" w14:textId="77777777" w:rsidTr="00CB36D7">
        <w:tc>
          <w:tcPr>
            <w:tcW w:w="7700" w:type="dxa"/>
          </w:tcPr>
          <w:p w14:paraId="7252DEE0" w14:textId="77777777" w:rsidR="00CB36D7" w:rsidRPr="0047608C" w:rsidRDefault="00CB36D7" w:rsidP="0047608C">
            <w:pPr>
              <w:spacing w:before="60" w:after="120" w:line="240" w:lineRule="auto"/>
              <w:rPr>
                <w:b/>
              </w:rPr>
            </w:pPr>
            <w:r w:rsidRPr="0047608C">
              <w:rPr>
                <w:b/>
              </w:rPr>
              <w:t>Note:</w:t>
            </w:r>
          </w:p>
          <w:p w14:paraId="703D321B" w14:textId="77777777" w:rsidR="00CB36D7" w:rsidRPr="006F7B20" w:rsidRDefault="00CB36D7" w:rsidP="00BA5C56">
            <w:r w:rsidRPr="006F7B20">
              <w:t xml:space="preserve">Performance reporting requirements in the Portfolio Budget Statements are part of the Commonwealth performance framework established by the </w:t>
            </w:r>
            <w:r w:rsidRPr="006F7B20">
              <w:rPr>
                <w:i/>
              </w:rPr>
              <w:t>Public Governance, Performance and Accountability Act 2013</w:t>
            </w:r>
            <w:r w:rsidRPr="006F7B20">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76B82406" w14:textId="77777777" w:rsidR="00CB36D7" w:rsidRPr="006F7B20" w:rsidRDefault="00CB36D7" w:rsidP="00BA5C56">
            <w:pPr>
              <w:spacing w:after="0"/>
            </w:pPr>
            <w:r w:rsidRPr="006F7B20">
              <w:t>The most recent corporate plan for the ABC can be found at:</w:t>
            </w:r>
          </w:p>
          <w:p w14:paraId="114B01E1" w14:textId="77777777" w:rsidR="00CB36D7" w:rsidRPr="006F7B20" w:rsidRDefault="00CB36D7" w:rsidP="00BA5C56">
            <w:pPr>
              <w:rPr>
                <w:u w:val="single"/>
              </w:rPr>
            </w:pPr>
            <w:r w:rsidRPr="006F7B20">
              <w:rPr>
                <w:u w:val="single"/>
              </w:rPr>
              <w:t>https://about.abc.net.au/wp-content/uploads/2022/08/ABC_CorporatePlan2022_23.pdf</w:t>
            </w:r>
          </w:p>
          <w:p w14:paraId="112FBAC2" w14:textId="57DE2356" w:rsidR="00CB36D7" w:rsidRPr="006F7B20" w:rsidRDefault="00CB36D7" w:rsidP="00FE39A4">
            <w:pPr>
              <w:spacing w:after="0"/>
            </w:pPr>
            <w:r w:rsidRPr="006F7B20">
              <w:t xml:space="preserve">The most recent annual performance statement is included in the most recent annual report, which can be found at: </w:t>
            </w:r>
            <w:r w:rsidR="00FE39A4">
              <w:t xml:space="preserve"> </w:t>
            </w:r>
            <w:r w:rsidR="00FE39A4" w:rsidRPr="0077352B">
              <w:rPr>
                <w:spacing w:val="-5"/>
                <w:u w:val="single"/>
              </w:rPr>
              <w:t>h</w:t>
            </w:r>
            <w:r w:rsidR="00FE39A4" w:rsidRPr="00F3358E">
              <w:rPr>
                <w:u w:val="single"/>
              </w:rPr>
              <w:t>ttps://about.abc.net.au/reports-publications/abc-annual-report-2021-2022/</w:t>
            </w:r>
          </w:p>
        </w:tc>
      </w:tr>
    </w:tbl>
    <w:p w14:paraId="30A897CF" w14:textId="77777777" w:rsidR="00CB36D7" w:rsidRPr="006F7B20" w:rsidRDefault="00CB36D7" w:rsidP="00BA5C56">
      <w:pPr>
        <w:spacing w:after="120" w:line="240" w:lineRule="auto"/>
      </w:pPr>
    </w:p>
    <w:p w14:paraId="4ED4B3BE" w14:textId="77777777" w:rsidR="00CB36D7" w:rsidRPr="006F7B20" w:rsidRDefault="00CB36D7" w:rsidP="00CB36D7">
      <w:pPr>
        <w:spacing w:after="0" w:line="240" w:lineRule="auto"/>
      </w:pPr>
      <w:r w:rsidRPr="006F7B20">
        <w:br w:type="page"/>
      </w:r>
    </w:p>
    <w:p w14:paraId="51006E2B" w14:textId="00BAD3EC" w:rsidR="00CB36D7" w:rsidRPr="00241263" w:rsidRDefault="00CB36D7" w:rsidP="00241263">
      <w:pPr>
        <w:pStyle w:val="Heading3-ABC"/>
      </w:pPr>
      <w:bookmarkStart w:id="13" w:name="_Toc117359892"/>
      <w:r w:rsidRPr="00241263">
        <w:lastRenderedPageBreak/>
        <w:t xml:space="preserve">2.1 </w:t>
      </w:r>
      <w:r w:rsidRPr="00241263">
        <w:tab/>
        <w:t>Budgeted expenses and performance for Outcome 1</w:t>
      </w:r>
      <w:bookmarkEnd w:id="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B36D7" w:rsidRPr="006F7B20" w14:paraId="4AE05CC3" w14:textId="77777777" w:rsidTr="00CB36D7">
        <w:tc>
          <w:tcPr>
            <w:tcW w:w="7704" w:type="dxa"/>
            <w:shd w:val="clear" w:color="auto" w:fill="E6E6E6"/>
          </w:tcPr>
          <w:p w14:paraId="188F41EA" w14:textId="77777777" w:rsidR="00CB36D7" w:rsidRPr="006F7B20" w:rsidRDefault="00CB36D7" w:rsidP="00957D77">
            <w:pPr>
              <w:spacing w:before="60" w:after="60" w:line="240" w:lineRule="auto"/>
              <w:rPr>
                <w:rFonts w:ascii="Arial" w:hAnsi="Arial"/>
                <w:b/>
              </w:rPr>
            </w:pPr>
            <w:r w:rsidRPr="006F7B20">
              <w:rPr>
                <w:rFonts w:ascii="Arial" w:hAnsi="Arial"/>
                <w:b/>
              </w:rPr>
              <w:t>Outcome 1: Informed, educated and entertained audiences – throughout Australia and overseas – through innovative and comprehensive media and related services</w:t>
            </w:r>
          </w:p>
        </w:tc>
      </w:tr>
    </w:tbl>
    <w:p w14:paraId="1C538BDE" w14:textId="77777777" w:rsidR="00CB36D7" w:rsidRPr="006F7B20" w:rsidRDefault="00CB36D7" w:rsidP="00957D77">
      <w:pPr>
        <w:spacing w:after="0" w:line="240" w:lineRule="auto"/>
      </w:pPr>
    </w:p>
    <w:p w14:paraId="4C29941F" w14:textId="77777777" w:rsidR="00CB36D7" w:rsidRPr="006F7B20" w:rsidRDefault="00CB36D7" w:rsidP="00E71E28">
      <w:pPr>
        <w:pStyle w:val="Heading4-NoTOC"/>
      </w:pPr>
      <w:r w:rsidRPr="006F7B20">
        <w:t>Budgeted expenses for Outcome 1</w:t>
      </w:r>
    </w:p>
    <w:p w14:paraId="7224463F" w14:textId="77777777" w:rsidR="00CB36D7" w:rsidRPr="006F7B20" w:rsidRDefault="00CB36D7" w:rsidP="00957D77">
      <w:r w:rsidRPr="006F7B20">
        <w:t>This table shows how much ABC intends to spend (on an accrual basis) on achieving the outcome, broken down by program.</w:t>
      </w:r>
    </w:p>
    <w:p w14:paraId="09684914" w14:textId="03304E5E" w:rsidR="00FE39A4" w:rsidRPr="006F67DC" w:rsidRDefault="00CB36D7" w:rsidP="00FE39A4">
      <w:pPr>
        <w:spacing w:after="0"/>
        <w:rPr>
          <w:rFonts w:ascii="Arial" w:hAnsi="Arial" w:cs="Arial"/>
          <w:b/>
        </w:rPr>
      </w:pPr>
      <w:r w:rsidRPr="006F7B20">
        <w:rPr>
          <w:rFonts w:ascii="Arial" w:hAnsi="Arial" w:cs="Arial"/>
          <w:b/>
        </w:rPr>
        <w:t>Table 2.1.1: Budgeted expenses for Outcome 1</w:t>
      </w:r>
    </w:p>
    <w:tbl>
      <w:tblPr>
        <w:tblW w:w="5000" w:type="pct"/>
        <w:tblLook w:val="04A0" w:firstRow="1" w:lastRow="0" w:firstColumn="1" w:lastColumn="0" w:noHBand="0" w:noVBand="1"/>
      </w:tblPr>
      <w:tblGrid>
        <w:gridCol w:w="3020"/>
        <w:gridCol w:w="937"/>
        <w:gridCol w:w="938"/>
        <w:gridCol w:w="938"/>
        <w:gridCol w:w="938"/>
        <w:gridCol w:w="939"/>
      </w:tblGrid>
      <w:tr w:rsidR="006F67DC" w:rsidRPr="006F67DC" w14:paraId="5359E742" w14:textId="77777777" w:rsidTr="006F67DC">
        <w:trPr>
          <w:trHeight w:val="204"/>
        </w:trPr>
        <w:tc>
          <w:tcPr>
            <w:tcW w:w="1959" w:type="pct"/>
            <w:tcBorders>
              <w:top w:val="single" w:sz="4" w:space="0" w:color="auto"/>
              <w:left w:val="nil"/>
              <w:bottom w:val="nil"/>
              <w:right w:val="nil"/>
            </w:tcBorders>
            <w:shd w:val="clear" w:color="auto" w:fill="auto"/>
            <w:vAlign w:val="bottom"/>
            <w:hideMark/>
          </w:tcPr>
          <w:p w14:paraId="17A9A7DE" w14:textId="77777777" w:rsidR="006F67DC" w:rsidRPr="006F67DC" w:rsidRDefault="006F67DC" w:rsidP="006F67DC">
            <w:pPr>
              <w:spacing w:after="0" w:line="240" w:lineRule="auto"/>
              <w:rPr>
                <w:rFonts w:ascii="Arial" w:hAnsi="Arial" w:cs="Arial"/>
                <w:b/>
                <w:bCs/>
                <w:color w:val="000000"/>
                <w:sz w:val="16"/>
                <w:szCs w:val="16"/>
              </w:rPr>
            </w:pPr>
            <w:r w:rsidRPr="006F67DC">
              <w:rPr>
                <w:rFonts w:ascii="Arial" w:hAnsi="Arial" w:cs="Arial"/>
                <w:b/>
                <w:bCs/>
                <w:color w:val="000000"/>
                <w:sz w:val="16"/>
                <w:szCs w:val="16"/>
              </w:rPr>
              <w:t> </w:t>
            </w:r>
          </w:p>
        </w:tc>
        <w:tc>
          <w:tcPr>
            <w:tcW w:w="608" w:type="pct"/>
            <w:tcBorders>
              <w:top w:val="single" w:sz="4" w:space="0" w:color="auto"/>
              <w:left w:val="nil"/>
              <w:bottom w:val="single" w:sz="4" w:space="0" w:color="auto"/>
              <w:right w:val="nil"/>
            </w:tcBorders>
            <w:shd w:val="clear" w:color="auto" w:fill="auto"/>
            <w:vAlign w:val="bottom"/>
            <w:hideMark/>
          </w:tcPr>
          <w:p w14:paraId="6299BD0C"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2022-23 Estimated actual</w:t>
            </w:r>
            <w:r w:rsidRPr="006F67DC">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000000" w:fill="E6E6E6"/>
            <w:vAlign w:val="bottom"/>
            <w:hideMark/>
          </w:tcPr>
          <w:p w14:paraId="3EF6678D"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2023-24</w:t>
            </w:r>
            <w:r w:rsidRPr="006F67DC">
              <w:rPr>
                <w:rFonts w:ascii="Arial" w:hAnsi="Arial" w:cs="Arial"/>
                <w:sz w:val="16"/>
                <w:szCs w:val="16"/>
              </w:rPr>
              <w:br/>
              <w:t>Budget</w:t>
            </w:r>
            <w:r w:rsidRPr="006F67DC">
              <w:rPr>
                <w:rFonts w:ascii="Arial" w:hAnsi="Arial" w:cs="Arial"/>
                <w:sz w:val="16"/>
                <w:szCs w:val="16"/>
              </w:rPr>
              <w:br/>
            </w:r>
            <w:r w:rsidRPr="006F67DC">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0DEF5F2C"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2024-25 Forward estimate</w:t>
            </w:r>
            <w:r w:rsidRPr="006F67DC">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3322D162"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2025-26 Forward estimate</w:t>
            </w:r>
            <w:r w:rsidRPr="006F67DC">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59C7717E"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2026-27</w:t>
            </w:r>
            <w:r w:rsidRPr="006F67DC">
              <w:rPr>
                <w:rFonts w:ascii="Arial" w:hAnsi="Arial" w:cs="Arial"/>
                <w:sz w:val="16"/>
                <w:szCs w:val="16"/>
              </w:rPr>
              <w:br/>
              <w:t>Forward estimate</w:t>
            </w:r>
            <w:r w:rsidRPr="006F67DC">
              <w:rPr>
                <w:rFonts w:ascii="Arial" w:hAnsi="Arial" w:cs="Arial"/>
                <w:sz w:val="16"/>
                <w:szCs w:val="16"/>
              </w:rPr>
              <w:br/>
              <w:t>$'000</w:t>
            </w:r>
          </w:p>
        </w:tc>
      </w:tr>
      <w:tr w:rsidR="006F67DC" w:rsidRPr="006F67DC" w14:paraId="7D11266C" w14:textId="77777777" w:rsidTr="006F67DC">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3B09ABD0"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Program 1.1: ABC General Operational Activities</w:t>
            </w:r>
          </w:p>
        </w:tc>
      </w:tr>
      <w:tr w:rsidR="006F67DC" w:rsidRPr="006F67DC" w14:paraId="4C2172AF" w14:textId="77777777" w:rsidTr="006F67DC">
        <w:trPr>
          <w:trHeight w:val="204"/>
        </w:trPr>
        <w:tc>
          <w:tcPr>
            <w:tcW w:w="1959" w:type="pct"/>
            <w:tcBorders>
              <w:top w:val="nil"/>
              <w:left w:val="nil"/>
              <w:bottom w:val="nil"/>
              <w:right w:val="nil"/>
            </w:tcBorders>
            <w:shd w:val="clear" w:color="auto" w:fill="auto"/>
            <w:noWrap/>
            <w:vAlign w:val="bottom"/>
            <w:hideMark/>
          </w:tcPr>
          <w:p w14:paraId="15FBF19A" w14:textId="77777777" w:rsidR="006F67DC" w:rsidRPr="006F67DC" w:rsidRDefault="006F67DC" w:rsidP="006F67DC">
            <w:pPr>
              <w:spacing w:after="0" w:line="240" w:lineRule="auto"/>
              <w:rPr>
                <w:rFonts w:ascii="Arial" w:hAnsi="Arial" w:cs="Arial"/>
                <w:sz w:val="16"/>
                <w:szCs w:val="16"/>
              </w:rPr>
            </w:pPr>
            <w:r w:rsidRPr="006F67DC">
              <w:rPr>
                <w:rFonts w:ascii="Arial" w:hAnsi="Arial" w:cs="Arial"/>
                <w:sz w:val="16"/>
                <w:szCs w:val="16"/>
              </w:rPr>
              <w:t>Revenue from Government</w:t>
            </w:r>
          </w:p>
        </w:tc>
        <w:tc>
          <w:tcPr>
            <w:tcW w:w="608" w:type="pct"/>
            <w:tcBorders>
              <w:top w:val="nil"/>
              <w:left w:val="nil"/>
              <w:bottom w:val="nil"/>
              <w:right w:val="nil"/>
            </w:tcBorders>
            <w:shd w:val="clear" w:color="auto" w:fill="auto"/>
            <w:noWrap/>
            <w:vAlign w:val="bottom"/>
            <w:hideMark/>
          </w:tcPr>
          <w:p w14:paraId="7D7057DD" w14:textId="77777777"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59E7BEF5" w14:textId="2FA649B9"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2A9598A5" w14:textId="77777777"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480DAB09" w14:textId="77777777" w:rsidR="006F67DC" w:rsidRPr="006F67DC" w:rsidRDefault="006F67DC" w:rsidP="006F67DC">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4F6761D8" w14:textId="77777777" w:rsidR="006F67DC" w:rsidRPr="006F67DC" w:rsidRDefault="006F67DC" w:rsidP="006F67DC">
            <w:pPr>
              <w:spacing w:after="0" w:line="240" w:lineRule="auto"/>
              <w:jc w:val="right"/>
              <w:rPr>
                <w:rFonts w:ascii="Times New Roman" w:hAnsi="Times New Roman"/>
              </w:rPr>
            </w:pPr>
          </w:p>
        </w:tc>
      </w:tr>
      <w:tr w:rsidR="006F67DC" w:rsidRPr="006F67DC" w14:paraId="773D8993" w14:textId="77777777" w:rsidTr="006F67DC">
        <w:trPr>
          <w:trHeight w:val="204"/>
        </w:trPr>
        <w:tc>
          <w:tcPr>
            <w:tcW w:w="1959" w:type="pct"/>
            <w:tcBorders>
              <w:top w:val="nil"/>
              <w:left w:val="nil"/>
              <w:bottom w:val="nil"/>
              <w:right w:val="nil"/>
            </w:tcBorders>
            <w:shd w:val="clear" w:color="auto" w:fill="auto"/>
            <w:vAlign w:val="bottom"/>
            <w:hideMark/>
          </w:tcPr>
          <w:p w14:paraId="3A398DE6"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Ordinary annual services (Appropriation Bill No. 1)</w:t>
            </w:r>
          </w:p>
        </w:tc>
        <w:tc>
          <w:tcPr>
            <w:tcW w:w="608" w:type="pct"/>
            <w:tcBorders>
              <w:top w:val="nil"/>
              <w:left w:val="nil"/>
              <w:bottom w:val="nil"/>
              <w:right w:val="nil"/>
            </w:tcBorders>
            <w:shd w:val="clear" w:color="auto" w:fill="auto"/>
            <w:noWrap/>
            <w:vAlign w:val="bottom"/>
            <w:hideMark/>
          </w:tcPr>
          <w:p w14:paraId="4D0580BA" w14:textId="1966FB93"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915,754</w:t>
            </w:r>
          </w:p>
        </w:tc>
        <w:tc>
          <w:tcPr>
            <w:tcW w:w="608" w:type="pct"/>
            <w:tcBorders>
              <w:top w:val="nil"/>
              <w:left w:val="nil"/>
              <w:bottom w:val="nil"/>
              <w:right w:val="nil"/>
            </w:tcBorders>
            <w:shd w:val="clear" w:color="000000" w:fill="E6E6E6"/>
            <w:noWrap/>
            <w:vAlign w:val="bottom"/>
            <w:hideMark/>
          </w:tcPr>
          <w:p w14:paraId="6728470B" w14:textId="1ECE072D"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936,559</w:t>
            </w:r>
          </w:p>
        </w:tc>
        <w:tc>
          <w:tcPr>
            <w:tcW w:w="608" w:type="pct"/>
            <w:tcBorders>
              <w:top w:val="nil"/>
              <w:left w:val="nil"/>
              <w:bottom w:val="nil"/>
              <w:right w:val="nil"/>
            </w:tcBorders>
            <w:shd w:val="clear" w:color="auto" w:fill="auto"/>
            <w:noWrap/>
            <w:vAlign w:val="bottom"/>
            <w:hideMark/>
          </w:tcPr>
          <w:p w14:paraId="0F3A6B48" w14:textId="60F61BD8"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988,291</w:t>
            </w:r>
          </w:p>
        </w:tc>
        <w:tc>
          <w:tcPr>
            <w:tcW w:w="608" w:type="pct"/>
            <w:tcBorders>
              <w:top w:val="nil"/>
              <w:left w:val="nil"/>
              <w:bottom w:val="nil"/>
              <w:right w:val="nil"/>
            </w:tcBorders>
            <w:shd w:val="clear" w:color="auto" w:fill="auto"/>
            <w:noWrap/>
            <w:vAlign w:val="bottom"/>
            <w:hideMark/>
          </w:tcPr>
          <w:p w14:paraId="4F326D6A" w14:textId="5C9706C8"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1,015,266</w:t>
            </w:r>
          </w:p>
        </w:tc>
        <w:tc>
          <w:tcPr>
            <w:tcW w:w="608" w:type="pct"/>
            <w:tcBorders>
              <w:top w:val="nil"/>
              <w:left w:val="nil"/>
              <w:bottom w:val="nil"/>
              <w:right w:val="nil"/>
            </w:tcBorders>
            <w:shd w:val="clear" w:color="auto" w:fill="auto"/>
            <w:noWrap/>
            <w:vAlign w:val="bottom"/>
            <w:hideMark/>
          </w:tcPr>
          <w:p w14:paraId="5C9C678E" w14:textId="28EC144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1,008,820</w:t>
            </w:r>
          </w:p>
        </w:tc>
      </w:tr>
      <w:tr w:rsidR="006F67DC" w:rsidRPr="006F67DC" w14:paraId="2E174AAD" w14:textId="77777777" w:rsidTr="006F67DC">
        <w:trPr>
          <w:trHeight w:val="204"/>
        </w:trPr>
        <w:tc>
          <w:tcPr>
            <w:tcW w:w="1959" w:type="pct"/>
            <w:tcBorders>
              <w:top w:val="nil"/>
              <w:left w:val="nil"/>
              <w:bottom w:val="nil"/>
              <w:right w:val="nil"/>
            </w:tcBorders>
            <w:shd w:val="clear" w:color="auto" w:fill="auto"/>
            <w:vAlign w:val="bottom"/>
            <w:hideMark/>
          </w:tcPr>
          <w:p w14:paraId="0ED3C830"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Expenses not requiring appropriation in the budget year</w:t>
            </w:r>
          </w:p>
        </w:tc>
        <w:tc>
          <w:tcPr>
            <w:tcW w:w="608" w:type="pct"/>
            <w:tcBorders>
              <w:top w:val="nil"/>
              <w:left w:val="nil"/>
              <w:bottom w:val="nil"/>
              <w:right w:val="nil"/>
            </w:tcBorders>
            <w:shd w:val="clear" w:color="auto" w:fill="auto"/>
            <w:noWrap/>
            <w:vAlign w:val="bottom"/>
            <w:hideMark/>
          </w:tcPr>
          <w:p w14:paraId="6DB38F9C" w14:textId="03D2B7AC"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625</w:t>
            </w:r>
          </w:p>
        </w:tc>
        <w:tc>
          <w:tcPr>
            <w:tcW w:w="608" w:type="pct"/>
            <w:tcBorders>
              <w:top w:val="nil"/>
              <w:left w:val="nil"/>
              <w:bottom w:val="nil"/>
              <w:right w:val="nil"/>
            </w:tcBorders>
            <w:shd w:val="clear" w:color="000000" w:fill="E6E6E6"/>
            <w:noWrap/>
            <w:vAlign w:val="bottom"/>
            <w:hideMark/>
          </w:tcPr>
          <w:p w14:paraId="1C993A07" w14:textId="45DCE6B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1,345</w:t>
            </w:r>
          </w:p>
        </w:tc>
        <w:tc>
          <w:tcPr>
            <w:tcW w:w="608" w:type="pct"/>
            <w:tcBorders>
              <w:top w:val="nil"/>
              <w:left w:val="nil"/>
              <w:bottom w:val="nil"/>
              <w:right w:val="nil"/>
            </w:tcBorders>
            <w:shd w:val="clear" w:color="auto" w:fill="auto"/>
            <w:noWrap/>
            <w:vAlign w:val="bottom"/>
            <w:hideMark/>
          </w:tcPr>
          <w:p w14:paraId="3D53D6D1" w14:textId="468C2B9C"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1,200</w:t>
            </w:r>
          </w:p>
        </w:tc>
        <w:tc>
          <w:tcPr>
            <w:tcW w:w="608" w:type="pct"/>
            <w:tcBorders>
              <w:top w:val="nil"/>
              <w:left w:val="nil"/>
              <w:bottom w:val="nil"/>
              <w:right w:val="nil"/>
            </w:tcBorders>
            <w:shd w:val="clear" w:color="auto" w:fill="auto"/>
            <w:noWrap/>
            <w:vAlign w:val="bottom"/>
            <w:hideMark/>
          </w:tcPr>
          <w:p w14:paraId="5464D336" w14:textId="0A71E8CD"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834</w:t>
            </w:r>
          </w:p>
        </w:tc>
        <w:tc>
          <w:tcPr>
            <w:tcW w:w="608" w:type="pct"/>
            <w:tcBorders>
              <w:top w:val="nil"/>
              <w:left w:val="nil"/>
              <w:bottom w:val="nil"/>
              <w:right w:val="nil"/>
            </w:tcBorders>
            <w:shd w:val="clear" w:color="auto" w:fill="auto"/>
            <w:noWrap/>
            <w:vAlign w:val="bottom"/>
            <w:hideMark/>
          </w:tcPr>
          <w:p w14:paraId="3B079CCD" w14:textId="4EFCADE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r>
      <w:tr w:rsidR="006F67DC" w:rsidRPr="006F67DC" w14:paraId="272D6E6F" w14:textId="77777777" w:rsidTr="006F67DC">
        <w:trPr>
          <w:trHeight w:val="204"/>
        </w:trPr>
        <w:tc>
          <w:tcPr>
            <w:tcW w:w="1959" w:type="pct"/>
            <w:tcBorders>
              <w:top w:val="nil"/>
              <w:left w:val="nil"/>
              <w:bottom w:val="nil"/>
              <w:right w:val="nil"/>
            </w:tcBorders>
            <w:shd w:val="clear" w:color="auto" w:fill="auto"/>
            <w:vAlign w:val="bottom"/>
            <w:hideMark/>
          </w:tcPr>
          <w:p w14:paraId="4E989F65" w14:textId="77777777" w:rsidR="006F67DC" w:rsidRPr="006F67DC" w:rsidRDefault="006F67DC" w:rsidP="006F67DC">
            <w:pPr>
              <w:spacing w:after="0" w:line="240" w:lineRule="auto"/>
              <w:rPr>
                <w:rFonts w:ascii="Arial" w:hAnsi="Arial" w:cs="Arial"/>
                <w:sz w:val="16"/>
                <w:szCs w:val="16"/>
              </w:rPr>
            </w:pPr>
            <w:r w:rsidRPr="006F67DC">
              <w:rPr>
                <w:rFonts w:ascii="Arial" w:hAnsi="Arial" w:cs="Arial"/>
                <w:sz w:val="16"/>
                <w:szCs w:val="16"/>
              </w:rPr>
              <w:t xml:space="preserve">Revenues from other independent sources </w:t>
            </w:r>
          </w:p>
        </w:tc>
        <w:tc>
          <w:tcPr>
            <w:tcW w:w="608" w:type="pct"/>
            <w:tcBorders>
              <w:top w:val="nil"/>
              <w:left w:val="nil"/>
              <w:bottom w:val="nil"/>
              <w:right w:val="nil"/>
            </w:tcBorders>
            <w:shd w:val="clear" w:color="auto" w:fill="auto"/>
            <w:noWrap/>
            <w:vAlign w:val="bottom"/>
            <w:hideMark/>
          </w:tcPr>
          <w:p w14:paraId="5027C9A5" w14:textId="4EA76D6D"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93,288</w:t>
            </w:r>
          </w:p>
        </w:tc>
        <w:tc>
          <w:tcPr>
            <w:tcW w:w="608" w:type="pct"/>
            <w:tcBorders>
              <w:top w:val="nil"/>
              <w:left w:val="nil"/>
              <w:bottom w:val="nil"/>
              <w:right w:val="nil"/>
            </w:tcBorders>
            <w:shd w:val="clear" w:color="000000" w:fill="E6E6E6"/>
            <w:noWrap/>
            <w:vAlign w:val="bottom"/>
            <w:hideMark/>
          </w:tcPr>
          <w:p w14:paraId="216FA49F" w14:textId="081DBC8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86,338</w:t>
            </w:r>
          </w:p>
        </w:tc>
        <w:tc>
          <w:tcPr>
            <w:tcW w:w="608" w:type="pct"/>
            <w:tcBorders>
              <w:top w:val="nil"/>
              <w:left w:val="nil"/>
              <w:bottom w:val="nil"/>
              <w:right w:val="nil"/>
            </w:tcBorders>
            <w:shd w:val="clear" w:color="auto" w:fill="auto"/>
            <w:noWrap/>
            <w:vAlign w:val="bottom"/>
            <w:hideMark/>
          </w:tcPr>
          <w:p w14:paraId="530B2DE5" w14:textId="77D636EB"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85,451</w:t>
            </w:r>
          </w:p>
        </w:tc>
        <w:tc>
          <w:tcPr>
            <w:tcW w:w="608" w:type="pct"/>
            <w:tcBorders>
              <w:top w:val="nil"/>
              <w:left w:val="nil"/>
              <w:bottom w:val="nil"/>
              <w:right w:val="nil"/>
            </w:tcBorders>
            <w:shd w:val="clear" w:color="auto" w:fill="auto"/>
            <w:noWrap/>
            <w:vAlign w:val="bottom"/>
            <w:hideMark/>
          </w:tcPr>
          <w:p w14:paraId="6EEC84A1" w14:textId="7005D831"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84,887</w:t>
            </w:r>
          </w:p>
        </w:tc>
        <w:tc>
          <w:tcPr>
            <w:tcW w:w="608" w:type="pct"/>
            <w:tcBorders>
              <w:top w:val="nil"/>
              <w:left w:val="nil"/>
              <w:bottom w:val="nil"/>
              <w:right w:val="nil"/>
            </w:tcBorders>
            <w:shd w:val="clear" w:color="auto" w:fill="auto"/>
            <w:noWrap/>
            <w:vAlign w:val="bottom"/>
            <w:hideMark/>
          </w:tcPr>
          <w:p w14:paraId="02A8F78C" w14:textId="2B43D5B3"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77,954</w:t>
            </w:r>
          </w:p>
        </w:tc>
      </w:tr>
      <w:tr w:rsidR="006F67DC" w:rsidRPr="006F67DC" w14:paraId="47F78682" w14:textId="77777777" w:rsidTr="006F67DC">
        <w:trPr>
          <w:trHeight w:val="204"/>
        </w:trPr>
        <w:tc>
          <w:tcPr>
            <w:tcW w:w="1959" w:type="pct"/>
            <w:tcBorders>
              <w:top w:val="nil"/>
              <w:left w:val="nil"/>
              <w:bottom w:val="nil"/>
              <w:right w:val="nil"/>
            </w:tcBorders>
            <w:shd w:val="clear" w:color="auto" w:fill="auto"/>
            <w:noWrap/>
            <w:vAlign w:val="bottom"/>
            <w:hideMark/>
          </w:tcPr>
          <w:p w14:paraId="14F25120"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expenses for Program 1.1</w:t>
            </w:r>
          </w:p>
        </w:tc>
        <w:tc>
          <w:tcPr>
            <w:tcW w:w="608" w:type="pct"/>
            <w:tcBorders>
              <w:top w:val="single" w:sz="4" w:space="0" w:color="auto"/>
              <w:left w:val="nil"/>
              <w:bottom w:val="single" w:sz="4" w:space="0" w:color="auto"/>
              <w:right w:val="nil"/>
            </w:tcBorders>
            <w:shd w:val="clear" w:color="auto" w:fill="auto"/>
            <w:noWrap/>
            <w:vAlign w:val="bottom"/>
            <w:hideMark/>
          </w:tcPr>
          <w:p w14:paraId="2F1EF6F7" w14:textId="6469FE48"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1,009,667</w:t>
            </w:r>
          </w:p>
        </w:tc>
        <w:tc>
          <w:tcPr>
            <w:tcW w:w="608" w:type="pct"/>
            <w:tcBorders>
              <w:top w:val="single" w:sz="4" w:space="0" w:color="auto"/>
              <w:left w:val="nil"/>
              <w:bottom w:val="single" w:sz="4" w:space="0" w:color="auto"/>
              <w:right w:val="nil"/>
            </w:tcBorders>
            <w:shd w:val="clear" w:color="000000" w:fill="E6E6E6"/>
            <w:noWrap/>
            <w:vAlign w:val="bottom"/>
            <w:hideMark/>
          </w:tcPr>
          <w:p w14:paraId="51F5405D" w14:textId="514CEA38"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1,024,242</w:t>
            </w:r>
          </w:p>
        </w:tc>
        <w:tc>
          <w:tcPr>
            <w:tcW w:w="608" w:type="pct"/>
            <w:tcBorders>
              <w:top w:val="single" w:sz="4" w:space="0" w:color="auto"/>
              <w:left w:val="nil"/>
              <w:bottom w:val="single" w:sz="4" w:space="0" w:color="auto"/>
              <w:right w:val="nil"/>
            </w:tcBorders>
            <w:shd w:val="clear" w:color="auto" w:fill="auto"/>
            <w:noWrap/>
            <w:vAlign w:val="bottom"/>
            <w:hideMark/>
          </w:tcPr>
          <w:p w14:paraId="48B3196F" w14:textId="0EC24CED"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1,074,942</w:t>
            </w:r>
          </w:p>
        </w:tc>
        <w:tc>
          <w:tcPr>
            <w:tcW w:w="608" w:type="pct"/>
            <w:tcBorders>
              <w:top w:val="single" w:sz="4" w:space="0" w:color="auto"/>
              <w:left w:val="nil"/>
              <w:bottom w:val="single" w:sz="4" w:space="0" w:color="auto"/>
              <w:right w:val="nil"/>
            </w:tcBorders>
            <w:shd w:val="clear" w:color="auto" w:fill="auto"/>
            <w:noWrap/>
            <w:vAlign w:val="bottom"/>
            <w:hideMark/>
          </w:tcPr>
          <w:p w14:paraId="19E39583" w14:textId="4F0DC6C3"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1,100,987</w:t>
            </w:r>
          </w:p>
        </w:tc>
        <w:tc>
          <w:tcPr>
            <w:tcW w:w="608" w:type="pct"/>
            <w:tcBorders>
              <w:top w:val="single" w:sz="4" w:space="0" w:color="auto"/>
              <w:left w:val="nil"/>
              <w:bottom w:val="single" w:sz="4" w:space="0" w:color="auto"/>
              <w:right w:val="nil"/>
            </w:tcBorders>
            <w:shd w:val="clear" w:color="auto" w:fill="auto"/>
            <w:noWrap/>
            <w:vAlign w:val="bottom"/>
            <w:hideMark/>
          </w:tcPr>
          <w:p w14:paraId="4AEB826E" w14:textId="5E8EF630"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1,086,774</w:t>
            </w:r>
          </w:p>
        </w:tc>
      </w:tr>
      <w:tr w:rsidR="006F67DC" w:rsidRPr="006F67DC" w14:paraId="7D368363" w14:textId="77777777" w:rsidTr="006F67DC">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7DF00D2D"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Program 1.2:  ABC Transmission and Distribution Services</w:t>
            </w:r>
          </w:p>
        </w:tc>
      </w:tr>
      <w:tr w:rsidR="006F67DC" w:rsidRPr="006F67DC" w14:paraId="4F3AA5C6" w14:textId="77777777" w:rsidTr="006F67DC">
        <w:trPr>
          <w:trHeight w:val="204"/>
        </w:trPr>
        <w:tc>
          <w:tcPr>
            <w:tcW w:w="1959" w:type="pct"/>
            <w:tcBorders>
              <w:top w:val="nil"/>
              <w:left w:val="nil"/>
              <w:bottom w:val="nil"/>
              <w:right w:val="nil"/>
            </w:tcBorders>
            <w:shd w:val="clear" w:color="auto" w:fill="auto"/>
            <w:noWrap/>
            <w:vAlign w:val="bottom"/>
            <w:hideMark/>
          </w:tcPr>
          <w:p w14:paraId="2F5B598A" w14:textId="77777777" w:rsidR="006F67DC" w:rsidRPr="006F67DC" w:rsidRDefault="006F67DC" w:rsidP="006F67DC">
            <w:pPr>
              <w:spacing w:after="0" w:line="240" w:lineRule="auto"/>
              <w:rPr>
                <w:rFonts w:ascii="Arial" w:hAnsi="Arial" w:cs="Arial"/>
                <w:sz w:val="16"/>
                <w:szCs w:val="16"/>
              </w:rPr>
            </w:pPr>
            <w:r w:rsidRPr="006F67DC">
              <w:rPr>
                <w:rFonts w:ascii="Arial" w:hAnsi="Arial" w:cs="Arial"/>
                <w:sz w:val="16"/>
                <w:szCs w:val="16"/>
              </w:rPr>
              <w:t>Revenue from Government</w:t>
            </w:r>
          </w:p>
        </w:tc>
        <w:tc>
          <w:tcPr>
            <w:tcW w:w="608" w:type="pct"/>
            <w:tcBorders>
              <w:top w:val="nil"/>
              <w:left w:val="nil"/>
              <w:bottom w:val="nil"/>
              <w:right w:val="nil"/>
            </w:tcBorders>
            <w:shd w:val="clear" w:color="auto" w:fill="auto"/>
            <w:noWrap/>
            <w:vAlign w:val="bottom"/>
            <w:hideMark/>
          </w:tcPr>
          <w:p w14:paraId="5E86BE40" w14:textId="77777777"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723D8326" w14:textId="0CAB0E8E"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3CDD4A35" w14:textId="77777777"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1074A168" w14:textId="77777777" w:rsidR="006F67DC" w:rsidRPr="006F67DC" w:rsidRDefault="006F67DC" w:rsidP="006F67DC">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6560D790" w14:textId="77777777" w:rsidR="006F67DC" w:rsidRPr="006F67DC" w:rsidRDefault="006F67DC" w:rsidP="006F67DC">
            <w:pPr>
              <w:spacing w:after="0" w:line="240" w:lineRule="auto"/>
              <w:jc w:val="right"/>
              <w:rPr>
                <w:rFonts w:ascii="Times New Roman" w:hAnsi="Times New Roman"/>
              </w:rPr>
            </w:pPr>
          </w:p>
        </w:tc>
      </w:tr>
      <w:tr w:rsidR="006F67DC" w:rsidRPr="006F67DC" w14:paraId="3DF47F3B" w14:textId="77777777" w:rsidTr="006F67DC">
        <w:trPr>
          <w:trHeight w:val="204"/>
        </w:trPr>
        <w:tc>
          <w:tcPr>
            <w:tcW w:w="1959" w:type="pct"/>
            <w:tcBorders>
              <w:top w:val="nil"/>
              <w:left w:val="nil"/>
              <w:bottom w:val="nil"/>
              <w:right w:val="nil"/>
            </w:tcBorders>
            <w:shd w:val="clear" w:color="auto" w:fill="auto"/>
            <w:vAlign w:val="bottom"/>
            <w:hideMark/>
          </w:tcPr>
          <w:p w14:paraId="17F67D71"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Ordinary annual services (Appropriation Bill No. 1)</w:t>
            </w:r>
          </w:p>
        </w:tc>
        <w:tc>
          <w:tcPr>
            <w:tcW w:w="608" w:type="pct"/>
            <w:tcBorders>
              <w:top w:val="nil"/>
              <w:left w:val="nil"/>
              <w:bottom w:val="nil"/>
              <w:right w:val="nil"/>
            </w:tcBorders>
            <w:shd w:val="clear" w:color="auto" w:fill="auto"/>
            <w:noWrap/>
            <w:vAlign w:val="bottom"/>
            <w:hideMark/>
          </w:tcPr>
          <w:p w14:paraId="663709BA" w14:textId="195A1689"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191,404</w:t>
            </w:r>
          </w:p>
        </w:tc>
        <w:tc>
          <w:tcPr>
            <w:tcW w:w="608" w:type="pct"/>
            <w:tcBorders>
              <w:top w:val="nil"/>
              <w:left w:val="nil"/>
              <w:bottom w:val="nil"/>
              <w:right w:val="nil"/>
            </w:tcBorders>
            <w:shd w:val="clear" w:color="000000" w:fill="E6E6E6"/>
            <w:noWrap/>
            <w:vAlign w:val="bottom"/>
            <w:hideMark/>
          </w:tcPr>
          <w:p w14:paraId="687D0ED1" w14:textId="301F3B0B"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201,009</w:t>
            </w:r>
          </w:p>
        </w:tc>
        <w:tc>
          <w:tcPr>
            <w:tcW w:w="608" w:type="pct"/>
            <w:tcBorders>
              <w:top w:val="nil"/>
              <w:left w:val="nil"/>
              <w:bottom w:val="nil"/>
              <w:right w:val="nil"/>
            </w:tcBorders>
            <w:shd w:val="clear" w:color="auto" w:fill="auto"/>
            <w:noWrap/>
            <w:vAlign w:val="bottom"/>
            <w:hideMark/>
          </w:tcPr>
          <w:p w14:paraId="20AE577F" w14:textId="3928F475"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207,810</w:t>
            </w:r>
          </w:p>
        </w:tc>
        <w:tc>
          <w:tcPr>
            <w:tcW w:w="608" w:type="pct"/>
            <w:tcBorders>
              <w:top w:val="nil"/>
              <w:left w:val="nil"/>
              <w:bottom w:val="nil"/>
              <w:right w:val="nil"/>
            </w:tcBorders>
            <w:shd w:val="clear" w:color="auto" w:fill="auto"/>
            <w:noWrap/>
            <w:vAlign w:val="bottom"/>
            <w:hideMark/>
          </w:tcPr>
          <w:p w14:paraId="5B5F685E" w14:textId="7336EFB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213,949</w:t>
            </w:r>
          </w:p>
        </w:tc>
        <w:tc>
          <w:tcPr>
            <w:tcW w:w="608" w:type="pct"/>
            <w:tcBorders>
              <w:top w:val="nil"/>
              <w:left w:val="nil"/>
              <w:bottom w:val="nil"/>
              <w:right w:val="nil"/>
            </w:tcBorders>
            <w:shd w:val="clear" w:color="auto" w:fill="auto"/>
            <w:noWrap/>
            <w:vAlign w:val="bottom"/>
            <w:hideMark/>
          </w:tcPr>
          <w:p w14:paraId="7633D80E" w14:textId="1D9716B3"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218,806</w:t>
            </w:r>
          </w:p>
        </w:tc>
      </w:tr>
      <w:tr w:rsidR="006F67DC" w:rsidRPr="006F67DC" w14:paraId="333DA451" w14:textId="77777777" w:rsidTr="006F67DC">
        <w:trPr>
          <w:trHeight w:val="204"/>
        </w:trPr>
        <w:tc>
          <w:tcPr>
            <w:tcW w:w="1959" w:type="pct"/>
            <w:tcBorders>
              <w:top w:val="nil"/>
              <w:left w:val="nil"/>
              <w:bottom w:val="nil"/>
              <w:right w:val="nil"/>
            </w:tcBorders>
            <w:shd w:val="clear" w:color="auto" w:fill="auto"/>
            <w:vAlign w:val="bottom"/>
            <w:hideMark/>
          </w:tcPr>
          <w:p w14:paraId="67C1D4DF"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Expenses not requiring appropriation in the budget year</w:t>
            </w:r>
          </w:p>
        </w:tc>
        <w:tc>
          <w:tcPr>
            <w:tcW w:w="608" w:type="pct"/>
            <w:tcBorders>
              <w:top w:val="nil"/>
              <w:left w:val="nil"/>
              <w:bottom w:val="nil"/>
              <w:right w:val="nil"/>
            </w:tcBorders>
            <w:shd w:val="clear" w:color="auto" w:fill="auto"/>
            <w:noWrap/>
            <w:vAlign w:val="bottom"/>
            <w:hideMark/>
          </w:tcPr>
          <w:p w14:paraId="12105212" w14:textId="484E94FD"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2,148</w:t>
            </w:r>
          </w:p>
        </w:tc>
        <w:tc>
          <w:tcPr>
            <w:tcW w:w="608" w:type="pct"/>
            <w:tcBorders>
              <w:top w:val="nil"/>
              <w:left w:val="nil"/>
              <w:bottom w:val="nil"/>
              <w:right w:val="nil"/>
            </w:tcBorders>
            <w:shd w:val="clear" w:color="000000" w:fill="E6E6E6"/>
            <w:noWrap/>
            <w:vAlign w:val="bottom"/>
            <w:hideMark/>
          </w:tcPr>
          <w:p w14:paraId="172934F6" w14:textId="09B67E1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1,029</w:t>
            </w:r>
          </w:p>
        </w:tc>
        <w:tc>
          <w:tcPr>
            <w:tcW w:w="608" w:type="pct"/>
            <w:tcBorders>
              <w:top w:val="nil"/>
              <w:left w:val="nil"/>
              <w:bottom w:val="nil"/>
              <w:right w:val="nil"/>
            </w:tcBorders>
            <w:shd w:val="clear" w:color="auto" w:fill="auto"/>
            <w:noWrap/>
            <w:vAlign w:val="bottom"/>
            <w:hideMark/>
          </w:tcPr>
          <w:p w14:paraId="22E19297" w14:textId="390FD31B"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418</w:t>
            </w:r>
          </w:p>
        </w:tc>
        <w:tc>
          <w:tcPr>
            <w:tcW w:w="608" w:type="pct"/>
            <w:tcBorders>
              <w:top w:val="nil"/>
              <w:left w:val="nil"/>
              <w:bottom w:val="nil"/>
              <w:right w:val="nil"/>
            </w:tcBorders>
            <w:shd w:val="clear" w:color="auto" w:fill="auto"/>
            <w:noWrap/>
            <w:vAlign w:val="bottom"/>
            <w:hideMark/>
          </w:tcPr>
          <w:p w14:paraId="42C180CC" w14:textId="2F2286BB"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608" w:type="pct"/>
            <w:tcBorders>
              <w:top w:val="nil"/>
              <w:left w:val="nil"/>
              <w:bottom w:val="nil"/>
              <w:right w:val="nil"/>
            </w:tcBorders>
            <w:shd w:val="clear" w:color="auto" w:fill="auto"/>
            <w:noWrap/>
            <w:vAlign w:val="bottom"/>
            <w:hideMark/>
          </w:tcPr>
          <w:p w14:paraId="1476F910" w14:textId="5A97783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r>
      <w:tr w:rsidR="006F67DC" w:rsidRPr="006F67DC" w14:paraId="2E2CB0C3" w14:textId="77777777" w:rsidTr="006F67DC">
        <w:trPr>
          <w:trHeight w:val="204"/>
        </w:trPr>
        <w:tc>
          <w:tcPr>
            <w:tcW w:w="1959" w:type="pct"/>
            <w:tcBorders>
              <w:top w:val="nil"/>
              <w:left w:val="nil"/>
              <w:bottom w:val="nil"/>
              <w:right w:val="nil"/>
            </w:tcBorders>
            <w:shd w:val="clear" w:color="auto" w:fill="auto"/>
            <w:vAlign w:val="bottom"/>
            <w:hideMark/>
          </w:tcPr>
          <w:p w14:paraId="5ED59888"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expenses for Program 1.2</w:t>
            </w:r>
          </w:p>
        </w:tc>
        <w:tc>
          <w:tcPr>
            <w:tcW w:w="608" w:type="pct"/>
            <w:tcBorders>
              <w:top w:val="single" w:sz="4" w:space="0" w:color="auto"/>
              <w:left w:val="nil"/>
              <w:bottom w:val="single" w:sz="4" w:space="0" w:color="auto"/>
              <w:right w:val="nil"/>
            </w:tcBorders>
            <w:shd w:val="clear" w:color="auto" w:fill="auto"/>
            <w:noWrap/>
            <w:vAlign w:val="bottom"/>
            <w:hideMark/>
          </w:tcPr>
          <w:p w14:paraId="434982D5" w14:textId="7FEADBD8"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193,552</w:t>
            </w:r>
          </w:p>
        </w:tc>
        <w:tc>
          <w:tcPr>
            <w:tcW w:w="608" w:type="pct"/>
            <w:tcBorders>
              <w:top w:val="single" w:sz="4" w:space="0" w:color="auto"/>
              <w:left w:val="nil"/>
              <w:bottom w:val="single" w:sz="4" w:space="0" w:color="auto"/>
              <w:right w:val="nil"/>
            </w:tcBorders>
            <w:shd w:val="clear" w:color="000000" w:fill="E6E6E6"/>
            <w:noWrap/>
            <w:vAlign w:val="bottom"/>
            <w:hideMark/>
          </w:tcPr>
          <w:p w14:paraId="762CEEA8" w14:textId="7000EAD2"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202,038</w:t>
            </w:r>
          </w:p>
        </w:tc>
        <w:tc>
          <w:tcPr>
            <w:tcW w:w="608" w:type="pct"/>
            <w:tcBorders>
              <w:top w:val="single" w:sz="4" w:space="0" w:color="auto"/>
              <w:left w:val="nil"/>
              <w:bottom w:val="single" w:sz="4" w:space="0" w:color="auto"/>
              <w:right w:val="nil"/>
            </w:tcBorders>
            <w:shd w:val="clear" w:color="auto" w:fill="auto"/>
            <w:noWrap/>
            <w:vAlign w:val="bottom"/>
            <w:hideMark/>
          </w:tcPr>
          <w:p w14:paraId="34CC9599" w14:textId="6E3D7625"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208,228</w:t>
            </w:r>
          </w:p>
        </w:tc>
        <w:tc>
          <w:tcPr>
            <w:tcW w:w="608" w:type="pct"/>
            <w:tcBorders>
              <w:top w:val="single" w:sz="4" w:space="0" w:color="auto"/>
              <w:left w:val="nil"/>
              <w:bottom w:val="single" w:sz="4" w:space="0" w:color="auto"/>
              <w:right w:val="nil"/>
            </w:tcBorders>
            <w:shd w:val="clear" w:color="auto" w:fill="auto"/>
            <w:noWrap/>
            <w:vAlign w:val="bottom"/>
            <w:hideMark/>
          </w:tcPr>
          <w:p w14:paraId="2793DE15" w14:textId="46EA4D05"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213,949</w:t>
            </w:r>
          </w:p>
        </w:tc>
        <w:tc>
          <w:tcPr>
            <w:tcW w:w="608" w:type="pct"/>
            <w:tcBorders>
              <w:top w:val="single" w:sz="4" w:space="0" w:color="auto"/>
              <w:left w:val="nil"/>
              <w:bottom w:val="single" w:sz="4" w:space="0" w:color="auto"/>
              <w:right w:val="nil"/>
            </w:tcBorders>
            <w:shd w:val="clear" w:color="auto" w:fill="auto"/>
            <w:noWrap/>
            <w:vAlign w:val="bottom"/>
            <w:hideMark/>
          </w:tcPr>
          <w:p w14:paraId="6EBB9AC0" w14:textId="2599A218"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218,806</w:t>
            </w:r>
          </w:p>
        </w:tc>
      </w:tr>
      <w:tr w:rsidR="006F67DC" w:rsidRPr="006F67DC" w14:paraId="436749D2" w14:textId="77777777" w:rsidTr="006F67DC">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0385E9CF"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Outcome 1 totals by resource type</w:t>
            </w:r>
          </w:p>
        </w:tc>
      </w:tr>
      <w:tr w:rsidR="006F67DC" w:rsidRPr="006F67DC" w14:paraId="1F993EFA" w14:textId="77777777" w:rsidTr="006F67DC">
        <w:trPr>
          <w:trHeight w:val="204"/>
        </w:trPr>
        <w:tc>
          <w:tcPr>
            <w:tcW w:w="1959" w:type="pct"/>
            <w:tcBorders>
              <w:top w:val="nil"/>
              <w:left w:val="nil"/>
              <w:bottom w:val="nil"/>
              <w:right w:val="nil"/>
            </w:tcBorders>
            <w:shd w:val="clear" w:color="auto" w:fill="auto"/>
            <w:noWrap/>
            <w:vAlign w:val="bottom"/>
            <w:hideMark/>
          </w:tcPr>
          <w:p w14:paraId="6C87C9CA" w14:textId="77777777" w:rsidR="006F67DC" w:rsidRPr="006F67DC" w:rsidRDefault="006F67DC" w:rsidP="006F67DC">
            <w:pPr>
              <w:spacing w:after="0" w:line="240" w:lineRule="auto"/>
              <w:rPr>
                <w:rFonts w:ascii="Arial" w:hAnsi="Arial" w:cs="Arial"/>
                <w:sz w:val="16"/>
                <w:szCs w:val="16"/>
              </w:rPr>
            </w:pPr>
            <w:r w:rsidRPr="006F67DC">
              <w:rPr>
                <w:rFonts w:ascii="Arial" w:hAnsi="Arial" w:cs="Arial"/>
                <w:sz w:val="16"/>
                <w:szCs w:val="16"/>
              </w:rPr>
              <w:t>Revenue from Government</w:t>
            </w:r>
          </w:p>
        </w:tc>
        <w:tc>
          <w:tcPr>
            <w:tcW w:w="608" w:type="pct"/>
            <w:tcBorders>
              <w:top w:val="nil"/>
              <w:left w:val="nil"/>
              <w:bottom w:val="nil"/>
              <w:right w:val="nil"/>
            </w:tcBorders>
            <w:shd w:val="clear" w:color="auto" w:fill="auto"/>
            <w:noWrap/>
            <w:vAlign w:val="bottom"/>
            <w:hideMark/>
          </w:tcPr>
          <w:p w14:paraId="305535AE" w14:textId="77777777"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000000" w:fill="E6E6E6"/>
            <w:noWrap/>
            <w:vAlign w:val="bottom"/>
            <w:hideMark/>
          </w:tcPr>
          <w:p w14:paraId="4FF9323F" w14:textId="0D3F51D4"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26097327" w14:textId="77777777" w:rsidR="006F67DC" w:rsidRPr="006F67DC" w:rsidRDefault="006F67DC" w:rsidP="006F67DC">
            <w:pPr>
              <w:spacing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539377F5" w14:textId="77777777" w:rsidR="006F67DC" w:rsidRPr="006F67DC" w:rsidRDefault="006F67DC" w:rsidP="006F67DC">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5B6DD535" w14:textId="77777777" w:rsidR="006F67DC" w:rsidRPr="006F67DC" w:rsidRDefault="006F67DC" w:rsidP="006F67DC">
            <w:pPr>
              <w:spacing w:after="0" w:line="240" w:lineRule="auto"/>
              <w:jc w:val="right"/>
              <w:rPr>
                <w:rFonts w:ascii="Times New Roman" w:hAnsi="Times New Roman"/>
              </w:rPr>
            </w:pPr>
          </w:p>
        </w:tc>
      </w:tr>
      <w:tr w:rsidR="006F67DC" w:rsidRPr="006F67DC" w14:paraId="7D8A6C11" w14:textId="77777777" w:rsidTr="006F67DC">
        <w:trPr>
          <w:trHeight w:val="204"/>
        </w:trPr>
        <w:tc>
          <w:tcPr>
            <w:tcW w:w="1959" w:type="pct"/>
            <w:tcBorders>
              <w:top w:val="nil"/>
              <w:left w:val="nil"/>
              <w:bottom w:val="nil"/>
              <w:right w:val="nil"/>
            </w:tcBorders>
            <w:shd w:val="clear" w:color="auto" w:fill="auto"/>
            <w:vAlign w:val="bottom"/>
            <w:hideMark/>
          </w:tcPr>
          <w:p w14:paraId="5511C5CD"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Ordinary annual services (Appropriation Bill No. 1)</w:t>
            </w:r>
          </w:p>
        </w:tc>
        <w:tc>
          <w:tcPr>
            <w:tcW w:w="608" w:type="pct"/>
            <w:tcBorders>
              <w:top w:val="nil"/>
              <w:left w:val="nil"/>
              <w:bottom w:val="nil"/>
              <w:right w:val="nil"/>
            </w:tcBorders>
            <w:shd w:val="clear" w:color="auto" w:fill="auto"/>
            <w:noWrap/>
            <w:vAlign w:val="bottom"/>
            <w:hideMark/>
          </w:tcPr>
          <w:p w14:paraId="25DE202B" w14:textId="5132E318"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1,107,158</w:t>
            </w:r>
          </w:p>
        </w:tc>
        <w:tc>
          <w:tcPr>
            <w:tcW w:w="608" w:type="pct"/>
            <w:tcBorders>
              <w:top w:val="nil"/>
              <w:left w:val="nil"/>
              <w:bottom w:val="nil"/>
              <w:right w:val="nil"/>
            </w:tcBorders>
            <w:shd w:val="clear" w:color="000000" w:fill="E6E6E6"/>
            <w:noWrap/>
            <w:vAlign w:val="bottom"/>
            <w:hideMark/>
          </w:tcPr>
          <w:p w14:paraId="5584CB2A" w14:textId="283EE89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1,137,568</w:t>
            </w:r>
          </w:p>
        </w:tc>
        <w:tc>
          <w:tcPr>
            <w:tcW w:w="608" w:type="pct"/>
            <w:tcBorders>
              <w:top w:val="nil"/>
              <w:left w:val="nil"/>
              <w:bottom w:val="nil"/>
              <w:right w:val="nil"/>
            </w:tcBorders>
            <w:shd w:val="clear" w:color="auto" w:fill="auto"/>
            <w:noWrap/>
            <w:vAlign w:val="bottom"/>
            <w:hideMark/>
          </w:tcPr>
          <w:p w14:paraId="6272F747" w14:textId="106D864E"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1,196,101</w:t>
            </w:r>
          </w:p>
        </w:tc>
        <w:tc>
          <w:tcPr>
            <w:tcW w:w="608" w:type="pct"/>
            <w:tcBorders>
              <w:top w:val="nil"/>
              <w:left w:val="nil"/>
              <w:bottom w:val="nil"/>
              <w:right w:val="nil"/>
            </w:tcBorders>
            <w:shd w:val="clear" w:color="auto" w:fill="auto"/>
            <w:noWrap/>
            <w:vAlign w:val="bottom"/>
            <w:hideMark/>
          </w:tcPr>
          <w:p w14:paraId="6F8543A5" w14:textId="54C62092"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1,229,215</w:t>
            </w:r>
          </w:p>
        </w:tc>
        <w:tc>
          <w:tcPr>
            <w:tcW w:w="608" w:type="pct"/>
            <w:tcBorders>
              <w:top w:val="nil"/>
              <w:left w:val="nil"/>
              <w:bottom w:val="nil"/>
              <w:right w:val="nil"/>
            </w:tcBorders>
            <w:shd w:val="clear" w:color="auto" w:fill="auto"/>
            <w:noWrap/>
            <w:vAlign w:val="bottom"/>
            <w:hideMark/>
          </w:tcPr>
          <w:p w14:paraId="6680FD83" w14:textId="4FDC70C2"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1,227,626</w:t>
            </w:r>
          </w:p>
        </w:tc>
      </w:tr>
      <w:tr w:rsidR="006F67DC" w:rsidRPr="006F67DC" w14:paraId="18874297" w14:textId="77777777" w:rsidTr="006F67DC">
        <w:trPr>
          <w:trHeight w:val="204"/>
        </w:trPr>
        <w:tc>
          <w:tcPr>
            <w:tcW w:w="1959" w:type="pct"/>
            <w:tcBorders>
              <w:top w:val="nil"/>
              <w:left w:val="nil"/>
              <w:bottom w:val="nil"/>
              <w:right w:val="nil"/>
            </w:tcBorders>
            <w:shd w:val="clear" w:color="auto" w:fill="auto"/>
            <w:vAlign w:val="bottom"/>
            <w:hideMark/>
          </w:tcPr>
          <w:p w14:paraId="4260D471"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Expenses not requiring appropriation in the budget year</w:t>
            </w:r>
          </w:p>
        </w:tc>
        <w:tc>
          <w:tcPr>
            <w:tcW w:w="608" w:type="pct"/>
            <w:tcBorders>
              <w:top w:val="nil"/>
              <w:left w:val="nil"/>
              <w:bottom w:val="nil"/>
              <w:right w:val="nil"/>
            </w:tcBorders>
            <w:shd w:val="clear" w:color="auto" w:fill="auto"/>
            <w:noWrap/>
            <w:vAlign w:val="bottom"/>
            <w:hideMark/>
          </w:tcPr>
          <w:p w14:paraId="17C2CE17" w14:textId="56DE95A5"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2,773</w:t>
            </w:r>
          </w:p>
        </w:tc>
        <w:tc>
          <w:tcPr>
            <w:tcW w:w="608" w:type="pct"/>
            <w:tcBorders>
              <w:top w:val="nil"/>
              <w:left w:val="nil"/>
              <w:bottom w:val="nil"/>
              <w:right w:val="nil"/>
            </w:tcBorders>
            <w:shd w:val="clear" w:color="000000" w:fill="E6E6E6"/>
            <w:noWrap/>
            <w:vAlign w:val="bottom"/>
            <w:hideMark/>
          </w:tcPr>
          <w:p w14:paraId="2769166F" w14:textId="341FCC9C"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2,374</w:t>
            </w:r>
          </w:p>
        </w:tc>
        <w:tc>
          <w:tcPr>
            <w:tcW w:w="608" w:type="pct"/>
            <w:tcBorders>
              <w:top w:val="nil"/>
              <w:left w:val="nil"/>
              <w:bottom w:val="nil"/>
              <w:right w:val="nil"/>
            </w:tcBorders>
            <w:shd w:val="clear" w:color="auto" w:fill="auto"/>
            <w:noWrap/>
            <w:vAlign w:val="bottom"/>
            <w:hideMark/>
          </w:tcPr>
          <w:p w14:paraId="058E5E25" w14:textId="42F94534"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1,618</w:t>
            </w:r>
          </w:p>
        </w:tc>
        <w:tc>
          <w:tcPr>
            <w:tcW w:w="608" w:type="pct"/>
            <w:tcBorders>
              <w:top w:val="nil"/>
              <w:left w:val="nil"/>
              <w:bottom w:val="nil"/>
              <w:right w:val="nil"/>
            </w:tcBorders>
            <w:shd w:val="clear" w:color="auto" w:fill="auto"/>
            <w:noWrap/>
            <w:vAlign w:val="bottom"/>
            <w:hideMark/>
          </w:tcPr>
          <w:p w14:paraId="41BE5F4C" w14:textId="6FE0AF22"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834</w:t>
            </w:r>
          </w:p>
        </w:tc>
        <w:tc>
          <w:tcPr>
            <w:tcW w:w="608" w:type="pct"/>
            <w:tcBorders>
              <w:top w:val="nil"/>
              <w:left w:val="nil"/>
              <w:bottom w:val="nil"/>
              <w:right w:val="nil"/>
            </w:tcBorders>
            <w:shd w:val="clear" w:color="auto" w:fill="auto"/>
            <w:noWrap/>
            <w:vAlign w:val="bottom"/>
            <w:hideMark/>
          </w:tcPr>
          <w:p w14:paraId="3F5AC6BE" w14:textId="19ABA3FD"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w:t>
            </w:r>
          </w:p>
        </w:tc>
      </w:tr>
      <w:tr w:rsidR="006F67DC" w:rsidRPr="006F67DC" w14:paraId="2BF81BA3" w14:textId="77777777" w:rsidTr="006F67DC">
        <w:trPr>
          <w:trHeight w:val="204"/>
        </w:trPr>
        <w:tc>
          <w:tcPr>
            <w:tcW w:w="1959" w:type="pct"/>
            <w:tcBorders>
              <w:top w:val="nil"/>
              <w:left w:val="nil"/>
              <w:bottom w:val="nil"/>
              <w:right w:val="nil"/>
            </w:tcBorders>
            <w:shd w:val="clear" w:color="auto" w:fill="auto"/>
            <w:vAlign w:val="bottom"/>
            <w:hideMark/>
          </w:tcPr>
          <w:p w14:paraId="18124CFC" w14:textId="77777777" w:rsidR="006F67DC" w:rsidRPr="006F67DC" w:rsidRDefault="006F67DC" w:rsidP="006F67DC">
            <w:pPr>
              <w:spacing w:after="0" w:line="240" w:lineRule="auto"/>
              <w:rPr>
                <w:rFonts w:ascii="Arial" w:hAnsi="Arial" w:cs="Arial"/>
                <w:sz w:val="16"/>
                <w:szCs w:val="16"/>
              </w:rPr>
            </w:pPr>
            <w:r w:rsidRPr="006F67DC">
              <w:rPr>
                <w:rFonts w:ascii="Arial" w:hAnsi="Arial" w:cs="Arial"/>
                <w:sz w:val="16"/>
                <w:szCs w:val="16"/>
              </w:rPr>
              <w:t xml:space="preserve">Revenues from other independent sources </w:t>
            </w:r>
          </w:p>
        </w:tc>
        <w:tc>
          <w:tcPr>
            <w:tcW w:w="608" w:type="pct"/>
            <w:tcBorders>
              <w:top w:val="nil"/>
              <w:left w:val="nil"/>
              <w:bottom w:val="nil"/>
              <w:right w:val="nil"/>
            </w:tcBorders>
            <w:shd w:val="clear" w:color="auto" w:fill="auto"/>
            <w:noWrap/>
            <w:vAlign w:val="bottom"/>
            <w:hideMark/>
          </w:tcPr>
          <w:p w14:paraId="112026E2" w14:textId="68BEE578"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93,288</w:t>
            </w:r>
          </w:p>
        </w:tc>
        <w:tc>
          <w:tcPr>
            <w:tcW w:w="608" w:type="pct"/>
            <w:tcBorders>
              <w:top w:val="nil"/>
              <w:left w:val="nil"/>
              <w:bottom w:val="nil"/>
              <w:right w:val="nil"/>
            </w:tcBorders>
            <w:shd w:val="clear" w:color="000000" w:fill="E6E6E6"/>
            <w:noWrap/>
            <w:vAlign w:val="bottom"/>
            <w:hideMark/>
          </w:tcPr>
          <w:p w14:paraId="19805C95" w14:textId="7E760E2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86,338</w:t>
            </w:r>
          </w:p>
        </w:tc>
        <w:tc>
          <w:tcPr>
            <w:tcW w:w="608" w:type="pct"/>
            <w:tcBorders>
              <w:top w:val="nil"/>
              <w:left w:val="nil"/>
              <w:bottom w:val="nil"/>
              <w:right w:val="nil"/>
            </w:tcBorders>
            <w:shd w:val="clear" w:color="auto" w:fill="auto"/>
            <w:noWrap/>
            <w:vAlign w:val="bottom"/>
            <w:hideMark/>
          </w:tcPr>
          <w:p w14:paraId="6C6C879C" w14:textId="1209B4AE"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85,451</w:t>
            </w:r>
          </w:p>
        </w:tc>
        <w:tc>
          <w:tcPr>
            <w:tcW w:w="608" w:type="pct"/>
            <w:tcBorders>
              <w:top w:val="nil"/>
              <w:left w:val="nil"/>
              <w:bottom w:val="nil"/>
              <w:right w:val="nil"/>
            </w:tcBorders>
            <w:shd w:val="clear" w:color="auto" w:fill="auto"/>
            <w:noWrap/>
            <w:vAlign w:val="bottom"/>
            <w:hideMark/>
          </w:tcPr>
          <w:p w14:paraId="1A9B5074" w14:textId="196527D8"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84,887</w:t>
            </w:r>
          </w:p>
        </w:tc>
        <w:tc>
          <w:tcPr>
            <w:tcW w:w="608" w:type="pct"/>
            <w:tcBorders>
              <w:top w:val="nil"/>
              <w:left w:val="nil"/>
              <w:bottom w:val="nil"/>
              <w:right w:val="nil"/>
            </w:tcBorders>
            <w:shd w:val="clear" w:color="auto" w:fill="auto"/>
            <w:noWrap/>
            <w:vAlign w:val="bottom"/>
            <w:hideMark/>
          </w:tcPr>
          <w:p w14:paraId="536A3174" w14:textId="58B63886" w:rsidR="006F67DC" w:rsidRPr="006F67DC" w:rsidRDefault="006F67DC" w:rsidP="006F67DC">
            <w:pPr>
              <w:spacing w:after="0" w:line="240" w:lineRule="auto"/>
              <w:jc w:val="right"/>
              <w:rPr>
                <w:rFonts w:ascii="Arial" w:hAnsi="Arial" w:cs="Arial"/>
                <w:color w:val="000000"/>
                <w:sz w:val="16"/>
                <w:szCs w:val="16"/>
              </w:rPr>
            </w:pPr>
            <w:r w:rsidRPr="006F67DC">
              <w:rPr>
                <w:rFonts w:ascii="Arial" w:hAnsi="Arial" w:cs="Arial"/>
                <w:color w:val="000000"/>
                <w:sz w:val="16"/>
                <w:szCs w:val="16"/>
              </w:rPr>
              <w:t>77,954</w:t>
            </w:r>
          </w:p>
        </w:tc>
      </w:tr>
      <w:tr w:rsidR="006F67DC" w:rsidRPr="006F67DC" w14:paraId="32CD9100" w14:textId="77777777" w:rsidTr="006F67DC">
        <w:trPr>
          <w:trHeight w:val="204"/>
        </w:trPr>
        <w:tc>
          <w:tcPr>
            <w:tcW w:w="1959" w:type="pct"/>
            <w:tcBorders>
              <w:top w:val="nil"/>
              <w:left w:val="nil"/>
              <w:bottom w:val="single" w:sz="4" w:space="0" w:color="auto"/>
              <w:right w:val="nil"/>
            </w:tcBorders>
            <w:shd w:val="clear" w:color="auto" w:fill="auto"/>
            <w:noWrap/>
            <w:vAlign w:val="bottom"/>
            <w:hideMark/>
          </w:tcPr>
          <w:p w14:paraId="684916A7"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expenses for Outcome 1</w:t>
            </w:r>
          </w:p>
        </w:tc>
        <w:tc>
          <w:tcPr>
            <w:tcW w:w="608" w:type="pct"/>
            <w:tcBorders>
              <w:top w:val="single" w:sz="4" w:space="0" w:color="auto"/>
              <w:left w:val="nil"/>
              <w:bottom w:val="single" w:sz="4" w:space="0" w:color="auto"/>
              <w:right w:val="nil"/>
            </w:tcBorders>
            <w:shd w:val="clear" w:color="auto" w:fill="auto"/>
            <w:noWrap/>
            <w:vAlign w:val="bottom"/>
            <w:hideMark/>
          </w:tcPr>
          <w:p w14:paraId="56F6E7B9" w14:textId="61A34937"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1,203,219</w:t>
            </w:r>
          </w:p>
        </w:tc>
        <w:tc>
          <w:tcPr>
            <w:tcW w:w="608" w:type="pct"/>
            <w:tcBorders>
              <w:top w:val="single" w:sz="4" w:space="0" w:color="auto"/>
              <w:left w:val="nil"/>
              <w:bottom w:val="single" w:sz="4" w:space="0" w:color="auto"/>
              <w:right w:val="nil"/>
            </w:tcBorders>
            <w:shd w:val="clear" w:color="000000" w:fill="E6E6E6"/>
            <w:noWrap/>
            <w:vAlign w:val="bottom"/>
            <w:hideMark/>
          </w:tcPr>
          <w:p w14:paraId="592482FD" w14:textId="503CA955"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1,226,280</w:t>
            </w:r>
          </w:p>
        </w:tc>
        <w:tc>
          <w:tcPr>
            <w:tcW w:w="608" w:type="pct"/>
            <w:tcBorders>
              <w:top w:val="single" w:sz="4" w:space="0" w:color="auto"/>
              <w:left w:val="nil"/>
              <w:bottom w:val="single" w:sz="4" w:space="0" w:color="auto"/>
              <w:right w:val="nil"/>
            </w:tcBorders>
            <w:shd w:val="clear" w:color="auto" w:fill="auto"/>
            <w:noWrap/>
            <w:vAlign w:val="bottom"/>
            <w:hideMark/>
          </w:tcPr>
          <w:p w14:paraId="68C21B7E" w14:textId="4239005D"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1,283,170</w:t>
            </w:r>
          </w:p>
        </w:tc>
        <w:tc>
          <w:tcPr>
            <w:tcW w:w="608" w:type="pct"/>
            <w:tcBorders>
              <w:top w:val="single" w:sz="4" w:space="0" w:color="auto"/>
              <w:left w:val="nil"/>
              <w:bottom w:val="single" w:sz="4" w:space="0" w:color="auto"/>
              <w:right w:val="nil"/>
            </w:tcBorders>
            <w:shd w:val="clear" w:color="auto" w:fill="auto"/>
            <w:noWrap/>
            <w:vAlign w:val="bottom"/>
            <w:hideMark/>
          </w:tcPr>
          <w:p w14:paraId="79A5AD14" w14:textId="1FCFCB80"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1,314,936</w:t>
            </w:r>
          </w:p>
        </w:tc>
        <w:tc>
          <w:tcPr>
            <w:tcW w:w="608" w:type="pct"/>
            <w:tcBorders>
              <w:top w:val="single" w:sz="4" w:space="0" w:color="auto"/>
              <w:left w:val="nil"/>
              <w:bottom w:val="single" w:sz="4" w:space="0" w:color="auto"/>
              <w:right w:val="nil"/>
            </w:tcBorders>
            <w:shd w:val="clear" w:color="auto" w:fill="auto"/>
            <w:noWrap/>
            <w:vAlign w:val="bottom"/>
            <w:hideMark/>
          </w:tcPr>
          <w:p w14:paraId="63EDBF37" w14:textId="01BEAD91"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1,305,580</w:t>
            </w:r>
          </w:p>
        </w:tc>
      </w:tr>
    </w:tbl>
    <w:p w14:paraId="2D626D07" w14:textId="77777777" w:rsidR="004D0A8A" w:rsidRPr="004D0A8A" w:rsidRDefault="004D0A8A" w:rsidP="00FE39A4">
      <w:pPr>
        <w:spacing w:after="0"/>
        <w:rPr>
          <w:rFonts w:ascii="Arial" w:hAnsi="Arial" w:cs="Arial"/>
          <w:sz w:val="16"/>
        </w:rPr>
      </w:pPr>
    </w:p>
    <w:tbl>
      <w:tblPr>
        <w:tblW w:w="4886" w:type="dxa"/>
        <w:tblLook w:val="04A0" w:firstRow="1" w:lastRow="0" w:firstColumn="1" w:lastColumn="0" w:noHBand="0" w:noVBand="1"/>
      </w:tblPr>
      <w:tblGrid>
        <w:gridCol w:w="2977"/>
        <w:gridCol w:w="992"/>
        <w:gridCol w:w="917"/>
      </w:tblGrid>
      <w:tr w:rsidR="004D0A8A" w:rsidRPr="004D0A8A" w14:paraId="6B90B60F" w14:textId="77777777" w:rsidTr="006F67DC">
        <w:trPr>
          <w:trHeight w:val="229"/>
        </w:trPr>
        <w:tc>
          <w:tcPr>
            <w:tcW w:w="2977" w:type="dxa"/>
            <w:tcBorders>
              <w:top w:val="single" w:sz="4" w:space="0" w:color="auto"/>
              <w:left w:val="nil"/>
              <w:bottom w:val="nil"/>
              <w:right w:val="nil"/>
            </w:tcBorders>
            <w:shd w:val="clear" w:color="auto" w:fill="auto"/>
            <w:noWrap/>
            <w:vAlign w:val="center"/>
            <w:hideMark/>
          </w:tcPr>
          <w:p w14:paraId="1E4208BA" w14:textId="77777777" w:rsidR="004D0A8A" w:rsidRPr="004D0A8A" w:rsidRDefault="004D0A8A" w:rsidP="004D0A8A">
            <w:pPr>
              <w:spacing w:after="0" w:line="240" w:lineRule="auto"/>
              <w:rPr>
                <w:rFonts w:ascii="Arial" w:hAnsi="Arial" w:cs="Arial"/>
                <w:sz w:val="16"/>
                <w:szCs w:val="16"/>
              </w:rPr>
            </w:pPr>
            <w:r w:rsidRPr="004D0A8A">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center"/>
            <w:hideMark/>
          </w:tcPr>
          <w:p w14:paraId="66559B6A" w14:textId="77777777" w:rsidR="004D0A8A" w:rsidRPr="004D0A8A" w:rsidRDefault="004D0A8A" w:rsidP="006F67DC">
            <w:pPr>
              <w:spacing w:after="0" w:line="240" w:lineRule="auto"/>
              <w:jc w:val="right"/>
              <w:rPr>
                <w:rFonts w:ascii="Arial" w:hAnsi="Arial" w:cs="Arial"/>
                <w:sz w:val="16"/>
                <w:szCs w:val="16"/>
              </w:rPr>
            </w:pPr>
            <w:r w:rsidRPr="004D0A8A">
              <w:rPr>
                <w:rFonts w:ascii="Arial" w:hAnsi="Arial" w:cs="Arial"/>
                <w:sz w:val="16"/>
                <w:szCs w:val="16"/>
              </w:rPr>
              <w:t>2022-23</w:t>
            </w:r>
          </w:p>
        </w:tc>
        <w:tc>
          <w:tcPr>
            <w:tcW w:w="917" w:type="dxa"/>
            <w:tcBorders>
              <w:top w:val="single" w:sz="4" w:space="0" w:color="auto"/>
              <w:left w:val="nil"/>
              <w:bottom w:val="single" w:sz="4" w:space="0" w:color="auto"/>
              <w:right w:val="nil"/>
            </w:tcBorders>
            <w:shd w:val="clear" w:color="000000" w:fill="E6E6E6"/>
            <w:noWrap/>
            <w:vAlign w:val="center"/>
            <w:hideMark/>
          </w:tcPr>
          <w:p w14:paraId="7D381529" w14:textId="77777777" w:rsidR="004D0A8A" w:rsidRPr="004D0A8A" w:rsidRDefault="004D0A8A" w:rsidP="006F67DC">
            <w:pPr>
              <w:spacing w:after="0" w:line="240" w:lineRule="auto"/>
              <w:jc w:val="right"/>
              <w:rPr>
                <w:rFonts w:ascii="Arial" w:hAnsi="Arial" w:cs="Arial"/>
                <w:sz w:val="16"/>
                <w:szCs w:val="16"/>
              </w:rPr>
            </w:pPr>
            <w:r w:rsidRPr="004D0A8A">
              <w:rPr>
                <w:rFonts w:ascii="Arial" w:hAnsi="Arial" w:cs="Arial"/>
                <w:sz w:val="16"/>
                <w:szCs w:val="16"/>
              </w:rPr>
              <w:t>2023-24</w:t>
            </w:r>
          </w:p>
        </w:tc>
      </w:tr>
      <w:tr w:rsidR="004D0A8A" w:rsidRPr="004D0A8A" w14:paraId="3FF8C93D" w14:textId="77777777" w:rsidTr="006F67DC">
        <w:trPr>
          <w:trHeight w:val="229"/>
        </w:trPr>
        <w:tc>
          <w:tcPr>
            <w:tcW w:w="2977" w:type="dxa"/>
            <w:tcBorders>
              <w:top w:val="nil"/>
              <w:left w:val="nil"/>
              <w:bottom w:val="single" w:sz="4" w:space="0" w:color="auto"/>
              <w:right w:val="nil"/>
            </w:tcBorders>
            <w:shd w:val="clear" w:color="auto" w:fill="auto"/>
            <w:noWrap/>
            <w:vAlign w:val="center"/>
            <w:hideMark/>
          </w:tcPr>
          <w:p w14:paraId="29A55A82" w14:textId="77777777" w:rsidR="004D0A8A" w:rsidRPr="004D0A8A" w:rsidRDefault="004D0A8A" w:rsidP="004D0A8A">
            <w:pPr>
              <w:spacing w:after="0" w:line="240" w:lineRule="auto"/>
              <w:rPr>
                <w:rFonts w:ascii="Arial" w:hAnsi="Arial" w:cs="Arial"/>
                <w:b/>
                <w:bCs/>
                <w:color w:val="000000"/>
                <w:sz w:val="16"/>
                <w:szCs w:val="16"/>
              </w:rPr>
            </w:pPr>
            <w:r w:rsidRPr="004D0A8A">
              <w:rPr>
                <w:rFonts w:ascii="Arial" w:hAnsi="Arial" w:cs="Arial"/>
                <w:b/>
                <w:bCs/>
                <w:color w:val="000000"/>
                <w:sz w:val="16"/>
                <w:szCs w:val="16"/>
              </w:rPr>
              <w:t>Average staffing level (number)</w:t>
            </w:r>
          </w:p>
        </w:tc>
        <w:tc>
          <w:tcPr>
            <w:tcW w:w="992" w:type="dxa"/>
            <w:tcBorders>
              <w:top w:val="nil"/>
              <w:left w:val="nil"/>
              <w:bottom w:val="single" w:sz="4" w:space="0" w:color="000000"/>
              <w:right w:val="nil"/>
            </w:tcBorders>
            <w:shd w:val="clear" w:color="auto" w:fill="auto"/>
            <w:noWrap/>
            <w:vAlign w:val="center"/>
            <w:hideMark/>
          </w:tcPr>
          <w:p w14:paraId="478DE6D9" w14:textId="19E9F10C" w:rsidR="004D0A8A" w:rsidRPr="004D0A8A" w:rsidRDefault="004D0A8A" w:rsidP="006F67DC">
            <w:pPr>
              <w:spacing w:after="0" w:line="240" w:lineRule="auto"/>
              <w:jc w:val="right"/>
              <w:rPr>
                <w:rFonts w:ascii="Arial" w:hAnsi="Arial" w:cs="Arial"/>
                <w:color w:val="000000"/>
                <w:sz w:val="16"/>
                <w:szCs w:val="16"/>
              </w:rPr>
            </w:pPr>
            <w:r w:rsidRPr="004D0A8A">
              <w:rPr>
                <w:rFonts w:ascii="Arial" w:hAnsi="Arial" w:cs="Arial"/>
                <w:color w:val="000000"/>
                <w:sz w:val="16"/>
                <w:szCs w:val="16"/>
              </w:rPr>
              <w:t>4,213</w:t>
            </w:r>
          </w:p>
        </w:tc>
        <w:tc>
          <w:tcPr>
            <w:tcW w:w="917" w:type="dxa"/>
            <w:tcBorders>
              <w:top w:val="nil"/>
              <w:left w:val="nil"/>
              <w:bottom w:val="single" w:sz="4" w:space="0" w:color="000000"/>
              <w:right w:val="nil"/>
            </w:tcBorders>
            <w:shd w:val="clear" w:color="000000" w:fill="E6E6E6"/>
            <w:noWrap/>
            <w:vAlign w:val="center"/>
            <w:hideMark/>
          </w:tcPr>
          <w:p w14:paraId="29DDE076" w14:textId="3ED12962" w:rsidR="004D0A8A" w:rsidRPr="004D0A8A" w:rsidRDefault="004D0A8A" w:rsidP="006F67DC">
            <w:pPr>
              <w:spacing w:after="0" w:line="240" w:lineRule="auto"/>
              <w:jc w:val="right"/>
              <w:rPr>
                <w:rFonts w:ascii="Arial" w:hAnsi="Arial" w:cs="Arial"/>
                <w:color w:val="000000"/>
                <w:sz w:val="16"/>
                <w:szCs w:val="16"/>
              </w:rPr>
            </w:pPr>
            <w:r w:rsidRPr="004D0A8A">
              <w:rPr>
                <w:rFonts w:ascii="Arial" w:hAnsi="Arial" w:cs="Arial"/>
                <w:color w:val="000000"/>
                <w:sz w:val="16"/>
                <w:szCs w:val="16"/>
              </w:rPr>
              <w:t>4,213</w:t>
            </w:r>
          </w:p>
        </w:tc>
      </w:tr>
    </w:tbl>
    <w:p w14:paraId="226F19AD" w14:textId="77777777" w:rsidR="00CB36D7" w:rsidRPr="00957D77" w:rsidRDefault="00CB36D7" w:rsidP="00957D77">
      <w:pPr>
        <w:pStyle w:val="ChartandTableFootnoteAlpha"/>
        <w:numPr>
          <w:ilvl w:val="0"/>
          <w:numId w:val="0"/>
        </w:numPr>
        <w:spacing w:before="60"/>
        <w:jc w:val="left"/>
        <w:rPr>
          <w:color w:val="000000"/>
          <w:lang w:val="x-none" w:eastAsia="x-none"/>
        </w:rPr>
      </w:pPr>
      <w:r w:rsidRPr="00957D77">
        <w:rPr>
          <w:color w:val="000000"/>
          <w:lang w:val="x-none" w:eastAsia="x-none"/>
        </w:rPr>
        <w:t>Note: Departmental appropriation splits and totals are indicative estimates and may change in the course of the Budget year as government priorities change.</w:t>
      </w:r>
    </w:p>
    <w:p w14:paraId="6C514323" w14:textId="77777777" w:rsidR="00CB36D7" w:rsidRPr="006F7B20" w:rsidRDefault="00CB36D7" w:rsidP="00957D77">
      <w:pPr>
        <w:keepNext/>
        <w:spacing w:after="20" w:line="240" w:lineRule="auto"/>
        <w:rPr>
          <w:rFonts w:ascii="Arial" w:hAnsi="Arial"/>
          <w:b/>
          <w:color w:val="000000"/>
          <w:lang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Table 2.</w:t>
      </w:r>
      <w:r w:rsidRPr="006F7B20">
        <w:rPr>
          <w:rFonts w:ascii="Arial" w:hAnsi="Arial"/>
          <w:b/>
          <w:color w:val="000000"/>
          <w:lang w:eastAsia="x-none"/>
        </w:rPr>
        <w:t>1</w:t>
      </w:r>
      <w:r w:rsidRPr="006F7B20">
        <w:rPr>
          <w:rFonts w:ascii="Arial" w:hAnsi="Arial"/>
          <w:b/>
          <w:color w:val="000000"/>
          <w:lang w:val="x-none" w:eastAsia="x-none"/>
        </w:rPr>
        <w:t>.</w:t>
      </w:r>
      <w:r w:rsidRPr="006F7B20">
        <w:rPr>
          <w:rFonts w:ascii="Arial" w:hAnsi="Arial"/>
          <w:b/>
          <w:color w:val="000000"/>
          <w:lang w:eastAsia="x-none"/>
        </w:rPr>
        <w:t>2</w:t>
      </w:r>
      <w:r w:rsidRPr="006F7B20">
        <w:rPr>
          <w:rFonts w:ascii="Arial" w:hAnsi="Arial"/>
          <w:b/>
          <w:color w:val="000000"/>
          <w:lang w:val="x-none" w:eastAsia="x-none"/>
        </w:rPr>
        <w:t xml:space="preserve">: Performance </w:t>
      </w:r>
      <w:r w:rsidRPr="006F7B20">
        <w:rPr>
          <w:rFonts w:ascii="Arial" w:hAnsi="Arial"/>
          <w:b/>
          <w:color w:val="000000"/>
          <w:lang w:eastAsia="x-none"/>
        </w:rPr>
        <w:t>measure</w:t>
      </w:r>
      <w:r w:rsidRPr="006F7B20">
        <w:rPr>
          <w:rFonts w:ascii="Arial" w:hAnsi="Arial"/>
          <w:b/>
          <w:color w:val="000000"/>
          <w:lang w:val="x-none" w:eastAsia="x-none"/>
        </w:rPr>
        <w:t xml:space="preserve"> for Outcome </w:t>
      </w:r>
      <w:r w:rsidRPr="006F7B20">
        <w:rPr>
          <w:rFonts w:ascii="Arial" w:hAnsi="Arial"/>
          <w:b/>
          <w:color w:val="000000"/>
          <w:lang w:eastAsia="x-none"/>
        </w:rPr>
        <w:t>1</w:t>
      </w:r>
    </w:p>
    <w:p w14:paraId="04898942" w14:textId="1BC70247" w:rsidR="00CB36D7" w:rsidRDefault="00CB36D7" w:rsidP="00435A03">
      <w:pPr>
        <w:spacing w:before="120"/>
      </w:pPr>
      <w:r w:rsidRPr="006F7B20">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w:t>
      </w:r>
      <w:bookmarkStart w:id="14" w:name="_GoBack"/>
      <w:bookmarkEnd w:id="14"/>
      <w:r w:rsidRPr="006F7B20">
        <w:t>performance of these activities will be measured. Where relevant, details of 202</w:t>
      </w:r>
      <w:r w:rsidR="004D0A8A">
        <w:t>3</w:t>
      </w:r>
      <w:r w:rsidRPr="006F7B20">
        <w:t>-2</w:t>
      </w:r>
      <w:r w:rsidR="004D0A8A">
        <w:t>4</w:t>
      </w:r>
      <w:r w:rsidRPr="006F7B20">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FE39A4" w:rsidRPr="00FE39A4" w14:paraId="7C92A0A3" w14:textId="77777777" w:rsidTr="00FE39A4">
        <w:trPr>
          <w:trHeight w:val="569"/>
          <w:tblHeader/>
        </w:trPr>
        <w:tc>
          <w:tcPr>
            <w:tcW w:w="5000" w:type="pct"/>
            <w:gridSpan w:val="3"/>
            <w:shd w:val="clear" w:color="auto" w:fill="F2F2F2"/>
          </w:tcPr>
          <w:p w14:paraId="518F2BDD" w14:textId="6EA9F957" w:rsidR="00FE39A4" w:rsidRPr="00FE39A4" w:rsidRDefault="00FE39A4" w:rsidP="00FE39A4">
            <w:pPr>
              <w:spacing w:before="40" w:after="40" w:line="240" w:lineRule="auto"/>
              <w:rPr>
                <w:rFonts w:ascii="Arial" w:hAnsi="Arial" w:cs="Arial"/>
              </w:rPr>
            </w:pPr>
            <w:r w:rsidRPr="00FE39A4">
              <w:rPr>
                <w:rFonts w:ascii="Arial" w:eastAsia="Arial" w:hAnsi="Arial" w:cs="Arial"/>
                <w:b/>
              </w:rPr>
              <w:t xml:space="preserve">Outcome 1 – </w:t>
            </w:r>
            <w:r w:rsidRPr="00FE39A4">
              <w:rPr>
                <w:rFonts w:ascii="Arial" w:eastAsia="Arial" w:hAnsi="Arial" w:cs="Arial"/>
              </w:rPr>
              <w:t>Informed, educated and entertained audiences – throughout Australia and overseas – through innovative and comprehensive media and related services</w:t>
            </w:r>
            <w:r w:rsidR="00C82C4D">
              <w:rPr>
                <w:rFonts w:ascii="Arial" w:eastAsia="Arial" w:hAnsi="Arial" w:cs="Arial"/>
              </w:rPr>
              <w:t>.</w:t>
            </w:r>
          </w:p>
        </w:tc>
      </w:tr>
      <w:tr w:rsidR="00FE39A4" w:rsidRPr="00FE39A4" w14:paraId="7D59D8D8" w14:textId="77777777" w:rsidTr="00FE39A4">
        <w:trPr>
          <w:trHeight w:val="522"/>
          <w:tblHeader/>
        </w:trPr>
        <w:tc>
          <w:tcPr>
            <w:tcW w:w="5000" w:type="pct"/>
            <w:gridSpan w:val="3"/>
            <w:shd w:val="clear" w:color="auto" w:fill="F2F2F2"/>
          </w:tcPr>
          <w:p w14:paraId="202987E0" w14:textId="5A7CC238" w:rsidR="00FE39A4" w:rsidRPr="00FE39A4" w:rsidRDefault="00FE39A4" w:rsidP="00FE39A4">
            <w:pPr>
              <w:spacing w:before="40" w:after="40" w:line="240" w:lineRule="auto"/>
              <w:rPr>
                <w:rFonts w:ascii="Arial" w:eastAsia="Arial" w:hAnsi="Arial" w:cs="Arial"/>
                <w:b/>
                <w:sz w:val="19"/>
                <w:szCs w:val="19"/>
              </w:rPr>
            </w:pPr>
            <w:r w:rsidRPr="00FE39A4">
              <w:rPr>
                <w:rFonts w:ascii="Arial" w:eastAsia="Arial" w:hAnsi="Arial" w:cs="Arial"/>
                <w:b/>
                <w:sz w:val="19"/>
                <w:szCs w:val="19"/>
              </w:rPr>
              <w:t xml:space="preserve">Program 1.1 </w:t>
            </w:r>
            <w:r w:rsidR="00BE15AD" w:rsidRPr="00FE39A4">
              <w:rPr>
                <w:rFonts w:ascii="Arial" w:eastAsia="Arial" w:hAnsi="Arial" w:cs="Arial"/>
                <w:b/>
              </w:rPr>
              <w:t xml:space="preserve">– </w:t>
            </w:r>
            <w:r w:rsidRPr="00FE39A4">
              <w:rPr>
                <w:rFonts w:ascii="Arial" w:eastAsia="Arial" w:hAnsi="Arial" w:cs="Arial"/>
                <w:b/>
                <w:sz w:val="19"/>
                <w:szCs w:val="19"/>
              </w:rPr>
              <w:t>ABC General Operational Activities</w:t>
            </w:r>
          </w:p>
          <w:p w14:paraId="744E5D2F" w14:textId="77777777" w:rsidR="00FE39A4" w:rsidRPr="00FE39A4" w:rsidRDefault="00FE39A4" w:rsidP="00FE39A4">
            <w:pPr>
              <w:spacing w:before="20" w:after="20" w:line="240" w:lineRule="auto"/>
              <w:rPr>
                <w:rFonts w:ascii="Arial" w:hAnsi="Arial" w:cs="Arial"/>
                <w:b/>
                <w:sz w:val="18"/>
                <w:szCs w:val="18"/>
              </w:rPr>
            </w:pPr>
            <w:r w:rsidRPr="00FE39A4">
              <w:rPr>
                <w:rFonts w:ascii="Arial" w:eastAsia="Arial" w:hAnsi="Arial" w:cs="Arial"/>
                <w:sz w:val="18"/>
                <w:szCs w:val="18"/>
              </w:rPr>
              <w:t>The ABC will provide Australian and international audiences with innovative and high-quality radio, television and digital media services.</w:t>
            </w:r>
          </w:p>
        </w:tc>
      </w:tr>
      <w:tr w:rsidR="00FE39A4" w:rsidRPr="00FE39A4" w14:paraId="0A7CD54E" w14:textId="77777777" w:rsidTr="00FE39A4">
        <w:trPr>
          <w:trHeight w:val="399"/>
        </w:trPr>
        <w:tc>
          <w:tcPr>
            <w:tcW w:w="1001" w:type="pct"/>
            <w:tcBorders>
              <w:bottom w:val="double" w:sz="4" w:space="0" w:color="auto"/>
            </w:tcBorders>
          </w:tcPr>
          <w:p w14:paraId="7AE0D193" w14:textId="08A5F362" w:rsidR="00FE39A4" w:rsidRPr="00FE39A4" w:rsidRDefault="00FE39A4" w:rsidP="00FE39A4">
            <w:pPr>
              <w:spacing w:before="40" w:after="40" w:line="240" w:lineRule="auto"/>
              <w:rPr>
                <w:rFonts w:ascii="Arial" w:hAnsi="Arial" w:cs="Arial"/>
                <w:b/>
                <w:sz w:val="16"/>
              </w:rPr>
            </w:pPr>
            <w:r w:rsidRPr="00FE39A4">
              <w:rPr>
                <w:rFonts w:ascii="Arial" w:hAnsi="Arial" w:cs="Arial"/>
                <w:b/>
                <w:sz w:val="16"/>
              </w:rPr>
              <w:t xml:space="preserve">Key Activities </w:t>
            </w:r>
          </w:p>
        </w:tc>
        <w:tc>
          <w:tcPr>
            <w:tcW w:w="3999" w:type="pct"/>
            <w:gridSpan w:val="2"/>
            <w:tcBorders>
              <w:bottom w:val="double" w:sz="4" w:space="0" w:color="auto"/>
            </w:tcBorders>
          </w:tcPr>
          <w:p w14:paraId="1DD4DF07" w14:textId="77777777" w:rsidR="00FE39A4" w:rsidRPr="00FE39A4" w:rsidRDefault="00FE39A4" w:rsidP="00FE39A4">
            <w:pPr>
              <w:spacing w:before="20" w:after="60" w:line="240" w:lineRule="auto"/>
              <w:rPr>
                <w:rFonts w:ascii="Arial" w:hAnsi="Arial" w:cs="Arial"/>
                <w:i/>
                <w:sz w:val="16"/>
              </w:rPr>
            </w:pPr>
            <w:r w:rsidRPr="00FE39A4">
              <w:rPr>
                <w:rFonts w:ascii="Arial" w:hAnsi="Arial" w:cs="Arial"/>
                <w:bCs/>
                <w:sz w:val="16"/>
                <w:szCs w:val="16"/>
              </w:rPr>
              <w:t>To inform, entertain, and educate Australian and international audiences by creating and curating content that reflects the diversity of the Australian community.</w:t>
            </w:r>
          </w:p>
        </w:tc>
      </w:tr>
      <w:tr w:rsidR="00FE39A4" w:rsidRPr="00FE39A4" w14:paraId="0F16AEB0" w14:textId="77777777" w:rsidTr="00FE39A4">
        <w:trPr>
          <w:trHeight w:val="258"/>
        </w:trPr>
        <w:tc>
          <w:tcPr>
            <w:tcW w:w="1001" w:type="pct"/>
            <w:tcBorders>
              <w:top w:val="double" w:sz="4" w:space="0" w:color="auto"/>
              <w:bottom w:val="single" w:sz="4" w:space="0" w:color="auto"/>
              <w:right w:val="single" w:sz="4" w:space="0" w:color="auto"/>
            </w:tcBorders>
          </w:tcPr>
          <w:p w14:paraId="720FC8EE" w14:textId="77777777" w:rsidR="00FE39A4" w:rsidRPr="00FE39A4" w:rsidRDefault="00FE39A4" w:rsidP="00FE39A4">
            <w:pPr>
              <w:spacing w:before="40" w:after="40" w:line="240" w:lineRule="auto"/>
              <w:rPr>
                <w:rFonts w:ascii="Arial" w:hAnsi="Arial" w:cs="Arial"/>
                <w:b/>
                <w:sz w:val="16"/>
              </w:rPr>
            </w:pPr>
            <w:r w:rsidRPr="00FE39A4">
              <w:rPr>
                <w:rFonts w:ascii="Arial" w:hAnsi="Arial" w:cs="Arial"/>
                <w:b/>
                <w:sz w:val="16"/>
              </w:rPr>
              <w:t>Year</w:t>
            </w:r>
          </w:p>
        </w:tc>
        <w:tc>
          <w:tcPr>
            <w:tcW w:w="2000" w:type="pct"/>
            <w:tcBorders>
              <w:top w:val="double" w:sz="4" w:space="0" w:color="auto"/>
              <w:left w:val="single" w:sz="4" w:space="0" w:color="auto"/>
              <w:bottom w:val="single" w:sz="4" w:space="0" w:color="auto"/>
              <w:right w:val="single" w:sz="4" w:space="0" w:color="auto"/>
            </w:tcBorders>
          </w:tcPr>
          <w:p w14:paraId="629C4A1F" w14:textId="77777777" w:rsidR="00FE39A4" w:rsidRPr="00FE39A4" w:rsidRDefault="00FE39A4" w:rsidP="00FE39A4">
            <w:pPr>
              <w:spacing w:before="40" w:after="40" w:line="240" w:lineRule="auto"/>
              <w:rPr>
                <w:rFonts w:ascii="Arial" w:hAnsi="Arial" w:cs="Arial"/>
                <w:b/>
                <w:sz w:val="16"/>
              </w:rPr>
            </w:pPr>
            <w:r w:rsidRPr="00FE39A4">
              <w:rPr>
                <w:rFonts w:ascii="Arial" w:hAnsi="Arial" w:cs="Arial"/>
                <w:b/>
                <w:sz w:val="16"/>
              </w:rPr>
              <w:t>Performance measures</w:t>
            </w:r>
          </w:p>
        </w:tc>
        <w:tc>
          <w:tcPr>
            <w:tcW w:w="2000" w:type="pct"/>
            <w:tcBorders>
              <w:top w:val="double" w:sz="4" w:space="0" w:color="auto"/>
              <w:left w:val="single" w:sz="4" w:space="0" w:color="auto"/>
              <w:bottom w:val="single" w:sz="4" w:space="0" w:color="auto"/>
            </w:tcBorders>
          </w:tcPr>
          <w:p w14:paraId="20D46440" w14:textId="77777777" w:rsidR="00FE39A4" w:rsidRPr="00FE39A4" w:rsidRDefault="00FE39A4" w:rsidP="00FE39A4">
            <w:pPr>
              <w:spacing w:before="40" w:after="40" w:line="240" w:lineRule="auto"/>
              <w:rPr>
                <w:rFonts w:ascii="Arial" w:hAnsi="Arial" w:cs="Arial"/>
                <w:b/>
                <w:sz w:val="16"/>
              </w:rPr>
            </w:pPr>
            <w:r w:rsidRPr="00FE39A4">
              <w:rPr>
                <w:rFonts w:ascii="Arial" w:hAnsi="Arial" w:cs="Arial"/>
                <w:b/>
                <w:sz w:val="16"/>
              </w:rPr>
              <w:t>Expected Performance Results</w:t>
            </w:r>
          </w:p>
        </w:tc>
      </w:tr>
      <w:tr w:rsidR="00FE39A4" w:rsidRPr="00FE39A4" w14:paraId="3A132806" w14:textId="77777777" w:rsidTr="00FE39A4">
        <w:trPr>
          <w:trHeight w:val="553"/>
        </w:trPr>
        <w:tc>
          <w:tcPr>
            <w:tcW w:w="1001" w:type="pct"/>
            <w:vMerge w:val="restart"/>
            <w:tcBorders>
              <w:top w:val="single" w:sz="4" w:space="0" w:color="auto"/>
              <w:right w:val="single" w:sz="4" w:space="0" w:color="auto"/>
            </w:tcBorders>
          </w:tcPr>
          <w:p w14:paraId="74385BB1" w14:textId="54E59F12" w:rsidR="00FE39A4" w:rsidRPr="00FE39A4" w:rsidRDefault="00FE39A4" w:rsidP="00FE39A4">
            <w:pPr>
              <w:spacing w:before="20" w:after="20" w:line="240" w:lineRule="auto"/>
              <w:rPr>
                <w:rFonts w:ascii="Arial" w:hAnsi="Arial" w:cs="Arial"/>
                <w:sz w:val="16"/>
              </w:rPr>
            </w:pPr>
            <w:bookmarkStart w:id="15" w:name="_Hlk132792762"/>
            <w:r w:rsidRPr="00FE39A4">
              <w:rPr>
                <w:rFonts w:ascii="Arial" w:hAnsi="Arial" w:cs="Arial"/>
                <w:sz w:val="16"/>
              </w:rPr>
              <w:t xml:space="preserve">Current </w:t>
            </w:r>
            <w:r w:rsidR="004D0A8A">
              <w:rPr>
                <w:rFonts w:ascii="Arial" w:hAnsi="Arial" w:cs="Arial"/>
                <w:sz w:val="16"/>
              </w:rPr>
              <w:t>y</w:t>
            </w:r>
            <w:r w:rsidRPr="00FE39A4">
              <w:rPr>
                <w:rFonts w:ascii="Arial" w:hAnsi="Arial" w:cs="Arial"/>
                <w:sz w:val="16"/>
              </w:rPr>
              <w:t>ear</w:t>
            </w:r>
          </w:p>
          <w:p w14:paraId="312299A0" w14:textId="77777777" w:rsidR="00FE39A4" w:rsidRPr="00FE39A4" w:rsidRDefault="00FE39A4" w:rsidP="00FE39A4">
            <w:pPr>
              <w:spacing w:before="20" w:after="20" w:line="240" w:lineRule="auto"/>
              <w:rPr>
                <w:rFonts w:ascii="Arial" w:hAnsi="Arial" w:cs="Arial"/>
                <w:sz w:val="16"/>
              </w:rPr>
            </w:pPr>
            <w:r w:rsidRPr="00FE39A4">
              <w:rPr>
                <w:rFonts w:ascii="Arial" w:hAnsi="Arial" w:cs="Arial"/>
                <w:sz w:val="16"/>
              </w:rPr>
              <w:t>2022-23</w:t>
            </w:r>
          </w:p>
        </w:tc>
        <w:tc>
          <w:tcPr>
            <w:tcW w:w="2000" w:type="pct"/>
            <w:tcBorders>
              <w:top w:val="single" w:sz="4" w:space="0" w:color="auto"/>
              <w:left w:val="single" w:sz="4" w:space="0" w:color="auto"/>
              <w:bottom w:val="dotted" w:sz="4" w:space="0" w:color="auto"/>
              <w:right w:val="single" w:sz="4" w:space="0" w:color="auto"/>
            </w:tcBorders>
          </w:tcPr>
          <w:p w14:paraId="176C6093" w14:textId="77777777" w:rsidR="00FE39A4" w:rsidRPr="00FE39A4" w:rsidRDefault="00FE39A4" w:rsidP="00FE39A4">
            <w:pPr>
              <w:spacing w:before="60" w:after="60" w:line="240" w:lineRule="auto"/>
              <w:rPr>
                <w:rFonts w:ascii="Arial" w:hAnsi="Arial" w:cs="Arial"/>
                <w:i/>
                <w:color w:val="0070C0"/>
                <w:sz w:val="16"/>
                <w:szCs w:val="16"/>
              </w:rPr>
            </w:pPr>
            <w:r w:rsidRPr="00FE39A4">
              <w:rPr>
                <w:rFonts w:ascii="Arial" w:hAnsi="Arial" w:cs="Arial"/>
                <w:iCs/>
                <w:sz w:val="16"/>
                <w:szCs w:val="16"/>
              </w:rPr>
              <w:t>Perceptions of ABC Value to the Australian Community</w:t>
            </w:r>
          </w:p>
        </w:tc>
        <w:tc>
          <w:tcPr>
            <w:tcW w:w="2000" w:type="pct"/>
            <w:tcBorders>
              <w:top w:val="single" w:sz="4" w:space="0" w:color="auto"/>
              <w:left w:val="single" w:sz="4" w:space="0" w:color="auto"/>
              <w:bottom w:val="dotted" w:sz="4" w:space="0" w:color="auto"/>
            </w:tcBorders>
          </w:tcPr>
          <w:p w14:paraId="33C1ABE3"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 xml:space="preserve">Target:80% </w:t>
            </w:r>
          </w:p>
          <w:p w14:paraId="27EBFE0E"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Expected actual: 80%</w:t>
            </w:r>
          </w:p>
          <w:p w14:paraId="237E29B7" w14:textId="102F33B9" w:rsidR="00FE39A4" w:rsidRPr="00FE39A4" w:rsidRDefault="00FE39A4" w:rsidP="00FE39A4">
            <w:pPr>
              <w:spacing w:before="60" w:after="60" w:line="240" w:lineRule="auto"/>
              <w:rPr>
                <w:rFonts w:ascii="Arial" w:hAnsi="Arial" w:cs="Arial"/>
                <w:i/>
                <w:color w:val="0070C0"/>
                <w:sz w:val="16"/>
                <w:szCs w:val="16"/>
              </w:rPr>
            </w:pPr>
            <w:r w:rsidRPr="00FE39A4">
              <w:rPr>
                <w:rFonts w:ascii="Arial" w:hAnsi="Arial" w:cs="Arial"/>
                <w:sz w:val="16"/>
                <w:szCs w:val="16"/>
              </w:rPr>
              <w:t>Target expected to be met</w:t>
            </w:r>
            <w:r w:rsidR="00C82C4D">
              <w:rPr>
                <w:rFonts w:ascii="Arial" w:hAnsi="Arial" w:cs="Arial"/>
                <w:sz w:val="16"/>
                <w:szCs w:val="16"/>
              </w:rPr>
              <w:t>.</w:t>
            </w:r>
          </w:p>
        </w:tc>
      </w:tr>
      <w:tr w:rsidR="00FE39A4" w:rsidRPr="00FE39A4" w14:paraId="1CF0BC55" w14:textId="77777777" w:rsidTr="00FE39A4">
        <w:trPr>
          <w:trHeight w:val="100"/>
        </w:trPr>
        <w:tc>
          <w:tcPr>
            <w:tcW w:w="1001" w:type="pct"/>
            <w:vMerge/>
            <w:tcBorders>
              <w:right w:val="single" w:sz="4" w:space="0" w:color="auto"/>
            </w:tcBorders>
          </w:tcPr>
          <w:p w14:paraId="0BF34028" w14:textId="77777777" w:rsidR="00FE39A4" w:rsidRPr="00FE39A4" w:rsidRDefault="00FE39A4" w:rsidP="00FE39A4">
            <w:pPr>
              <w:spacing w:before="20" w:after="20" w:line="240" w:lineRule="auto"/>
              <w:rPr>
                <w:rFonts w:ascii="Arial" w:hAnsi="Arial" w:cs="Arial"/>
                <w:b/>
                <w:sz w:val="16"/>
              </w:rPr>
            </w:pPr>
          </w:p>
        </w:tc>
        <w:tc>
          <w:tcPr>
            <w:tcW w:w="2000" w:type="pct"/>
            <w:tcBorders>
              <w:top w:val="single" w:sz="4" w:space="0" w:color="auto"/>
              <w:left w:val="single" w:sz="4" w:space="0" w:color="auto"/>
              <w:bottom w:val="dotted" w:sz="4" w:space="0" w:color="auto"/>
              <w:right w:val="single" w:sz="4" w:space="0" w:color="auto"/>
            </w:tcBorders>
          </w:tcPr>
          <w:p w14:paraId="0DF0E712" w14:textId="77777777" w:rsidR="00FE39A4" w:rsidRPr="00FE39A4" w:rsidRDefault="00FE39A4" w:rsidP="00FE39A4">
            <w:pPr>
              <w:spacing w:before="60" w:after="60" w:line="240" w:lineRule="auto"/>
              <w:rPr>
                <w:rFonts w:ascii="Arial" w:hAnsi="Arial" w:cs="Arial"/>
                <w:iCs/>
                <w:sz w:val="16"/>
                <w:szCs w:val="16"/>
              </w:rPr>
            </w:pPr>
            <w:r w:rsidRPr="00FE39A4">
              <w:rPr>
                <w:rFonts w:ascii="Arial" w:hAnsi="Arial" w:cs="Arial"/>
                <w:iCs/>
                <w:sz w:val="16"/>
                <w:szCs w:val="16"/>
              </w:rPr>
              <w:t>Weekly active digital users</w:t>
            </w:r>
          </w:p>
        </w:tc>
        <w:tc>
          <w:tcPr>
            <w:tcW w:w="2000" w:type="pct"/>
            <w:tcBorders>
              <w:top w:val="single" w:sz="4" w:space="0" w:color="auto"/>
              <w:left w:val="single" w:sz="4" w:space="0" w:color="auto"/>
              <w:bottom w:val="dotted" w:sz="4" w:space="0" w:color="auto"/>
            </w:tcBorders>
          </w:tcPr>
          <w:p w14:paraId="6DDD5B47"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Target 18.3 million</w:t>
            </w:r>
          </w:p>
          <w:p w14:paraId="6003A668"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 xml:space="preserve">Expected actual: 13.4 million </w:t>
            </w:r>
          </w:p>
          <w:p w14:paraId="0713C81D" w14:textId="5F49693C" w:rsidR="00FE39A4" w:rsidRPr="00FE39A4" w:rsidRDefault="00FE39A4" w:rsidP="00FE39A4">
            <w:pPr>
              <w:spacing w:before="60" w:after="60" w:line="240" w:lineRule="auto"/>
              <w:rPr>
                <w:rFonts w:ascii="Arial" w:hAnsi="Arial" w:cs="Arial"/>
                <w:sz w:val="16"/>
              </w:rPr>
            </w:pPr>
            <w:r w:rsidRPr="00FE39A4">
              <w:rPr>
                <w:rFonts w:ascii="Arial" w:hAnsi="Arial" w:cs="Arial"/>
                <w:sz w:val="16"/>
                <w:szCs w:val="16"/>
              </w:rPr>
              <w:t>Target not expected to be met</w:t>
            </w:r>
            <w:r w:rsidR="00C82C4D">
              <w:rPr>
                <w:rFonts w:ascii="Arial" w:hAnsi="Arial" w:cs="Arial"/>
                <w:sz w:val="16"/>
                <w:szCs w:val="16"/>
              </w:rPr>
              <w:t>.</w:t>
            </w:r>
          </w:p>
        </w:tc>
      </w:tr>
      <w:tr w:rsidR="00FE39A4" w:rsidRPr="00FE39A4" w14:paraId="476BC793" w14:textId="77777777" w:rsidTr="00FE39A4">
        <w:trPr>
          <w:trHeight w:val="100"/>
        </w:trPr>
        <w:tc>
          <w:tcPr>
            <w:tcW w:w="1001" w:type="pct"/>
            <w:vMerge/>
            <w:tcBorders>
              <w:right w:val="single" w:sz="4" w:space="0" w:color="auto"/>
            </w:tcBorders>
          </w:tcPr>
          <w:p w14:paraId="5A75BA68" w14:textId="77777777" w:rsidR="00FE39A4" w:rsidRPr="00FE39A4" w:rsidRDefault="00FE39A4" w:rsidP="00FE39A4">
            <w:pPr>
              <w:spacing w:before="20" w:after="20" w:line="240" w:lineRule="auto"/>
              <w:rPr>
                <w:rFonts w:ascii="Arial" w:hAnsi="Arial" w:cs="Arial"/>
                <w:b/>
                <w:sz w:val="16"/>
              </w:rPr>
            </w:pPr>
          </w:p>
        </w:tc>
        <w:tc>
          <w:tcPr>
            <w:tcW w:w="2000" w:type="pct"/>
            <w:tcBorders>
              <w:top w:val="single" w:sz="4" w:space="0" w:color="auto"/>
              <w:left w:val="single" w:sz="4" w:space="0" w:color="auto"/>
              <w:bottom w:val="dotted" w:sz="4" w:space="0" w:color="auto"/>
              <w:right w:val="single" w:sz="4" w:space="0" w:color="auto"/>
            </w:tcBorders>
          </w:tcPr>
          <w:p w14:paraId="717D0417" w14:textId="77777777" w:rsidR="00FE39A4" w:rsidRPr="00FE39A4" w:rsidRDefault="00FE39A4" w:rsidP="00FE39A4">
            <w:pPr>
              <w:spacing w:before="60" w:after="60" w:line="240" w:lineRule="auto"/>
              <w:rPr>
                <w:rFonts w:ascii="Arial" w:hAnsi="Arial" w:cs="Arial"/>
                <w:iCs/>
                <w:sz w:val="16"/>
                <w:szCs w:val="16"/>
              </w:rPr>
            </w:pPr>
            <w:r w:rsidRPr="00FE39A4">
              <w:rPr>
                <w:rFonts w:ascii="Arial" w:hAnsi="Arial" w:cs="Arial"/>
                <w:iCs/>
                <w:sz w:val="16"/>
                <w:szCs w:val="16"/>
              </w:rPr>
              <w:t>The ABC is Australia’s most trusted media source</w:t>
            </w:r>
          </w:p>
        </w:tc>
        <w:tc>
          <w:tcPr>
            <w:tcW w:w="2000" w:type="pct"/>
            <w:tcBorders>
              <w:top w:val="single" w:sz="4" w:space="0" w:color="auto"/>
              <w:left w:val="single" w:sz="4" w:space="0" w:color="auto"/>
              <w:bottom w:val="dotted" w:sz="4" w:space="0" w:color="auto"/>
            </w:tcBorders>
          </w:tcPr>
          <w:p w14:paraId="6412DE2A"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Target 10% higher</w:t>
            </w:r>
          </w:p>
          <w:p w14:paraId="42E1DC2E" w14:textId="0E4DB04E"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 xml:space="preserve">Expected actual: Trust in ABC is 15% higher than Commercial TV/ Radio </w:t>
            </w:r>
            <w:r w:rsidR="00C82C4D">
              <w:rPr>
                <w:rFonts w:ascii="Arial" w:hAnsi="Arial" w:cs="Arial"/>
                <w:sz w:val="16"/>
                <w:szCs w:val="16"/>
              </w:rPr>
              <w:t>.</w:t>
            </w:r>
          </w:p>
          <w:p w14:paraId="6DC8B244" w14:textId="5F70360E" w:rsidR="00FE39A4" w:rsidRPr="00FE39A4" w:rsidRDefault="00FE39A4" w:rsidP="00FE39A4">
            <w:pPr>
              <w:spacing w:before="60" w:after="60" w:line="240" w:lineRule="auto"/>
              <w:rPr>
                <w:rFonts w:ascii="Arial" w:hAnsi="Arial" w:cs="Arial"/>
                <w:sz w:val="16"/>
              </w:rPr>
            </w:pPr>
            <w:r w:rsidRPr="00FE39A4">
              <w:rPr>
                <w:rFonts w:ascii="Arial" w:hAnsi="Arial" w:cs="Arial"/>
                <w:sz w:val="16"/>
                <w:szCs w:val="16"/>
              </w:rPr>
              <w:t>Target expected to be met</w:t>
            </w:r>
            <w:r w:rsidR="00C82C4D">
              <w:rPr>
                <w:rFonts w:ascii="Arial" w:hAnsi="Arial" w:cs="Arial"/>
                <w:sz w:val="16"/>
                <w:szCs w:val="16"/>
              </w:rPr>
              <w:t>.</w:t>
            </w:r>
          </w:p>
        </w:tc>
      </w:tr>
      <w:tr w:rsidR="00FE39A4" w:rsidRPr="00FE39A4" w14:paraId="4A92CB40" w14:textId="77777777" w:rsidTr="00FE39A4">
        <w:trPr>
          <w:trHeight w:val="100"/>
        </w:trPr>
        <w:tc>
          <w:tcPr>
            <w:tcW w:w="1001" w:type="pct"/>
            <w:vMerge/>
            <w:tcBorders>
              <w:bottom w:val="double" w:sz="4" w:space="0" w:color="auto"/>
              <w:right w:val="single" w:sz="4" w:space="0" w:color="auto"/>
            </w:tcBorders>
          </w:tcPr>
          <w:p w14:paraId="0CD42966" w14:textId="77777777" w:rsidR="00FE39A4" w:rsidRPr="00FE39A4" w:rsidRDefault="00FE39A4" w:rsidP="00FE39A4">
            <w:pPr>
              <w:spacing w:before="20" w:after="20" w:line="240" w:lineRule="auto"/>
              <w:rPr>
                <w:rFonts w:ascii="Arial" w:hAnsi="Arial" w:cs="Arial"/>
                <w:b/>
                <w:sz w:val="16"/>
              </w:rPr>
            </w:pPr>
          </w:p>
        </w:tc>
        <w:tc>
          <w:tcPr>
            <w:tcW w:w="2000" w:type="pct"/>
            <w:tcBorders>
              <w:top w:val="single" w:sz="4" w:space="0" w:color="auto"/>
              <w:left w:val="single" w:sz="4" w:space="0" w:color="auto"/>
              <w:bottom w:val="double" w:sz="4" w:space="0" w:color="auto"/>
              <w:right w:val="single" w:sz="4" w:space="0" w:color="auto"/>
            </w:tcBorders>
          </w:tcPr>
          <w:p w14:paraId="4244DD1C" w14:textId="77777777" w:rsidR="00FE39A4" w:rsidRPr="00FE39A4" w:rsidRDefault="00FE39A4" w:rsidP="00FE39A4">
            <w:pPr>
              <w:spacing w:before="60" w:after="60" w:line="240" w:lineRule="auto"/>
              <w:rPr>
                <w:rFonts w:ascii="Arial" w:hAnsi="Arial" w:cs="Arial"/>
                <w:iCs/>
                <w:sz w:val="16"/>
                <w:szCs w:val="16"/>
              </w:rPr>
            </w:pPr>
            <w:r w:rsidRPr="00FE39A4">
              <w:rPr>
                <w:rFonts w:ascii="Arial" w:hAnsi="Arial" w:cs="Arial"/>
                <w:iCs/>
                <w:sz w:val="16"/>
                <w:szCs w:val="16"/>
              </w:rPr>
              <w:t>Quality and distinctiveness</w:t>
            </w:r>
          </w:p>
        </w:tc>
        <w:tc>
          <w:tcPr>
            <w:tcW w:w="2000" w:type="pct"/>
            <w:tcBorders>
              <w:top w:val="single" w:sz="4" w:space="0" w:color="auto"/>
              <w:left w:val="single" w:sz="4" w:space="0" w:color="auto"/>
              <w:bottom w:val="double" w:sz="4" w:space="0" w:color="auto"/>
            </w:tcBorders>
          </w:tcPr>
          <w:p w14:paraId="66E357B5"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Target: Quality 88%</w:t>
            </w:r>
          </w:p>
          <w:p w14:paraId="3AA8A11B"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 xml:space="preserve">Expected actual: Quality: 88% </w:t>
            </w:r>
          </w:p>
          <w:p w14:paraId="7239674A" w14:textId="521C41E1" w:rsidR="00FE39A4" w:rsidRPr="00FE39A4" w:rsidRDefault="00FE39A4" w:rsidP="006F67DC">
            <w:pPr>
              <w:spacing w:after="60" w:line="240" w:lineRule="auto"/>
              <w:rPr>
                <w:rFonts w:ascii="Arial" w:hAnsi="Arial" w:cs="Arial"/>
                <w:sz w:val="16"/>
                <w:szCs w:val="16"/>
              </w:rPr>
            </w:pPr>
            <w:r w:rsidRPr="00FE39A4">
              <w:rPr>
                <w:rFonts w:ascii="Arial" w:hAnsi="Arial" w:cs="Arial"/>
                <w:sz w:val="16"/>
                <w:szCs w:val="16"/>
              </w:rPr>
              <w:t>Target expected to be met</w:t>
            </w:r>
            <w:r w:rsidR="00C82C4D">
              <w:rPr>
                <w:rFonts w:ascii="Arial" w:hAnsi="Arial" w:cs="Arial"/>
                <w:sz w:val="16"/>
                <w:szCs w:val="16"/>
              </w:rPr>
              <w:t>.</w:t>
            </w:r>
          </w:p>
          <w:p w14:paraId="1F3C83F6" w14:textId="77777777" w:rsidR="00FE39A4" w:rsidRPr="00FE39A4" w:rsidRDefault="00FE39A4" w:rsidP="006F67DC">
            <w:pPr>
              <w:spacing w:after="60" w:line="240" w:lineRule="auto"/>
              <w:rPr>
                <w:rFonts w:ascii="Arial" w:hAnsi="Arial" w:cs="Arial"/>
                <w:sz w:val="16"/>
                <w:szCs w:val="16"/>
              </w:rPr>
            </w:pPr>
            <w:r w:rsidRPr="00FE39A4">
              <w:rPr>
                <w:rFonts w:ascii="Arial" w:hAnsi="Arial" w:cs="Arial"/>
                <w:sz w:val="16"/>
                <w:szCs w:val="16"/>
              </w:rPr>
              <w:t>Target: Distinctiveness 85%</w:t>
            </w:r>
          </w:p>
          <w:p w14:paraId="6F9F346E" w14:textId="77777777" w:rsidR="00FE39A4" w:rsidRPr="00FE39A4" w:rsidRDefault="00FE39A4" w:rsidP="00FE39A4">
            <w:pPr>
              <w:spacing w:before="60" w:after="60" w:line="240" w:lineRule="auto"/>
              <w:rPr>
                <w:rFonts w:ascii="Arial" w:hAnsi="Arial" w:cs="Arial"/>
                <w:sz w:val="16"/>
                <w:szCs w:val="16"/>
              </w:rPr>
            </w:pPr>
            <w:r w:rsidRPr="00FE39A4">
              <w:rPr>
                <w:rFonts w:ascii="Arial" w:hAnsi="Arial" w:cs="Arial"/>
                <w:sz w:val="16"/>
                <w:szCs w:val="16"/>
              </w:rPr>
              <w:t>Expected actual: Distinctiveness: 83%</w:t>
            </w:r>
          </w:p>
          <w:p w14:paraId="49AB456A" w14:textId="6C9AC73E" w:rsidR="00FE39A4" w:rsidRPr="00FE39A4" w:rsidRDefault="00FE39A4" w:rsidP="00FE39A4">
            <w:pPr>
              <w:spacing w:before="60" w:after="60" w:line="240" w:lineRule="auto"/>
              <w:rPr>
                <w:rFonts w:ascii="Arial" w:hAnsi="Arial" w:cs="Arial"/>
                <w:sz w:val="16"/>
              </w:rPr>
            </w:pPr>
            <w:r w:rsidRPr="00FE39A4">
              <w:rPr>
                <w:rFonts w:ascii="Arial" w:hAnsi="Arial" w:cs="Arial"/>
                <w:sz w:val="16"/>
                <w:szCs w:val="16"/>
              </w:rPr>
              <w:t>Target not expected to be met</w:t>
            </w:r>
            <w:r w:rsidR="00C82C4D">
              <w:rPr>
                <w:rFonts w:ascii="Arial" w:hAnsi="Arial" w:cs="Arial"/>
                <w:sz w:val="16"/>
                <w:szCs w:val="16"/>
              </w:rPr>
              <w:t>.</w:t>
            </w:r>
          </w:p>
        </w:tc>
      </w:tr>
      <w:bookmarkEnd w:id="15"/>
      <w:tr w:rsidR="00FE39A4" w:rsidRPr="00FE39A4" w14:paraId="08D814E7" w14:textId="77777777" w:rsidTr="00FE39A4">
        <w:trPr>
          <w:trHeight w:val="251"/>
        </w:trPr>
        <w:tc>
          <w:tcPr>
            <w:tcW w:w="1001" w:type="pct"/>
            <w:tcBorders>
              <w:top w:val="double" w:sz="4" w:space="0" w:color="auto"/>
              <w:bottom w:val="single" w:sz="4" w:space="0" w:color="auto"/>
              <w:right w:val="single" w:sz="4" w:space="0" w:color="auto"/>
            </w:tcBorders>
          </w:tcPr>
          <w:p w14:paraId="7C8C249F" w14:textId="77777777" w:rsidR="00FE39A4" w:rsidRPr="00FE39A4" w:rsidRDefault="00FE39A4" w:rsidP="00FE39A4">
            <w:pPr>
              <w:spacing w:before="20" w:after="20" w:line="240" w:lineRule="auto"/>
              <w:rPr>
                <w:rFonts w:ascii="Arial" w:hAnsi="Arial" w:cs="Arial"/>
                <w:b/>
                <w:sz w:val="16"/>
              </w:rPr>
            </w:pPr>
            <w:r w:rsidRPr="00FE39A4">
              <w:rPr>
                <w:rFonts w:ascii="Arial" w:hAnsi="Arial" w:cs="Arial"/>
                <w:b/>
                <w:sz w:val="16"/>
              </w:rPr>
              <w:t>Year</w:t>
            </w:r>
          </w:p>
        </w:tc>
        <w:tc>
          <w:tcPr>
            <w:tcW w:w="2000" w:type="pct"/>
            <w:tcBorders>
              <w:top w:val="double" w:sz="4" w:space="0" w:color="auto"/>
              <w:left w:val="single" w:sz="4" w:space="0" w:color="auto"/>
              <w:bottom w:val="single" w:sz="4" w:space="0" w:color="auto"/>
              <w:right w:val="single" w:sz="4" w:space="0" w:color="auto"/>
            </w:tcBorders>
          </w:tcPr>
          <w:p w14:paraId="2765E7D1" w14:textId="1382894F" w:rsidR="00FE39A4" w:rsidRPr="00FE39A4" w:rsidRDefault="00FE39A4" w:rsidP="00FE39A4">
            <w:pPr>
              <w:spacing w:before="20" w:after="20" w:line="240" w:lineRule="auto"/>
              <w:rPr>
                <w:rFonts w:ascii="Arial" w:hAnsi="Arial" w:cs="Arial"/>
                <w:b/>
                <w:sz w:val="16"/>
              </w:rPr>
            </w:pPr>
            <w:r w:rsidRPr="00FE39A4">
              <w:rPr>
                <w:rFonts w:ascii="Arial" w:hAnsi="Arial" w:cs="Arial"/>
                <w:b/>
                <w:sz w:val="16"/>
              </w:rPr>
              <w:t>Performance measures</w:t>
            </w:r>
            <w:r w:rsidR="003F2705">
              <w:rPr>
                <w:rFonts w:ascii="Arial" w:hAnsi="Arial" w:cs="Arial"/>
                <w:b/>
                <w:sz w:val="16"/>
              </w:rPr>
              <w:t xml:space="preserve"> </w:t>
            </w:r>
            <w:r w:rsidR="003F2705" w:rsidRPr="003F2705">
              <w:rPr>
                <w:rFonts w:ascii="Arial" w:hAnsi="Arial" w:cs="Arial"/>
                <w:sz w:val="16"/>
                <w:vertAlign w:val="superscript"/>
              </w:rPr>
              <w:t>(a)</w:t>
            </w:r>
          </w:p>
        </w:tc>
        <w:tc>
          <w:tcPr>
            <w:tcW w:w="2000" w:type="pct"/>
            <w:tcBorders>
              <w:top w:val="double" w:sz="4" w:space="0" w:color="auto"/>
              <w:left w:val="single" w:sz="4" w:space="0" w:color="auto"/>
              <w:bottom w:val="single" w:sz="4" w:space="0" w:color="auto"/>
            </w:tcBorders>
          </w:tcPr>
          <w:p w14:paraId="0B7B00BD" w14:textId="77777777" w:rsidR="00FE39A4" w:rsidRPr="00FE39A4" w:rsidRDefault="00FE39A4" w:rsidP="00FE39A4">
            <w:pPr>
              <w:spacing w:before="20" w:after="20" w:line="240" w:lineRule="auto"/>
              <w:rPr>
                <w:rFonts w:ascii="Arial" w:hAnsi="Arial" w:cs="Arial"/>
                <w:b/>
                <w:sz w:val="16"/>
              </w:rPr>
            </w:pPr>
            <w:r w:rsidRPr="00FE39A4">
              <w:rPr>
                <w:rFonts w:ascii="Arial" w:hAnsi="Arial" w:cs="Arial"/>
                <w:b/>
                <w:sz w:val="16"/>
              </w:rPr>
              <w:t>Planned Performance Results</w:t>
            </w:r>
          </w:p>
        </w:tc>
      </w:tr>
      <w:tr w:rsidR="00FE39A4" w:rsidRPr="00FE39A4" w14:paraId="7756D3F9" w14:textId="77777777" w:rsidTr="00FE39A4">
        <w:trPr>
          <w:trHeight w:val="100"/>
        </w:trPr>
        <w:tc>
          <w:tcPr>
            <w:tcW w:w="1001" w:type="pct"/>
            <w:vMerge w:val="restart"/>
            <w:tcBorders>
              <w:top w:val="single" w:sz="4" w:space="0" w:color="auto"/>
              <w:right w:val="single" w:sz="4" w:space="0" w:color="auto"/>
            </w:tcBorders>
          </w:tcPr>
          <w:p w14:paraId="64A684E8" w14:textId="2DCB98CF" w:rsidR="00FE39A4" w:rsidRPr="00FE39A4" w:rsidRDefault="00FE39A4" w:rsidP="00FE39A4">
            <w:pPr>
              <w:spacing w:before="20" w:after="20" w:line="240" w:lineRule="auto"/>
              <w:rPr>
                <w:rFonts w:ascii="Arial" w:hAnsi="Arial" w:cs="Arial"/>
                <w:sz w:val="16"/>
              </w:rPr>
            </w:pPr>
            <w:r w:rsidRPr="00FE39A4">
              <w:rPr>
                <w:rFonts w:ascii="Arial" w:hAnsi="Arial" w:cs="Arial"/>
                <w:sz w:val="16"/>
              </w:rPr>
              <w:t xml:space="preserve">Budget </w:t>
            </w:r>
            <w:r w:rsidR="004D0A8A">
              <w:rPr>
                <w:rFonts w:ascii="Arial" w:hAnsi="Arial" w:cs="Arial"/>
                <w:sz w:val="16"/>
              </w:rPr>
              <w:t>y</w:t>
            </w:r>
            <w:r w:rsidRPr="00FE39A4">
              <w:rPr>
                <w:rFonts w:ascii="Arial" w:hAnsi="Arial" w:cs="Arial"/>
                <w:sz w:val="16"/>
              </w:rPr>
              <w:t xml:space="preserve">ear </w:t>
            </w:r>
          </w:p>
          <w:p w14:paraId="6345B1D0" w14:textId="77777777" w:rsidR="00FE39A4" w:rsidRPr="00FE39A4" w:rsidRDefault="00FE39A4" w:rsidP="00FE39A4">
            <w:pPr>
              <w:spacing w:before="20" w:after="20" w:line="240" w:lineRule="auto"/>
              <w:rPr>
                <w:rFonts w:ascii="Arial" w:hAnsi="Arial" w:cs="Arial"/>
                <w:sz w:val="16"/>
              </w:rPr>
            </w:pPr>
            <w:r w:rsidRPr="00FE39A4">
              <w:rPr>
                <w:rFonts w:ascii="Arial" w:hAnsi="Arial" w:cs="Arial"/>
                <w:sz w:val="16"/>
              </w:rPr>
              <w:t>2023-24</w:t>
            </w:r>
          </w:p>
        </w:tc>
        <w:tc>
          <w:tcPr>
            <w:tcW w:w="2000" w:type="pct"/>
            <w:tcBorders>
              <w:top w:val="single" w:sz="4" w:space="0" w:color="auto"/>
              <w:left w:val="single" w:sz="4" w:space="0" w:color="auto"/>
              <w:bottom w:val="single" w:sz="4" w:space="0" w:color="auto"/>
              <w:right w:val="single" w:sz="4" w:space="0" w:color="auto"/>
            </w:tcBorders>
          </w:tcPr>
          <w:p w14:paraId="03C36A3C" w14:textId="77777777"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sz w:val="16"/>
                <w:szCs w:val="16"/>
              </w:rPr>
              <w:t xml:space="preserve">Perceptions of ABC Value to the Australian Community </w:t>
            </w:r>
          </w:p>
        </w:tc>
        <w:tc>
          <w:tcPr>
            <w:tcW w:w="2000" w:type="pct"/>
            <w:tcBorders>
              <w:top w:val="single" w:sz="4" w:space="0" w:color="auto"/>
              <w:left w:val="single" w:sz="4" w:space="0" w:color="auto"/>
              <w:bottom w:val="single" w:sz="4" w:space="0" w:color="auto"/>
            </w:tcBorders>
          </w:tcPr>
          <w:p w14:paraId="7ACF21F6" w14:textId="77777777"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sz w:val="16"/>
                <w:szCs w:val="16"/>
              </w:rPr>
              <w:t>80%</w:t>
            </w:r>
          </w:p>
        </w:tc>
      </w:tr>
      <w:tr w:rsidR="00FE39A4" w:rsidRPr="00FE39A4" w14:paraId="75B62F83" w14:textId="77777777" w:rsidTr="00FE39A4">
        <w:trPr>
          <w:trHeight w:val="333"/>
        </w:trPr>
        <w:tc>
          <w:tcPr>
            <w:tcW w:w="1001" w:type="pct"/>
            <w:vMerge/>
            <w:tcBorders>
              <w:right w:val="single" w:sz="4" w:space="0" w:color="auto"/>
            </w:tcBorders>
          </w:tcPr>
          <w:p w14:paraId="590EF02A" w14:textId="77777777" w:rsidR="00FE39A4" w:rsidRPr="00FE39A4" w:rsidRDefault="00FE39A4" w:rsidP="00FE39A4">
            <w:pPr>
              <w:spacing w:before="20" w:after="20" w:line="240" w:lineRule="auto"/>
              <w:rPr>
                <w:rFonts w:ascii="Arial" w:hAnsi="Arial" w:cs="Arial"/>
                <w:sz w:val="16"/>
              </w:rPr>
            </w:pPr>
          </w:p>
        </w:tc>
        <w:tc>
          <w:tcPr>
            <w:tcW w:w="2000" w:type="pct"/>
            <w:tcBorders>
              <w:top w:val="single" w:sz="4" w:space="0" w:color="auto"/>
              <w:left w:val="single" w:sz="4" w:space="0" w:color="auto"/>
              <w:bottom w:val="single" w:sz="4" w:space="0" w:color="auto"/>
              <w:right w:val="single" w:sz="4" w:space="0" w:color="auto"/>
            </w:tcBorders>
          </w:tcPr>
          <w:p w14:paraId="2D206D13" w14:textId="77777777"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sz w:val="16"/>
                <w:szCs w:val="16"/>
              </w:rPr>
              <w:t>Weekly active digital users</w:t>
            </w:r>
          </w:p>
        </w:tc>
        <w:tc>
          <w:tcPr>
            <w:tcW w:w="2000" w:type="pct"/>
            <w:tcBorders>
              <w:top w:val="single" w:sz="4" w:space="0" w:color="auto"/>
              <w:left w:val="single" w:sz="4" w:space="0" w:color="auto"/>
              <w:bottom w:val="single" w:sz="4" w:space="0" w:color="auto"/>
            </w:tcBorders>
          </w:tcPr>
          <w:p w14:paraId="5005485E" w14:textId="77777777"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iCs/>
                <w:sz w:val="16"/>
                <w:szCs w:val="16"/>
              </w:rPr>
              <w:t>19.2 million</w:t>
            </w:r>
          </w:p>
        </w:tc>
      </w:tr>
      <w:tr w:rsidR="00FE39A4" w:rsidRPr="00FE39A4" w14:paraId="550CD91D" w14:textId="77777777" w:rsidTr="00FE39A4">
        <w:trPr>
          <w:trHeight w:val="491"/>
        </w:trPr>
        <w:tc>
          <w:tcPr>
            <w:tcW w:w="1001" w:type="pct"/>
            <w:vMerge/>
            <w:tcBorders>
              <w:right w:val="single" w:sz="4" w:space="0" w:color="auto"/>
            </w:tcBorders>
          </w:tcPr>
          <w:p w14:paraId="6949ADF9" w14:textId="77777777" w:rsidR="00FE39A4" w:rsidRPr="00FE39A4" w:rsidRDefault="00FE39A4" w:rsidP="00FE39A4">
            <w:pPr>
              <w:spacing w:before="20" w:after="20" w:line="240" w:lineRule="auto"/>
              <w:rPr>
                <w:rFonts w:ascii="Arial" w:hAnsi="Arial" w:cs="Arial"/>
                <w:sz w:val="16"/>
              </w:rPr>
            </w:pPr>
          </w:p>
        </w:tc>
        <w:tc>
          <w:tcPr>
            <w:tcW w:w="2000" w:type="pct"/>
            <w:tcBorders>
              <w:top w:val="single" w:sz="4" w:space="0" w:color="auto"/>
              <w:left w:val="single" w:sz="4" w:space="0" w:color="auto"/>
              <w:bottom w:val="single" w:sz="4" w:space="0" w:color="auto"/>
              <w:right w:val="single" w:sz="4" w:space="0" w:color="auto"/>
            </w:tcBorders>
          </w:tcPr>
          <w:p w14:paraId="4AA40D30" w14:textId="77777777"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sz w:val="16"/>
                <w:szCs w:val="16"/>
              </w:rPr>
              <w:t>The ABC is Australia’s most trusted media source</w:t>
            </w:r>
          </w:p>
        </w:tc>
        <w:tc>
          <w:tcPr>
            <w:tcW w:w="2000" w:type="pct"/>
            <w:tcBorders>
              <w:top w:val="single" w:sz="4" w:space="0" w:color="auto"/>
              <w:left w:val="single" w:sz="4" w:space="0" w:color="auto"/>
              <w:bottom w:val="single" w:sz="4" w:space="0" w:color="auto"/>
            </w:tcBorders>
          </w:tcPr>
          <w:p w14:paraId="129ABB37" w14:textId="6FC32262"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iCs/>
                <w:sz w:val="16"/>
                <w:szCs w:val="16"/>
              </w:rPr>
              <w:t>Trust in ABC is 10% higher than Commercial TV/ Radio</w:t>
            </w:r>
            <w:r w:rsidR="00C82C4D">
              <w:rPr>
                <w:rFonts w:ascii="Arial" w:eastAsia="Calibri" w:hAnsi="Arial" w:cs="Arial"/>
                <w:iCs/>
                <w:sz w:val="16"/>
                <w:szCs w:val="16"/>
              </w:rPr>
              <w:t>.</w:t>
            </w:r>
          </w:p>
        </w:tc>
      </w:tr>
      <w:tr w:rsidR="00FE39A4" w:rsidRPr="00FE39A4" w14:paraId="1C7E107E" w14:textId="77777777" w:rsidTr="00FE39A4">
        <w:trPr>
          <w:trHeight w:val="491"/>
        </w:trPr>
        <w:tc>
          <w:tcPr>
            <w:tcW w:w="1001" w:type="pct"/>
            <w:vMerge/>
            <w:tcBorders>
              <w:bottom w:val="single" w:sz="4" w:space="0" w:color="auto"/>
              <w:right w:val="single" w:sz="4" w:space="0" w:color="auto"/>
            </w:tcBorders>
          </w:tcPr>
          <w:p w14:paraId="68F206D9" w14:textId="77777777" w:rsidR="00FE39A4" w:rsidRPr="00FE39A4" w:rsidRDefault="00FE39A4" w:rsidP="00FE39A4">
            <w:pPr>
              <w:spacing w:before="20" w:after="20" w:line="240" w:lineRule="auto"/>
              <w:rPr>
                <w:rFonts w:ascii="Arial" w:hAnsi="Arial" w:cs="Arial"/>
                <w:sz w:val="16"/>
              </w:rPr>
            </w:pPr>
          </w:p>
        </w:tc>
        <w:tc>
          <w:tcPr>
            <w:tcW w:w="2000" w:type="pct"/>
            <w:tcBorders>
              <w:top w:val="single" w:sz="4" w:space="0" w:color="auto"/>
              <w:left w:val="single" w:sz="4" w:space="0" w:color="auto"/>
              <w:bottom w:val="single" w:sz="4" w:space="0" w:color="auto"/>
              <w:right w:val="single" w:sz="4" w:space="0" w:color="auto"/>
            </w:tcBorders>
          </w:tcPr>
          <w:p w14:paraId="27FDA074" w14:textId="77777777" w:rsidR="00FE39A4" w:rsidRPr="00FE39A4" w:rsidRDefault="00FE39A4" w:rsidP="00FE39A4">
            <w:pPr>
              <w:spacing w:before="60" w:after="60" w:line="240" w:lineRule="auto"/>
              <w:rPr>
                <w:rFonts w:ascii="Arial" w:hAnsi="Arial" w:cs="Arial"/>
                <w:i/>
                <w:color w:val="0070C0"/>
                <w:sz w:val="16"/>
              </w:rPr>
            </w:pPr>
            <w:r w:rsidRPr="00FE39A4">
              <w:rPr>
                <w:rFonts w:ascii="Arial" w:eastAsia="Calibri" w:hAnsi="Arial" w:cs="Arial"/>
                <w:sz w:val="16"/>
                <w:szCs w:val="16"/>
              </w:rPr>
              <w:t>Quality and distinctiveness</w:t>
            </w:r>
          </w:p>
        </w:tc>
        <w:tc>
          <w:tcPr>
            <w:tcW w:w="2000" w:type="pct"/>
            <w:tcBorders>
              <w:top w:val="single" w:sz="4" w:space="0" w:color="auto"/>
              <w:left w:val="single" w:sz="4" w:space="0" w:color="auto"/>
              <w:bottom w:val="single" w:sz="4" w:space="0" w:color="auto"/>
            </w:tcBorders>
          </w:tcPr>
          <w:p w14:paraId="48015204" w14:textId="77777777" w:rsidR="00FE39A4" w:rsidRPr="00FE39A4" w:rsidRDefault="00FE39A4" w:rsidP="00FE39A4">
            <w:pPr>
              <w:tabs>
                <w:tab w:val="left" w:pos="709"/>
              </w:tabs>
              <w:spacing w:before="20" w:after="60" w:line="240" w:lineRule="auto"/>
              <w:rPr>
                <w:rFonts w:ascii="Arial" w:eastAsia="Calibri" w:hAnsi="Arial" w:cs="Arial"/>
                <w:color w:val="000000"/>
                <w:sz w:val="16"/>
                <w:szCs w:val="16"/>
              </w:rPr>
            </w:pPr>
            <w:r w:rsidRPr="00FE39A4">
              <w:rPr>
                <w:rFonts w:ascii="Arial" w:eastAsia="Calibri" w:hAnsi="Arial" w:cs="Arial"/>
                <w:color w:val="000000"/>
                <w:sz w:val="16"/>
                <w:szCs w:val="16"/>
              </w:rPr>
              <w:t>Quality: 88%</w:t>
            </w:r>
          </w:p>
          <w:p w14:paraId="75B42F0E" w14:textId="77777777" w:rsidR="00FE39A4" w:rsidRPr="00FE39A4" w:rsidRDefault="00FE39A4" w:rsidP="00FE39A4">
            <w:pPr>
              <w:spacing w:before="20" w:after="60" w:line="240" w:lineRule="auto"/>
              <w:rPr>
                <w:rFonts w:ascii="Arial" w:hAnsi="Arial" w:cs="Arial"/>
                <w:i/>
                <w:color w:val="0070C0"/>
                <w:sz w:val="16"/>
              </w:rPr>
            </w:pPr>
            <w:r w:rsidRPr="00FE39A4">
              <w:rPr>
                <w:rFonts w:ascii="Arial" w:eastAsia="Calibri" w:hAnsi="Arial" w:cs="Arial"/>
                <w:iCs/>
                <w:color w:val="000000"/>
                <w:sz w:val="16"/>
                <w:szCs w:val="16"/>
              </w:rPr>
              <w:t>Distinctiveness: 85%</w:t>
            </w:r>
          </w:p>
        </w:tc>
      </w:tr>
    </w:tbl>
    <w:p w14:paraId="5B75E7E2" w14:textId="13483C82" w:rsidR="00CB36D7" w:rsidRDefault="00CB36D7" w:rsidP="00CB36D7">
      <w:pPr>
        <w:spacing w:after="0" w:line="240" w:lineRule="auto"/>
        <w:rPr>
          <w:rFonts w:ascii="Arial" w:hAnsi="Arial" w:cs="Arial"/>
          <w:sz w:val="16"/>
          <w:szCs w:val="16"/>
        </w:rPr>
      </w:pPr>
      <w:r w:rsidRPr="006F7B20">
        <w:rPr>
          <w:rFonts w:ascii="Arial" w:hAnsi="Arial" w:cs="Arial"/>
          <w:sz w:val="16"/>
          <w:szCs w:val="16"/>
        </w:rPr>
        <w:br w:type="page"/>
      </w:r>
    </w:p>
    <w:p w14:paraId="554603D8" w14:textId="77777777" w:rsidR="00FE39A4" w:rsidRDefault="00FE39A4" w:rsidP="00CB36D7">
      <w:pPr>
        <w:spacing w:after="0" w:line="240" w:lineRule="auto"/>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26"/>
        <w:gridCol w:w="3078"/>
      </w:tblGrid>
      <w:tr w:rsidR="00FE39A4" w:rsidRPr="006F67DC" w14:paraId="01D61203" w14:textId="77777777" w:rsidTr="006F67DC">
        <w:trPr>
          <w:trHeight w:val="251"/>
        </w:trPr>
        <w:tc>
          <w:tcPr>
            <w:tcW w:w="1101" w:type="pct"/>
            <w:tcBorders>
              <w:top w:val="double" w:sz="4" w:space="0" w:color="auto"/>
              <w:bottom w:val="single" w:sz="4" w:space="0" w:color="auto"/>
              <w:right w:val="single" w:sz="4" w:space="0" w:color="auto"/>
            </w:tcBorders>
          </w:tcPr>
          <w:p w14:paraId="4C031979" w14:textId="77777777" w:rsidR="00FE39A4" w:rsidRPr="006F67DC" w:rsidRDefault="00FE39A4" w:rsidP="00FE39A4">
            <w:pPr>
              <w:pStyle w:val="TableColumnHeadingLeft"/>
              <w:spacing w:before="20" w:after="20"/>
              <w:rPr>
                <w:rFonts w:cs="Arial"/>
                <w:sz w:val="16"/>
                <w:szCs w:val="16"/>
              </w:rPr>
            </w:pPr>
            <w:r w:rsidRPr="006F67DC">
              <w:rPr>
                <w:rFonts w:cs="Arial"/>
                <w:sz w:val="16"/>
                <w:szCs w:val="16"/>
              </w:rPr>
              <w:t>Year</w:t>
            </w:r>
          </w:p>
        </w:tc>
        <w:tc>
          <w:tcPr>
            <w:tcW w:w="1900" w:type="pct"/>
            <w:tcBorders>
              <w:top w:val="double" w:sz="4" w:space="0" w:color="auto"/>
              <w:left w:val="single" w:sz="4" w:space="0" w:color="auto"/>
              <w:bottom w:val="single" w:sz="4" w:space="0" w:color="auto"/>
              <w:right w:val="single" w:sz="4" w:space="0" w:color="auto"/>
            </w:tcBorders>
          </w:tcPr>
          <w:p w14:paraId="2DF521F5" w14:textId="77777777" w:rsidR="00FE39A4" w:rsidRPr="006F67DC" w:rsidRDefault="00FE39A4" w:rsidP="00FE39A4">
            <w:pPr>
              <w:pStyle w:val="TableColumnHeadingLeft"/>
              <w:spacing w:before="20" w:after="20"/>
              <w:rPr>
                <w:rFonts w:cs="Arial"/>
                <w:sz w:val="16"/>
                <w:szCs w:val="16"/>
              </w:rPr>
            </w:pPr>
            <w:r w:rsidRPr="006F67DC">
              <w:rPr>
                <w:rFonts w:cs="Arial"/>
                <w:sz w:val="16"/>
                <w:szCs w:val="16"/>
              </w:rPr>
              <w:t>Performance measures</w:t>
            </w:r>
          </w:p>
        </w:tc>
        <w:tc>
          <w:tcPr>
            <w:tcW w:w="1999" w:type="pct"/>
            <w:tcBorders>
              <w:top w:val="double" w:sz="4" w:space="0" w:color="auto"/>
              <w:left w:val="single" w:sz="4" w:space="0" w:color="auto"/>
              <w:bottom w:val="single" w:sz="4" w:space="0" w:color="auto"/>
            </w:tcBorders>
          </w:tcPr>
          <w:p w14:paraId="3024762B" w14:textId="77777777" w:rsidR="00FE39A4" w:rsidRPr="006F67DC" w:rsidRDefault="00FE39A4" w:rsidP="00FE39A4">
            <w:pPr>
              <w:pStyle w:val="TableColumnHeadingLeft"/>
              <w:spacing w:before="20" w:after="20"/>
              <w:rPr>
                <w:rFonts w:cs="Arial"/>
                <w:sz w:val="16"/>
                <w:szCs w:val="16"/>
              </w:rPr>
            </w:pPr>
            <w:r w:rsidRPr="006F67DC">
              <w:rPr>
                <w:rFonts w:cs="Arial"/>
                <w:sz w:val="16"/>
                <w:szCs w:val="16"/>
              </w:rPr>
              <w:t>Planned Performance Results</w:t>
            </w:r>
          </w:p>
        </w:tc>
      </w:tr>
      <w:tr w:rsidR="00FE39A4" w:rsidRPr="006F67DC" w14:paraId="26E64CC7" w14:textId="77777777" w:rsidTr="006F67DC">
        <w:trPr>
          <w:trHeight w:val="491"/>
        </w:trPr>
        <w:tc>
          <w:tcPr>
            <w:tcW w:w="1101" w:type="pct"/>
            <w:tcBorders>
              <w:top w:val="single" w:sz="4" w:space="0" w:color="auto"/>
              <w:bottom w:val="single" w:sz="4" w:space="0" w:color="auto"/>
              <w:right w:val="single" w:sz="4" w:space="0" w:color="auto"/>
            </w:tcBorders>
          </w:tcPr>
          <w:p w14:paraId="0C7DAE06" w14:textId="77777777" w:rsidR="00FE39A4" w:rsidRPr="006F67DC" w:rsidRDefault="00FE39A4" w:rsidP="00FE39A4">
            <w:pPr>
              <w:pStyle w:val="TableTextLeft"/>
              <w:rPr>
                <w:sz w:val="16"/>
                <w:szCs w:val="16"/>
              </w:rPr>
            </w:pPr>
            <w:r w:rsidRPr="006F67DC">
              <w:rPr>
                <w:sz w:val="16"/>
                <w:szCs w:val="16"/>
              </w:rPr>
              <w:t xml:space="preserve">Forward Estimates </w:t>
            </w:r>
          </w:p>
          <w:p w14:paraId="4C89C0BF" w14:textId="77777777" w:rsidR="00FE39A4" w:rsidRPr="006F67DC" w:rsidRDefault="00FE39A4" w:rsidP="00FE39A4">
            <w:pPr>
              <w:pStyle w:val="TableTextLeft"/>
              <w:rPr>
                <w:b/>
                <w:sz w:val="16"/>
                <w:szCs w:val="16"/>
              </w:rPr>
            </w:pPr>
            <w:r w:rsidRPr="006F67DC">
              <w:rPr>
                <w:sz w:val="16"/>
                <w:szCs w:val="16"/>
              </w:rPr>
              <w:t>2024-27</w:t>
            </w:r>
          </w:p>
        </w:tc>
        <w:tc>
          <w:tcPr>
            <w:tcW w:w="1900" w:type="pct"/>
            <w:tcBorders>
              <w:top w:val="single" w:sz="4" w:space="0" w:color="auto"/>
              <w:left w:val="single" w:sz="4" w:space="0" w:color="auto"/>
              <w:bottom w:val="single" w:sz="4" w:space="0" w:color="auto"/>
              <w:right w:val="single" w:sz="4" w:space="0" w:color="auto"/>
            </w:tcBorders>
          </w:tcPr>
          <w:p w14:paraId="5BB4426E" w14:textId="77777777" w:rsidR="00FE39A4" w:rsidRPr="006F67DC" w:rsidRDefault="00FE39A4" w:rsidP="00FE39A4">
            <w:pPr>
              <w:pStyle w:val="TableTextBase"/>
              <w:rPr>
                <w:b/>
                <w:color w:val="0070C0"/>
                <w:sz w:val="16"/>
                <w:szCs w:val="16"/>
              </w:rPr>
            </w:pPr>
            <w:r w:rsidRPr="006F67DC">
              <w:rPr>
                <w:iCs/>
                <w:sz w:val="16"/>
                <w:szCs w:val="16"/>
              </w:rPr>
              <w:t>As per 2023-24</w:t>
            </w:r>
          </w:p>
        </w:tc>
        <w:tc>
          <w:tcPr>
            <w:tcW w:w="1999" w:type="pct"/>
            <w:tcBorders>
              <w:top w:val="single" w:sz="4" w:space="0" w:color="auto"/>
              <w:left w:val="single" w:sz="4" w:space="0" w:color="auto"/>
              <w:bottom w:val="single" w:sz="4" w:space="0" w:color="auto"/>
            </w:tcBorders>
          </w:tcPr>
          <w:p w14:paraId="2D656BD3" w14:textId="77777777" w:rsidR="00FE39A4" w:rsidRPr="006F67DC" w:rsidRDefault="00FE39A4" w:rsidP="00FE39A4">
            <w:pPr>
              <w:pStyle w:val="TableTextBase"/>
              <w:rPr>
                <w:b/>
                <w:color w:val="0070C0"/>
                <w:sz w:val="16"/>
                <w:szCs w:val="16"/>
              </w:rPr>
            </w:pPr>
            <w:r w:rsidRPr="006F67DC">
              <w:rPr>
                <w:iCs/>
                <w:sz w:val="16"/>
                <w:szCs w:val="16"/>
              </w:rPr>
              <w:t>As per 2023-24</w:t>
            </w:r>
          </w:p>
        </w:tc>
      </w:tr>
      <w:tr w:rsidR="00FE39A4" w:rsidRPr="006F67DC" w14:paraId="3A409437" w14:textId="77777777" w:rsidTr="00FE39A4">
        <w:trPr>
          <w:trHeight w:val="291"/>
        </w:trPr>
        <w:tc>
          <w:tcPr>
            <w:tcW w:w="5000" w:type="pct"/>
            <w:gridSpan w:val="3"/>
            <w:tcBorders>
              <w:top w:val="single" w:sz="4" w:space="0" w:color="auto"/>
            </w:tcBorders>
          </w:tcPr>
          <w:p w14:paraId="6C1C40F0" w14:textId="77777777" w:rsidR="00FE39A4" w:rsidRPr="002276B4" w:rsidRDefault="00FE39A4" w:rsidP="00FE39A4">
            <w:pPr>
              <w:pStyle w:val="TableParagraph"/>
              <w:spacing w:before="20" w:after="20"/>
              <w:ind w:right="309"/>
              <w:rPr>
                <w:sz w:val="16"/>
                <w:szCs w:val="16"/>
              </w:rPr>
            </w:pPr>
            <w:r w:rsidRPr="002276B4">
              <w:rPr>
                <w:sz w:val="16"/>
                <w:szCs w:val="16"/>
              </w:rPr>
              <w:t>Material changes to Program 1.1 resulting from 2023-24 Budget Measure:</w:t>
            </w:r>
          </w:p>
          <w:p w14:paraId="12F41E71" w14:textId="3D555083" w:rsidR="00FE39A4" w:rsidRPr="002276B4" w:rsidRDefault="007E1467" w:rsidP="00977C28">
            <w:pPr>
              <w:pStyle w:val="TableParagraph"/>
              <w:numPr>
                <w:ilvl w:val="0"/>
                <w:numId w:val="245"/>
              </w:numPr>
              <w:spacing w:before="60" w:after="60"/>
              <w:ind w:right="309"/>
              <w:rPr>
                <w:rFonts w:eastAsia="Cambria"/>
                <w:bCs/>
                <w:iCs/>
                <w:spacing w:val="-6"/>
                <w:sz w:val="16"/>
                <w:szCs w:val="16"/>
                <w:lang w:val="x-none"/>
              </w:rPr>
            </w:pPr>
            <w:r>
              <w:rPr>
                <w:sz w:val="16"/>
                <w:szCs w:val="16"/>
              </w:rPr>
              <w:t>Better Funded</w:t>
            </w:r>
            <w:r w:rsidR="00FE39A4" w:rsidRPr="002276B4">
              <w:rPr>
                <w:sz w:val="16"/>
                <w:szCs w:val="16"/>
              </w:rPr>
              <w:t xml:space="preserve"> National Broadcasters</w:t>
            </w:r>
          </w:p>
        </w:tc>
      </w:tr>
    </w:tbl>
    <w:p w14:paraId="73E6CA1F" w14:textId="288C2149" w:rsidR="00FE39A4" w:rsidRDefault="00FE39A4" w:rsidP="00977C28">
      <w:pPr>
        <w:pStyle w:val="ChartandTableFootnoteAlpha"/>
        <w:numPr>
          <w:ilvl w:val="0"/>
          <w:numId w:val="128"/>
        </w:numPr>
        <w:spacing w:before="60"/>
        <w:ind w:left="426" w:hanging="426"/>
        <w:jc w:val="left"/>
        <w:rPr>
          <w:szCs w:val="16"/>
        </w:rPr>
      </w:pPr>
      <w:r w:rsidRPr="00861E6F">
        <w:rPr>
          <w:szCs w:val="16"/>
        </w:rPr>
        <w:t>Refers to performance measures and targets reflected in the 2022-23 Corporate Plan, some of which may be subsequently revised once the 2023-24 Corporate Plan is finalised</w:t>
      </w:r>
      <w:r>
        <w:rPr>
          <w:szCs w:val="16"/>
        </w:rPr>
        <w:t>.</w:t>
      </w:r>
    </w:p>
    <w:p w14:paraId="22E5C4D0" w14:textId="77777777" w:rsidR="00FE39A4" w:rsidRPr="00FE39A4" w:rsidRDefault="00FE39A4" w:rsidP="00FE39A4">
      <w:pPr>
        <w:spacing w:before="2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26"/>
        <w:gridCol w:w="3078"/>
      </w:tblGrid>
      <w:tr w:rsidR="00FE39A4" w:rsidRPr="00FE39A4" w14:paraId="76798EDF" w14:textId="77777777" w:rsidTr="00FE39A4">
        <w:trPr>
          <w:trHeight w:val="522"/>
          <w:tblHeader/>
        </w:trPr>
        <w:tc>
          <w:tcPr>
            <w:tcW w:w="5000" w:type="pct"/>
            <w:gridSpan w:val="3"/>
            <w:shd w:val="clear" w:color="auto" w:fill="F2F2F2"/>
          </w:tcPr>
          <w:p w14:paraId="6E10018B" w14:textId="77777777" w:rsidR="00FE39A4" w:rsidRPr="00FE39A4" w:rsidRDefault="00FE39A4" w:rsidP="00FE39A4">
            <w:pPr>
              <w:spacing w:before="40" w:after="40" w:line="240" w:lineRule="auto"/>
              <w:rPr>
                <w:rFonts w:ascii="Arial" w:eastAsia="Arial" w:hAnsi="Arial"/>
                <w:b/>
                <w:sz w:val="18"/>
                <w:szCs w:val="18"/>
              </w:rPr>
            </w:pPr>
            <w:r w:rsidRPr="00FE39A4">
              <w:rPr>
                <w:rFonts w:ascii="Arial" w:eastAsia="Arial" w:hAnsi="Arial"/>
                <w:b/>
                <w:sz w:val="18"/>
                <w:szCs w:val="18"/>
              </w:rPr>
              <w:t>Program 1.2 - ABC Transmission and Distribution Services</w:t>
            </w:r>
          </w:p>
          <w:p w14:paraId="7718336B" w14:textId="77777777" w:rsidR="00FE39A4" w:rsidRPr="00FE39A4" w:rsidRDefault="00FE39A4" w:rsidP="00FE39A4">
            <w:pPr>
              <w:spacing w:before="20" w:after="20" w:line="240" w:lineRule="auto"/>
              <w:rPr>
                <w:rFonts w:ascii="Arial" w:hAnsi="Arial"/>
                <w:sz w:val="18"/>
                <w:szCs w:val="18"/>
              </w:rPr>
            </w:pPr>
            <w:r w:rsidRPr="00FE39A4">
              <w:rPr>
                <w:rFonts w:ascii="Arial" w:eastAsia="Arial" w:hAnsi="Arial"/>
                <w:sz w:val="18"/>
                <w:szCs w:val="18"/>
              </w:rPr>
              <w:t>The ABC will manage the broadcast and transmission of its radio and television services within Australia to maximise availability to audiences.</w:t>
            </w:r>
          </w:p>
        </w:tc>
      </w:tr>
      <w:tr w:rsidR="00FE39A4" w:rsidRPr="00FE39A4" w14:paraId="7C492A7C" w14:textId="77777777" w:rsidTr="006F67DC">
        <w:trPr>
          <w:trHeight w:val="358"/>
        </w:trPr>
        <w:tc>
          <w:tcPr>
            <w:tcW w:w="1101" w:type="pct"/>
            <w:tcBorders>
              <w:bottom w:val="double" w:sz="4" w:space="0" w:color="auto"/>
            </w:tcBorders>
          </w:tcPr>
          <w:p w14:paraId="306AFCB8" w14:textId="77777777" w:rsidR="00FE39A4" w:rsidRPr="00FE39A4" w:rsidRDefault="00FE39A4" w:rsidP="00FE39A4">
            <w:pPr>
              <w:spacing w:before="40" w:after="40" w:line="240" w:lineRule="auto"/>
              <w:rPr>
                <w:rFonts w:ascii="Arial Bold" w:hAnsi="Arial Bold"/>
                <w:b/>
                <w:sz w:val="16"/>
              </w:rPr>
            </w:pPr>
            <w:r w:rsidRPr="00FE39A4">
              <w:rPr>
                <w:rFonts w:ascii="Arial Bold" w:hAnsi="Arial Bold"/>
                <w:b/>
                <w:sz w:val="16"/>
              </w:rPr>
              <w:t>Key Activities</w:t>
            </w:r>
          </w:p>
        </w:tc>
        <w:tc>
          <w:tcPr>
            <w:tcW w:w="3899" w:type="pct"/>
            <w:gridSpan w:val="2"/>
            <w:tcBorders>
              <w:bottom w:val="double" w:sz="4" w:space="0" w:color="auto"/>
            </w:tcBorders>
          </w:tcPr>
          <w:p w14:paraId="136DF47D" w14:textId="77777777" w:rsidR="00FE39A4" w:rsidRPr="00FE39A4" w:rsidRDefault="00FE39A4" w:rsidP="00FE39A4">
            <w:pPr>
              <w:spacing w:before="20" w:after="20" w:line="240" w:lineRule="auto"/>
              <w:rPr>
                <w:rFonts w:ascii="Arial" w:hAnsi="Arial"/>
                <w:i/>
                <w:sz w:val="16"/>
              </w:rPr>
            </w:pPr>
            <w:r w:rsidRPr="00FE39A4">
              <w:rPr>
                <w:rFonts w:ascii="Arial" w:hAnsi="Arial"/>
                <w:bCs/>
                <w:sz w:val="16"/>
                <w:szCs w:val="16"/>
              </w:rPr>
              <w:t>The broadcast and transmission of the ABC’s radio and television services.</w:t>
            </w:r>
          </w:p>
        </w:tc>
      </w:tr>
      <w:tr w:rsidR="00FE39A4" w:rsidRPr="00FE39A4" w14:paraId="2AA57A26" w14:textId="77777777" w:rsidTr="006F67DC">
        <w:trPr>
          <w:trHeight w:val="258"/>
        </w:trPr>
        <w:tc>
          <w:tcPr>
            <w:tcW w:w="1101" w:type="pct"/>
            <w:tcBorders>
              <w:top w:val="double" w:sz="4" w:space="0" w:color="auto"/>
              <w:bottom w:val="single" w:sz="4" w:space="0" w:color="auto"/>
              <w:right w:val="single" w:sz="4" w:space="0" w:color="auto"/>
            </w:tcBorders>
          </w:tcPr>
          <w:p w14:paraId="1DEFD767" w14:textId="77777777" w:rsidR="00FE39A4" w:rsidRPr="00FE39A4" w:rsidRDefault="00FE39A4" w:rsidP="00FE39A4">
            <w:pPr>
              <w:spacing w:before="40" w:after="40" w:line="240" w:lineRule="auto"/>
              <w:rPr>
                <w:rFonts w:ascii="Arial Bold" w:hAnsi="Arial Bold"/>
                <w:b/>
                <w:sz w:val="16"/>
              </w:rPr>
            </w:pPr>
            <w:r w:rsidRPr="00FE39A4">
              <w:rPr>
                <w:rFonts w:ascii="Arial Bold" w:hAnsi="Arial Bold"/>
                <w:b/>
                <w:sz w:val="16"/>
              </w:rPr>
              <w:t>Year</w:t>
            </w:r>
          </w:p>
        </w:tc>
        <w:tc>
          <w:tcPr>
            <w:tcW w:w="1900" w:type="pct"/>
            <w:tcBorders>
              <w:top w:val="double" w:sz="4" w:space="0" w:color="auto"/>
              <w:left w:val="single" w:sz="4" w:space="0" w:color="auto"/>
              <w:bottom w:val="single" w:sz="4" w:space="0" w:color="auto"/>
              <w:right w:val="single" w:sz="4" w:space="0" w:color="auto"/>
            </w:tcBorders>
          </w:tcPr>
          <w:p w14:paraId="152743BE" w14:textId="77777777" w:rsidR="00FE39A4" w:rsidRPr="00FE39A4" w:rsidRDefault="00FE39A4" w:rsidP="00FE39A4">
            <w:pPr>
              <w:spacing w:before="40" w:after="40" w:line="240" w:lineRule="auto"/>
              <w:rPr>
                <w:rFonts w:ascii="Arial Bold" w:hAnsi="Arial Bold" w:cs="Arial"/>
                <w:b/>
                <w:sz w:val="16"/>
              </w:rPr>
            </w:pPr>
            <w:r w:rsidRPr="00FE39A4">
              <w:rPr>
                <w:rFonts w:ascii="Arial Bold" w:hAnsi="Arial Bold" w:cs="Arial"/>
                <w:b/>
                <w:sz w:val="16"/>
              </w:rPr>
              <w:t>Performance measures</w:t>
            </w:r>
          </w:p>
        </w:tc>
        <w:tc>
          <w:tcPr>
            <w:tcW w:w="1999" w:type="pct"/>
            <w:tcBorders>
              <w:top w:val="double" w:sz="4" w:space="0" w:color="auto"/>
              <w:left w:val="single" w:sz="4" w:space="0" w:color="auto"/>
              <w:bottom w:val="single" w:sz="4" w:space="0" w:color="auto"/>
            </w:tcBorders>
          </w:tcPr>
          <w:p w14:paraId="1E5E81C7" w14:textId="77777777" w:rsidR="00FE39A4" w:rsidRPr="00FE39A4" w:rsidRDefault="00FE39A4" w:rsidP="00FE39A4">
            <w:pPr>
              <w:spacing w:before="40" w:after="40" w:line="240" w:lineRule="auto"/>
              <w:rPr>
                <w:rFonts w:ascii="Arial Bold" w:hAnsi="Arial Bold" w:cs="Arial"/>
                <w:b/>
                <w:sz w:val="16"/>
              </w:rPr>
            </w:pPr>
            <w:r w:rsidRPr="00FE39A4">
              <w:rPr>
                <w:rFonts w:ascii="Arial Bold" w:hAnsi="Arial Bold" w:cs="Arial"/>
                <w:b/>
                <w:sz w:val="16"/>
              </w:rPr>
              <w:t>Expected Performance Results</w:t>
            </w:r>
          </w:p>
        </w:tc>
      </w:tr>
      <w:tr w:rsidR="00FE39A4" w:rsidRPr="00FE39A4" w14:paraId="4D96D293" w14:textId="77777777" w:rsidTr="006F67DC">
        <w:trPr>
          <w:trHeight w:val="642"/>
        </w:trPr>
        <w:tc>
          <w:tcPr>
            <w:tcW w:w="1101" w:type="pct"/>
            <w:vMerge w:val="restart"/>
            <w:tcBorders>
              <w:top w:val="single" w:sz="4" w:space="0" w:color="auto"/>
              <w:right w:val="single" w:sz="4" w:space="0" w:color="auto"/>
            </w:tcBorders>
          </w:tcPr>
          <w:p w14:paraId="294BC8E4" w14:textId="4E84E845" w:rsidR="00FE39A4" w:rsidRPr="00FE39A4" w:rsidRDefault="00FE39A4" w:rsidP="00FE39A4">
            <w:pPr>
              <w:spacing w:before="20" w:after="20" w:line="240" w:lineRule="auto"/>
              <w:rPr>
                <w:rFonts w:ascii="Arial" w:hAnsi="Arial"/>
                <w:sz w:val="16"/>
              </w:rPr>
            </w:pPr>
            <w:r w:rsidRPr="00FE39A4">
              <w:rPr>
                <w:rFonts w:ascii="Arial" w:hAnsi="Arial"/>
                <w:sz w:val="16"/>
              </w:rPr>
              <w:t xml:space="preserve">Current </w:t>
            </w:r>
            <w:r w:rsidR="006F67DC">
              <w:rPr>
                <w:rFonts w:ascii="Arial" w:hAnsi="Arial"/>
                <w:sz w:val="16"/>
              </w:rPr>
              <w:t>y</w:t>
            </w:r>
            <w:r w:rsidRPr="00FE39A4">
              <w:rPr>
                <w:rFonts w:ascii="Arial" w:hAnsi="Arial"/>
                <w:sz w:val="16"/>
              </w:rPr>
              <w:t>ear</w:t>
            </w:r>
          </w:p>
          <w:p w14:paraId="5B66986F" w14:textId="77777777" w:rsidR="00FE39A4" w:rsidRPr="00FE39A4" w:rsidRDefault="00FE39A4" w:rsidP="00FE39A4">
            <w:pPr>
              <w:spacing w:before="20" w:after="20" w:line="240" w:lineRule="auto"/>
              <w:rPr>
                <w:rFonts w:ascii="Arial" w:hAnsi="Arial"/>
                <w:sz w:val="16"/>
              </w:rPr>
            </w:pPr>
            <w:r w:rsidRPr="00FE39A4">
              <w:rPr>
                <w:rFonts w:ascii="Arial" w:hAnsi="Arial"/>
                <w:sz w:val="16"/>
              </w:rPr>
              <w:t>2022-23</w:t>
            </w:r>
          </w:p>
        </w:tc>
        <w:tc>
          <w:tcPr>
            <w:tcW w:w="1900" w:type="pct"/>
            <w:tcBorders>
              <w:top w:val="single" w:sz="4" w:space="0" w:color="auto"/>
              <w:left w:val="single" w:sz="4" w:space="0" w:color="auto"/>
              <w:bottom w:val="dotted" w:sz="4" w:space="0" w:color="auto"/>
              <w:right w:val="single" w:sz="4" w:space="0" w:color="auto"/>
            </w:tcBorders>
          </w:tcPr>
          <w:p w14:paraId="09F2D0B7" w14:textId="77777777" w:rsidR="00FE39A4" w:rsidRPr="00FE39A4" w:rsidRDefault="00FE39A4" w:rsidP="00FE39A4">
            <w:pPr>
              <w:spacing w:before="60" w:after="60" w:line="240" w:lineRule="auto"/>
              <w:rPr>
                <w:rFonts w:ascii="Arial" w:hAnsi="Arial" w:cs="Arial"/>
                <w:i/>
                <w:color w:val="0070C0"/>
                <w:sz w:val="16"/>
                <w:szCs w:val="16"/>
              </w:rPr>
            </w:pPr>
            <w:r w:rsidRPr="00FE39A4">
              <w:rPr>
                <w:rFonts w:ascii="Arial" w:eastAsia="Calibri" w:hAnsi="Arial" w:cs="Arial"/>
                <w:sz w:val="16"/>
                <w:szCs w:val="16"/>
              </w:rPr>
              <w:t>Percentage of the Australian population who are able to receive ABC analog radio transmissions</w:t>
            </w:r>
          </w:p>
        </w:tc>
        <w:tc>
          <w:tcPr>
            <w:tcW w:w="1999" w:type="pct"/>
            <w:tcBorders>
              <w:top w:val="single" w:sz="4" w:space="0" w:color="auto"/>
              <w:left w:val="single" w:sz="4" w:space="0" w:color="auto"/>
              <w:bottom w:val="dotted" w:sz="4" w:space="0" w:color="auto"/>
            </w:tcBorders>
          </w:tcPr>
          <w:p w14:paraId="433DAFA8" w14:textId="77777777" w:rsidR="00FE39A4" w:rsidRPr="00FE39A4" w:rsidRDefault="00FE39A4" w:rsidP="00FE39A4">
            <w:pPr>
              <w:tabs>
                <w:tab w:val="left" w:pos="709"/>
              </w:tabs>
              <w:spacing w:before="60" w:after="60" w:line="240" w:lineRule="exact"/>
              <w:jc w:val="both"/>
              <w:rPr>
                <w:rFonts w:ascii="Arial" w:hAnsi="Arial" w:cs="Arial"/>
                <w:sz w:val="16"/>
                <w:szCs w:val="16"/>
              </w:rPr>
            </w:pPr>
            <w:r w:rsidRPr="00FE39A4">
              <w:rPr>
                <w:rFonts w:ascii="Arial" w:hAnsi="Arial" w:cs="Arial"/>
                <w:sz w:val="16"/>
                <w:szCs w:val="16"/>
              </w:rPr>
              <w:t>Target: At least 99%</w:t>
            </w:r>
          </w:p>
          <w:p w14:paraId="30889C32" w14:textId="77777777" w:rsidR="00FE39A4" w:rsidRPr="00FE39A4" w:rsidRDefault="00FE39A4" w:rsidP="00FE39A4">
            <w:pPr>
              <w:tabs>
                <w:tab w:val="left" w:pos="709"/>
              </w:tabs>
              <w:spacing w:before="60" w:after="60" w:line="240" w:lineRule="exact"/>
              <w:jc w:val="both"/>
              <w:rPr>
                <w:rFonts w:ascii="Arial" w:hAnsi="Arial" w:cs="Arial"/>
                <w:sz w:val="16"/>
                <w:szCs w:val="16"/>
              </w:rPr>
            </w:pPr>
            <w:r w:rsidRPr="00FE39A4">
              <w:rPr>
                <w:rFonts w:ascii="Arial" w:hAnsi="Arial" w:cs="Arial"/>
                <w:sz w:val="16"/>
                <w:szCs w:val="16"/>
              </w:rPr>
              <w:t>Expected actual: At least 99%</w:t>
            </w:r>
          </w:p>
          <w:p w14:paraId="03DCEDAE" w14:textId="0A753AD0" w:rsidR="00FE39A4" w:rsidRPr="00FE39A4" w:rsidRDefault="00FE39A4" w:rsidP="00FE39A4">
            <w:pPr>
              <w:spacing w:before="60" w:after="60" w:line="240" w:lineRule="auto"/>
              <w:rPr>
                <w:rFonts w:ascii="Arial" w:hAnsi="Arial" w:cs="Arial"/>
                <w:i/>
                <w:color w:val="0070C0"/>
                <w:sz w:val="16"/>
                <w:szCs w:val="16"/>
              </w:rPr>
            </w:pPr>
            <w:r w:rsidRPr="00FE39A4">
              <w:rPr>
                <w:rFonts w:ascii="Arial" w:hAnsi="Arial" w:cs="Arial"/>
                <w:sz w:val="16"/>
                <w:szCs w:val="16"/>
              </w:rPr>
              <w:t>Target expected to be met</w:t>
            </w:r>
            <w:r w:rsidR="00C82C4D">
              <w:rPr>
                <w:rFonts w:ascii="Arial" w:hAnsi="Arial" w:cs="Arial"/>
                <w:sz w:val="16"/>
                <w:szCs w:val="16"/>
              </w:rPr>
              <w:t>.</w:t>
            </w:r>
          </w:p>
        </w:tc>
      </w:tr>
      <w:tr w:rsidR="00FE39A4" w:rsidRPr="00FE39A4" w14:paraId="288E857B" w14:textId="77777777" w:rsidTr="006F67DC">
        <w:trPr>
          <w:trHeight w:val="100"/>
        </w:trPr>
        <w:tc>
          <w:tcPr>
            <w:tcW w:w="1101" w:type="pct"/>
            <w:vMerge/>
            <w:tcBorders>
              <w:right w:val="single" w:sz="4" w:space="0" w:color="auto"/>
            </w:tcBorders>
          </w:tcPr>
          <w:p w14:paraId="2E192B3E" w14:textId="77777777" w:rsidR="00FE39A4" w:rsidRPr="00FE39A4" w:rsidRDefault="00FE39A4" w:rsidP="00FE39A4">
            <w:pPr>
              <w:spacing w:before="20" w:after="20" w:line="240" w:lineRule="auto"/>
              <w:rPr>
                <w:rFonts w:ascii="Arial Bold" w:hAnsi="Arial Bold"/>
                <w:b/>
                <w:sz w:val="16"/>
              </w:rPr>
            </w:pPr>
          </w:p>
        </w:tc>
        <w:tc>
          <w:tcPr>
            <w:tcW w:w="1900" w:type="pct"/>
            <w:tcBorders>
              <w:top w:val="single" w:sz="4" w:space="0" w:color="auto"/>
              <w:left w:val="single" w:sz="4" w:space="0" w:color="auto"/>
              <w:bottom w:val="dotted" w:sz="4" w:space="0" w:color="auto"/>
              <w:right w:val="single" w:sz="4" w:space="0" w:color="auto"/>
            </w:tcBorders>
          </w:tcPr>
          <w:p w14:paraId="169CBB33" w14:textId="77777777" w:rsidR="00FE39A4" w:rsidRPr="00FE39A4" w:rsidRDefault="00FE39A4" w:rsidP="00FE39A4">
            <w:pPr>
              <w:spacing w:before="60" w:after="60" w:line="240" w:lineRule="auto"/>
              <w:rPr>
                <w:rFonts w:ascii="Arial" w:hAnsi="Arial" w:cs="Arial"/>
                <w:iCs/>
                <w:sz w:val="16"/>
                <w:szCs w:val="16"/>
              </w:rPr>
            </w:pPr>
            <w:r w:rsidRPr="00FE39A4">
              <w:rPr>
                <w:rFonts w:ascii="Arial" w:hAnsi="Arial" w:cs="Arial"/>
                <w:sz w:val="16"/>
                <w:szCs w:val="16"/>
              </w:rPr>
              <w:t>Degree to which the eight state and territory capital cities have access to ABC digital radio transmissions</w:t>
            </w:r>
          </w:p>
        </w:tc>
        <w:tc>
          <w:tcPr>
            <w:tcW w:w="1999" w:type="pct"/>
            <w:tcBorders>
              <w:top w:val="single" w:sz="4" w:space="0" w:color="auto"/>
              <w:left w:val="single" w:sz="4" w:space="0" w:color="auto"/>
              <w:bottom w:val="dotted" w:sz="4" w:space="0" w:color="auto"/>
            </w:tcBorders>
          </w:tcPr>
          <w:p w14:paraId="15C6468E" w14:textId="77777777" w:rsidR="00FE39A4" w:rsidRPr="00FE39A4" w:rsidRDefault="00FE39A4" w:rsidP="00FE39A4">
            <w:pPr>
              <w:tabs>
                <w:tab w:val="left" w:pos="709"/>
              </w:tabs>
              <w:spacing w:before="60" w:after="60" w:line="240" w:lineRule="exact"/>
              <w:jc w:val="both"/>
              <w:rPr>
                <w:rFonts w:ascii="Arial" w:hAnsi="Arial" w:cs="Arial"/>
                <w:sz w:val="16"/>
                <w:szCs w:val="16"/>
              </w:rPr>
            </w:pPr>
            <w:r w:rsidRPr="00FE39A4">
              <w:rPr>
                <w:rFonts w:ascii="Arial" w:hAnsi="Arial" w:cs="Arial"/>
                <w:sz w:val="16"/>
                <w:szCs w:val="16"/>
              </w:rPr>
              <w:t>Target: 100%</w:t>
            </w:r>
          </w:p>
          <w:p w14:paraId="728D83CF" w14:textId="77777777" w:rsidR="00FE39A4" w:rsidRPr="00FE39A4" w:rsidRDefault="00FE39A4" w:rsidP="00FE39A4">
            <w:pPr>
              <w:tabs>
                <w:tab w:val="left" w:pos="709"/>
              </w:tabs>
              <w:spacing w:before="60" w:after="60" w:line="240" w:lineRule="exact"/>
              <w:jc w:val="both"/>
              <w:rPr>
                <w:rFonts w:ascii="Arial" w:hAnsi="Arial" w:cs="Arial"/>
                <w:sz w:val="16"/>
                <w:szCs w:val="16"/>
              </w:rPr>
            </w:pPr>
            <w:r w:rsidRPr="00FE39A4">
              <w:rPr>
                <w:rFonts w:ascii="Arial" w:hAnsi="Arial" w:cs="Arial"/>
                <w:sz w:val="16"/>
                <w:szCs w:val="16"/>
              </w:rPr>
              <w:t>Expected actual: 100%</w:t>
            </w:r>
          </w:p>
          <w:p w14:paraId="3A068E51" w14:textId="5993464D" w:rsidR="00FE39A4" w:rsidRPr="00FE39A4" w:rsidRDefault="00FE39A4" w:rsidP="00FE39A4">
            <w:pPr>
              <w:spacing w:before="60" w:after="60" w:line="240" w:lineRule="auto"/>
              <w:rPr>
                <w:rFonts w:ascii="Arial" w:hAnsi="Arial" w:cs="Arial"/>
                <w:sz w:val="16"/>
              </w:rPr>
            </w:pPr>
            <w:r w:rsidRPr="00FE39A4">
              <w:rPr>
                <w:rFonts w:ascii="Arial" w:hAnsi="Arial" w:cs="Arial"/>
                <w:sz w:val="16"/>
                <w:szCs w:val="16"/>
              </w:rPr>
              <w:t>Target expected to be met</w:t>
            </w:r>
            <w:r w:rsidR="00C82C4D">
              <w:rPr>
                <w:rFonts w:ascii="Arial" w:hAnsi="Arial" w:cs="Arial"/>
                <w:sz w:val="16"/>
                <w:szCs w:val="16"/>
              </w:rPr>
              <w:t>.</w:t>
            </w:r>
          </w:p>
        </w:tc>
      </w:tr>
      <w:tr w:rsidR="00FE39A4" w:rsidRPr="00FE39A4" w14:paraId="381CDDAB" w14:textId="77777777" w:rsidTr="006F67DC">
        <w:trPr>
          <w:trHeight w:val="100"/>
        </w:trPr>
        <w:tc>
          <w:tcPr>
            <w:tcW w:w="1101" w:type="pct"/>
            <w:vMerge/>
            <w:tcBorders>
              <w:bottom w:val="double" w:sz="4" w:space="0" w:color="auto"/>
              <w:right w:val="single" w:sz="4" w:space="0" w:color="auto"/>
            </w:tcBorders>
          </w:tcPr>
          <w:p w14:paraId="7EA3812B" w14:textId="77777777" w:rsidR="00FE39A4" w:rsidRPr="00FE39A4" w:rsidRDefault="00FE39A4" w:rsidP="00FE39A4">
            <w:pPr>
              <w:spacing w:before="20" w:after="20" w:line="240" w:lineRule="auto"/>
              <w:rPr>
                <w:rFonts w:ascii="Arial Bold" w:hAnsi="Arial Bold"/>
                <w:b/>
                <w:sz w:val="16"/>
              </w:rPr>
            </w:pPr>
          </w:p>
        </w:tc>
        <w:tc>
          <w:tcPr>
            <w:tcW w:w="1900" w:type="pct"/>
            <w:tcBorders>
              <w:top w:val="single" w:sz="4" w:space="0" w:color="auto"/>
              <w:left w:val="single" w:sz="4" w:space="0" w:color="auto"/>
              <w:bottom w:val="double" w:sz="4" w:space="0" w:color="auto"/>
              <w:right w:val="single" w:sz="4" w:space="0" w:color="auto"/>
            </w:tcBorders>
          </w:tcPr>
          <w:p w14:paraId="619F4561" w14:textId="77777777" w:rsidR="00FE39A4" w:rsidRPr="00FE39A4" w:rsidRDefault="00FE39A4" w:rsidP="00FE39A4">
            <w:pPr>
              <w:spacing w:before="60" w:after="60" w:line="240" w:lineRule="auto"/>
              <w:rPr>
                <w:rFonts w:ascii="Arial" w:hAnsi="Arial" w:cs="Arial"/>
                <w:iCs/>
                <w:sz w:val="16"/>
                <w:szCs w:val="16"/>
              </w:rPr>
            </w:pPr>
            <w:r w:rsidRPr="00FE39A4">
              <w:rPr>
                <w:rFonts w:ascii="Arial" w:eastAsia="Calibri" w:hAnsi="Arial" w:cs="Arial"/>
                <w:sz w:val="16"/>
                <w:szCs w:val="16"/>
              </w:rPr>
              <w:t xml:space="preserve">Percentage of Australian homes able to receive ABC digital television transmissions </w:t>
            </w:r>
            <w:r w:rsidRPr="00FE39A4">
              <w:rPr>
                <w:rFonts w:ascii="Arial" w:hAnsi="Arial" w:cs="Arial"/>
                <w:sz w:val="16"/>
                <w:szCs w:val="16"/>
                <w:vertAlign w:val="superscript"/>
              </w:rPr>
              <w:t>(a)</w:t>
            </w:r>
          </w:p>
        </w:tc>
        <w:tc>
          <w:tcPr>
            <w:tcW w:w="1999" w:type="pct"/>
            <w:tcBorders>
              <w:top w:val="single" w:sz="4" w:space="0" w:color="auto"/>
              <w:left w:val="single" w:sz="4" w:space="0" w:color="auto"/>
              <w:bottom w:val="double" w:sz="4" w:space="0" w:color="auto"/>
            </w:tcBorders>
          </w:tcPr>
          <w:p w14:paraId="363596B2" w14:textId="77777777" w:rsidR="00FE39A4" w:rsidRPr="00FE39A4" w:rsidRDefault="00FE39A4" w:rsidP="00FE39A4">
            <w:pPr>
              <w:spacing w:before="60" w:after="60" w:line="240" w:lineRule="exact"/>
              <w:jc w:val="both"/>
              <w:rPr>
                <w:rFonts w:ascii="Arial" w:hAnsi="Arial" w:cs="Arial"/>
                <w:sz w:val="16"/>
                <w:szCs w:val="16"/>
              </w:rPr>
            </w:pPr>
            <w:r w:rsidRPr="00FE39A4">
              <w:rPr>
                <w:rFonts w:ascii="Arial" w:hAnsi="Arial" w:cs="Arial"/>
                <w:sz w:val="16"/>
                <w:szCs w:val="16"/>
              </w:rPr>
              <w:t>Target: 100%</w:t>
            </w:r>
          </w:p>
          <w:p w14:paraId="40E2F930" w14:textId="4C3F596D" w:rsidR="00FE39A4" w:rsidRPr="00FE39A4" w:rsidRDefault="00FE39A4" w:rsidP="00FE39A4">
            <w:pPr>
              <w:spacing w:before="60" w:after="60" w:line="240" w:lineRule="exact"/>
              <w:jc w:val="both"/>
              <w:rPr>
                <w:rFonts w:ascii="Arial" w:hAnsi="Arial" w:cs="Arial"/>
                <w:sz w:val="16"/>
                <w:szCs w:val="16"/>
              </w:rPr>
            </w:pPr>
            <w:r w:rsidRPr="00FE39A4">
              <w:rPr>
                <w:rFonts w:ascii="Arial" w:hAnsi="Arial" w:cs="Arial"/>
                <w:sz w:val="16"/>
                <w:szCs w:val="16"/>
              </w:rPr>
              <w:t>Expected actual: 100%</w:t>
            </w:r>
          </w:p>
          <w:p w14:paraId="5E7E8E10" w14:textId="506EEB8C" w:rsidR="00FE39A4" w:rsidRPr="00FE39A4" w:rsidRDefault="00FE39A4" w:rsidP="00FE39A4">
            <w:pPr>
              <w:spacing w:before="60" w:after="60" w:line="240" w:lineRule="auto"/>
              <w:rPr>
                <w:rFonts w:ascii="Arial" w:hAnsi="Arial" w:cs="Arial"/>
                <w:sz w:val="16"/>
              </w:rPr>
            </w:pPr>
            <w:r w:rsidRPr="00FE39A4">
              <w:rPr>
                <w:rFonts w:ascii="Arial" w:hAnsi="Arial" w:cs="Arial"/>
                <w:sz w:val="16"/>
                <w:szCs w:val="16"/>
              </w:rPr>
              <w:t>Target expected to be met</w:t>
            </w:r>
            <w:r w:rsidR="00C82C4D">
              <w:rPr>
                <w:rFonts w:ascii="Arial" w:hAnsi="Arial" w:cs="Arial"/>
                <w:sz w:val="16"/>
                <w:szCs w:val="16"/>
              </w:rPr>
              <w:t>.</w:t>
            </w:r>
          </w:p>
        </w:tc>
      </w:tr>
      <w:tr w:rsidR="00FE39A4" w:rsidRPr="00FE39A4" w14:paraId="7F6EF197" w14:textId="77777777" w:rsidTr="006F67DC">
        <w:trPr>
          <w:trHeight w:val="279"/>
        </w:trPr>
        <w:tc>
          <w:tcPr>
            <w:tcW w:w="1101" w:type="pct"/>
            <w:tcBorders>
              <w:top w:val="double" w:sz="4" w:space="0" w:color="auto"/>
              <w:bottom w:val="single" w:sz="4" w:space="0" w:color="auto"/>
              <w:right w:val="single" w:sz="4" w:space="0" w:color="auto"/>
            </w:tcBorders>
          </w:tcPr>
          <w:p w14:paraId="4670CB80" w14:textId="77777777" w:rsidR="00FE39A4" w:rsidRPr="00FE39A4" w:rsidRDefault="00FE39A4" w:rsidP="00FE39A4">
            <w:pPr>
              <w:spacing w:before="20" w:after="20" w:line="240" w:lineRule="auto"/>
              <w:rPr>
                <w:rFonts w:ascii="Arial Bold" w:hAnsi="Arial Bold"/>
                <w:b/>
                <w:sz w:val="16"/>
              </w:rPr>
            </w:pPr>
            <w:bookmarkStart w:id="16" w:name="_Hlk133001159"/>
            <w:r w:rsidRPr="00FE39A4">
              <w:rPr>
                <w:rFonts w:ascii="Arial Bold" w:hAnsi="Arial Bold"/>
                <w:b/>
                <w:sz w:val="16"/>
              </w:rPr>
              <w:t>Year</w:t>
            </w:r>
          </w:p>
        </w:tc>
        <w:tc>
          <w:tcPr>
            <w:tcW w:w="1900" w:type="pct"/>
            <w:tcBorders>
              <w:top w:val="double" w:sz="4" w:space="0" w:color="auto"/>
              <w:left w:val="single" w:sz="4" w:space="0" w:color="auto"/>
              <w:bottom w:val="single" w:sz="4" w:space="0" w:color="auto"/>
              <w:right w:val="single" w:sz="4" w:space="0" w:color="auto"/>
            </w:tcBorders>
          </w:tcPr>
          <w:p w14:paraId="703BDA4B" w14:textId="77777777" w:rsidR="00FE39A4" w:rsidRPr="00FE39A4" w:rsidRDefault="00FE39A4" w:rsidP="00FE39A4">
            <w:pPr>
              <w:spacing w:before="20" w:after="20" w:line="240" w:lineRule="auto"/>
              <w:rPr>
                <w:rFonts w:ascii="Arial" w:hAnsi="Arial" w:cs="Arial"/>
                <w:b/>
                <w:sz w:val="16"/>
              </w:rPr>
            </w:pPr>
            <w:r w:rsidRPr="00FE39A4">
              <w:rPr>
                <w:rFonts w:ascii="Arial" w:hAnsi="Arial" w:cs="Arial"/>
                <w:b/>
                <w:sz w:val="16"/>
              </w:rPr>
              <w:t>Performance measures</w:t>
            </w:r>
          </w:p>
        </w:tc>
        <w:tc>
          <w:tcPr>
            <w:tcW w:w="1999" w:type="pct"/>
            <w:tcBorders>
              <w:top w:val="double" w:sz="4" w:space="0" w:color="auto"/>
              <w:left w:val="single" w:sz="4" w:space="0" w:color="auto"/>
              <w:bottom w:val="single" w:sz="4" w:space="0" w:color="auto"/>
            </w:tcBorders>
          </w:tcPr>
          <w:p w14:paraId="4332658F" w14:textId="77777777" w:rsidR="00FE39A4" w:rsidRPr="00FE39A4" w:rsidRDefault="00FE39A4" w:rsidP="00FE39A4">
            <w:pPr>
              <w:spacing w:before="20" w:after="20" w:line="240" w:lineRule="auto"/>
              <w:rPr>
                <w:rFonts w:ascii="Arial" w:hAnsi="Arial" w:cs="Arial"/>
                <w:b/>
                <w:sz w:val="16"/>
              </w:rPr>
            </w:pPr>
            <w:r w:rsidRPr="00FE39A4">
              <w:rPr>
                <w:rFonts w:ascii="Arial" w:hAnsi="Arial" w:cs="Arial"/>
                <w:b/>
                <w:sz w:val="16"/>
              </w:rPr>
              <w:t>Planned Performance Results</w:t>
            </w:r>
          </w:p>
        </w:tc>
      </w:tr>
      <w:bookmarkEnd w:id="16"/>
      <w:tr w:rsidR="00FE39A4" w:rsidRPr="00FE39A4" w14:paraId="663913E1" w14:textId="77777777" w:rsidTr="006F67DC">
        <w:trPr>
          <w:trHeight w:val="100"/>
        </w:trPr>
        <w:tc>
          <w:tcPr>
            <w:tcW w:w="1101" w:type="pct"/>
            <w:vMerge w:val="restart"/>
            <w:tcBorders>
              <w:top w:val="single" w:sz="4" w:space="0" w:color="auto"/>
              <w:right w:val="single" w:sz="4" w:space="0" w:color="auto"/>
            </w:tcBorders>
          </w:tcPr>
          <w:p w14:paraId="5E373B78" w14:textId="62CFA40E" w:rsidR="00FE39A4" w:rsidRPr="00FE39A4" w:rsidRDefault="00FE39A4" w:rsidP="00FE39A4">
            <w:pPr>
              <w:spacing w:before="20" w:after="20" w:line="240" w:lineRule="auto"/>
              <w:rPr>
                <w:rFonts w:ascii="Arial" w:hAnsi="Arial"/>
                <w:sz w:val="16"/>
              </w:rPr>
            </w:pPr>
            <w:r w:rsidRPr="00FE39A4">
              <w:rPr>
                <w:rFonts w:ascii="Arial" w:hAnsi="Arial"/>
                <w:sz w:val="16"/>
              </w:rPr>
              <w:t xml:space="preserve">Budget </w:t>
            </w:r>
            <w:r w:rsidR="006F67DC">
              <w:rPr>
                <w:rFonts w:ascii="Arial" w:hAnsi="Arial"/>
                <w:sz w:val="16"/>
              </w:rPr>
              <w:t>y</w:t>
            </w:r>
            <w:r w:rsidRPr="00FE39A4">
              <w:rPr>
                <w:rFonts w:ascii="Arial" w:hAnsi="Arial"/>
                <w:sz w:val="16"/>
              </w:rPr>
              <w:t xml:space="preserve">ear </w:t>
            </w:r>
          </w:p>
          <w:p w14:paraId="07F15020" w14:textId="77777777" w:rsidR="00FE39A4" w:rsidRPr="00FE39A4" w:rsidRDefault="00FE39A4" w:rsidP="00FE39A4">
            <w:pPr>
              <w:spacing w:before="20" w:after="20" w:line="240" w:lineRule="auto"/>
              <w:rPr>
                <w:rFonts w:ascii="Arial" w:hAnsi="Arial"/>
                <w:sz w:val="16"/>
              </w:rPr>
            </w:pPr>
            <w:r w:rsidRPr="00FE39A4">
              <w:rPr>
                <w:rFonts w:ascii="Arial" w:hAnsi="Arial"/>
                <w:sz w:val="16"/>
              </w:rPr>
              <w:t>2023-24</w:t>
            </w:r>
          </w:p>
        </w:tc>
        <w:tc>
          <w:tcPr>
            <w:tcW w:w="1900" w:type="pct"/>
            <w:tcBorders>
              <w:top w:val="single" w:sz="4" w:space="0" w:color="auto"/>
              <w:left w:val="single" w:sz="4" w:space="0" w:color="auto"/>
              <w:bottom w:val="single" w:sz="4" w:space="0" w:color="auto"/>
              <w:right w:val="single" w:sz="4" w:space="0" w:color="auto"/>
            </w:tcBorders>
          </w:tcPr>
          <w:p w14:paraId="4F9B93D2" w14:textId="77777777" w:rsidR="00FE39A4" w:rsidRPr="00FE39A4" w:rsidRDefault="00FE39A4" w:rsidP="00FE39A4">
            <w:pPr>
              <w:spacing w:before="60" w:after="60" w:line="240" w:lineRule="auto"/>
              <w:rPr>
                <w:rFonts w:ascii="Arial" w:hAnsi="Arial" w:cs="Arial"/>
                <w:i/>
                <w:sz w:val="16"/>
              </w:rPr>
            </w:pPr>
            <w:r w:rsidRPr="00FE39A4">
              <w:rPr>
                <w:rFonts w:ascii="Arial" w:eastAsia="Calibri" w:hAnsi="Arial" w:cs="Arial"/>
                <w:sz w:val="16"/>
                <w:szCs w:val="16"/>
              </w:rPr>
              <w:t>Percentage</w:t>
            </w:r>
            <w:r w:rsidRPr="00FE39A4">
              <w:rPr>
                <w:rFonts w:ascii="Arial" w:hAnsi="Arial" w:cs="Arial"/>
                <w:sz w:val="16"/>
                <w:szCs w:val="16"/>
              </w:rPr>
              <w:t xml:space="preserve"> of the Australian population who are able to receive ABC analog radio transmissions</w:t>
            </w:r>
          </w:p>
        </w:tc>
        <w:tc>
          <w:tcPr>
            <w:tcW w:w="1999" w:type="pct"/>
            <w:tcBorders>
              <w:top w:val="single" w:sz="4" w:space="0" w:color="auto"/>
              <w:left w:val="single" w:sz="4" w:space="0" w:color="auto"/>
              <w:bottom w:val="single" w:sz="4" w:space="0" w:color="auto"/>
            </w:tcBorders>
          </w:tcPr>
          <w:p w14:paraId="1E82C1F9" w14:textId="77777777" w:rsidR="00FE39A4" w:rsidRPr="00FE39A4" w:rsidRDefault="00FE39A4" w:rsidP="00FE39A4">
            <w:pPr>
              <w:tabs>
                <w:tab w:val="left" w:pos="709"/>
              </w:tabs>
              <w:spacing w:before="60" w:after="60" w:line="240" w:lineRule="exact"/>
              <w:jc w:val="both"/>
              <w:rPr>
                <w:rFonts w:ascii="Arial" w:hAnsi="Arial" w:cs="Arial"/>
                <w:sz w:val="16"/>
                <w:szCs w:val="16"/>
                <w:vertAlign w:val="superscript"/>
              </w:rPr>
            </w:pPr>
            <w:r w:rsidRPr="00FE39A4">
              <w:rPr>
                <w:rFonts w:ascii="Arial" w:hAnsi="Arial" w:cs="Arial"/>
                <w:sz w:val="16"/>
                <w:szCs w:val="16"/>
              </w:rPr>
              <w:t>At least 99%</w:t>
            </w:r>
          </w:p>
          <w:p w14:paraId="19582967" w14:textId="77777777" w:rsidR="00FE39A4" w:rsidRPr="00FE39A4" w:rsidRDefault="00FE39A4" w:rsidP="00FE39A4">
            <w:pPr>
              <w:spacing w:before="60" w:after="60" w:line="240" w:lineRule="auto"/>
              <w:rPr>
                <w:rFonts w:ascii="Arial" w:hAnsi="Arial" w:cs="Arial"/>
                <w:i/>
                <w:sz w:val="16"/>
              </w:rPr>
            </w:pPr>
          </w:p>
        </w:tc>
      </w:tr>
      <w:tr w:rsidR="00FE39A4" w:rsidRPr="00FE39A4" w14:paraId="12B77EB2" w14:textId="77777777" w:rsidTr="006F67DC">
        <w:trPr>
          <w:trHeight w:val="333"/>
        </w:trPr>
        <w:tc>
          <w:tcPr>
            <w:tcW w:w="1101" w:type="pct"/>
            <w:vMerge/>
            <w:tcBorders>
              <w:right w:val="single" w:sz="4" w:space="0" w:color="auto"/>
            </w:tcBorders>
          </w:tcPr>
          <w:p w14:paraId="36BC992C" w14:textId="77777777" w:rsidR="00FE39A4" w:rsidRPr="00FE39A4" w:rsidRDefault="00FE39A4" w:rsidP="00FE39A4">
            <w:pPr>
              <w:spacing w:before="20" w:after="20" w:line="240" w:lineRule="auto"/>
              <w:rPr>
                <w:rFonts w:ascii="Arial" w:hAnsi="Arial"/>
                <w:sz w:val="16"/>
              </w:rPr>
            </w:pPr>
          </w:p>
        </w:tc>
        <w:tc>
          <w:tcPr>
            <w:tcW w:w="1900" w:type="pct"/>
            <w:tcBorders>
              <w:top w:val="single" w:sz="4" w:space="0" w:color="auto"/>
              <w:left w:val="single" w:sz="4" w:space="0" w:color="auto"/>
              <w:bottom w:val="single" w:sz="4" w:space="0" w:color="auto"/>
              <w:right w:val="single" w:sz="4" w:space="0" w:color="auto"/>
            </w:tcBorders>
          </w:tcPr>
          <w:p w14:paraId="7C4CFF2D" w14:textId="77777777" w:rsidR="00FE39A4" w:rsidRPr="00FE39A4" w:rsidRDefault="00FE39A4" w:rsidP="00FE39A4">
            <w:pPr>
              <w:spacing w:before="60" w:after="60" w:line="240" w:lineRule="auto"/>
              <w:rPr>
                <w:rFonts w:ascii="Arial" w:hAnsi="Arial" w:cs="Arial"/>
                <w:i/>
                <w:sz w:val="16"/>
              </w:rPr>
            </w:pPr>
            <w:r w:rsidRPr="00FE39A4">
              <w:rPr>
                <w:rFonts w:ascii="Arial" w:hAnsi="Arial" w:cs="Arial"/>
                <w:sz w:val="16"/>
                <w:szCs w:val="16"/>
              </w:rPr>
              <w:t>Degree to which the eight state and territory capital cities have access to ABC digital radio transmissions</w:t>
            </w:r>
          </w:p>
        </w:tc>
        <w:tc>
          <w:tcPr>
            <w:tcW w:w="1999" w:type="pct"/>
            <w:tcBorders>
              <w:top w:val="single" w:sz="4" w:space="0" w:color="auto"/>
              <w:left w:val="single" w:sz="4" w:space="0" w:color="auto"/>
              <w:bottom w:val="single" w:sz="4" w:space="0" w:color="auto"/>
            </w:tcBorders>
          </w:tcPr>
          <w:p w14:paraId="30E66B84" w14:textId="77777777" w:rsidR="00FE39A4" w:rsidRPr="00FE39A4" w:rsidRDefault="00FE39A4" w:rsidP="00FE39A4">
            <w:pPr>
              <w:spacing w:before="60" w:after="60" w:line="240" w:lineRule="auto"/>
              <w:rPr>
                <w:rFonts w:ascii="Arial" w:hAnsi="Arial" w:cs="Arial"/>
                <w:i/>
                <w:sz w:val="16"/>
              </w:rPr>
            </w:pPr>
            <w:r w:rsidRPr="00FE39A4">
              <w:rPr>
                <w:rFonts w:ascii="Arial" w:hAnsi="Arial" w:cs="Arial"/>
                <w:sz w:val="16"/>
                <w:szCs w:val="16"/>
              </w:rPr>
              <w:t>100%</w:t>
            </w:r>
          </w:p>
        </w:tc>
      </w:tr>
      <w:tr w:rsidR="00FE39A4" w:rsidRPr="00FE39A4" w14:paraId="0A3E931A" w14:textId="77777777" w:rsidTr="006F67DC">
        <w:trPr>
          <w:trHeight w:val="491"/>
        </w:trPr>
        <w:tc>
          <w:tcPr>
            <w:tcW w:w="1101" w:type="pct"/>
            <w:vMerge/>
            <w:tcBorders>
              <w:bottom w:val="single" w:sz="4" w:space="0" w:color="auto"/>
              <w:right w:val="single" w:sz="4" w:space="0" w:color="auto"/>
            </w:tcBorders>
          </w:tcPr>
          <w:p w14:paraId="2484410B" w14:textId="77777777" w:rsidR="00FE39A4" w:rsidRPr="00FE39A4" w:rsidRDefault="00FE39A4" w:rsidP="00FE39A4">
            <w:pPr>
              <w:spacing w:before="20" w:after="20" w:line="240" w:lineRule="auto"/>
              <w:rPr>
                <w:rFonts w:ascii="Arial" w:hAnsi="Arial"/>
                <w:sz w:val="16"/>
              </w:rPr>
            </w:pPr>
          </w:p>
        </w:tc>
        <w:tc>
          <w:tcPr>
            <w:tcW w:w="1900" w:type="pct"/>
            <w:tcBorders>
              <w:top w:val="single" w:sz="4" w:space="0" w:color="auto"/>
              <w:left w:val="single" w:sz="4" w:space="0" w:color="auto"/>
              <w:bottom w:val="single" w:sz="4" w:space="0" w:color="auto"/>
              <w:right w:val="single" w:sz="4" w:space="0" w:color="auto"/>
            </w:tcBorders>
          </w:tcPr>
          <w:p w14:paraId="00BFF653" w14:textId="77777777" w:rsidR="00FE39A4" w:rsidRPr="00FE39A4" w:rsidRDefault="00FE39A4" w:rsidP="00FE39A4">
            <w:pPr>
              <w:spacing w:before="60" w:after="60" w:line="240" w:lineRule="auto"/>
              <w:rPr>
                <w:rFonts w:ascii="Arial" w:hAnsi="Arial" w:cs="Arial"/>
                <w:i/>
                <w:sz w:val="16"/>
              </w:rPr>
            </w:pPr>
            <w:r w:rsidRPr="00FE39A4">
              <w:rPr>
                <w:rFonts w:ascii="Arial" w:eastAsia="Calibri" w:hAnsi="Arial" w:cs="Arial"/>
                <w:sz w:val="16"/>
                <w:szCs w:val="16"/>
              </w:rPr>
              <w:t>Percentage</w:t>
            </w:r>
            <w:r w:rsidRPr="00FE39A4">
              <w:rPr>
                <w:rFonts w:ascii="Arial" w:hAnsi="Arial" w:cs="Arial"/>
                <w:sz w:val="16"/>
                <w:szCs w:val="16"/>
              </w:rPr>
              <w:t xml:space="preserve"> of Australian homes able to receive ABC digital television transmissions </w:t>
            </w:r>
            <w:r w:rsidRPr="00FE39A4">
              <w:rPr>
                <w:rFonts w:ascii="Arial" w:hAnsi="Arial" w:cs="Arial"/>
                <w:sz w:val="16"/>
                <w:szCs w:val="16"/>
                <w:vertAlign w:val="superscript"/>
              </w:rPr>
              <w:t>(a)</w:t>
            </w:r>
          </w:p>
        </w:tc>
        <w:tc>
          <w:tcPr>
            <w:tcW w:w="1999" w:type="pct"/>
            <w:tcBorders>
              <w:top w:val="single" w:sz="4" w:space="0" w:color="auto"/>
              <w:left w:val="single" w:sz="4" w:space="0" w:color="auto"/>
              <w:bottom w:val="single" w:sz="4" w:space="0" w:color="auto"/>
            </w:tcBorders>
          </w:tcPr>
          <w:p w14:paraId="5F5991E3" w14:textId="77777777" w:rsidR="00FE39A4" w:rsidRPr="00FE39A4" w:rsidRDefault="00FE39A4" w:rsidP="00FE39A4">
            <w:pPr>
              <w:spacing w:before="60" w:after="60" w:line="240" w:lineRule="auto"/>
              <w:rPr>
                <w:rFonts w:ascii="Arial" w:hAnsi="Arial" w:cs="Arial"/>
                <w:i/>
                <w:sz w:val="16"/>
              </w:rPr>
            </w:pPr>
            <w:r w:rsidRPr="00FE39A4">
              <w:rPr>
                <w:rFonts w:ascii="Arial" w:hAnsi="Arial" w:cs="Arial"/>
                <w:sz w:val="16"/>
                <w:szCs w:val="16"/>
              </w:rPr>
              <w:t>100%</w:t>
            </w:r>
          </w:p>
        </w:tc>
      </w:tr>
      <w:tr w:rsidR="00FE39A4" w:rsidRPr="00FE39A4" w14:paraId="244019F2" w14:textId="77777777" w:rsidTr="006F67DC">
        <w:trPr>
          <w:trHeight w:val="491"/>
        </w:trPr>
        <w:tc>
          <w:tcPr>
            <w:tcW w:w="1101" w:type="pct"/>
            <w:tcBorders>
              <w:top w:val="single" w:sz="4" w:space="0" w:color="auto"/>
              <w:bottom w:val="single" w:sz="4" w:space="0" w:color="auto"/>
              <w:right w:val="single" w:sz="4" w:space="0" w:color="auto"/>
            </w:tcBorders>
          </w:tcPr>
          <w:p w14:paraId="1D9DFF06" w14:textId="77777777" w:rsidR="00FE39A4" w:rsidRPr="00FE39A4" w:rsidRDefault="00FE39A4" w:rsidP="00FE39A4">
            <w:pPr>
              <w:spacing w:before="20" w:after="20" w:line="240" w:lineRule="auto"/>
              <w:rPr>
                <w:rFonts w:ascii="Arial" w:hAnsi="Arial"/>
                <w:sz w:val="16"/>
              </w:rPr>
            </w:pPr>
            <w:r w:rsidRPr="00FE39A4">
              <w:rPr>
                <w:rFonts w:ascii="Arial" w:hAnsi="Arial"/>
                <w:sz w:val="16"/>
              </w:rPr>
              <w:t>Forward Estimates</w:t>
            </w:r>
          </w:p>
          <w:p w14:paraId="514D53F5" w14:textId="77777777" w:rsidR="00FE39A4" w:rsidRPr="00FE39A4" w:rsidRDefault="00FE39A4" w:rsidP="00FE39A4">
            <w:pPr>
              <w:spacing w:before="20" w:after="20" w:line="240" w:lineRule="auto"/>
              <w:rPr>
                <w:rFonts w:ascii="Arial" w:hAnsi="Arial"/>
                <w:b/>
                <w:sz w:val="16"/>
              </w:rPr>
            </w:pPr>
            <w:r w:rsidRPr="00FE39A4">
              <w:rPr>
                <w:rFonts w:ascii="Arial" w:hAnsi="Arial"/>
                <w:sz w:val="16"/>
              </w:rPr>
              <w:t>2024-27</w:t>
            </w:r>
          </w:p>
        </w:tc>
        <w:tc>
          <w:tcPr>
            <w:tcW w:w="1900" w:type="pct"/>
            <w:tcBorders>
              <w:top w:val="single" w:sz="4" w:space="0" w:color="auto"/>
              <w:left w:val="single" w:sz="4" w:space="0" w:color="auto"/>
              <w:bottom w:val="single" w:sz="4" w:space="0" w:color="auto"/>
              <w:right w:val="single" w:sz="4" w:space="0" w:color="auto"/>
            </w:tcBorders>
          </w:tcPr>
          <w:p w14:paraId="1E9AC27C" w14:textId="77777777" w:rsidR="00FE39A4" w:rsidRPr="00FE39A4" w:rsidRDefault="00FE39A4" w:rsidP="00FE39A4">
            <w:pPr>
              <w:spacing w:before="60" w:after="60" w:line="240" w:lineRule="auto"/>
              <w:rPr>
                <w:rFonts w:ascii="Arial" w:hAnsi="Arial" w:cs="Arial"/>
                <w:b/>
                <w:sz w:val="16"/>
              </w:rPr>
            </w:pPr>
            <w:r w:rsidRPr="00FE39A4">
              <w:rPr>
                <w:rFonts w:ascii="Arial" w:hAnsi="Arial" w:cs="Arial"/>
                <w:iCs/>
                <w:sz w:val="16"/>
              </w:rPr>
              <w:t>As per 2023-24</w:t>
            </w:r>
          </w:p>
        </w:tc>
        <w:tc>
          <w:tcPr>
            <w:tcW w:w="1999" w:type="pct"/>
            <w:tcBorders>
              <w:top w:val="single" w:sz="4" w:space="0" w:color="auto"/>
              <w:left w:val="single" w:sz="4" w:space="0" w:color="auto"/>
              <w:bottom w:val="single" w:sz="4" w:space="0" w:color="auto"/>
            </w:tcBorders>
          </w:tcPr>
          <w:p w14:paraId="3223D8C7" w14:textId="6661EDF6" w:rsidR="00FE39A4" w:rsidRPr="00FE39A4" w:rsidRDefault="00FE39A4" w:rsidP="00FE39A4">
            <w:pPr>
              <w:spacing w:before="60" w:after="60" w:line="240" w:lineRule="auto"/>
              <w:rPr>
                <w:rFonts w:ascii="Arial" w:hAnsi="Arial" w:cs="Arial"/>
                <w:b/>
                <w:sz w:val="16"/>
              </w:rPr>
            </w:pPr>
            <w:r w:rsidRPr="00FE39A4">
              <w:rPr>
                <w:rFonts w:ascii="Arial" w:hAnsi="Arial" w:cs="Arial"/>
                <w:iCs/>
                <w:sz w:val="16"/>
              </w:rPr>
              <w:t>As per 2023-24</w:t>
            </w:r>
            <w:r w:rsidR="00C82C4D">
              <w:rPr>
                <w:rFonts w:ascii="Arial" w:hAnsi="Arial" w:cs="Arial"/>
                <w:iCs/>
                <w:sz w:val="16"/>
              </w:rPr>
              <w:t>.</w:t>
            </w:r>
          </w:p>
        </w:tc>
      </w:tr>
      <w:tr w:rsidR="003F2705" w:rsidRPr="00FE39A4" w14:paraId="436CC833" w14:textId="77777777" w:rsidTr="003F2705">
        <w:trPr>
          <w:trHeight w:val="491"/>
        </w:trPr>
        <w:tc>
          <w:tcPr>
            <w:tcW w:w="5000" w:type="pct"/>
            <w:gridSpan w:val="3"/>
            <w:tcBorders>
              <w:top w:val="single" w:sz="4" w:space="0" w:color="auto"/>
              <w:bottom w:val="single" w:sz="4" w:space="0" w:color="auto"/>
            </w:tcBorders>
          </w:tcPr>
          <w:p w14:paraId="5BD12270" w14:textId="59828A8F" w:rsidR="003F2705" w:rsidRPr="003F2705" w:rsidRDefault="003F2705" w:rsidP="003F2705">
            <w:pPr>
              <w:pStyle w:val="TableParagraph"/>
              <w:spacing w:before="20" w:after="20"/>
              <w:ind w:right="309"/>
              <w:rPr>
                <w:spacing w:val="-2"/>
                <w:sz w:val="16"/>
                <w:szCs w:val="16"/>
              </w:rPr>
            </w:pPr>
            <w:r w:rsidRPr="003F2705">
              <w:rPr>
                <w:sz w:val="16"/>
                <w:szCs w:val="16"/>
              </w:rPr>
              <w:t>Material</w:t>
            </w:r>
            <w:r w:rsidRPr="003F2705">
              <w:rPr>
                <w:spacing w:val="-7"/>
                <w:sz w:val="16"/>
                <w:szCs w:val="16"/>
              </w:rPr>
              <w:t xml:space="preserve"> </w:t>
            </w:r>
            <w:r w:rsidRPr="003F2705">
              <w:rPr>
                <w:sz w:val="16"/>
                <w:szCs w:val="16"/>
              </w:rPr>
              <w:t>changes</w:t>
            </w:r>
            <w:r w:rsidRPr="003F2705">
              <w:rPr>
                <w:spacing w:val="-5"/>
                <w:sz w:val="16"/>
                <w:szCs w:val="16"/>
              </w:rPr>
              <w:t xml:space="preserve"> </w:t>
            </w:r>
            <w:r w:rsidRPr="003F2705">
              <w:rPr>
                <w:sz w:val="16"/>
                <w:szCs w:val="16"/>
              </w:rPr>
              <w:t>to</w:t>
            </w:r>
            <w:r w:rsidRPr="003F2705">
              <w:rPr>
                <w:spacing w:val="-5"/>
                <w:sz w:val="16"/>
                <w:szCs w:val="16"/>
              </w:rPr>
              <w:t xml:space="preserve"> </w:t>
            </w:r>
            <w:r w:rsidRPr="003F2705">
              <w:rPr>
                <w:sz w:val="16"/>
                <w:szCs w:val="16"/>
              </w:rPr>
              <w:t>Program</w:t>
            </w:r>
            <w:r w:rsidRPr="003F2705">
              <w:rPr>
                <w:spacing w:val="-3"/>
                <w:sz w:val="16"/>
                <w:szCs w:val="16"/>
              </w:rPr>
              <w:t xml:space="preserve"> </w:t>
            </w:r>
            <w:r w:rsidRPr="003F2705">
              <w:rPr>
                <w:sz w:val="16"/>
                <w:szCs w:val="16"/>
              </w:rPr>
              <w:t>1.</w:t>
            </w:r>
            <w:r>
              <w:rPr>
                <w:sz w:val="16"/>
                <w:szCs w:val="16"/>
              </w:rPr>
              <w:t>2</w:t>
            </w:r>
            <w:r w:rsidRPr="003F2705">
              <w:rPr>
                <w:spacing w:val="-5"/>
                <w:sz w:val="16"/>
                <w:szCs w:val="16"/>
              </w:rPr>
              <w:t xml:space="preserve"> </w:t>
            </w:r>
            <w:r w:rsidRPr="003F2705">
              <w:rPr>
                <w:sz w:val="16"/>
                <w:szCs w:val="16"/>
              </w:rPr>
              <w:t>resulting</w:t>
            </w:r>
            <w:r w:rsidRPr="003F2705">
              <w:rPr>
                <w:spacing w:val="-5"/>
                <w:sz w:val="16"/>
                <w:szCs w:val="16"/>
              </w:rPr>
              <w:t xml:space="preserve"> </w:t>
            </w:r>
            <w:r w:rsidRPr="003F2705">
              <w:rPr>
                <w:sz w:val="16"/>
                <w:szCs w:val="16"/>
              </w:rPr>
              <w:t>from</w:t>
            </w:r>
            <w:r w:rsidRPr="003F2705">
              <w:rPr>
                <w:spacing w:val="-5"/>
                <w:sz w:val="16"/>
                <w:szCs w:val="16"/>
              </w:rPr>
              <w:t xml:space="preserve"> </w:t>
            </w:r>
            <w:r w:rsidRPr="003F2705">
              <w:rPr>
                <w:sz w:val="16"/>
                <w:szCs w:val="16"/>
              </w:rPr>
              <w:t>2023-24</w:t>
            </w:r>
            <w:r w:rsidRPr="003F2705">
              <w:rPr>
                <w:spacing w:val="-4"/>
                <w:sz w:val="16"/>
                <w:szCs w:val="16"/>
              </w:rPr>
              <w:t xml:space="preserve"> </w:t>
            </w:r>
            <w:r w:rsidRPr="003F2705">
              <w:rPr>
                <w:sz w:val="16"/>
                <w:szCs w:val="16"/>
              </w:rPr>
              <w:t>Budget</w:t>
            </w:r>
            <w:r w:rsidRPr="003F2705">
              <w:rPr>
                <w:spacing w:val="-4"/>
                <w:sz w:val="16"/>
                <w:szCs w:val="16"/>
              </w:rPr>
              <w:t xml:space="preserve"> </w:t>
            </w:r>
            <w:r w:rsidRPr="003F2705">
              <w:rPr>
                <w:spacing w:val="-2"/>
                <w:sz w:val="16"/>
                <w:szCs w:val="16"/>
              </w:rPr>
              <w:t>Measure:</w:t>
            </w:r>
          </w:p>
          <w:p w14:paraId="5C690189" w14:textId="42D7EA07" w:rsidR="003F2705" w:rsidRPr="003F2705" w:rsidRDefault="007E1467" w:rsidP="00977C28">
            <w:pPr>
              <w:pStyle w:val="ListParagraph"/>
              <w:numPr>
                <w:ilvl w:val="0"/>
                <w:numId w:val="243"/>
              </w:numPr>
              <w:spacing w:before="60" w:after="60" w:line="240" w:lineRule="auto"/>
              <w:rPr>
                <w:rFonts w:ascii="Arial" w:hAnsi="Arial" w:cs="Arial"/>
                <w:iCs/>
                <w:sz w:val="16"/>
              </w:rPr>
            </w:pPr>
            <w:r>
              <w:rPr>
                <w:rFonts w:ascii="Arial" w:hAnsi="Arial" w:cs="Arial"/>
                <w:sz w:val="16"/>
                <w:szCs w:val="16"/>
              </w:rPr>
              <w:t xml:space="preserve">Enhancing </w:t>
            </w:r>
            <w:r w:rsidRPr="00D00BA9">
              <w:rPr>
                <w:rFonts w:ascii="Arial" w:hAnsi="Arial" w:cs="Arial"/>
                <w:sz w:val="16"/>
                <w:szCs w:val="16"/>
              </w:rPr>
              <w:t xml:space="preserve">Pacific </w:t>
            </w:r>
            <w:r>
              <w:rPr>
                <w:rFonts w:ascii="Arial" w:hAnsi="Arial" w:cs="Arial"/>
                <w:sz w:val="16"/>
                <w:szCs w:val="16"/>
              </w:rPr>
              <w:t>Engagement</w:t>
            </w:r>
          </w:p>
        </w:tc>
      </w:tr>
    </w:tbl>
    <w:p w14:paraId="2380C72D" w14:textId="7363A1F8" w:rsidR="00CB36D7" w:rsidRPr="006F7B20" w:rsidRDefault="00CB36D7" w:rsidP="00362A44">
      <w:pPr>
        <w:spacing w:before="60" w:after="0" w:line="240" w:lineRule="auto"/>
        <w:ind w:left="426" w:hanging="426"/>
        <w:rPr>
          <w:rFonts w:ascii="Arial" w:hAnsi="Arial" w:cs="Arial"/>
          <w:sz w:val="16"/>
          <w:szCs w:val="16"/>
        </w:rPr>
      </w:pPr>
      <w:r w:rsidRPr="006F7B20">
        <w:rPr>
          <w:rFonts w:ascii="Arial" w:hAnsi="Arial" w:cs="Arial"/>
          <w:sz w:val="16"/>
          <w:szCs w:val="16"/>
        </w:rPr>
        <w:t>(a)</w:t>
      </w:r>
      <w:r w:rsidRPr="006F7B20">
        <w:rPr>
          <w:rFonts w:ascii="Arial" w:hAnsi="Arial" w:cs="Arial"/>
          <w:sz w:val="16"/>
          <w:szCs w:val="16"/>
        </w:rPr>
        <w:tab/>
        <w:t>Reporting of actuals will include the percentage reach for ABC digital television using terrestrial services (excluding satellite).</w:t>
      </w:r>
    </w:p>
    <w:p w14:paraId="1E65C691" w14:textId="77777777" w:rsidR="00CB36D7" w:rsidRPr="006F7B20" w:rsidRDefault="00CB36D7" w:rsidP="00CB36D7">
      <w:pPr>
        <w:spacing w:after="0" w:line="240" w:lineRule="auto"/>
      </w:pPr>
      <w:r w:rsidRPr="006F7B20">
        <w:br w:type="page"/>
      </w:r>
    </w:p>
    <w:p w14:paraId="417F6B83" w14:textId="6EDF7753" w:rsidR="00CB36D7" w:rsidRPr="006F7B20" w:rsidRDefault="00CB36D7" w:rsidP="00636D6E">
      <w:pPr>
        <w:pStyle w:val="Heading2-ABC"/>
      </w:pPr>
      <w:bookmarkStart w:id="17" w:name="_Toc117359893"/>
      <w:r w:rsidRPr="006F7B20">
        <w:lastRenderedPageBreak/>
        <w:t>Section 3: Budgeted financial statements</w:t>
      </w:r>
      <w:bookmarkEnd w:id="17"/>
    </w:p>
    <w:p w14:paraId="504C5B54" w14:textId="0E8B2092" w:rsidR="00CB36D7" w:rsidRPr="006F7B20" w:rsidRDefault="00CB36D7" w:rsidP="00CB36D7">
      <w:bookmarkStart w:id="18" w:name="_Hlk115365960"/>
      <w:r w:rsidRPr="006F7B20">
        <w:t xml:space="preserve">Section 3 presents budgeted financial statements which provide a comprehensive snapshot of </w:t>
      </w:r>
      <w:r w:rsidR="006F67DC">
        <w:t xml:space="preserve">the </w:t>
      </w:r>
      <w:r w:rsidRPr="006F7B20">
        <w:t xml:space="preserve">ABC’s finances for the </w:t>
      </w:r>
      <w:r w:rsidR="00362A44" w:rsidRPr="00792232">
        <w:t>2023-24</w:t>
      </w:r>
      <w:r w:rsidR="00362A44" w:rsidRPr="00792232">
        <w:rPr>
          <w:color w:val="00B050"/>
        </w:rPr>
        <w:t xml:space="preserve"> </w:t>
      </w:r>
      <w:r w:rsidRPr="006F7B20">
        <w:t>Budget year</w:t>
      </w:r>
      <w:bookmarkEnd w:id="18"/>
      <w:r w:rsidRPr="006F7B20">
        <w:t>, including the impact of budget measures and resourcing on financial statements.</w:t>
      </w:r>
    </w:p>
    <w:p w14:paraId="1C587E15" w14:textId="0BF470FA" w:rsidR="00CB36D7" w:rsidRPr="006F7B20" w:rsidRDefault="00CB36D7" w:rsidP="00636D6E">
      <w:pPr>
        <w:pStyle w:val="Heading3-ABC"/>
      </w:pPr>
      <w:bookmarkStart w:id="19" w:name="_Toc117359894"/>
      <w:r w:rsidRPr="006F7B20">
        <w:t>3.1</w:t>
      </w:r>
      <w:r w:rsidRPr="006F7B20">
        <w:tab/>
        <w:t>Budgeted financial statements</w:t>
      </w:r>
      <w:bookmarkEnd w:id="19"/>
    </w:p>
    <w:p w14:paraId="09E9B9EF" w14:textId="77777777" w:rsidR="00CB36D7" w:rsidRPr="00ED0F9C" w:rsidRDefault="00CB36D7" w:rsidP="001566EF">
      <w:pPr>
        <w:pStyle w:val="Heading4-NoTOC"/>
      </w:pPr>
      <w:bookmarkStart w:id="20" w:name="_Hlk115366002"/>
      <w:r w:rsidRPr="00ED0F9C">
        <w:t>3.1.1</w:t>
      </w:r>
      <w:r w:rsidRPr="00ED0F9C">
        <w:tab/>
        <w:t>Explanatory notes and analysis of budgeted financial statements</w:t>
      </w:r>
    </w:p>
    <w:bookmarkEnd w:id="20"/>
    <w:p w14:paraId="23215E2F" w14:textId="77777777" w:rsidR="00362A44" w:rsidRPr="002414B4" w:rsidRDefault="00362A44" w:rsidP="00362A44">
      <w:pPr>
        <w:adjustRightInd w:val="0"/>
      </w:pPr>
      <w:r w:rsidRPr="002414B4">
        <w:t xml:space="preserve">The ABC’s forward budgeted financial statements have been prepared to reflect the ABC’s operational business outlook as it continues to focus on achieving the goals and objectives set out in the ABC Five-Year Plan. </w:t>
      </w:r>
    </w:p>
    <w:p w14:paraId="5226FB67" w14:textId="77777777" w:rsidR="00362A44" w:rsidRDefault="00362A44" w:rsidP="00362A44">
      <w:pPr>
        <w:adjustRightInd w:val="0"/>
      </w:pPr>
      <w:r w:rsidRPr="002414B4">
        <w:t xml:space="preserve">The ABC is budgeting for an operating deficit of $2.4 million in 2023-24 including the impact of accounting standard AASB 16 on leasing. The operating result excluding leasing transactions is a net break-even position, as reflected in the net cash appropriation arrangements note to Table 3.1.  </w:t>
      </w:r>
    </w:p>
    <w:p w14:paraId="3C877F73" w14:textId="5D356DE0" w:rsidR="00362A44" w:rsidRPr="002414B4" w:rsidRDefault="00362A44" w:rsidP="00362A44">
      <w:pPr>
        <w:adjustRightInd w:val="0"/>
      </w:pPr>
      <w:r w:rsidRPr="002414B4">
        <w:t>Total revenue from Government is budgeted at $1,13</w:t>
      </w:r>
      <w:r w:rsidR="005733C4">
        <w:t>7.6</w:t>
      </w:r>
      <w:r w:rsidRPr="002414B4">
        <w:t xml:space="preserve"> million in 2023-24, an increase of $</w:t>
      </w:r>
      <w:r w:rsidR="005733C4">
        <w:t>30.4</w:t>
      </w:r>
      <w:r w:rsidRPr="002414B4">
        <w:t xml:space="preserve"> million from 2022-23. This mainly reflects the net impact of government indexation parameter adjustments</w:t>
      </w:r>
      <w:r w:rsidR="005733C4">
        <w:t xml:space="preserve"> and measures</w:t>
      </w:r>
      <w:r w:rsidRPr="002414B4">
        <w:t>.</w:t>
      </w:r>
    </w:p>
    <w:p w14:paraId="3531413C" w14:textId="77777777" w:rsidR="00362A44" w:rsidRPr="002414B4" w:rsidRDefault="00362A44" w:rsidP="00362A44">
      <w:pPr>
        <w:adjustRightInd w:val="0"/>
      </w:pPr>
      <w:r w:rsidRPr="002414B4">
        <w:t>Own-source budgeted revenues of $86.3 million in 2023-24 are principally comprised of revenues from ABC commercial activities, as well as other minor amounts from co</w:t>
      </w:r>
      <w:r w:rsidRPr="002414B4">
        <w:noBreakHyphen/>
        <w:t xml:space="preserve">production arrangements, facilities hire, services provided, interest and commissions. These revenues are largely offset by related costs of sales or represent recoveries of costs incurred or are invested in content.  </w:t>
      </w:r>
    </w:p>
    <w:p w14:paraId="3DA06833" w14:textId="4C21139A" w:rsidR="00362A44" w:rsidRPr="002414B4" w:rsidRDefault="00362A44" w:rsidP="00362A44">
      <w:pPr>
        <w:adjustRightInd w:val="0"/>
      </w:pPr>
      <w:r w:rsidRPr="002414B4">
        <w:t>Total expenses are budgeted at $1,22</w:t>
      </w:r>
      <w:r w:rsidR="005733C4">
        <w:t>6.3</w:t>
      </w:r>
      <w:r w:rsidRPr="002414B4">
        <w:t xml:space="preserve"> million in 2023-24, a net increase of $23.</w:t>
      </w:r>
      <w:r w:rsidR="005733C4">
        <w:t>1</w:t>
      </w:r>
      <w:r w:rsidRPr="002414B4">
        <w:rPr>
          <w:rFonts w:ascii="Times New Roman" w:hAnsi="Times New Roman"/>
        </w:rPr>
        <w:t> </w:t>
      </w:r>
      <w:r w:rsidRPr="002414B4">
        <w:t xml:space="preserve">million from 2022-23. This includes the net impact of salary and wages increases, additional expenditure related to increased revenue from Government, leasing transactions, savings initiatives and program amortisation costs. </w:t>
      </w:r>
    </w:p>
    <w:p w14:paraId="4DCA385B" w14:textId="77777777" w:rsidR="00362A44" w:rsidRDefault="00362A44" w:rsidP="00362A44">
      <w:pPr>
        <w:adjustRightInd w:val="0"/>
      </w:pPr>
      <w:r w:rsidRPr="002414B4">
        <w:t>The ABC’s budgeted net asset position for 2023-24 of $1.1 billion represents a decrease of $2.4 million from the estimated actual for 2022-23, reflecting the budgeted operating deficit for 2023-24, which includes the impact of leasing transactions.</w:t>
      </w:r>
    </w:p>
    <w:p w14:paraId="1A9F6218" w14:textId="77777777" w:rsidR="00CB36D7" w:rsidRPr="006F7B20" w:rsidRDefault="00CB36D7" w:rsidP="00CB36D7">
      <w:pPr>
        <w:spacing w:after="0" w:line="240" w:lineRule="auto"/>
        <w:rPr>
          <w:rFonts w:ascii="Arial Bold" w:hAnsi="Arial Bold"/>
          <w:b/>
          <w:sz w:val="22"/>
        </w:rPr>
      </w:pPr>
      <w:r w:rsidRPr="006F7B20">
        <w:rPr>
          <w:rFonts w:ascii="Arial Bold" w:hAnsi="Arial Bold"/>
        </w:rPr>
        <w:br w:type="page"/>
      </w:r>
    </w:p>
    <w:p w14:paraId="6F82F806" w14:textId="6233D7CA" w:rsidR="00CB36D7" w:rsidRPr="006F7B20" w:rsidRDefault="00CB36D7" w:rsidP="00636D6E">
      <w:pPr>
        <w:pStyle w:val="Heading3-ABC"/>
      </w:pPr>
      <w:bookmarkStart w:id="21" w:name="_Toc117359895"/>
      <w:r w:rsidRPr="006F7B20">
        <w:lastRenderedPageBreak/>
        <w:t>3.2</w:t>
      </w:r>
      <w:r w:rsidRPr="006F7B20">
        <w:tab/>
        <w:t>Budgeted financial statements tables</w:t>
      </w:r>
      <w:bookmarkEnd w:id="21"/>
    </w:p>
    <w:p w14:paraId="0E71FF0F" w14:textId="77777777" w:rsidR="00CB36D7" w:rsidRPr="006F7B20" w:rsidRDefault="00CB36D7" w:rsidP="00DF5705">
      <w:pPr>
        <w:keepNext/>
        <w:spacing w:after="20" w:line="240" w:lineRule="auto"/>
        <w:rPr>
          <w:rFonts w:ascii="Arial" w:hAnsi="Arial"/>
          <w:b/>
          <w:snapToGrid w:val="0"/>
          <w:color w:val="000000"/>
          <w:lang w:val="x-none" w:eastAsia="x-none"/>
        </w:rPr>
      </w:pPr>
      <w:r w:rsidRPr="006F7B20">
        <w:rPr>
          <w:rFonts w:ascii="Arial" w:hAnsi="Arial"/>
          <w:b/>
          <w:color w:val="000000"/>
          <w:lang w:val="x-none" w:eastAsia="x-none"/>
        </w:rPr>
        <w:t xml:space="preserve">Table 3.1: Comprehensive income statement (showing net cost of services) </w:t>
      </w:r>
      <w:r w:rsidRPr="006F7B20">
        <w:rPr>
          <w:rFonts w:ascii="Arial" w:hAnsi="Arial"/>
          <w:b/>
          <w:snapToGrid w:val="0"/>
          <w:color w:val="000000"/>
          <w:lang w:val="x-none" w:eastAsia="x-none"/>
        </w:rPr>
        <w:t>for the period ended 30 June</w:t>
      </w:r>
    </w:p>
    <w:tbl>
      <w:tblPr>
        <w:tblW w:w="5000" w:type="pct"/>
        <w:tblLayout w:type="fixed"/>
        <w:tblLook w:val="04A0" w:firstRow="1" w:lastRow="0" w:firstColumn="1" w:lastColumn="0" w:noHBand="0" w:noVBand="1"/>
      </w:tblPr>
      <w:tblGrid>
        <w:gridCol w:w="2420"/>
        <w:gridCol w:w="1042"/>
        <w:gridCol w:w="1037"/>
        <w:gridCol w:w="1070"/>
        <w:gridCol w:w="1077"/>
        <w:gridCol w:w="1064"/>
      </w:tblGrid>
      <w:tr w:rsidR="006F67DC" w:rsidRPr="006F67DC" w14:paraId="3206FF60" w14:textId="77777777" w:rsidTr="0027517D">
        <w:trPr>
          <w:trHeight w:val="204"/>
        </w:trPr>
        <w:tc>
          <w:tcPr>
            <w:tcW w:w="2420" w:type="dxa"/>
            <w:tcBorders>
              <w:top w:val="single" w:sz="4" w:space="0" w:color="auto"/>
              <w:left w:val="nil"/>
              <w:bottom w:val="nil"/>
              <w:right w:val="nil"/>
            </w:tcBorders>
            <w:shd w:val="clear" w:color="auto" w:fill="auto"/>
            <w:noWrap/>
            <w:vAlign w:val="bottom"/>
            <w:hideMark/>
          </w:tcPr>
          <w:p w14:paraId="434C528F" w14:textId="77777777" w:rsidR="006F67DC" w:rsidRPr="006F67DC" w:rsidRDefault="006F67DC" w:rsidP="006F67DC">
            <w:pPr>
              <w:spacing w:after="0" w:line="240" w:lineRule="auto"/>
              <w:rPr>
                <w:rFonts w:ascii="Arial" w:hAnsi="Arial" w:cs="Arial"/>
                <w:b/>
                <w:bCs/>
                <w:sz w:val="16"/>
                <w:szCs w:val="16"/>
              </w:rPr>
            </w:pPr>
            <w:bookmarkStart w:id="22" w:name="_Hlk133007201"/>
            <w:r w:rsidRPr="006F67DC">
              <w:rPr>
                <w:rFonts w:ascii="Arial" w:hAnsi="Arial" w:cs="Arial"/>
                <w:b/>
                <w:bCs/>
                <w:sz w:val="16"/>
                <w:szCs w:val="16"/>
              </w:rPr>
              <w:t> </w:t>
            </w:r>
          </w:p>
        </w:tc>
        <w:tc>
          <w:tcPr>
            <w:tcW w:w="1042" w:type="dxa"/>
            <w:tcBorders>
              <w:top w:val="single" w:sz="4" w:space="0" w:color="auto"/>
              <w:left w:val="nil"/>
              <w:bottom w:val="single" w:sz="4" w:space="0" w:color="auto"/>
              <w:right w:val="nil"/>
            </w:tcBorders>
            <w:shd w:val="clear" w:color="auto" w:fill="auto"/>
            <w:vAlign w:val="bottom"/>
            <w:hideMark/>
          </w:tcPr>
          <w:p w14:paraId="62080CB1"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2022-23 Estimated actual</w:t>
            </w:r>
            <w:r w:rsidRPr="006F67DC">
              <w:rPr>
                <w:rFonts w:ascii="Arial" w:hAnsi="Arial" w:cs="Arial"/>
                <w:sz w:val="16"/>
                <w:szCs w:val="16"/>
              </w:rPr>
              <w:br/>
              <w:t>$'000</w:t>
            </w:r>
          </w:p>
        </w:tc>
        <w:tc>
          <w:tcPr>
            <w:tcW w:w="1037" w:type="dxa"/>
            <w:tcBorders>
              <w:top w:val="single" w:sz="4" w:space="0" w:color="auto"/>
              <w:left w:val="nil"/>
              <w:bottom w:val="single" w:sz="4" w:space="0" w:color="auto"/>
              <w:right w:val="nil"/>
            </w:tcBorders>
            <w:shd w:val="clear" w:color="000000" w:fill="E6E6E6"/>
            <w:vAlign w:val="bottom"/>
            <w:hideMark/>
          </w:tcPr>
          <w:p w14:paraId="69DBCCD9"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2023-24</w:t>
            </w:r>
            <w:r w:rsidRPr="006F67DC">
              <w:rPr>
                <w:rFonts w:ascii="Arial" w:hAnsi="Arial" w:cs="Arial"/>
                <w:sz w:val="16"/>
                <w:szCs w:val="16"/>
              </w:rPr>
              <w:br/>
              <w:t>Budget</w:t>
            </w:r>
            <w:r w:rsidRPr="006F67DC">
              <w:rPr>
                <w:rFonts w:ascii="Arial" w:hAnsi="Arial" w:cs="Arial"/>
                <w:sz w:val="16"/>
                <w:szCs w:val="16"/>
              </w:rPr>
              <w:br/>
            </w:r>
            <w:r w:rsidRPr="006F67DC">
              <w:rPr>
                <w:rFonts w:ascii="Arial" w:hAnsi="Arial" w:cs="Arial"/>
                <w:sz w:val="16"/>
                <w:szCs w:val="16"/>
              </w:rPr>
              <w:br/>
              <w:t>$'000</w:t>
            </w:r>
          </w:p>
        </w:tc>
        <w:tc>
          <w:tcPr>
            <w:tcW w:w="1070" w:type="dxa"/>
            <w:tcBorders>
              <w:top w:val="single" w:sz="4" w:space="0" w:color="auto"/>
              <w:left w:val="nil"/>
              <w:bottom w:val="single" w:sz="4" w:space="0" w:color="auto"/>
              <w:right w:val="nil"/>
            </w:tcBorders>
            <w:shd w:val="clear" w:color="auto" w:fill="auto"/>
            <w:vAlign w:val="bottom"/>
            <w:hideMark/>
          </w:tcPr>
          <w:p w14:paraId="304E85E9"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2024-25 Forward estimate</w:t>
            </w:r>
            <w:r w:rsidRPr="006F67DC">
              <w:rPr>
                <w:rFonts w:ascii="Arial" w:hAnsi="Arial" w:cs="Arial"/>
                <w:sz w:val="16"/>
                <w:szCs w:val="16"/>
              </w:rPr>
              <w:br/>
              <w:t>$'000</w:t>
            </w:r>
          </w:p>
        </w:tc>
        <w:tc>
          <w:tcPr>
            <w:tcW w:w="1077" w:type="dxa"/>
            <w:tcBorders>
              <w:top w:val="single" w:sz="4" w:space="0" w:color="auto"/>
              <w:left w:val="nil"/>
              <w:bottom w:val="single" w:sz="4" w:space="0" w:color="auto"/>
              <w:right w:val="nil"/>
            </w:tcBorders>
            <w:shd w:val="clear" w:color="auto" w:fill="auto"/>
            <w:vAlign w:val="bottom"/>
            <w:hideMark/>
          </w:tcPr>
          <w:p w14:paraId="4F7416C2"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2025-26 Forward estimate</w:t>
            </w:r>
            <w:r w:rsidRPr="006F67DC">
              <w:rPr>
                <w:rFonts w:ascii="Arial" w:hAnsi="Arial" w:cs="Arial"/>
                <w:sz w:val="16"/>
                <w:szCs w:val="16"/>
              </w:rPr>
              <w:br/>
              <w:t>$'000</w:t>
            </w:r>
          </w:p>
        </w:tc>
        <w:tc>
          <w:tcPr>
            <w:tcW w:w="1064" w:type="dxa"/>
            <w:tcBorders>
              <w:top w:val="single" w:sz="4" w:space="0" w:color="auto"/>
              <w:left w:val="nil"/>
              <w:bottom w:val="single" w:sz="4" w:space="0" w:color="auto"/>
              <w:right w:val="nil"/>
            </w:tcBorders>
            <w:shd w:val="clear" w:color="auto" w:fill="auto"/>
            <w:vAlign w:val="bottom"/>
            <w:hideMark/>
          </w:tcPr>
          <w:p w14:paraId="3399E585"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2026-27</w:t>
            </w:r>
            <w:r w:rsidRPr="006F67DC">
              <w:rPr>
                <w:rFonts w:ascii="Arial" w:hAnsi="Arial" w:cs="Arial"/>
                <w:sz w:val="16"/>
                <w:szCs w:val="16"/>
              </w:rPr>
              <w:br/>
              <w:t>Forward estimate</w:t>
            </w:r>
            <w:r w:rsidRPr="006F67DC">
              <w:rPr>
                <w:rFonts w:ascii="Arial" w:hAnsi="Arial" w:cs="Arial"/>
                <w:sz w:val="16"/>
                <w:szCs w:val="16"/>
              </w:rPr>
              <w:br/>
              <w:t>$'000</w:t>
            </w:r>
          </w:p>
        </w:tc>
      </w:tr>
      <w:tr w:rsidR="006F67DC" w:rsidRPr="006F67DC" w14:paraId="6D7B064D" w14:textId="77777777" w:rsidTr="0027517D">
        <w:trPr>
          <w:trHeight w:val="204"/>
        </w:trPr>
        <w:tc>
          <w:tcPr>
            <w:tcW w:w="2420" w:type="dxa"/>
            <w:tcBorders>
              <w:top w:val="nil"/>
              <w:left w:val="nil"/>
              <w:bottom w:val="nil"/>
              <w:right w:val="nil"/>
            </w:tcBorders>
            <w:shd w:val="clear" w:color="auto" w:fill="auto"/>
            <w:noWrap/>
            <w:vAlign w:val="bottom"/>
            <w:hideMark/>
          </w:tcPr>
          <w:p w14:paraId="517FDA78"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EXPENSES</w:t>
            </w:r>
          </w:p>
        </w:tc>
        <w:tc>
          <w:tcPr>
            <w:tcW w:w="1042" w:type="dxa"/>
            <w:tcBorders>
              <w:top w:val="nil"/>
              <w:left w:val="nil"/>
              <w:bottom w:val="nil"/>
              <w:right w:val="nil"/>
            </w:tcBorders>
            <w:shd w:val="clear" w:color="auto" w:fill="auto"/>
            <w:noWrap/>
            <w:vAlign w:val="bottom"/>
            <w:hideMark/>
          </w:tcPr>
          <w:p w14:paraId="30ED0A35" w14:textId="77777777" w:rsidR="006F67DC" w:rsidRPr="006F67DC" w:rsidRDefault="006F67DC" w:rsidP="006F67DC">
            <w:pPr>
              <w:spacing w:after="0" w:line="240" w:lineRule="auto"/>
              <w:jc w:val="right"/>
              <w:rPr>
                <w:rFonts w:ascii="Arial" w:hAnsi="Arial" w:cs="Arial"/>
                <w:b/>
                <w:bCs/>
                <w:sz w:val="16"/>
                <w:szCs w:val="16"/>
              </w:rPr>
            </w:pPr>
          </w:p>
        </w:tc>
        <w:tc>
          <w:tcPr>
            <w:tcW w:w="1037" w:type="dxa"/>
            <w:tcBorders>
              <w:top w:val="nil"/>
              <w:left w:val="nil"/>
              <w:bottom w:val="nil"/>
              <w:right w:val="nil"/>
            </w:tcBorders>
            <w:shd w:val="clear" w:color="000000" w:fill="E6E6E6"/>
            <w:noWrap/>
            <w:vAlign w:val="bottom"/>
            <w:hideMark/>
          </w:tcPr>
          <w:p w14:paraId="10AD5A37" w14:textId="13824034" w:rsidR="006F67DC" w:rsidRPr="006F67DC" w:rsidRDefault="006F67DC" w:rsidP="006F67DC">
            <w:pPr>
              <w:spacing w:after="0" w:line="240" w:lineRule="auto"/>
              <w:jc w:val="right"/>
              <w:rPr>
                <w:rFonts w:ascii="Arial" w:hAnsi="Arial" w:cs="Arial"/>
                <w:b/>
                <w:bCs/>
                <w:sz w:val="16"/>
                <w:szCs w:val="16"/>
              </w:rPr>
            </w:pPr>
          </w:p>
        </w:tc>
        <w:tc>
          <w:tcPr>
            <w:tcW w:w="1070" w:type="dxa"/>
            <w:tcBorders>
              <w:top w:val="nil"/>
              <w:left w:val="nil"/>
              <w:bottom w:val="nil"/>
              <w:right w:val="nil"/>
            </w:tcBorders>
            <w:shd w:val="clear" w:color="auto" w:fill="auto"/>
            <w:noWrap/>
            <w:vAlign w:val="bottom"/>
            <w:hideMark/>
          </w:tcPr>
          <w:p w14:paraId="656AA3FB" w14:textId="77777777" w:rsidR="006F67DC" w:rsidRPr="006F67DC" w:rsidRDefault="006F67DC" w:rsidP="006F67DC">
            <w:pPr>
              <w:spacing w:after="0" w:line="240" w:lineRule="auto"/>
              <w:jc w:val="right"/>
              <w:rPr>
                <w:rFonts w:ascii="Arial" w:hAnsi="Arial" w:cs="Arial"/>
                <w:b/>
                <w:bCs/>
                <w:sz w:val="16"/>
                <w:szCs w:val="16"/>
              </w:rPr>
            </w:pPr>
          </w:p>
        </w:tc>
        <w:tc>
          <w:tcPr>
            <w:tcW w:w="1077" w:type="dxa"/>
            <w:tcBorders>
              <w:top w:val="nil"/>
              <w:left w:val="nil"/>
              <w:bottom w:val="nil"/>
              <w:right w:val="nil"/>
            </w:tcBorders>
            <w:shd w:val="clear" w:color="auto" w:fill="auto"/>
            <w:noWrap/>
            <w:vAlign w:val="bottom"/>
            <w:hideMark/>
          </w:tcPr>
          <w:p w14:paraId="4721B045" w14:textId="77777777" w:rsidR="006F67DC" w:rsidRPr="006F67DC" w:rsidRDefault="006F67DC" w:rsidP="006F67DC">
            <w:pPr>
              <w:spacing w:after="0" w:line="240" w:lineRule="auto"/>
              <w:jc w:val="right"/>
              <w:rPr>
                <w:rFonts w:ascii="Times New Roman" w:hAnsi="Times New Roman"/>
              </w:rPr>
            </w:pPr>
          </w:p>
        </w:tc>
        <w:tc>
          <w:tcPr>
            <w:tcW w:w="1064" w:type="dxa"/>
            <w:tcBorders>
              <w:top w:val="nil"/>
              <w:left w:val="nil"/>
              <w:bottom w:val="nil"/>
              <w:right w:val="nil"/>
            </w:tcBorders>
            <w:shd w:val="clear" w:color="auto" w:fill="auto"/>
            <w:noWrap/>
            <w:vAlign w:val="bottom"/>
            <w:hideMark/>
          </w:tcPr>
          <w:p w14:paraId="727429F8" w14:textId="77777777" w:rsidR="006F67DC" w:rsidRPr="006F67DC" w:rsidRDefault="006F67DC" w:rsidP="006F67DC">
            <w:pPr>
              <w:spacing w:after="0" w:line="240" w:lineRule="auto"/>
              <w:jc w:val="right"/>
              <w:rPr>
                <w:rFonts w:ascii="Times New Roman" w:hAnsi="Times New Roman"/>
              </w:rPr>
            </w:pPr>
          </w:p>
        </w:tc>
      </w:tr>
      <w:tr w:rsidR="006F67DC" w:rsidRPr="006F67DC" w14:paraId="34E2D6EE" w14:textId="77777777" w:rsidTr="0027517D">
        <w:trPr>
          <w:trHeight w:val="204"/>
        </w:trPr>
        <w:tc>
          <w:tcPr>
            <w:tcW w:w="2420" w:type="dxa"/>
            <w:tcBorders>
              <w:top w:val="nil"/>
              <w:left w:val="nil"/>
              <w:bottom w:val="nil"/>
              <w:right w:val="nil"/>
            </w:tcBorders>
            <w:shd w:val="clear" w:color="auto" w:fill="auto"/>
            <w:noWrap/>
            <w:vAlign w:val="bottom"/>
            <w:hideMark/>
          </w:tcPr>
          <w:p w14:paraId="23ADB7E1"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Employee benefits</w:t>
            </w:r>
          </w:p>
        </w:tc>
        <w:tc>
          <w:tcPr>
            <w:tcW w:w="1042" w:type="dxa"/>
            <w:tcBorders>
              <w:top w:val="nil"/>
              <w:left w:val="nil"/>
              <w:bottom w:val="nil"/>
              <w:right w:val="nil"/>
            </w:tcBorders>
            <w:shd w:val="clear" w:color="auto" w:fill="auto"/>
            <w:noWrap/>
            <w:vAlign w:val="bottom"/>
            <w:hideMark/>
          </w:tcPr>
          <w:p w14:paraId="5A73E89C" w14:textId="06E5B993"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576,396</w:t>
            </w:r>
          </w:p>
        </w:tc>
        <w:tc>
          <w:tcPr>
            <w:tcW w:w="1037" w:type="dxa"/>
            <w:tcBorders>
              <w:top w:val="nil"/>
              <w:left w:val="nil"/>
              <w:bottom w:val="nil"/>
              <w:right w:val="nil"/>
            </w:tcBorders>
            <w:shd w:val="clear" w:color="000000" w:fill="E6E6E6"/>
            <w:noWrap/>
            <w:vAlign w:val="bottom"/>
            <w:hideMark/>
          </w:tcPr>
          <w:p w14:paraId="2BAF9984" w14:textId="360CF61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579,280</w:t>
            </w:r>
          </w:p>
        </w:tc>
        <w:tc>
          <w:tcPr>
            <w:tcW w:w="1070" w:type="dxa"/>
            <w:tcBorders>
              <w:top w:val="nil"/>
              <w:left w:val="nil"/>
              <w:bottom w:val="nil"/>
              <w:right w:val="nil"/>
            </w:tcBorders>
            <w:shd w:val="clear" w:color="auto" w:fill="auto"/>
            <w:noWrap/>
            <w:vAlign w:val="bottom"/>
            <w:hideMark/>
          </w:tcPr>
          <w:p w14:paraId="0AA12590" w14:textId="2A49F1AD"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591,865</w:t>
            </w:r>
          </w:p>
        </w:tc>
        <w:tc>
          <w:tcPr>
            <w:tcW w:w="1077" w:type="dxa"/>
            <w:tcBorders>
              <w:top w:val="nil"/>
              <w:left w:val="nil"/>
              <w:bottom w:val="nil"/>
              <w:right w:val="nil"/>
            </w:tcBorders>
            <w:shd w:val="clear" w:color="auto" w:fill="auto"/>
            <w:noWrap/>
            <w:vAlign w:val="bottom"/>
            <w:hideMark/>
          </w:tcPr>
          <w:p w14:paraId="632AB929" w14:textId="71C95675"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596,682</w:t>
            </w:r>
          </w:p>
        </w:tc>
        <w:tc>
          <w:tcPr>
            <w:tcW w:w="1064" w:type="dxa"/>
            <w:tcBorders>
              <w:top w:val="nil"/>
              <w:left w:val="nil"/>
              <w:bottom w:val="nil"/>
              <w:right w:val="nil"/>
            </w:tcBorders>
            <w:shd w:val="clear" w:color="auto" w:fill="auto"/>
            <w:noWrap/>
            <w:vAlign w:val="bottom"/>
            <w:hideMark/>
          </w:tcPr>
          <w:p w14:paraId="790E4E68" w14:textId="5406B3D3"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574,409</w:t>
            </w:r>
          </w:p>
        </w:tc>
      </w:tr>
      <w:tr w:rsidR="006F67DC" w:rsidRPr="006F67DC" w14:paraId="30998C9B" w14:textId="77777777" w:rsidTr="0027517D">
        <w:trPr>
          <w:trHeight w:val="204"/>
        </w:trPr>
        <w:tc>
          <w:tcPr>
            <w:tcW w:w="2420" w:type="dxa"/>
            <w:tcBorders>
              <w:top w:val="nil"/>
              <w:left w:val="nil"/>
              <w:bottom w:val="nil"/>
              <w:right w:val="nil"/>
            </w:tcBorders>
            <w:shd w:val="clear" w:color="auto" w:fill="auto"/>
            <w:noWrap/>
            <w:vAlign w:val="bottom"/>
            <w:hideMark/>
          </w:tcPr>
          <w:p w14:paraId="7D5C38B5"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Suppliers</w:t>
            </w:r>
          </w:p>
        </w:tc>
        <w:tc>
          <w:tcPr>
            <w:tcW w:w="1042" w:type="dxa"/>
            <w:tcBorders>
              <w:top w:val="nil"/>
              <w:left w:val="nil"/>
              <w:bottom w:val="nil"/>
              <w:right w:val="nil"/>
            </w:tcBorders>
            <w:shd w:val="clear" w:color="auto" w:fill="auto"/>
            <w:noWrap/>
            <w:vAlign w:val="bottom"/>
            <w:hideMark/>
          </w:tcPr>
          <w:p w14:paraId="55F86632" w14:textId="202D8018"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473,943</w:t>
            </w:r>
          </w:p>
        </w:tc>
        <w:tc>
          <w:tcPr>
            <w:tcW w:w="1037" w:type="dxa"/>
            <w:tcBorders>
              <w:top w:val="nil"/>
              <w:left w:val="nil"/>
              <w:bottom w:val="nil"/>
              <w:right w:val="nil"/>
            </w:tcBorders>
            <w:shd w:val="clear" w:color="000000" w:fill="E6E6E6"/>
            <w:noWrap/>
            <w:vAlign w:val="bottom"/>
            <w:hideMark/>
          </w:tcPr>
          <w:p w14:paraId="3575827A" w14:textId="0C97D56A"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487,413</w:t>
            </w:r>
          </w:p>
        </w:tc>
        <w:tc>
          <w:tcPr>
            <w:tcW w:w="1070" w:type="dxa"/>
            <w:tcBorders>
              <w:top w:val="nil"/>
              <w:left w:val="nil"/>
              <w:bottom w:val="nil"/>
              <w:right w:val="nil"/>
            </w:tcBorders>
            <w:shd w:val="clear" w:color="auto" w:fill="auto"/>
            <w:noWrap/>
            <w:vAlign w:val="bottom"/>
            <w:hideMark/>
          </w:tcPr>
          <w:p w14:paraId="781B54E3" w14:textId="37E2FBEE"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526,684</w:t>
            </w:r>
          </w:p>
        </w:tc>
        <w:tc>
          <w:tcPr>
            <w:tcW w:w="1077" w:type="dxa"/>
            <w:tcBorders>
              <w:top w:val="nil"/>
              <w:left w:val="nil"/>
              <w:bottom w:val="nil"/>
              <w:right w:val="nil"/>
            </w:tcBorders>
            <w:shd w:val="clear" w:color="auto" w:fill="auto"/>
            <w:noWrap/>
            <w:vAlign w:val="bottom"/>
            <w:hideMark/>
          </w:tcPr>
          <w:p w14:paraId="4B948F1C" w14:textId="19E7AAB0"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557,084</w:t>
            </w:r>
          </w:p>
        </w:tc>
        <w:tc>
          <w:tcPr>
            <w:tcW w:w="1064" w:type="dxa"/>
            <w:tcBorders>
              <w:top w:val="nil"/>
              <w:left w:val="nil"/>
              <w:bottom w:val="nil"/>
              <w:right w:val="nil"/>
            </w:tcBorders>
            <w:shd w:val="clear" w:color="auto" w:fill="auto"/>
            <w:noWrap/>
            <w:vAlign w:val="bottom"/>
            <w:hideMark/>
          </w:tcPr>
          <w:p w14:paraId="1D430EC0" w14:textId="678BD184"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573,282</w:t>
            </w:r>
          </w:p>
        </w:tc>
      </w:tr>
      <w:tr w:rsidR="006F67DC" w:rsidRPr="006F67DC" w14:paraId="5D972EDB" w14:textId="77777777" w:rsidTr="0027517D">
        <w:trPr>
          <w:trHeight w:val="204"/>
        </w:trPr>
        <w:tc>
          <w:tcPr>
            <w:tcW w:w="2420" w:type="dxa"/>
            <w:tcBorders>
              <w:top w:val="nil"/>
              <w:left w:val="nil"/>
              <w:bottom w:val="nil"/>
              <w:right w:val="nil"/>
            </w:tcBorders>
            <w:shd w:val="clear" w:color="auto" w:fill="auto"/>
            <w:noWrap/>
            <w:vAlign w:val="bottom"/>
            <w:hideMark/>
          </w:tcPr>
          <w:p w14:paraId="0DB3DA46"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Depreciation and amortisation</w:t>
            </w:r>
          </w:p>
        </w:tc>
        <w:tc>
          <w:tcPr>
            <w:tcW w:w="1042" w:type="dxa"/>
            <w:tcBorders>
              <w:top w:val="nil"/>
              <w:left w:val="nil"/>
              <w:bottom w:val="nil"/>
              <w:right w:val="nil"/>
            </w:tcBorders>
            <w:shd w:val="clear" w:color="auto" w:fill="auto"/>
            <w:noWrap/>
            <w:vAlign w:val="bottom"/>
            <w:hideMark/>
          </w:tcPr>
          <w:p w14:paraId="47C9593D" w14:textId="79F19BE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144,923</w:t>
            </w:r>
          </w:p>
        </w:tc>
        <w:tc>
          <w:tcPr>
            <w:tcW w:w="1037" w:type="dxa"/>
            <w:tcBorders>
              <w:top w:val="nil"/>
              <w:left w:val="nil"/>
              <w:bottom w:val="nil"/>
              <w:right w:val="nil"/>
            </w:tcBorders>
            <w:shd w:val="clear" w:color="000000" w:fill="E6E6E6"/>
            <w:noWrap/>
            <w:vAlign w:val="bottom"/>
            <w:hideMark/>
          </w:tcPr>
          <w:p w14:paraId="127160A4" w14:textId="44F6DCC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153,910</w:t>
            </w:r>
          </w:p>
        </w:tc>
        <w:tc>
          <w:tcPr>
            <w:tcW w:w="1070" w:type="dxa"/>
            <w:tcBorders>
              <w:top w:val="nil"/>
              <w:left w:val="nil"/>
              <w:bottom w:val="nil"/>
              <w:right w:val="nil"/>
            </w:tcBorders>
            <w:shd w:val="clear" w:color="auto" w:fill="auto"/>
            <w:noWrap/>
            <w:vAlign w:val="bottom"/>
            <w:hideMark/>
          </w:tcPr>
          <w:p w14:paraId="22952123" w14:textId="4D80EC33"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159,653</w:t>
            </w:r>
          </w:p>
        </w:tc>
        <w:tc>
          <w:tcPr>
            <w:tcW w:w="1077" w:type="dxa"/>
            <w:tcBorders>
              <w:top w:val="nil"/>
              <w:left w:val="nil"/>
              <w:bottom w:val="nil"/>
              <w:right w:val="nil"/>
            </w:tcBorders>
            <w:shd w:val="clear" w:color="auto" w:fill="auto"/>
            <w:noWrap/>
            <w:vAlign w:val="bottom"/>
            <w:hideMark/>
          </w:tcPr>
          <w:p w14:paraId="4E24FFF9" w14:textId="65F250EB"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156,901</w:t>
            </w:r>
          </w:p>
        </w:tc>
        <w:tc>
          <w:tcPr>
            <w:tcW w:w="1064" w:type="dxa"/>
            <w:tcBorders>
              <w:top w:val="nil"/>
              <w:left w:val="nil"/>
              <w:bottom w:val="nil"/>
              <w:right w:val="nil"/>
            </w:tcBorders>
            <w:shd w:val="clear" w:color="auto" w:fill="auto"/>
            <w:noWrap/>
            <w:vAlign w:val="bottom"/>
            <w:hideMark/>
          </w:tcPr>
          <w:p w14:paraId="7C7CDF80" w14:textId="1C1732E5"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154,324</w:t>
            </w:r>
          </w:p>
        </w:tc>
      </w:tr>
      <w:tr w:rsidR="006F67DC" w:rsidRPr="006F67DC" w14:paraId="346EE240" w14:textId="77777777" w:rsidTr="0027517D">
        <w:trPr>
          <w:trHeight w:val="204"/>
        </w:trPr>
        <w:tc>
          <w:tcPr>
            <w:tcW w:w="2420" w:type="dxa"/>
            <w:tcBorders>
              <w:top w:val="nil"/>
              <w:left w:val="nil"/>
              <w:bottom w:val="nil"/>
              <w:right w:val="nil"/>
            </w:tcBorders>
            <w:shd w:val="clear" w:color="auto" w:fill="auto"/>
            <w:noWrap/>
            <w:vAlign w:val="bottom"/>
            <w:hideMark/>
          </w:tcPr>
          <w:p w14:paraId="0BED5D0E"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Finance costs</w:t>
            </w:r>
          </w:p>
        </w:tc>
        <w:tc>
          <w:tcPr>
            <w:tcW w:w="1042" w:type="dxa"/>
            <w:tcBorders>
              <w:top w:val="nil"/>
              <w:left w:val="nil"/>
              <w:bottom w:val="nil"/>
              <w:right w:val="nil"/>
            </w:tcBorders>
            <w:shd w:val="clear" w:color="auto" w:fill="auto"/>
            <w:noWrap/>
            <w:vAlign w:val="bottom"/>
            <w:hideMark/>
          </w:tcPr>
          <w:p w14:paraId="2C179F3B" w14:textId="410847C5"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7,957</w:t>
            </w:r>
          </w:p>
        </w:tc>
        <w:tc>
          <w:tcPr>
            <w:tcW w:w="1037" w:type="dxa"/>
            <w:tcBorders>
              <w:top w:val="nil"/>
              <w:left w:val="nil"/>
              <w:bottom w:val="nil"/>
              <w:right w:val="nil"/>
            </w:tcBorders>
            <w:shd w:val="clear" w:color="000000" w:fill="E6E6E6"/>
            <w:noWrap/>
            <w:vAlign w:val="bottom"/>
            <w:hideMark/>
          </w:tcPr>
          <w:p w14:paraId="2144564E" w14:textId="75B61C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5,677</w:t>
            </w:r>
          </w:p>
        </w:tc>
        <w:tc>
          <w:tcPr>
            <w:tcW w:w="1070" w:type="dxa"/>
            <w:tcBorders>
              <w:top w:val="nil"/>
              <w:left w:val="nil"/>
              <w:bottom w:val="nil"/>
              <w:right w:val="nil"/>
            </w:tcBorders>
            <w:shd w:val="clear" w:color="auto" w:fill="auto"/>
            <w:noWrap/>
            <w:vAlign w:val="bottom"/>
            <w:hideMark/>
          </w:tcPr>
          <w:p w14:paraId="55AFA6D5" w14:textId="666F018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4,968</w:t>
            </w:r>
          </w:p>
        </w:tc>
        <w:tc>
          <w:tcPr>
            <w:tcW w:w="1077" w:type="dxa"/>
            <w:tcBorders>
              <w:top w:val="nil"/>
              <w:left w:val="nil"/>
              <w:bottom w:val="nil"/>
              <w:right w:val="nil"/>
            </w:tcBorders>
            <w:shd w:val="clear" w:color="auto" w:fill="auto"/>
            <w:noWrap/>
            <w:vAlign w:val="bottom"/>
            <w:hideMark/>
          </w:tcPr>
          <w:p w14:paraId="4EA01192" w14:textId="4B99B0DE"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4,269</w:t>
            </w:r>
          </w:p>
        </w:tc>
        <w:tc>
          <w:tcPr>
            <w:tcW w:w="1064" w:type="dxa"/>
            <w:tcBorders>
              <w:top w:val="nil"/>
              <w:left w:val="nil"/>
              <w:bottom w:val="nil"/>
              <w:right w:val="nil"/>
            </w:tcBorders>
            <w:shd w:val="clear" w:color="auto" w:fill="auto"/>
            <w:noWrap/>
            <w:vAlign w:val="bottom"/>
            <w:hideMark/>
          </w:tcPr>
          <w:p w14:paraId="6DCEDFDC" w14:textId="622309EA"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3,565</w:t>
            </w:r>
          </w:p>
        </w:tc>
      </w:tr>
      <w:tr w:rsidR="006F67DC" w:rsidRPr="006F67DC" w14:paraId="394D0496" w14:textId="77777777" w:rsidTr="0027517D">
        <w:trPr>
          <w:trHeight w:val="204"/>
        </w:trPr>
        <w:tc>
          <w:tcPr>
            <w:tcW w:w="2420" w:type="dxa"/>
            <w:tcBorders>
              <w:top w:val="nil"/>
              <w:left w:val="nil"/>
              <w:bottom w:val="nil"/>
              <w:right w:val="nil"/>
            </w:tcBorders>
            <w:shd w:val="clear" w:color="auto" w:fill="auto"/>
            <w:noWrap/>
            <w:vAlign w:val="bottom"/>
            <w:hideMark/>
          </w:tcPr>
          <w:p w14:paraId="1CEA774F"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expenses</w:t>
            </w:r>
          </w:p>
        </w:tc>
        <w:tc>
          <w:tcPr>
            <w:tcW w:w="1042" w:type="dxa"/>
            <w:tcBorders>
              <w:top w:val="single" w:sz="4" w:space="0" w:color="auto"/>
              <w:left w:val="nil"/>
              <w:bottom w:val="single" w:sz="4" w:space="0" w:color="auto"/>
              <w:right w:val="nil"/>
            </w:tcBorders>
            <w:shd w:val="clear" w:color="auto" w:fill="auto"/>
            <w:noWrap/>
            <w:vAlign w:val="bottom"/>
            <w:hideMark/>
          </w:tcPr>
          <w:p w14:paraId="69EFE52B" w14:textId="75404AF8"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1,203,219</w:t>
            </w:r>
          </w:p>
        </w:tc>
        <w:tc>
          <w:tcPr>
            <w:tcW w:w="1037" w:type="dxa"/>
            <w:tcBorders>
              <w:top w:val="single" w:sz="4" w:space="0" w:color="auto"/>
              <w:left w:val="nil"/>
              <w:bottom w:val="single" w:sz="4" w:space="0" w:color="auto"/>
              <w:right w:val="nil"/>
            </w:tcBorders>
            <w:shd w:val="clear" w:color="000000" w:fill="E6E6E6"/>
            <w:noWrap/>
            <w:vAlign w:val="bottom"/>
            <w:hideMark/>
          </w:tcPr>
          <w:p w14:paraId="333789CC" w14:textId="3E88FAB0"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1,226,280</w:t>
            </w:r>
          </w:p>
        </w:tc>
        <w:tc>
          <w:tcPr>
            <w:tcW w:w="1070" w:type="dxa"/>
            <w:tcBorders>
              <w:top w:val="single" w:sz="4" w:space="0" w:color="auto"/>
              <w:left w:val="nil"/>
              <w:bottom w:val="single" w:sz="4" w:space="0" w:color="auto"/>
              <w:right w:val="nil"/>
            </w:tcBorders>
            <w:shd w:val="clear" w:color="auto" w:fill="auto"/>
            <w:noWrap/>
            <w:vAlign w:val="bottom"/>
            <w:hideMark/>
          </w:tcPr>
          <w:p w14:paraId="74AE3584" w14:textId="28060FAD"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1,283,170</w:t>
            </w:r>
          </w:p>
        </w:tc>
        <w:tc>
          <w:tcPr>
            <w:tcW w:w="1077" w:type="dxa"/>
            <w:tcBorders>
              <w:top w:val="single" w:sz="4" w:space="0" w:color="auto"/>
              <w:left w:val="nil"/>
              <w:bottom w:val="single" w:sz="4" w:space="0" w:color="auto"/>
              <w:right w:val="nil"/>
            </w:tcBorders>
            <w:shd w:val="clear" w:color="auto" w:fill="auto"/>
            <w:noWrap/>
            <w:vAlign w:val="bottom"/>
            <w:hideMark/>
          </w:tcPr>
          <w:p w14:paraId="5A48040F" w14:textId="0B941C3E"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1,314,936</w:t>
            </w:r>
          </w:p>
        </w:tc>
        <w:tc>
          <w:tcPr>
            <w:tcW w:w="1064" w:type="dxa"/>
            <w:tcBorders>
              <w:top w:val="single" w:sz="4" w:space="0" w:color="auto"/>
              <w:left w:val="nil"/>
              <w:bottom w:val="single" w:sz="4" w:space="0" w:color="auto"/>
              <w:right w:val="nil"/>
            </w:tcBorders>
            <w:shd w:val="clear" w:color="auto" w:fill="auto"/>
            <w:noWrap/>
            <w:vAlign w:val="bottom"/>
            <w:hideMark/>
          </w:tcPr>
          <w:p w14:paraId="17D09E13" w14:textId="4C0C396F"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1,305,580</w:t>
            </w:r>
          </w:p>
        </w:tc>
      </w:tr>
      <w:tr w:rsidR="006F67DC" w:rsidRPr="006F67DC" w14:paraId="456D22AD" w14:textId="77777777" w:rsidTr="0027517D">
        <w:trPr>
          <w:trHeight w:val="204"/>
        </w:trPr>
        <w:tc>
          <w:tcPr>
            <w:tcW w:w="2420" w:type="dxa"/>
            <w:tcBorders>
              <w:top w:val="nil"/>
              <w:left w:val="nil"/>
              <w:bottom w:val="nil"/>
              <w:right w:val="nil"/>
            </w:tcBorders>
            <w:shd w:val="clear" w:color="auto" w:fill="auto"/>
            <w:noWrap/>
            <w:vAlign w:val="bottom"/>
            <w:hideMark/>
          </w:tcPr>
          <w:p w14:paraId="5AB5C57C"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 xml:space="preserve">LESS: </w:t>
            </w:r>
          </w:p>
        </w:tc>
        <w:tc>
          <w:tcPr>
            <w:tcW w:w="1042" w:type="dxa"/>
            <w:tcBorders>
              <w:top w:val="nil"/>
              <w:left w:val="nil"/>
              <w:bottom w:val="nil"/>
              <w:right w:val="nil"/>
            </w:tcBorders>
            <w:shd w:val="clear" w:color="auto" w:fill="auto"/>
            <w:noWrap/>
            <w:vAlign w:val="bottom"/>
            <w:hideMark/>
          </w:tcPr>
          <w:p w14:paraId="0A65FB78" w14:textId="77777777" w:rsidR="006F67DC" w:rsidRPr="006F67DC" w:rsidRDefault="006F67DC" w:rsidP="006F67DC">
            <w:pPr>
              <w:spacing w:after="0" w:line="240" w:lineRule="auto"/>
              <w:jc w:val="right"/>
              <w:rPr>
                <w:rFonts w:ascii="Arial" w:hAnsi="Arial" w:cs="Arial"/>
                <w:b/>
                <w:bCs/>
                <w:sz w:val="16"/>
                <w:szCs w:val="16"/>
              </w:rPr>
            </w:pPr>
          </w:p>
        </w:tc>
        <w:tc>
          <w:tcPr>
            <w:tcW w:w="1037" w:type="dxa"/>
            <w:tcBorders>
              <w:top w:val="nil"/>
              <w:left w:val="nil"/>
              <w:bottom w:val="nil"/>
              <w:right w:val="nil"/>
            </w:tcBorders>
            <w:shd w:val="clear" w:color="000000" w:fill="E6E6E6"/>
            <w:noWrap/>
            <w:vAlign w:val="bottom"/>
            <w:hideMark/>
          </w:tcPr>
          <w:p w14:paraId="056CE0C5" w14:textId="0C043909" w:rsidR="006F67DC" w:rsidRPr="006F67DC" w:rsidRDefault="006F67DC" w:rsidP="006F67DC">
            <w:pPr>
              <w:spacing w:after="0" w:line="240" w:lineRule="auto"/>
              <w:jc w:val="right"/>
              <w:rPr>
                <w:rFonts w:ascii="Arial" w:hAnsi="Arial" w:cs="Arial"/>
                <w:b/>
                <w:bCs/>
                <w:sz w:val="16"/>
                <w:szCs w:val="16"/>
              </w:rPr>
            </w:pPr>
          </w:p>
        </w:tc>
        <w:tc>
          <w:tcPr>
            <w:tcW w:w="1070" w:type="dxa"/>
            <w:tcBorders>
              <w:top w:val="nil"/>
              <w:left w:val="nil"/>
              <w:bottom w:val="nil"/>
              <w:right w:val="nil"/>
            </w:tcBorders>
            <w:shd w:val="clear" w:color="auto" w:fill="auto"/>
            <w:noWrap/>
            <w:vAlign w:val="bottom"/>
            <w:hideMark/>
          </w:tcPr>
          <w:p w14:paraId="3CF7A58E" w14:textId="77777777" w:rsidR="006F67DC" w:rsidRPr="006F67DC" w:rsidRDefault="006F67DC" w:rsidP="006F67DC">
            <w:pPr>
              <w:spacing w:after="0" w:line="240" w:lineRule="auto"/>
              <w:jc w:val="right"/>
              <w:rPr>
                <w:rFonts w:ascii="Arial" w:hAnsi="Arial" w:cs="Arial"/>
                <w:b/>
                <w:bCs/>
                <w:sz w:val="16"/>
                <w:szCs w:val="16"/>
              </w:rPr>
            </w:pPr>
          </w:p>
        </w:tc>
        <w:tc>
          <w:tcPr>
            <w:tcW w:w="1077" w:type="dxa"/>
            <w:tcBorders>
              <w:top w:val="nil"/>
              <w:left w:val="nil"/>
              <w:bottom w:val="nil"/>
              <w:right w:val="nil"/>
            </w:tcBorders>
            <w:shd w:val="clear" w:color="auto" w:fill="auto"/>
            <w:noWrap/>
            <w:vAlign w:val="bottom"/>
            <w:hideMark/>
          </w:tcPr>
          <w:p w14:paraId="03971713" w14:textId="77777777" w:rsidR="006F67DC" w:rsidRPr="006F67DC" w:rsidRDefault="006F67DC" w:rsidP="006F67DC">
            <w:pPr>
              <w:spacing w:after="0" w:line="240" w:lineRule="auto"/>
              <w:jc w:val="right"/>
              <w:rPr>
                <w:rFonts w:ascii="Times New Roman" w:hAnsi="Times New Roman"/>
              </w:rPr>
            </w:pPr>
          </w:p>
        </w:tc>
        <w:tc>
          <w:tcPr>
            <w:tcW w:w="1064" w:type="dxa"/>
            <w:tcBorders>
              <w:top w:val="nil"/>
              <w:left w:val="nil"/>
              <w:bottom w:val="nil"/>
              <w:right w:val="nil"/>
            </w:tcBorders>
            <w:shd w:val="clear" w:color="auto" w:fill="auto"/>
            <w:noWrap/>
            <w:vAlign w:val="bottom"/>
            <w:hideMark/>
          </w:tcPr>
          <w:p w14:paraId="565CE940" w14:textId="77777777" w:rsidR="006F67DC" w:rsidRPr="006F67DC" w:rsidRDefault="006F67DC" w:rsidP="006F67DC">
            <w:pPr>
              <w:spacing w:after="0" w:line="240" w:lineRule="auto"/>
              <w:jc w:val="right"/>
              <w:rPr>
                <w:rFonts w:ascii="Times New Roman" w:hAnsi="Times New Roman"/>
              </w:rPr>
            </w:pPr>
          </w:p>
        </w:tc>
      </w:tr>
      <w:tr w:rsidR="006F67DC" w:rsidRPr="006F67DC" w14:paraId="327DA861" w14:textId="77777777" w:rsidTr="0027517D">
        <w:trPr>
          <w:trHeight w:val="204"/>
        </w:trPr>
        <w:tc>
          <w:tcPr>
            <w:tcW w:w="2420" w:type="dxa"/>
            <w:tcBorders>
              <w:top w:val="nil"/>
              <w:left w:val="nil"/>
              <w:bottom w:val="nil"/>
              <w:right w:val="nil"/>
            </w:tcBorders>
            <w:shd w:val="clear" w:color="auto" w:fill="auto"/>
            <w:noWrap/>
            <w:vAlign w:val="bottom"/>
            <w:hideMark/>
          </w:tcPr>
          <w:p w14:paraId="06D82C4E"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OWN-SOURCE INCOME</w:t>
            </w:r>
          </w:p>
        </w:tc>
        <w:tc>
          <w:tcPr>
            <w:tcW w:w="1042" w:type="dxa"/>
            <w:tcBorders>
              <w:top w:val="nil"/>
              <w:left w:val="nil"/>
              <w:bottom w:val="nil"/>
              <w:right w:val="nil"/>
            </w:tcBorders>
            <w:shd w:val="clear" w:color="auto" w:fill="auto"/>
            <w:noWrap/>
            <w:vAlign w:val="bottom"/>
            <w:hideMark/>
          </w:tcPr>
          <w:p w14:paraId="2E285D91" w14:textId="77777777" w:rsidR="006F67DC" w:rsidRPr="006F67DC" w:rsidRDefault="006F67DC" w:rsidP="006F67DC">
            <w:pPr>
              <w:spacing w:after="0" w:line="240" w:lineRule="auto"/>
              <w:jc w:val="right"/>
              <w:rPr>
                <w:rFonts w:ascii="Arial" w:hAnsi="Arial" w:cs="Arial"/>
                <w:b/>
                <w:bCs/>
                <w:sz w:val="16"/>
                <w:szCs w:val="16"/>
              </w:rPr>
            </w:pPr>
          </w:p>
        </w:tc>
        <w:tc>
          <w:tcPr>
            <w:tcW w:w="1037" w:type="dxa"/>
            <w:tcBorders>
              <w:top w:val="nil"/>
              <w:left w:val="nil"/>
              <w:bottom w:val="nil"/>
              <w:right w:val="nil"/>
            </w:tcBorders>
            <w:shd w:val="clear" w:color="000000" w:fill="E6E6E6"/>
            <w:noWrap/>
            <w:vAlign w:val="bottom"/>
            <w:hideMark/>
          </w:tcPr>
          <w:p w14:paraId="5D9A441D" w14:textId="190CBC5A" w:rsidR="006F67DC" w:rsidRPr="006F67DC" w:rsidRDefault="006F67DC" w:rsidP="006F67DC">
            <w:pPr>
              <w:spacing w:after="0" w:line="240" w:lineRule="auto"/>
              <w:jc w:val="right"/>
              <w:rPr>
                <w:rFonts w:ascii="Arial" w:hAnsi="Arial" w:cs="Arial"/>
                <w:b/>
                <w:bCs/>
                <w:sz w:val="16"/>
                <w:szCs w:val="16"/>
              </w:rPr>
            </w:pPr>
          </w:p>
        </w:tc>
        <w:tc>
          <w:tcPr>
            <w:tcW w:w="1070" w:type="dxa"/>
            <w:tcBorders>
              <w:top w:val="nil"/>
              <w:left w:val="nil"/>
              <w:bottom w:val="nil"/>
              <w:right w:val="nil"/>
            </w:tcBorders>
            <w:shd w:val="clear" w:color="auto" w:fill="auto"/>
            <w:noWrap/>
            <w:vAlign w:val="bottom"/>
            <w:hideMark/>
          </w:tcPr>
          <w:p w14:paraId="0233EE78" w14:textId="77777777" w:rsidR="006F67DC" w:rsidRPr="006F67DC" w:rsidRDefault="006F67DC" w:rsidP="006F67DC">
            <w:pPr>
              <w:spacing w:after="0" w:line="240" w:lineRule="auto"/>
              <w:jc w:val="right"/>
              <w:rPr>
                <w:rFonts w:ascii="Arial" w:hAnsi="Arial" w:cs="Arial"/>
                <w:b/>
                <w:bCs/>
                <w:sz w:val="16"/>
                <w:szCs w:val="16"/>
              </w:rPr>
            </w:pPr>
          </w:p>
        </w:tc>
        <w:tc>
          <w:tcPr>
            <w:tcW w:w="1077" w:type="dxa"/>
            <w:tcBorders>
              <w:top w:val="nil"/>
              <w:left w:val="nil"/>
              <w:bottom w:val="nil"/>
              <w:right w:val="nil"/>
            </w:tcBorders>
            <w:shd w:val="clear" w:color="auto" w:fill="auto"/>
            <w:noWrap/>
            <w:vAlign w:val="bottom"/>
            <w:hideMark/>
          </w:tcPr>
          <w:p w14:paraId="1D503495" w14:textId="77777777" w:rsidR="006F67DC" w:rsidRPr="006F67DC" w:rsidRDefault="006F67DC" w:rsidP="006F67DC">
            <w:pPr>
              <w:spacing w:after="0" w:line="240" w:lineRule="auto"/>
              <w:jc w:val="right"/>
              <w:rPr>
                <w:rFonts w:ascii="Times New Roman" w:hAnsi="Times New Roman"/>
              </w:rPr>
            </w:pPr>
          </w:p>
        </w:tc>
        <w:tc>
          <w:tcPr>
            <w:tcW w:w="1064" w:type="dxa"/>
            <w:tcBorders>
              <w:top w:val="nil"/>
              <w:left w:val="nil"/>
              <w:bottom w:val="nil"/>
              <w:right w:val="nil"/>
            </w:tcBorders>
            <w:shd w:val="clear" w:color="auto" w:fill="auto"/>
            <w:noWrap/>
            <w:vAlign w:val="bottom"/>
            <w:hideMark/>
          </w:tcPr>
          <w:p w14:paraId="28FDFA72" w14:textId="77777777" w:rsidR="006F67DC" w:rsidRPr="006F67DC" w:rsidRDefault="006F67DC" w:rsidP="006F67DC">
            <w:pPr>
              <w:spacing w:after="0" w:line="240" w:lineRule="auto"/>
              <w:jc w:val="right"/>
              <w:rPr>
                <w:rFonts w:ascii="Times New Roman" w:hAnsi="Times New Roman"/>
              </w:rPr>
            </w:pPr>
          </w:p>
        </w:tc>
      </w:tr>
      <w:tr w:rsidR="006F67DC" w:rsidRPr="006F67DC" w14:paraId="7E0FD457" w14:textId="77777777" w:rsidTr="0027517D">
        <w:trPr>
          <w:trHeight w:val="204"/>
        </w:trPr>
        <w:tc>
          <w:tcPr>
            <w:tcW w:w="2420" w:type="dxa"/>
            <w:tcBorders>
              <w:top w:val="nil"/>
              <w:left w:val="nil"/>
              <w:bottom w:val="nil"/>
              <w:right w:val="nil"/>
            </w:tcBorders>
            <w:shd w:val="clear" w:color="auto" w:fill="auto"/>
            <w:noWrap/>
            <w:vAlign w:val="bottom"/>
            <w:hideMark/>
          </w:tcPr>
          <w:p w14:paraId="19B15739"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Own-source revenue</w:t>
            </w:r>
          </w:p>
        </w:tc>
        <w:tc>
          <w:tcPr>
            <w:tcW w:w="1042" w:type="dxa"/>
            <w:tcBorders>
              <w:top w:val="nil"/>
              <w:left w:val="nil"/>
              <w:bottom w:val="nil"/>
              <w:right w:val="nil"/>
            </w:tcBorders>
            <w:shd w:val="clear" w:color="auto" w:fill="auto"/>
            <w:noWrap/>
            <w:vAlign w:val="bottom"/>
            <w:hideMark/>
          </w:tcPr>
          <w:p w14:paraId="436BF235" w14:textId="77777777" w:rsidR="006F67DC" w:rsidRPr="006F67DC" w:rsidRDefault="006F67DC" w:rsidP="006F67DC">
            <w:pPr>
              <w:spacing w:after="0" w:line="240" w:lineRule="auto"/>
              <w:jc w:val="right"/>
              <w:rPr>
                <w:rFonts w:ascii="Arial" w:hAnsi="Arial" w:cs="Arial"/>
                <w:b/>
                <w:bCs/>
                <w:sz w:val="16"/>
                <w:szCs w:val="16"/>
              </w:rPr>
            </w:pPr>
          </w:p>
        </w:tc>
        <w:tc>
          <w:tcPr>
            <w:tcW w:w="1037" w:type="dxa"/>
            <w:tcBorders>
              <w:top w:val="nil"/>
              <w:left w:val="nil"/>
              <w:bottom w:val="nil"/>
              <w:right w:val="nil"/>
            </w:tcBorders>
            <w:shd w:val="clear" w:color="000000" w:fill="E6E6E6"/>
            <w:noWrap/>
            <w:vAlign w:val="bottom"/>
            <w:hideMark/>
          </w:tcPr>
          <w:p w14:paraId="1F37C68E" w14:textId="18A2975F" w:rsidR="006F67DC" w:rsidRPr="006F67DC" w:rsidRDefault="006F67DC" w:rsidP="006F67DC">
            <w:pPr>
              <w:spacing w:after="0" w:line="240" w:lineRule="auto"/>
              <w:jc w:val="right"/>
              <w:rPr>
                <w:rFonts w:ascii="Arial" w:hAnsi="Arial" w:cs="Arial"/>
                <w:b/>
                <w:bCs/>
                <w:sz w:val="16"/>
                <w:szCs w:val="16"/>
              </w:rPr>
            </w:pPr>
          </w:p>
        </w:tc>
        <w:tc>
          <w:tcPr>
            <w:tcW w:w="1070" w:type="dxa"/>
            <w:tcBorders>
              <w:top w:val="nil"/>
              <w:left w:val="nil"/>
              <w:bottom w:val="nil"/>
              <w:right w:val="nil"/>
            </w:tcBorders>
            <w:shd w:val="clear" w:color="auto" w:fill="auto"/>
            <w:noWrap/>
            <w:vAlign w:val="bottom"/>
            <w:hideMark/>
          </w:tcPr>
          <w:p w14:paraId="39C8ED42" w14:textId="77777777" w:rsidR="006F67DC" w:rsidRPr="006F67DC" w:rsidRDefault="006F67DC" w:rsidP="006F67DC">
            <w:pPr>
              <w:spacing w:after="0" w:line="240" w:lineRule="auto"/>
              <w:jc w:val="right"/>
              <w:rPr>
                <w:rFonts w:ascii="Arial" w:hAnsi="Arial" w:cs="Arial"/>
                <w:b/>
                <w:bCs/>
                <w:sz w:val="16"/>
                <w:szCs w:val="16"/>
              </w:rPr>
            </w:pPr>
          </w:p>
        </w:tc>
        <w:tc>
          <w:tcPr>
            <w:tcW w:w="1077" w:type="dxa"/>
            <w:tcBorders>
              <w:top w:val="nil"/>
              <w:left w:val="nil"/>
              <w:bottom w:val="nil"/>
              <w:right w:val="nil"/>
            </w:tcBorders>
            <w:shd w:val="clear" w:color="auto" w:fill="auto"/>
            <w:noWrap/>
            <w:vAlign w:val="bottom"/>
            <w:hideMark/>
          </w:tcPr>
          <w:p w14:paraId="6C42D53D" w14:textId="77777777" w:rsidR="006F67DC" w:rsidRPr="006F67DC" w:rsidRDefault="006F67DC" w:rsidP="006F67DC">
            <w:pPr>
              <w:spacing w:after="0" w:line="240" w:lineRule="auto"/>
              <w:jc w:val="right"/>
              <w:rPr>
                <w:rFonts w:ascii="Times New Roman" w:hAnsi="Times New Roman"/>
              </w:rPr>
            </w:pPr>
          </w:p>
        </w:tc>
        <w:tc>
          <w:tcPr>
            <w:tcW w:w="1064" w:type="dxa"/>
            <w:tcBorders>
              <w:top w:val="nil"/>
              <w:left w:val="nil"/>
              <w:bottom w:val="nil"/>
              <w:right w:val="nil"/>
            </w:tcBorders>
            <w:shd w:val="clear" w:color="auto" w:fill="auto"/>
            <w:noWrap/>
            <w:vAlign w:val="bottom"/>
            <w:hideMark/>
          </w:tcPr>
          <w:p w14:paraId="5AFB8450" w14:textId="77777777" w:rsidR="006F67DC" w:rsidRPr="006F67DC" w:rsidRDefault="006F67DC" w:rsidP="006F67DC">
            <w:pPr>
              <w:spacing w:after="0" w:line="240" w:lineRule="auto"/>
              <w:jc w:val="right"/>
              <w:rPr>
                <w:rFonts w:ascii="Times New Roman" w:hAnsi="Times New Roman"/>
              </w:rPr>
            </w:pPr>
          </w:p>
        </w:tc>
      </w:tr>
      <w:tr w:rsidR="006F67DC" w:rsidRPr="006F67DC" w14:paraId="751037AA" w14:textId="77777777" w:rsidTr="0027517D">
        <w:trPr>
          <w:trHeight w:val="204"/>
        </w:trPr>
        <w:tc>
          <w:tcPr>
            <w:tcW w:w="2420" w:type="dxa"/>
            <w:tcBorders>
              <w:top w:val="nil"/>
              <w:left w:val="nil"/>
              <w:bottom w:val="nil"/>
              <w:right w:val="nil"/>
            </w:tcBorders>
            <w:shd w:val="clear" w:color="auto" w:fill="auto"/>
            <w:vAlign w:val="bottom"/>
            <w:hideMark/>
          </w:tcPr>
          <w:p w14:paraId="4052014C"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Sale of goods and rendering of services</w:t>
            </w:r>
          </w:p>
        </w:tc>
        <w:tc>
          <w:tcPr>
            <w:tcW w:w="1042" w:type="dxa"/>
            <w:tcBorders>
              <w:top w:val="nil"/>
              <w:left w:val="nil"/>
              <w:bottom w:val="nil"/>
              <w:right w:val="nil"/>
            </w:tcBorders>
            <w:shd w:val="clear" w:color="auto" w:fill="auto"/>
            <w:noWrap/>
            <w:vAlign w:val="bottom"/>
            <w:hideMark/>
          </w:tcPr>
          <w:p w14:paraId="25088578" w14:textId="3095E6B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72,011</w:t>
            </w:r>
          </w:p>
        </w:tc>
        <w:tc>
          <w:tcPr>
            <w:tcW w:w="1037" w:type="dxa"/>
            <w:tcBorders>
              <w:top w:val="nil"/>
              <w:left w:val="nil"/>
              <w:bottom w:val="nil"/>
              <w:right w:val="nil"/>
            </w:tcBorders>
            <w:shd w:val="clear" w:color="000000" w:fill="E6E6E6"/>
            <w:noWrap/>
            <w:vAlign w:val="bottom"/>
            <w:hideMark/>
          </w:tcPr>
          <w:p w14:paraId="52F523A9" w14:textId="01C0ADBC"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63,908</w:t>
            </w:r>
          </w:p>
        </w:tc>
        <w:tc>
          <w:tcPr>
            <w:tcW w:w="1070" w:type="dxa"/>
            <w:tcBorders>
              <w:top w:val="nil"/>
              <w:left w:val="nil"/>
              <w:bottom w:val="nil"/>
              <w:right w:val="nil"/>
            </w:tcBorders>
            <w:shd w:val="clear" w:color="auto" w:fill="auto"/>
            <w:noWrap/>
            <w:vAlign w:val="bottom"/>
            <w:hideMark/>
          </w:tcPr>
          <w:p w14:paraId="2165E6C9" w14:textId="57D5C210"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63,672</w:t>
            </w:r>
          </w:p>
        </w:tc>
        <w:tc>
          <w:tcPr>
            <w:tcW w:w="1077" w:type="dxa"/>
            <w:tcBorders>
              <w:top w:val="nil"/>
              <w:left w:val="nil"/>
              <w:bottom w:val="nil"/>
              <w:right w:val="nil"/>
            </w:tcBorders>
            <w:shd w:val="clear" w:color="auto" w:fill="auto"/>
            <w:noWrap/>
            <w:vAlign w:val="bottom"/>
            <w:hideMark/>
          </w:tcPr>
          <w:p w14:paraId="5D535F12" w14:textId="3E82C59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62,925</w:t>
            </w:r>
          </w:p>
        </w:tc>
        <w:tc>
          <w:tcPr>
            <w:tcW w:w="1064" w:type="dxa"/>
            <w:tcBorders>
              <w:top w:val="nil"/>
              <w:left w:val="nil"/>
              <w:bottom w:val="nil"/>
              <w:right w:val="nil"/>
            </w:tcBorders>
            <w:shd w:val="clear" w:color="auto" w:fill="auto"/>
            <w:noWrap/>
            <w:vAlign w:val="bottom"/>
            <w:hideMark/>
          </w:tcPr>
          <w:p w14:paraId="62731C44" w14:textId="39E22FC8"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55,992</w:t>
            </w:r>
          </w:p>
        </w:tc>
      </w:tr>
      <w:tr w:rsidR="006F67DC" w:rsidRPr="006F67DC" w14:paraId="1A315A74" w14:textId="77777777" w:rsidTr="0027517D">
        <w:trPr>
          <w:trHeight w:val="204"/>
        </w:trPr>
        <w:tc>
          <w:tcPr>
            <w:tcW w:w="2420" w:type="dxa"/>
            <w:tcBorders>
              <w:top w:val="nil"/>
              <w:left w:val="nil"/>
              <w:bottom w:val="nil"/>
              <w:right w:val="nil"/>
            </w:tcBorders>
            <w:shd w:val="clear" w:color="auto" w:fill="auto"/>
            <w:noWrap/>
            <w:vAlign w:val="bottom"/>
            <w:hideMark/>
          </w:tcPr>
          <w:p w14:paraId="0A34623B"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Interest</w:t>
            </w:r>
          </w:p>
        </w:tc>
        <w:tc>
          <w:tcPr>
            <w:tcW w:w="1042" w:type="dxa"/>
            <w:tcBorders>
              <w:top w:val="nil"/>
              <w:left w:val="nil"/>
              <w:bottom w:val="nil"/>
              <w:right w:val="nil"/>
            </w:tcBorders>
            <w:shd w:val="clear" w:color="auto" w:fill="auto"/>
            <w:noWrap/>
            <w:vAlign w:val="bottom"/>
            <w:hideMark/>
          </w:tcPr>
          <w:p w14:paraId="16A93373" w14:textId="354FD8E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9,529</w:t>
            </w:r>
          </w:p>
        </w:tc>
        <w:tc>
          <w:tcPr>
            <w:tcW w:w="1037" w:type="dxa"/>
            <w:tcBorders>
              <w:top w:val="nil"/>
              <w:left w:val="nil"/>
              <w:bottom w:val="nil"/>
              <w:right w:val="nil"/>
            </w:tcBorders>
            <w:shd w:val="clear" w:color="000000" w:fill="E6E6E6"/>
            <w:noWrap/>
            <w:vAlign w:val="bottom"/>
            <w:hideMark/>
          </w:tcPr>
          <w:p w14:paraId="74277739" w14:textId="5341208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11,166</w:t>
            </w:r>
          </w:p>
        </w:tc>
        <w:tc>
          <w:tcPr>
            <w:tcW w:w="1070" w:type="dxa"/>
            <w:tcBorders>
              <w:top w:val="nil"/>
              <w:left w:val="nil"/>
              <w:bottom w:val="nil"/>
              <w:right w:val="nil"/>
            </w:tcBorders>
            <w:shd w:val="clear" w:color="auto" w:fill="auto"/>
            <w:noWrap/>
            <w:vAlign w:val="bottom"/>
            <w:hideMark/>
          </w:tcPr>
          <w:p w14:paraId="2915CB9B" w14:textId="048A02F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10,515</w:t>
            </w:r>
          </w:p>
        </w:tc>
        <w:tc>
          <w:tcPr>
            <w:tcW w:w="1077" w:type="dxa"/>
            <w:tcBorders>
              <w:top w:val="nil"/>
              <w:left w:val="nil"/>
              <w:bottom w:val="nil"/>
              <w:right w:val="nil"/>
            </w:tcBorders>
            <w:shd w:val="clear" w:color="auto" w:fill="auto"/>
            <w:noWrap/>
            <w:vAlign w:val="bottom"/>
            <w:hideMark/>
          </w:tcPr>
          <w:p w14:paraId="4430C390" w14:textId="3DA04D04"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10,698</w:t>
            </w:r>
          </w:p>
        </w:tc>
        <w:tc>
          <w:tcPr>
            <w:tcW w:w="1064" w:type="dxa"/>
            <w:tcBorders>
              <w:top w:val="nil"/>
              <w:left w:val="nil"/>
              <w:bottom w:val="nil"/>
              <w:right w:val="nil"/>
            </w:tcBorders>
            <w:shd w:val="clear" w:color="auto" w:fill="auto"/>
            <w:noWrap/>
            <w:vAlign w:val="bottom"/>
            <w:hideMark/>
          </w:tcPr>
          <w:p w14:paraId="1DCB4561" w14:textId="49B76E64"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10,698</w:t>
            </w:r>
          </w:p>
        </w:tc>
      </w:tr>
      <w:tr w:rsidR="006F67DC" w:rsidRPr="006F67DC" w14:paraId="40839296" w14:textId="77777777" w:rsidTr="0027517D">
        <w:trPr>
          <w:trHeight w:val="204"/>
        </w:trPr>
        <w:tc>
          <w:tcPr>
            <w:tcW w:w="2420" w:type="dxa"/>
            <w:tcBorders>
              <w:top w:val="nil"/>
              <w:left w:val="nil"/>
              <w:bottom w:val="nil"/>
              <w:right w:val="nil"/>
            </w:tcBorders>
            <w:shd w:val="clear" w:color="auto" w:fill="auto"/>
            <w:noWrap/>
            <w:vAlign w:val="bottom"/>
            <w:hideMark/>
          </w:tcPr>
          <w:p w14:paraId="7267E12A"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Other</w:t>
            </w:r>
          </w:p>
        </w:tc>
        <w:tc>
          <w:tcPr>
            <w:tcW w:w="1042" w:type="dxa"/>
            <w:tcBorders>
              <w:top w:val="nil"/>
              <w:left w:val="nil"/>
              <w:bottom w:val="nil"/>
              <w:right w:val="nil"/>
            </w:tcBorders>
            <w:shd w:val="clear" w:color="auto" w:fill="auto"/>
            <w:noWrap/>
            <w:vAlign w:val="bottom"/>
            <w:hideMark/>
          </w:tcPr>
          <w:p w14:paraId="1635FDF9" w14:textId="1D12C74D"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11,264</w:t>
            </w:r>
          </w:p>
        </w:tc>
        <w:tc>
          <w:tcPr>
            <w:tcW w:w="1037" w:type="dxa"/>
            <w:tcBorders>
              <w:top w:val="nil"/>
              <w:left w:val="nil"/>
              <w:bottom w:val="nil"/>
              <w:right w:val="nil"/>
            </w:tcBorders>
            <w:shd w:val="clear" w:color="000000" w:fill="E6E6E6"/>
            <w:noWrap/>
            <w:vAlign w:val="bottom"/>
            <w:hideMark/>
          </w:tcPr>
          <w:p w14:paraId="305CFAB9" w14:textId="747487B2"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11,264</w:t>
            </w:r>
          </w:p>
        </w:tc>
        <w:tc>
          <w:tcPr>
            <w:tcW w:w="1070" w:type="dxa"/>
            <w:tcBorders>
              <w:top w:val="nil"/>
              <w:left w:val="nil"/>
              <w:bottom w:val="nil"/>
              <w:right w:val="nil"/>
            </w:tcBorders>
            <w:shd w:val="clear" w:color="auto" w:fill="auto"/>
            <w:noWrap/>
            <w:vAlign w:val="bottom"/>
            <w:hideMark/>
          </w:tcPr>
          <w:p w14:paraId="7A0B46B2" w14:textId="3586B6BE"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11,264</w:t>
            </w:r>
          </w:p>
        </w:tc>
        <w:tc>
          <w:tcPr>
            <w:tcW w:w="1077" w:type="dxa"/>
            <w:tcBorders>
              <w:top w:val="nil"/>
              <w:left w:val="nil"/>
              <w:bottom w:val="nil"/>
              <w:right w:val="nil"/>
            </w:tcBorders>
            <w:shd w:val="clear" w:color="auto" w:fill="auto"/>
            <w:noWrap/>
            <w:vAlign w:val="bottom"/>
            <w:hideMark/>
          </w:tcPr>
          <w:p w14:paraId="1DA42369" w14:textId="0C1D7343"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11,264</w:t>
            </w:r>
          </w:p>
        </w:tc>
        <w:tc>
          <w:tcPr>
            <w:tcW w:w="1064" w:type="dxa"/>
            <w:tcBorders>
              <w:top w:val="nil"/>
              <w:left w:val="nil"/>
              <w:bottom w:val="nil"/>
              <w:right w:val="nil"/>
            </w:tcBorders>
            <w:shd w:val="clear" w:color="auto" w:fill="auto"/>
            <w:noWrap/>
            <w:vAlign w:val="bottom"/>
            <w:hideMark/>
          </w:tcPr>
          <w:p w14:paraId="3CEF39A7" w14:textId="60DB9BD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11,264</w:t>
            </w:r>
          </w:p>
        </w:tc>
      </w:tr>
      <w:tr w:rsidR="006F67DC" w:rsidRPr="006F67DC" w14:paraId="66C78745" w14:textId="77777777" w:rsidTr="0027517D">
        <w:trPr>
          <w:trHeight w:val="204"/>
        </w:trPr>
        <w:tc>
          <w:tcPr>
            <w:tcW w:w="2420" w:type="dxa"/>
            <w:tcBorders>
              <w:top w:val="nil"/>
              <w:left w:val="nil"/>
              <w:bottom w:val="nil"/>
              <w:right w:val="nil"/>
            </w:tcBorders>
            <w:shd w:val="clear" w:color="auto" w:fill="auto"/>
            <w:noWrap/>
            <w:vAlign w:val="bottom"/>
            <w:hideMark/>
          </w:tcPr>
          <w:p w14:paraId="129B52F2"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own-source revenue</w:t>
            </w:r>
          </w:p>
        </w:tc>
        <w:tc>
          <w:tcPr>
            <w:tcW w:w="1042" w:type="dxa"/>
            <w:tcBorders>
              <w:top w:val="single" w:sz="4" w:space="0" w:color="auto"/>
              <w:left w:val="nil"/>
              <w:bottom w:val="single" w:sz="4" w:space="0" w:color="auto"/>
              <w:right w:val="nil"/>
            </w:tcBorders>
            <w:shd w:val="clear" w:color="auto" w:fill="auto"/>
            <w:noWrap/>
            <w:vAlign w:val="bottom"/>
            <w:hideMark/>
          </w:tcPr>
          <w:p w14:paraId="6BC9C835" w14:textId="63F58FE5"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92,804</w:t>
            </w:r>
          </w:p>
        </w:tc>
        <w:tc>
          <w:tcPr>
            <w:tcW w:w="1037" w:type="dxa"/>
            <w:tcBorders>
              <w:top w:val="single" w:sz="4" w:space="0" w:color="auto"/>
              <w:left w:val="nil"/>
              <w:bottom w:val="single" w:sz="4" w:space="0" w:color="auto"/>
              <w:right w:val="nil"/>
            </w:tcBorders>
            <w:shd w:val="clear" w:color="000000" w:fill="E6E6E6"/>
            <w:noWrap/>
            <w:vAlign w:val="bottom"/>
            <w:hideMark/>
          </w:tcPr>
          <w:p w14:paraId="37127F3B" w14:textId="5E9E1E6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86,338</w:t>
            </w:r>
          </w:p>
        </w:tc>
        <w:tc>
          <w:tcPr>
            <w:tcW w:w="1070" w:type="dxa"/>
            <w:tcBorders>
              <w:top w:val="single" w:sz="4" w:space="0" w:color="auto"/>
              <w:left w:val="nil"/>
              <w:bottom w:val="single" w:sz="4" w:space="0" w:color="auto"/>
              <w:right w:val="nil"/>
            </w:tcBorders>
            <w:shd w:val="clear" w:color="auto" w:fill="auto"/>
            <w:noWrap/>
            <w:vAlign w:val="bottom"/>
            <w:hideMark/>
          </w:tcPr>
          <w:p w14:paraId="5BA7DC83" w14:textId="730149EE"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85,451</w:t>
            </w:r>
          </w:p>
        </w:tc>
        <w:tc>
          <w:tcPr>
            <w:tcW w:w="1077" w:type="dxa"/>
            <w:tcBorders>
              <w:top w:val="single" w:sz="4" w:space="0" w:color="auto"/>
              <w:left w:val="nil"/>
              <w:bottom w:val="single" w:sz="4" w:space="0" w:color="auto"/>
              <w:right w:val="nil"/>
            </w:tcBorders>
            <w:shd w:val="clear" w:color="auto" w:fill="auto"/>
            <w:noWrap/>
            <w:vAlign w:val="bottom"/>
            <w:hideMark/>
          </w:tcPr>
          <w:p w14:paraId="51C384E0" w14:textId="137E1A9D"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84,887</w:t>
            </w:r>
          </w:p>
        </w:tc>
        <w:tc>
          <w:tcPr>
            <w:tcW w:w="1064" w:type="dxa"/>
            <w:tcBorders>
              <w:top w:val="single" w:sz="4" w:space="0" w:color="auto"/>
              <w:left w:val="nil"/>
              <w:bottom w:val="single" w:sz="4" w:space="0" w:color="auto"/>
              <w:right w:val="nil"/>
            </w:tcBorders>
            <w:shd w:val="clear" w:color="auto" w:fill="auto"/>
            <w:noWrap/>
            <w:vAlign w:val="bottom"/>
            <w:hideMark/>
          </w:tcPr>
          <w:p w14:paraId="54CD65CF" w14:textId="67CFA2EB"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77,954</w:t>
            </w:r>
          </w:p>
        </w:tc>
      </w:tr>
      <w:tr w:rsidR="006F67DC" w:rsidRPr="006F67DC" w14:paraId="0B24E028" w14:textId="77777777" w:rsidTr="0027517D">
        <w:trPr>
          <w:trHeight w:val="204"/>
        </w:trPr>
        <w:tc>
          <w:tcPr>
            <w:tcW w:w="2420" w:type="dxa"/>
            <w:tcBorders>
              <w:top w:val="nil"/>
              <w:left w:val="nil"/>
              <w:bottom w:val="nil"/>
              <w:right w:val="nil"/>
            </w:tcBorders>
            <w:shd w:val="clear" w:color="auto" w:fill="auto"/>
            <w:noWrap/>
            <w:vAlign w:val="bottom"/>
            <w:hideMark/>
          </w:tcPr>
          <w:p w14:paraId="0F9D5070"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Gains</w:t>
            </w:r>
          </w:p>
        </w:tc>
        <w:tc>
          <w:tcPr>
            <w:tcW w:w="1042" w:type="dxa"/>
            <w:tcBorders>
              <w:top w:val="nil"/>
              <w:left w:val="nil"/>
              <w:bottom w:val="nil"/>
              <w:right w:val="nil"/>
            </w:tcBorders>
            <w:shd w:val="clear" w:color="auto" w:fill="auto"/>
            <w:noWrap/>
            <w:vAlign w:val="bottom"/>
            <w:hideMark/>
          </w:tcPr>
          <w:p w14:paraId="2123A185" w14:textId="77777777" w:rsidR="006F67DC" w:rsidRPr="006F67DC" w:rsidRDefault="006F67DC" w:rsidP="006F67DC">
            <w:pPr>
              <w:spacing w:after="0" w:line="240" w:lineRule="auto"/>
              <w:jc w:val="right"/>
              <w:rPr>
                <w:rFonts w:ascii="Arial" w:hAnsi="Arial" w:cs="Arial"/>
                <w:b/>
                <w:bCs/>
                <w:sz w:val="16"/>
                <w:szCs w:val="16"/>
              </w:rPr>
            </w:pPr>
          </w:p>
        </w:tc>
        <w:tc>
          <w:tcPr>
            <w:tcW w:w="1037" w:type="dxa"/>
            <w:tcBorders>
              <w:top w:val="nil"/>
              <w:left w:val="nil"/>
              <w:bottom w:val="nil"/>
              <w:right w:val="nil"/>
            </w:tcBorders>
            <w:shd w:val="clear" w:color="000000" w:fill="E6E6E6"/>
            <w:noWrap/>
            <w:vAlign w:val="bottom"/>
            <w:hideMark/>
          </w:tcPr>
          <w:p w14:paraId="6EF83412" w14:textId="23A9FFD1" w:rsidR="006F67DC" w:rsidRPr="006F67DC" w:rsidRDefault="006F67DC" w:rsidP="006F67DC">
            <w:pPr>
              <w:spacing w:after="0" w:line="240" w:lineRule="auto"/>
              <w:jc w:val="right"/>
              <w:rPr>
                <w:rFonts w:ascii="Arial" w:hAnsi="Arial" w:cs="Arial"/>
                <w:b/>
                <w:bCs/>
                <w:sz w:val="16"/>
                <w:szCs w:val="16"/>
              </w:rPr>
            </w:pPr>
          </w:p>
        </w:tc>
        <w:tc>
          <w:tcPr>
            <w:tcW w:w="1070" w:type="dxa"/>
            <w:tcBorders>
              <w:top w:val="nil"/>
              <w:left w:val="nil"/>
              <w:bottom w:val="nil"/>
              <w:right w:val="nil"/>
            </w:tcBorders>
            <w:shd w:val="clear" w:color="auto" w:fill="auto"/>
            <w:noWrap/>
            <w:vAlign w:val="bottom"/>
            <w:hideMark/>
          </w:tcPr>
          <w:p w14:paraId="42F27EB1" w14:textId="77777777" w:rsidR="006F67DC" w:rsidRPr="006F67DC" w:rsidRDefault="006F67DC" w:rsidP="006F67DC">
            <w:pPr>
              <w:spacing w:after="0" w:line="240" w:lineRule="auto"/>
              <w:jc w:val="right"/>
              <w:rPr>
                <w:rFonts w:ascii="Arial" w:hAnsi="Arial" w:cs="Arial"/>
                <w:b/>
                <w:bCs/>
                <w:sz w:val="16"/>
                <w:szCs w:val="16"/>
              </w:rPr>
            </w:pPr>
          </w:p>
        </w:tc>
        <w:tc>
          <w:tcPr>
            <w:tcW w:w="1077" w:type="dxa"/>
            <w:tcBorders>
              <w:top w:val="nil"/>
              <w:left w:val="nil"/>
              <w:bottom w:val="nil"/>
              <w:right w:val="nil"/>
            </w:tcBorders>
            <w:shd w:val="clear" w:color="auto" w:fill="auto"/>
            <w:noWrap/>
            <w:vAlign w:val="bottom"/>
            <w:hideMark/>
          </w:tcPr>
          <w:p w14:paraId="6BF3125B" w14:textId="77777777" w:rsidR="006F67DC" w:rsidRPr="006F67DC" w:rsidRDefault="006F67DC" w:rsidP="006F67DC">
            <w:pPr>
              <w:spacing w:after="0" w:line="240" w:lineRule="auto"/>
              <w:jc w:val="right"/>
              <w:rPr>
                <w:rFonts w:ascii="Times New Roman" w:hAnsi="Times New Roman"/>
              </w:rPr>
            </w:pPr>
          </w:p>
        </w:tc>
        <w:tc>
          <w:tcPr>
            <w:tcW w:w="1064" w:type="dxa"/>
            <w:tcBorders>
              <w:top w:val="nil"/>
              <w:left w:val="nil"/>
              <w:bottom w:val="nil"/>
              <w:right w:val="nil"/>
            </w:tcBorders>
            <w:shd w:val="clear" w:color="auto" w:fill="auto"/>
            <w:noWrap/>
            <w:vAlign w:val="bottom"/>
            <w:hideMark/>
          </w:tcPr>
          <w:p w14:paraId="671426E4" w14:textId="77777777" w:rsidR="006F67DC" w:rsidRPr="006F67DC" w:rsidRDefault="006F67DC" w:rsidP="006F67DC">
            <w:pPr>
              <w:spacing w:after="0" w:line="240" w:lineRule="auto"/>
              <w:jc w:val="right"/>
              <w:rPr>
                <w:rFonts w:ascii="Times New Roman" w:hAnsi="Times New Roman"/>
              </w:rPr>
            </w:pPr>
          </w:p>
        </w:tc>
      </w:tr>
      <w:tr w:rsidR="006F67DC" w:rsidRPr="006F67DC" w14:paraId="207DD098" w14:textId="77777777" w:rsidTr="0027517D">
        <w:trPr>
          <w:trHeight w:val="204"/>
        </w:trPr>
        <w:tc>
          <w:tcPr>
            <w:tcW w:w="2420" w:type="dxa"/>
            <w:tcBorders>
              <w:top w:val="nil"/>
              <w:left w:val="nil"/>
              <w:bottom w:val="nil"/>
              <w:right w:val="nil"/>
            </w:tcBorders>
            <w:shd w:val="clear" w:color="auto" w:fill="auto"/>
            <w:noWrap/>
            <w:vAlign w:val="bottom"/>
            <w:hideMark/>
          </w:tcPr>
          <w:p w14:paraId="20B82484"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Sale of assets</w:t>
            </w:r>
          </w:p>
        </w:tc>
        <w:tc>
          <w:tcPr>
            <w:tcW w:w="1042" w:type="dxa"/>
            <w:tcBorders>
              <w:top w:val="nil"/>
              <w:left w:val="nil"/>
              <w:bottom w:val="nil"/>
              <w:right w:val="nil"/>
            </w:tcBorders>
            <w:shd w:val="clear" w:color="auto" w:fill="auto"/>
            <w:noWrap/>
            <w:vAlign w:val="bottom"/>
            <w:hideMark/>
          </w:tcPr>
          <w:p w14:paraId="535DA874"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(790)</w:t>
            </w:r>
          </w:p>
        </w:tc>
        <w:tc>
          <w:tcPr>
            <w:tcW w:w="1037" w:type="dxa"/>
            <w:tcBorders>
              <w:top w:val="nil"/>
              <w:left w:val="nil"/>
              <w:bottom w:val="nil"/>
              <w:right w:val="nil"/>
            </w:tcBorders>
            <w:shd w:val="clear" w:color="000000" w:fill="E6E6E6"/>
            <w:noWrap/>
            <w:vAlign w:val="bottom"/>
            <w:hideMark/>
          </w:tcPr>
          <w:p w14:paraId="4B145570" w14:textId="4BC7C4B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1070" w:type="dxa"/>
            <w:tcBorders>
              <w:top w:val="nil"/>
              <w:left w:val="nil"/>
              <w:bottom w:val="nil"/>
              <w:right w:val="nil"/>
            </w:tcBorders>
            <w:shd w:val="clear" w:color="auto" w:fill="auto"/>
            <w:noWrap/>
            <w:vAlign w:val="bottom"/>
            <w:hideMark/>
          </w:tcPr>
          <w:p w14:paraId="661E87B8" w14:textId="49D2D834"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3C499C79" w14:textId="38BD2B6B"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1064" w:type="dxa"/>
            <w:tcBorders>
              <w:top w:val="nil"/>
              <w:left w:val="nil"/>
              <w:bottom w:val="nil"/>
              <w:right w:val="nil"/>
            </w:tcBorders>
            <w:shd w:val="clear" w:color="auto" w:fill="auto"/>
            <w:noWrap/>
            <w:vAlign w:val="bottom"/>
            <w:hideMark/>
          </w:tcPr>
          <w:p w14:paraId="6F04A6BF" w14:textId="4C376A42"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r>
      <w:tr w:rsidR="006F67DC" w:rsidRPr="006F67DC" w14:paraId="6266BA6C" w14:textId="77777777" w:rsidTr="0027517D">
        <w:trPr>
          <w:trHeight w:val="204"/>
        </w:trPr>
        <w:tc>
          <w:tcPr>
            <w:tcW w:w="2420" w:type="dxa"/>
            <w:tcBorders>
              <w:top w:val="nil"/>
              <w:left w:val="nil"/>
              <w:bottom w:val="nil"/>
              <w:right w:val="nil"/>
            </w:tcBorders>
            <w:shd w:val="clear" w:color="auto" w:fill="auto"/>
            <w:noWrap/>
            <w:vAlign w:val="bottom"/>
            <w:hideMark/>
          </w:tcPr>
          <w:p w14:paraId="15B81D94"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Other</w:t>
            </w:r>
          </w:p>
        </w:tc>
        <w:tc>
          <w:tcPr>
            <w:tcW w:w="1042" w:type="dxa"/>
            <w:tcBorders>
              <w:top w:val="nil"/>
              <w:left w:val="nil"/>
              <w:bottom w:val="nil"/>
              <w:right w:val="nil"/>
            </w:tcBorders>
            <w:shd w:val="clear" w:color="auto" w:fill="auto"/>
            <w:noWrap/>
            <w:vAlign w:val="bottom"/>
            <w:hideMark/>
          </w:tcPr>
          <w:p w14:paraId="53537FBF" w14:textId="04F43D46"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1,274</w:t>
            </w:r>
          </w:p>
        </w:tc>
        <w:tc>
          <w:tcPr>
            <w:tcW w:w="1037" w:type="dxa"/>
            <w:tcBorders>
              <w:top w:val="nil"/>
              <w:left w:val="nil"/>
              <w:bottom w:val="nil"/>
              <w:right w:val="nil"/>
            </w:tcBorders>
            <w:shd w:val="clear" w:color="000000" w:fill="E6E6E6"/>
            <w:noWrap/>
            <w:vAlign w:val="bottom"/>
            <w:hideMark/>
          </w:tcPr>
          <w:p w14:paraId="45589914" w14:textId="28DF4AFF"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1070" w:type="dxa"/>
            <w:tcBorders>
              <w:top w:val="nil"/>
              <w:left w:val="nil"/>
              <w:bottom w:val="nil"/>
              <w:right w:val="nil"/>
            </w:tcBorders>
            <w:shd w:val="clear" w:color="auto" w:fill="auto"/>
            <w:noWrap/>
            <w:vAlign w:val="bottom"/>
            <w:hideMark/>
          </w:tcPr>
          <w:p w14:paraId="72F5742C" w14:textId="194CE4B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4D76A901" w14:textId="35EE1BCA"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c>
          <w:tcPr>
            <w:tcW w:w="1064" w:type="dxa"/>
            <w:tcBorders>
              <w:top w:val="nil"/>
              <w:left w:val="nil"/>
              <w:bottom w:val="nil"/>
              <w:right w:val="nil"/>
            </w:tcBorders>
            <w:shd w:val="clear" w:color="auto" w:fill="auto"/>
            <w:noWrap/>
            <w:vAlign w:val="bottom"/>
            <w:hideMark/>
          </w:tcPr>
          <w:p w14:paraId="5C3E704A" w14:textId="0AACE4C9"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w:t>
            </w:r>
          </w:p>
        </w:tc>
      </w:tr>
      <w:tr w:rsidR="006F67DC" w:rsidRPr="006F67DC" w14:paraId="0404D7DD" w14:textId="77777777" w:rsidTr="0027517D">
        <w:trPr>
          <w:trHeight w:val="204"/>
        </w:trPr>
        <w:tc>
          <w:tcPr>
            <w:tcW w:w="2420" w:type="dxa"/>
            <w:tcBorders>
              <w:top w:val="nil"/>
              <w:left w:val="nil"/>
              <w:bottom w:val="nil"/>
              <w:right w:val="nil"/>
            </w:tcBorders>
            <w:shd w:val="clear" w:color="auto" w:fill="auto"/>
            <w:noWrap/>
            <w:vAlign w:val="bottom"/>
            <w:hideMark/>
          </w:tcPr>
          <w:p w14:paraId="1A0A9E86"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gains</w:t>
            </w:r>
          </w:p>
        </w:tc>
        <w:tc>
          <w:tcPr>
            <w:tcW w:w="1042" w:type="dxa"/>
            <w:tcBorders>
              <w:top w:val="single" w:sz="4" w:space="0" w:color="auto"/>
              <w:left w:val="nil"/>
              <w:bottom w:val="single" w:sz="4" w:space="0" w:color="auto"/>
              <w:right w:val="nil"/>
            </w:tcBorders>
            <w:shd w:val="clear" w:color="auto" w:fill="auto"/>
            <w:noWrap/>
            <w:vAlign w:val="bottom"/>
            <w:hideMark/>
          </w:tcPr>
          <w:p w14:paraId="247033A1" w14:textId="25D1A2AD"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484</w:t>
            </w:r>
          </w:p>
        </w:tc>
        <w:tc>
          <w:tcPr>
            <w:tcW w:w="1037" w:type="dxa"/>
            <w:tcBorders>
              <w:top w:val="single" w:sz="4" w:space="0" w:color="auto"/>
              <w:left w:val="nil"/>
              <w:bottom w:val="single" w:sz="4" w:space="0" w:color="auto"/>
              <w:right w:val="nil"/>
            </w:tcBorders>
            <w:shd w:val="clear" w:color="000000" w:fill="E6E6E6"/>
            <w:noWrap/>
            <w:vAlign w:val="bottom"/>
            <w:hideMark/>
          </w:tcPr>
          <w:p w14:paraId="7F795CC2" w14:textId="765A8E6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c>
          <w:tcPr>
            <w:tcW w:w="1070" w:type="dxa"/>
            <w:tcBorders>
              <w:top w:val="single" w:sz="4" w:space="0" w:color="auto"/>
              <w:left w:val="nil"/>
              <w:bottom w:val="single" w:sz="4" w:space="0" w:color="auto"/>
              <w:right w:val="nil"/>
            </w:tcBorders>
            <w:shd w:val="clear" w:color="auto" w:fill="auto"/>
            <w:noWrap/>
            <w:vAlign w:val="bottom"/>
            <w:hideMark/>
          </w:tcPr>
          <w:p w14:paraId="6DE8844C" w14:textId="0B15F12B"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c>
          <w:tcPr>
            <w:tcW w:w="1077" w:type="dxa"/>
            <w:tcBorders>
              <w:top w:val="single" w:sz="4" w:space="0" w:color="auto"/>
              <w:left w:val="nil"/>
              <w:bottom w:val="single" w:sz="4" w:space="0" w:color="auto"/>
              <w:right w:val="nil"/>
            </w:tcBorders>
            <w:shd w:val="clear" w:color="auto" w:fill="auto"/>
            <w:noWrap/>
            <w:vAlign w:val="bottom"/>
            <w:hideMark/>
          </w:tcPr>
          <w:p w14:paraId="0C284156" w14:textId="63D1B9E3"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c>
          <w:tcPr>
            <w:tcW w:w="1064" w:type="dxa"/>
            <w:tcBorders>
              <w:top w:val="single" w:sz="4" w:space="0" w:color="auto"/>
              <w:left w:val="nil"/>
              <w:bottom w:val="single" w:sz="4" w:space="0" w:color="auto"/>
              <w:right w:val="nil"/>
            </w:tcBorders>
            <w:shd w:val="clear" w:color="auto" w:fill="auto"/>
            <w:noWrap/>
            <w:vAlign w:val="bottom"/>
            <w:hideMark/>
          </w:tcPr>
          <w:p w14:paraId="7F5F3F1A" w14:textId="7FD52D4D"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r>
      <w:tr w:rsidR="006F67DC" w:rsidRPr="006F67DC" w14:paraId="0CD77CBA" w14:textId="77777777" w:rsidTr="0027517D">
        <w:trPr>
          <w:trHeight w:val="204"/>
        </w:trPr>
        <w:tc>
          <w:tcPr>
            <w:tcW w:w="2420" w:type="dxa"/>
            <w:tcBorders>
              <w:top w:val="nil"/>
              <w:left w:val="nil"/>
              <w:bottom w:val="nil"/>
              <w:right w:val="nil"/>
            </w:tcBorders>
            <w:shd w:val="clear" w:color="auto" w:fill="auto"/>
            <w:noWrap/>
            <w:vAlign w:val="bottom"/>
            <w:hideMark/>
          </w:tcPr>
          <w:p w14:paraId="48D9DFDF"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own-source income</w:t>
            </w:r>
          </w:p>
        </w:tc>
        <w:tc>
          <w:tcPr>
            <w:tcW w:w="1042" w:type="dxa"/>
            <w:tcBorders>
              <w:top w:val="single" w:sz="4" w:space="0" w:color="auto"/>
              <w:left w:val="nil"/>
              <w:bottom w:val="single" w:sz="4" w:space="0" w:color="auto"/>
              <w:right w:val="nil"/>
            </w:tcBorders>
            <w:shd w:val="clear" w:color="auto" w:fill="auto"/>
            <w:noWrap/>
            <w:vAlign w:val="bottom"/>
            <w:hideMark/>
          </w:tcPr>
          <w:p w14:paraId="696E5CC1" w14:textId="3037DC22"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93,288</w:t>
            </w:r>
          </w:p>
        </w:tc>
        <w:tc>
          <w:tcPr>
            <w:tcW w:w="1037" w:type="dxa"/>
            <w:tcBorders>
              <w:top w:val="single" w:sz="4" w:space="0" w:color="auto"/>
              <w:left w:val="nil"/>
              <w:bottom w:val="single" w:sz="4" w:space="0" w:color="auto"/>
              <w:right w:val="nil"/>
            </w:tcBorders>
            <w:shd w:val="clear" w:color="000000" w:fill="E6E6E6"/>
            <w:noWrap/>
            <w:vAlign w:val="bottom"/>
            <w:hideMark/>
          </w:tcPr>
          <w:p w14:paraId="49E943C9" w14:textId="6A04D340"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86,338</w:t>
            </w:r>
          </w:p>
        </w:tc>
        <w:tc>
          <w:tcPr>
            <w:tcW w:w="1070" w:type="dxa"/>
            <w:tcBorders>
              <w:top w:val="single" w:sz="4" w:space="0" w:color="auto"/>
              <w:left w:val="nil"/>
              <w:bottom w:val="single" w:sz="4" w:space="0" w:color="auto"/>
              <w:right w:val="nil"/>
            </w:tcBorders>
            <w:shd w:val="clear" w:color="auto" w:fill="auto"/>
            <w:noWrap/>
            <w:vAlign w:val="bottom"/>
            <w:hideMark/>
          </w:tcPr>
          <w:p w14:paraId="14DA5089" w14:textId="5629225A"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85,451</w:t>
            </w:r>
          </w:p>
        </w:tc>
        <w:tc>
          <w:tcPr>
            <w:tcW w:w="1077" w:type="dxa"/>
            <w:tcBorders>
              <w:top w:val="single" w:sz="4" w:space="0" w:color="auto"/>
              <w:left w:val="nil"/>
              <w:bottom w:val="single" w:sz="4" w:space="0" w:color="auto"/>
              <w:right w:val="nil"/>
            </w:tcBorders>
            <w:shd w:val="clear" w:color="auto" w:fill="auto"/>
            <w:noWrap/>
            <w:vAlign w:val="bottom"/>
            <w:hideMark/>
          </w:tcPr>
          <w:p w14:paraId="16505B6F" w14:textId="0317CA50"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84,887</w:t>
            </w:r>
          </w:p>
        </w:tc>
        <w:tc>
          <w:tcPr>
            <w:tcW w:w="1064" w:type="dxa"/>
            <w:tcBorders>
              <w:top w:val="single" w:sz="4" w:space="0" w:color="auto"/>
              <w:left w:val="nil"/>
              <w:bottom w:val="single" w:sz="4" w:space="0" w:color="auto"/>
              <w:right w:val="nil"/>
            </w:tcBorders>
            <w:shd w:val="clear" w:color="auto" w:fill="auto"/>
            <w:noWrap/>
            <w:vAlign w:val="bottom"/>
            <w:hideMark/>
          </w:tcPr>
          <w:p w14:paraId="23D065A0" w14:textId="42B91CF4"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77,954</w:t>
            </w:r>
          </w:p>
        </w:tc>
      </w:tr>
      <w:tr w:rsidR="006F67DC" w:rsidRPr="006F67DC" w14:paraId="336A0121" w14:textId="77777777" w:rsidTr="0027517D">
        <w:trPr>
          <w:trHeight w:val="204"/>
        </w:trPr>
        <w:tc>
          <w:tcPr>
            <w:tcW w:w="2420" w:type="dxa"/>
            <w:tcBorders>
              <w:top w:val="nil"/>
              <w:left w:val="nil"/>
              <w:bottom w:val="nil"/>
              <w:right w:val="nil"/>
            </w:tcBorders>
            <w:shd w:val="clear" w:color="auto" w:fill="auto"/>
            <w:vAlign w:val="bottom"/>
            <w:hideMark/>
          </w:tcPr>
          <w:p w14:paraId="41D897A1" w14:textId="77777777" w:rsidR="006F67DC" w:rsidRPr="006F67DC" w:rsidRDefault="006F67DC" w:rsidP="006F67DC">
            <w:pPr>
              <w:spacing w:after="0" w:line="240" w:lineRule="auto"/>
              <w:rPr>
                <w:rFonts w:ascii="Arial" w:hAnsi="Arial" w:cs="Arial"/>
                <w:b/>
                <w:bCs/>
                <w:color w:val="000000"/>
                <w:sz w:val="16"/>
                <w:szCs w:val="16"/>
              </w:rPr>
            </w:pPr>
            <w:r w:rsidRPr="006F67DC">
              <w:rPr>
                <w:rFonts w:ascii="Arial" w:hAnsi="Arial" w:cs="Arial"/>
                <w:b/>
                <w:bCs/>
                <w:color w:val="000000"/>
                <w:sz w:val="16"/>
                <w:szCs w:val="16"/>
              </w:rPr>
              <w:t>Net (cost of)/contribution by services</w:t>
            </w:r>
          </w:p>
        </w:tc>
        <w:tc>
          <w:tcPr>
            <w:tcW w:w="1042" w:type="dxa"/>
            <w:tcBorders>
              <w:top w:val="nil"/>
              <w:left w:val="nil"/>
              <w:bottom w:val="single" w:sz="4" w:space="0" w:color="auto"/>
              <w:right w:val="nil"/>
            </w:tcBorders>
            <w:shd w:val="clear" w:color="auto" w:fill="auto"/>
            <w:noWrap/>
            <w:vAlign w:val="bottom"/>
            <w:hideMark/>
          </w:tcPr>
          <w:p w14:paraId="2D3DCDD6"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(1,109,931)</w:t>
            </w:r>
          </w:p>
        </w:tc>
        <w:tc>
          <w:tcPr>
            <w:tcW w:w="1037" w:type="dxa"/>
            <w:tcBorders>
              <w:top w:val="nil"/>
              <w:left w:val="nil"/>
              <w:bottom w:val="single" w:sz="4" w:space="0" w:color="auto"/>
              <w:right w:val="nil"/>
            </w:tcBorders>
            <w:shd w:val="clear" w:color="000000" w:fill="E6E6E6"/>
            <w:noWrap/>
            <w:vAlign w:val="bottom"/>
            <w:hideMark/>
          </w:tcPr>
          <w:p w14:paraId="370E561F"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(1,139,942)</w:t>
            </w:r>
          </w:p>
        </w:tc>
        <w:tc>
          <w:tcPr>
            <w:tcW w:w="1070" w:type="dxa"/>
            <w:tcBorders>
              <w:top w:val="nil"/>
              <w:left w:val="nil"/>
              <w:bottom w:val="single" w:sz="4" w:space="0" w:color="auto"/>
              <w:right w:val="nil"/>
            </w:tcBorders>
            <w:shd w:val="clear" w:color="auto" w:fill="auto"/>
            <w:noWrap/>
            <w:vAlign w:val="bottom"/>
            <w:hideMark/>
          </w:tcPr>
          <w:p w14:paraId="3C0AB2C3"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(1,197,719)</w:t>
            </w:r>
          </w:p>
        </w:tc>
        <w:tc>
          <w:tcPr>
            <w:tcW w:w="1077" w:type="dxa"/>
            <w:tcBorders>
              <w:top w:val="nil"/>
              <w:left w:val="nil"/>
              <w:bottom w:val="single" w:sz="4" w:space="0" w:color="auto"/>
              <w:right w:val="nil"/>
            </w:tcBorders>
            <w:shd w:val="clear" w:color="auto" w:fill="auto"/>
            <w:noWrap/>
            <w:vAlign w:val="bottom"/>
            <w:hideMark/>
          </w:tcPr>
          <w:p w14:paraId="0178B1F8"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(1,230,049)</w:t>
            </w:r>
          </w:p>
        </w:tc>
        <w:tc>
          <w:tcPr>
            <w:tcW w:w="1064" w:type="dxa"/>
            <w:tcBorders>
              <w:top w:val="nil"/>
              <w:left w:val="nil"/>
              <w:bottom w:val="single" w:sz="4" w:space="0" w:color="auto"/>
              <w:right w:val="nil"/>
            </w:tcBorders>
            <w:shd w:val="clear" w:color="auto" w:fill="auto"/>
            <w:noWrap/>
            <w:vAlign w:val="bottom"/>
            <w:hideMark/>
          </w:tcPr>
          <w:p w14:paraId="0E502361"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(1,227,626)</w:t>
            </w:r>
          </w:p>
        </w:tc>
      </w:tr>
      <w:tr w:rsidR="006F67DC" w:rsidRPr="006F67DC" w14:paraId="6A76A7B4" w14:textId="77777777" w:rsidTr="0027517D">
        <w:trPr>
          <w:trHeight w:val="204"/>
        </w:trPr>
        <w:tc>
          <w:tcPr>
            <w:tcW w:w="2420" w:type="dxa"/>
            <w:tcBorders>
              <w:top w:val="nil"/>
              <w:left w:val="nil"/>
              <w:bottom w:val="nil"/>
              <w:right w:val="nil"/>
            </w:tcBorders>
            <w:shd w:val="clear" w:color="auto" w:fill="auto"/>
            <w:noWrap/>
            <w:vAlign w:val="bottom"/>
            <w:hideMark/>
          </w:tcPr>
          <w:p w14:paraId="04BA1982" w14:textId="77777777" w:rsidR="006F67DC" w:rsidRPr="006F67DC" w:rsidRDefault="006F67DC" w:rsidP="006F67DC">
            <w:pPr>
              <w:spacing w:after="0" w:line="240" w:lineRule="auto"/>
              <w:ind w:left="113"/>
              <w:rPr>
                <w:rFonts w:ascii="Arial" w:hAnsi="Arial" w:cs="Arial"/>
                <w:sz w:val="16"/>
                <w:szCs w:val="16"/>
              </w:rPr>
            </w:pPr>
            <w:r w:rsidRPr="006F67DC">
              <w:rPr>
                <w:rFonts w:ascii="Arial" w:hAnsi="Arial" w:cs="Arial"/>
                <w:sz w:val="16"/>
                <w:szCs w:val="16"/>
              </w:rPr>
              <w:t>Revenue from Government</w:t>
            </w:r>
          </w:p>
        </w:tc>
        <w:tc>
          <w:tcPr>
            <w:tcW w:w="1042" w:type="dxa"/>
            <w:tcBorders>
              <w:top w:val="nil"/>
              <w:left w:val="nil"/>
              <w:bottom w:val="single" w:sz="4" w:space="0" w:color="auto"/>
              <w:right w:val="nil"/>
            </w:tcBorders>
            <w:shd w:val="clear" w:color="auto" w:fill="auto"/>
            <w:noWrap/>
            <w:vAlign w:val="bottom"/>
            <w:hideMark/>
          </w:tcPr>
          <w:p w14:paraId="72714922" w14:textId="529897D4"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1,107,158</w:t>
            </w:r>
          </w:p>
        </w:tc>
        <w:tc>
          <w:tcPr>
            <w:tcW w:w="1037" w:type="dxa"/>
            <w:tcBorders>
              <w:top w:val="nil"/>
              <w:left w:val="nil"/>
              <w:bottom w:val="single" w:sz="4" w:space="0" w:color="auto"/>
              <w:right w:val="nil"/>
            </w:tcBorders>
            <w:shd w:val="clear" w:color="000000" w:fill="E6E6E6"/>
            <w:noWrap/>
            <w:vAlign w:val="bottom"/>
            <w:hideMark/>
          </w:tcPr>
          <w:p w14:paraId="7F0F88AF" w14:textId="43059308"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1,137,568</w:t>
            </w:r>
          </w:p>
        </w:tc>
        <w:tc>
          <w:tcPr>
            <w:tcW w:w="1070" w:type="dxa"/>
            <w:tcBorders>
              <w:top w:val="nil"/>
              <w:left w:val="nil"/>
              <w:bottom w:val="single" w:sz="4" w:space="0" w:color="auto"/>
              <w:right w:val="nil"/>
            </w:tcBorders>
            <w:shd w:val="clear" w:color="auto" w:fill="auto"/>
            <w:noWrap/>
            <w:vAlign w:val="bottom"/>
            <w:hideMark/>
          </w:tcPr>
          <w:p w14:paraId="11FB9664" w14:textId="47E66CC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1,196,101</w:t>
            </w:r>
          </w:p>
        </w:tc>
        <w:tc>
          <w:tcPr>
            <w:tcW w:w="1077" w:type="dxa"/>
            <w:tcBorders>
              <w:top w:val="nil"/>
              <w:left w:val="nil"/>
              <w:bottom w:val="single" w:sz="4" w:space="0" w:color="auto"/>
              <w:right w:val="nil"/>
            </w:tcBorders>
            <w:shd w:val="clear" w:color="auto" w:fill="auto"/>
            <w:noWrap/>
            <w:vAlign w:val="bottom"/>
            <w:hideMark/>
          </w:tcPr>
          <w:p w14:paraId="7BC534B2" w14:textId="6DE7E415"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1,229,215</w:t>
            </w:r>
          </w:p>
        </w:tc>
        <w:tc>
          <w:tcPr>
            <w:tcW w:w="1064" w:type="dxa"/>
            <w:tcBorders>
              <w:top w:val="nil"/>
              <w:left w:val="nil"/>
              <w:bottom w:val="single" w:sz="4" w:space="0" w:color="auto"/>
              <w:right w:val="nil"/>
            </w:tcBorders>
            <w:shd w:val="clear" w:color="auto" w:fill="auto"/>
            <w:noWrap/>
            <w:vAlign w:val="bottom"/>
            <w:hideMark/>
          </w:tcPr>
          <w:p w14:paraId="57837D9C" w14:textId="7425F901"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1,227,626</w:t>
            </w:r>
          </w:p>
        </w:tc>
      </w:tr>
      <w:tr w:rsidR="006F67DC" w:rsidRPr="006F67DC" w14:paraId="5A0ED7D8" w14:textId="77777777" w:rsidTr="0027517D">
        <w:trPr>
          <w:trHeight w:val="204"/>
        </w:trPr>
        <w:tc>
          <w:tcPr>
            <w:tcW w:w="2420" w:type="dxa"/>
            <w:tcBorders>
              <w:top w:val="nil"/>
              <w:left w:val="nil"/>
              <w:bottom w:val="nil"/>
              <w:right w:val="nil"/>
            </w:tcBorders>
            <w:shd w:val="clear" w:color="auto" w:fill="auto"/>
            <w:vAlign w:val="bottom"/>
            <w:hideMark/>
          </w:tcPr>
          <w:p w14:paraId="650CA304"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Surplus/(deficit) attributable to the Australian Government</w:t>
            </w:r>
          </w:p>
        </w:tc>
        <w:tc>
          <w:tcPr>
            <w:tcW w:w="1042" w:type="dxa"/>
            <w:tcBorders>
              <w:top w:val="nil"/>
              <w:left w:val="nil"/>
              <w:bottom w:val="single" w:sz="4" w:space="0" w:color="auto"/>
              <w:right w:val="nil"/>
            </w:tcBorders>
            <w:shd w:val="clear" w:color="auto" w:fill="auto"/>
            <w:noWrap/>
            <w:vAlign w:val="bottom"/>
            <w:hideMark/>
          </w:tcPr>
          <w:p w14:paraId="30D6CF9C"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(2,773)</w:t>
            </w:r>
          </w:p>
        </w:tc>
        <w:tc>
          <w:tcPr>
            <w:tcW w:w="1037" w:type="dxa"/>
            <w:tcBorders>
              <w:top w:val="nil"/>
              <w:left w:val="nil"/>
              <w:bottom w:val="single" w:sz="4" w:space="0" w:color="auto"/>
              <w:right w:val="nil"/>
            </w:tcBorders>
            <w:shd w:val="clear" w:color="000000" w:fill="E6E6E6"/>
            <w:noWrap/>
            <w:vAlign w:val="bottom"/>
            <w:hideMark/>
          </w:tcPr>
          <w:p w14:paraId="3BE75084"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(2,374)</w:t>
            </w:r>
          </w:p>
        </w:tc>
        <w:tc>
          <w:tcPr>
            <w:tcW w:w="1070" w:type="dxa"/>
            <w:tcBorders>
              <w:top w:val="nil"/>
              <w:left w:val="nil"/>
              <w:bottom w:val="single" w:sz="4" w:space="0" w:color="auto"/>
              <w:right w:val="nil"/>
            </w:tcBorders>
            <w:shd w:val="clear" w:color="auto" w:fill="auto"/>
            <w:noWrap/>
            <w:vAlign w:val="bottom"/>
            <w:hideMark/>
          </w:tcPr>
          <w:p w14:paraId="34089E50"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(1,618)</w:t>
            </w:r>
          </w:p>
        </w:tc>
        <w:tc>
          <w:tcPr>
            <w:tcW w:w="1077" w:type="dxa"/>
            <w:tcBorders>
              <w:top w:val="nil"/>
              <w:left w:val="nil"/>
              <w:bottom w:val="single" w:sz="4" w:space="0" w:color="auto"/>
              <w:right w:val="nil"/>
            </w:tcBorders>
            <w:shd w:val="clear" w:color="auto" w:fill="auto"/>
            <w:noWrap/>
            <w:vAlign w:val="bottom"/>
            <w:hideMark/>
          </w:tcPr>
          <w:p w14:paraId="49AE2C0B"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(834)</w:t>
            </w:r>
          </w:p>
        </w:tc>
        <w:tc>
          <w:tcPr>
            <w:tcW w:w="1064" w:type="dxa"/>
            <w:tcBorders>
              <w:top w:val="nil"/>
              <w:left w:val="nil"/>
              <w:bottom w:val="single" w:sz="4" w:space="0" w:color="auto"/>
              <w:right w:val="nil"/>
            </w:tcBorders>
            <w:shd w:val="clear" w:color="auto" w:fill="auto"/>
            <w:noWrap/>
            <w:vAlign w:val="bottom"/>
            <w:hideMark/>
          </w:tcPr>
          <w:p w14:paraId="39DC78B0" w14:textId="6FCE9379"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r>
      <w:tr w:rsidR="006F67DC" w:rsidRPr="006F67DC" w14:paraId="525C625F" w14:textId="77777777" w:rsidTr="0027517D">
        <w:trPr>
          <w:trHeight w:val="204"/>
        </w:trPr>
        <w:tc>
          <w:tcPr>
            <w:tcW w:w="2420" w:type="dxa"/>
            <w:tcBorders>
              <w:top w:val="nil"/>
              <w:left w:val="nil"/>
              <w:bottom w:val="nil"/>
              <w:right w:val="nil"/>
            </w:tcBorders>
            <w:shd w:val="clear" w:color="auto" w:fill="auto"/>
            <w:vAlign w:val="bottom"/>
            <w:hideMark/>
          </w:tcPr>
          <w:p w14:paraId="067B667E"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Surplus after Tax</w:t>
            </w:r>
          </w:p>
        </w:tc>
        <w:tc>
          <w:tcPr>
            <w:tcW w:w="1042" w:type="dxa"/>
            <w:tcBorders>
              <w:top w:val="nil"/>
              <w:left w:val="nil"/>
              <w:bottom w:val="single" w:sz="4" w:space="0" w:color="auto"/>
              <w:right w:val="nil"/>
            </w:tcBorders>
            <w:shd w:val="clear" w:color="auto" w:fill="auto"/>
            <w:noWrap/>
            <w:vAlign w:val="bottom"/>
            <w:hideMark/>
          </w:tcPr>
          <w:p w14:paraId="4717AE43"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(2,773)</w:t>
            </w:r>
          </w:p>
        </w:tc>
        <w:tc>
          <w:tcPr>
            <w:tcW w:w="1037" w:type="dxa"/>
            <w:tcBorders>
              <w:top w:val="nil"/>
              <w:left w:val="nil"/>
              <w:bottom w:val="single" w:sz="4" w:space="0" w:color="auto"/>
              <w:right w:val="nil"/>
            </w:tcBorders>
            <w:shd w:val="clear" w:color="000000" w:fill="E6E6E6"/>
            <w:noWrap/>
            <w:vAlign w:val="bottom"/>
            <w:hideMark/>
          </w:tcPr>
          <w:p w14:paraId="72852CE8"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(2,374)</w:t>
            </w:r>
          </w:p>
        </w:tc>
        <w:tc>
          <w:tcPr>
            <w:tcW w:w="1070" w:type="dxa"/>
            <w:tcBorders>
              <w:top w:val="nil"/>
              <w:left w:val="nil"/>
              <w:bottom w:val="single" w:sz="4" w:space="0" w:color="auto"/>
              <w:right w:val="nil"/>
            </w:tcBorders>
            <w:shd w:val="clear" w:color="auto" w:fill="auto"/>
            <w:noWrap/>
            <w:vAlign w:val="bottom"/>
            <w:hideMark/>
          </w:tcPr>
          <w:p w14:paraId="7A18C80C"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(1,618)</w:t>
            </w:r>
          </w:p>
        </w:tc>
        <w:tc>
          <w:tcPr>
            <w:tcW w:w="1077" w:type="dxa"/>
            <w:tcBorders>
              <w:top w:val="nil"/>
              <w:left w:val="nil"/>
              <w:bottom w:val="single" w:sz="4" w:space="0" w:color="auto"/>
              <w:right w:val="nil"/>
            </w:tcBorders>
            <w:shd w:val="clear" w:color="auto" w:fill="auto"/>
            <w:noWrap/>
            <w:vAlign w:val="bottom"/>
            <w:hideMark/>
          </w:tcPr>
          <w:p w14:paraId="23BF79A9"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(834)</w:t>
            </w:r>
          </w:p>
        </w:tc>
        <w:tc>
          <w:tcPr>
            <w:tcW w:w="1064" w:type="dxa"/>
            <w:tcBorders>
              <w:top w:val="nil"/>
              <w:left w:val="nil"/>
              <w:bottom w:val="single" w:sz="4" w:space="0" w:color="auto"/>
              <w:right w:val="nil"/>
            </w:tcBorders>
            <w:shd w:val="clear" w:color="auto" w:fill="auto"/>
            <w:noWrap/>
            <w:vAlign w:val="bottom"/>
            <w:hideMark/>
          </w:tcPr>
          <w:p w14:paraId="03AB0145" w14:textId="62FC6963"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r>
      <w:tr w:rsidR="006F67DC" w:rsidRPr="006F67DC" w14:paraId="700B50D1" w14:textId="77777777" w:rsidTr="0027517D">
        <w:trPr>
          <w:trHeight w:val="204"/>
        </w:trPr>
        <w:tc>
          <w:tcPr>
            <w:tcW w:w="2420" w:type="dxa"/>
            <w:tcBorders>
              <w:top w:val="nil"/>
              <w:left w:val="nil"/>
              <w:bottom w:val="nil"/>
              <w:right w:val="nil"/>
            </w:tcBorders>
            <w:shd w:val="clear" w:color="auto" w:fill="auto"/>
            <w:noWrap/>
            <w:vAlign w:val="bottom"/>
            <w:hideMark/>
          </w:tcPr>
          <w:p w14:paraId="3D36BA18"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comprehensive income/(loss)</w:t>
            </w:r>
          </w:p>
        </w:tc>
        <w:tc>
          <w:tcPr>
            <w:tcW w:w="1042" w:type="dxa"/>
            <w:tcBorders>
              <w:top w:val="single" w:sz="4" w:space="0" w:color="auto"/>
              <w:left w:val="nil"/>
              <w:bottom w:val="single" w:sz="4" w:space="0" w:color="auto"/>
              <w:right w:val="nil"/>
            </w:tcBorders>
            <w:shd w:val="clear" w:color="auto" w:fill="auto"/>
            <w:noWrap/>
            <w:vAlign w:val="bottom"/>
            <w:hideMark/>
          </w:tcPr>
          <w:p w14:paraId="778DED8D"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(2,773)</w:t>
            </w:r>
          </w:p>
        </w:tc>
        <w:tc>
          <w:tcPr>
            <w:tcW w:w="1037" w:type="dxa"/>
            <w:tcBorders>
              <w:top w:val="single" w:sz="4" w:space="0" w:color="auto"/>
              <w:left w:val="nil"/>
              <w:bottom w:val="single" w:sz="4" w:space="0" w:color="auto"/>
              <w:right w:val="nil"/>
            </w:tcBorders>
            <w:shd w:val="clear" w:color="000000" w:fill="E6E6E6"/>
            <w:noWrap/>
            <w:vAlign w:val="bottom"/>
            <w:hideMark/>
          </w:tcPr>
          <w:p w14:paraId="1ADF3B54"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(2,374)</w:t>
            </w:r>
          </w:p>
        </w:tc>
        <w:tc>
          <w:tcPr>
            <w:tcW w:w="1070" w:type="dxa"/>
            <w:tcBorders>
              <w:top w:val="single" w:sz="4" w:space="0" w:color="auto"/>
              <w:left w:val="nil"/>
              <w:bottom w:val="single" w:sz="4" w:space="0" w:color="auto"/>
              <w:right w:val="nil"/>
            </w:tcBorders>
            <w:shd w:val="clear" w:color="auto" w:fill="auto"/>
            <w:noWrap/>
            <w:vAlign w:val="bottom"/>
            <w:hideMark/>
          </w:tcPr>
          <w:p w14:paraId="00F3B7CC"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(1,618)</w:t>
            </w:r>
          </w:p>
        </w:tc>
        <w:tc>
          <w:tcPr>
            <w:tcW w:w="1077" w:type="dxa"/>
            <w:tcBorders>
              <w:top w:val="single" w:sz="4" w:space="0" w:color="auto"/>
              <w:left w:val="nil"/>
              <w:bottom w:val="single" w:sz="4" w:space="0" w:color="auto"/>
              <w:right w:val="nil"/>
            </w:tcBorders>
            <w:shd w:val="clear" w:color="auto" w:fill="auto"/>
            <w:noWrap/>
            <w:vAlign w:val="bottom"/>
            <w:hideMark/>
          </w:tcPr>
          <w:p w14:paraId="20DEBC04"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(834)</w:t>
            </w:r>
          </w:p>
        </w:tc>
        <w:tc>
          <w:tcPr>
            <w:tcW w:w="1064" w:type="dxa"/>
            <w:tcBorders>
              <w:top w:val="single" w:sz="4" w:space="0" w:color="auto"/>
              <w:left w:val="nil"/>
              <w:bottom w:val="single" w:sz="4" w:space="0" w:color="auto"/>
              <w:right w:val="nil"/>
            </w:tcBorders>
            <w:shd w:val="clear" w:color="auto" w:fill="auto"/>
            <w:noWrap/>
            <w:vAlign w:val="bottom"/>
            <w:hideMark/>
          </w:tcPr>
          <w:p w14:paraId="1BDFB40E" w14:textId="0863F27B"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r>
      <w:tr w:rsidR="006F67DC" w:rsidRPr="006F67DC" w14:paraId="43EE2058" w14:textId="77777777" w:rsidTr="0027517D">
        <w:trPr>
          <w:trHeight w:val="204"/>
        </w:trPr>
        <w:tc>
          <w:tcPr>
            <w:tcW w:w="2420" w:type="dxa"/>
            <w:tcBorders>
              <w:top w:val="nil"/>
              <w:left w:val="nil"/>
              <w:bottom w:val="single" w:sz="4" w:space="0" w:color="auto"/>
              <w:right w:val="nil"/>
            </w:tcBorders>
            <w:shd w:val="clear" w:color="auto" w:fill="auto"/>
            <w:vAlign w:val="bottom"/>
            <w:hideMark/>
          </w:tcPr>
          <w:p w14:paraId="7D284E4E" w14:textId="77777777" w:rsidR="006F67DC" w:rsidRPr="006F67DC" w:rsidRDefault="006F67DC" w:rsidP="006F67DC">
            <w:pPr>
              <w:spacing w:after="0" w:line="240" w:lineRule="auto"/>
              <w:rPr>
                <w:rFonts w:ascii="Arial" w:hAnsi="Arial" w:cs="Arial"/>
                <w:b/>
                <w:bCs/>
                <w:sz w:val="16"/>
                <w:szCs w:val="16"/>
              </w:rPr>
            </w:pPr>
            <w:r w:rsidRPr="006F67DC">
              <w:rPr>
                <w:rFonts w:ascii="Arial" w:hAnsi="Arial" w:cs="Arial"/>
                <w:b/>
                <w:bCs/>
                <w:sz w:val="16"/>
                <w:szCs w:val="16"/>
              </w:rPr>
              <w:t>Total comprehensive income/(loss) attributable to the Australian Government</w:t>
            </w:r>
          </w:p>
        </w:tc>
        <w:tc>
          <w:tcPr>
            <w:tcW w:w="1042" w:type="dxa"/>
            <w:tcBorders>
              <w:top w:val="nil"/>
              <w:left w:val="nil"/>
              <w:bottom w:val="single" w:sz="4" w:space="0" w:color="auto"/>
              <w:right w:val="nil"/>
            </w:tcBorders>
            <w:shd w:val="clear" w:color="auto" w:fill="auto"/>
            <w:noWrap/>
            <w:vAlign w:val="bottom"/>
            <w:hideMark/>
          </w:tcPr>
          <w:p w14:paraId="0E510FFC"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(2,773)</w:t>
            </w:r>
          </w:p>
        </w:tc>
        <w:tc>
          <w:tcPr>
            <w:tcW w:w="1037" w:type="dxa"/>
            <w:tcBorders>
              <w:top w:val="nil"/>
              <w:left w:val="nil"/>
              <w:bottom w:val="single" w:sz="4" w:space="0" w:color="auto"/>
              <w:right w:val="nil"/>
            </w:tcBorders>
            <w:shd w:val="clear" w:color="000000" w:fill="E6E6E6"/>
            <w:noWrap/>
            <w:vAlign w:val="bottom"/>
            <w:hideMark/>
          </w:tcPr>
          <w:p w14:paraId="56DEDD95"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(2,374)</w:t>
            </w:r>
          </w:p>
        </w:tc>
        <w:tc>
          <w:tcPr>
            <w:tcW w:w="1070" w:type="dxa"/>
            <w:tcBorders>
              <w:top w:val="nil"/>
              <w:left w:val="nil"/>
              <w:bottom w:val="single" w:sz="4" w:space="0" w:color="auto"/>
              <w:right w:val="nil"/>
            </w:tcBorders>
            <w:shd w:val="clear" w:color="auto" w:fill="auto"/>
            <w:noWrap/>
            <w:vAlign w:val="bottom"/>
            <w:hideMark/>
          </w:tcPr>
          <w:p w14:paraId="3EE78F52"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(1,618)</w:t>
            </w:r>
          </w:p>
        </w:tc>
        <w:tc>
          <w:tcPr>
            <w:tcW w:w="1077" w:type="dxa"/>
            <w:tcBorders>
              <w:top w:val="nil"/>
              <w:left w:val="nil"/>
              <w:bottom w:val="single" w:sz="4" w:space="0" w:color="auto"/>
              <w:right w:val="nil"/>
            </w:tcBorders>
            <w:shd w:val="clear" w:color="auto" w:fill="auto"/>
            <w:noWrap/>
            <w:vAlign w:val="bottom"/>
            <w:hideMark/>
          </w:tcPr>
          <w:p w14:paraId="54720FBC"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(834)</w:t>
            </w:r>
          </w:p>
        </w:tc>
        <w:tc>
          <w:tcPr>
            <w:tcW w:w="1064" w:type="dxa"/>
            <w:tcBorders>
              <w:top w:val="nil"/>
              <w:left w:val="nil"/>
              <w:bottom w:val="single" w:sz="4" w:space="0" w:color="auto"/>
              <w:right w:val="nil"/>
            </w:tcBorders>
            <w:shd w:val="clear" w:color="auto" w:fill="auto"/>
            <w:noWrap/>
            <w:vAlign w:val="bottom"/>
            <w:hideMark/>
          </w:tcPr>
          <w:p w14:paraId="36D27C0F" w14:textId="7D5A014B"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w:t>
            </w:r>
          </w:p>
        </w:tc>
      </w:tr>
    </w:tbl>
    <w:p w14:paraId="56F21A83" w14:textId="70E37CE6" w:rsidR="006F67DC" w:rsidRPr="006F67DC" w:rsidRDefault="006F67DC" w:rsidP="006F67DC">
      <w:pPr>
        <w:pStyle w:val="TableHeadingNoTable"/>
        <w:spacing w:after="0"/>
        <w:rPr>
          <w:rFonts w:cs="Arial"/>
          <w:sz w:val="16"/>
          <w:szCs w:val="16"/>
          <w:lang w:val="en-US"/>
        </w:rPr>
      </w:pPr>
      <w:r w:rsidRPr="006F67DC">
        <w:rPr>
          <w:rFonts w:cs="Arial"/>
          <w:sz w:val="16"/>
          <w:szCs w:val="16"/>
          <w:lang w:val="en-US"/>
        </w:rPr>
        <w:t>Note: Impact of net cash appropriation arrangements</w:t>
      </w:r>
    </w:p>
    <w:tbl>
      <w:tblPr>
        <w:tblW w:w="4942" w:type="pct"/>
        <w:tblLook w:val="04A0" w:firstRow="1" w:lastRow="0" w:firstColumn="1" w:lastColumn="0" w:noHBand="0" w:noVBand="1"/>
      </w:tblPr>
      <w:tblGrid>
        <w:gridCol w:w="2394"/>
        <w:gridCol w:w="1107"/>
        <w:gridCol w:w="980"/>
        <w:gridCol w:w="999"/>
        <w:gridCol w:w="1077"/>
        <w:gridCol w:w="1064"/>
      </w:tblGrid>
      <w:tr w:rsidR="006F67DC" w:rsidRPr="006F67DC" w14:paraId="0D6AD86E" w14:textId="77777777" w:rsidTr="00B17F92">
        <w:trPr>
          <w:trHeight w:val="204"/>
        </w:trPr>
        <w:tc>
          <w:tcPr>
            <w:tcW w:w="2394" w:type="dxa"/>
            <w:tcBorders>
              <w:top w:val="single" w:sz="4" w:space="0" w:color="auto"/>
              <w:left w:val="nil"/>
              <w:bottom w:val="nil"/>
              <w:right w:val="nil"/>
            </w:tcBorders>
            <w:shd w:val="clear" w:color="auto" w:fill="auto"/>
            <w:vAlign w:val="bottom"/>
            <w:hideMark/>
          </w:tcPr>
          <w:p w14:paraId="6C0BA6DE" w14:textId="77777777" w:rsidR="006F67DC" w:rsidRPr="006F67DC" w:rsidRDefault="006F67DC" w:rsidP="006F67DC">
            <w:pPr>
              <w:spacing w:after="0" w:line="240" w:lineRule="auto"/>
              <w:rPr>
                <w:rFonts w:ascii="Arial" w:hAnsi="Arial" w:cs="Arial"/>
                <w:b/>
                <w:bCs/>
                <w:color w:val="000000"/>
                <w:sz w:val="16"/>
                <w:szCs w:val="16"/>
              </w:rPr>
            </w:pPr>
            <w:r w:rsidRPr="006F67DC">
              <w:rPr>
                <w:rFonts w:ascii="Arial" w:hAnsi="Arial" w:cs="Arial"/>
                <w:b/>
                <w:bCs/>
                <w:color w:val="000000"/>
                <w:sz w:val="16"/>
                <w:szCs w:val="16"/>
              </w:rPr>
              <w:t>Total comprehensive income/(loss) - as per statement of comprehensive income</w:t>
            </w:r>
          </w:p>
        </w:tc>
        <w:tc>
          <w:tcPr>
            <w:tcW w:w="1107" w:type="dxa"/>
            <w:tcBorders>
              <w:top w:val="single" w:sz="4" w:space="0" w:color="auto"/>
              <w:left w:val="nil"/>
              <w:bottom w:val="nil"/>
              <w:right w:val="nil"/>
            </w:tcBorders>
            <w:shd w:val="clear" w:color="auto" w:fill="auto"/>
            <w:noWrap/>
            <w:vAlign w:val="bottom"/>
            <w:hideMark/>
          </w:tcPr>
          <w:p w14:paraId="160D8C43" w14:textId="77777777"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(2,773)</w:t>
            </w:r>
          </w:p>
        </w:tc>
        <w:tc>
          <w:tcPr>
            <w:tcW w:w="980" w:type="dxa"/>
            <w:tcBorders>
              <w:top w:val="single" w:sz="4" w:space="0" w:color="auto"/>
              <w:left w:val="nil"/>
              <w:bottom w:val="nil"/>
              <w:right w:val="nil"/>
            </w:tcBorders>
            <w:shd w:val="clear" w:color="000000" w:fill="E6E6E6"/>
            <w:noWrap/>
            <w:vAlign w:val="bottom"/>
            <w:hideMark/>
          </w:tcPr>
          <w:p w14:paraId="20CA9253"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(2,374)</w:t>
            </w:r>
          </w:p>
        </w:tc>
        <w:tc>
          <w:tcPr>
            <w:tcW w:w="999" w:type="dxa"/>
            <w:tcBorders>
              <w:top w:val="single" w:sz="4" w:space="0" w:color="auto"/>
              <w:left w:val="nil"/>
              <w:bottom w:val="nil"/>
              <w:right w:val="nil"/>
            </w:tcBorders>
            <w:shd w:val="clear" w:color="auto" w:fill="auto"/>
            <w:noWrap/>
            <w:vAlign w:val="bottom"/>
            <w:hideMark/>
          </w:tcPr>
          <w:p w14:paraId="165C4588" w14:textId="77777777"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(1,618)</w:t>
            </w:r>
          </w:p>
        </w:tc>
        <w:tc>
          <w:tcPr>
            <w:tcW w:w="1077" w:type="dxa"/>
            <w:tcBorders>
              <w:top w:val="single" w:sz="4" w:space="0" w:color="auto"/>
              <w:left w:val="nil"/>
              <w:bottom w:val="nil"/>
              <w:right w:val="nil"/>
            </w:tcBorders>
            <w:shd w:val="clear" w:color="auto" w:fill="auto"/>
            <w:noWrap/>
            <w:vAlign w:val="bottom"/>
            <w:hideMark/>
          </w:tcPr>
          <w:p w14:paraId="6CE441E7" w14:textId="77777777"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(834)</w:t>
            </w:r>
          </w:p>
        </w:tc>
        <w:tc>
          <w:tcPr>
            <w:tcW w:w="1064" w:type="dxa"/>
            <w:tcBorders>
              <w:top w:val="single" w:sz="4" w:space="0" w:color="auto"/>
              <w:left w:val="nil"/>
              <w:bottom w:val="nil"/>
              <w:right w:val="nil"/>
            </w:tcBorders>
            <w:shd w:val="clear" w:color="auto" w:fill="auto"/>
            <w:noWrap/>
            <w:vAlign w:val="bottom"/>
            <w:hideMark/>
          </w:tcPr>
          <w:p w14:paraId="0BC13069" w14:textId="77777777" w:rsidR="006F67DC" w:rsidRPr="006F67DC" w:rsidRDefault="006F67DC" w:rsidP="006F67DC">
            <w:pPr>
              <w:spacing w:after="0" w:line="240" w:lineRule="auto"/>
              <w:jc w:val="right"/>
              <w:rPr>
                <w:rFonts w:ascii="Arial" w:hAnsi="Arial" w:cs="Arial"/>
                <w:b/>
                <w:bCs/>
                <w:color w:val="000000"/>
                <w:sz w:val="16"/>
                <w:szCs w:val="16"/>
              </w:rPr>
            </w:pPr>
            <w:r w:rsidRPr="006F67DC">
              <w:rPr>
                <w:rFonts w:ascii="Arial" w:hAnsi="Arial" w:cs="Arial"/>
                <w:b/>
                <w:bCs/>
                <w:color w:val="000000"/>
                <w:sz w:val="16"/>
                <w:szCs w:val="16"/>
              </w:rPr>
              <w:t xml:space="preserve">- </w:t>
            </w:r>
          </w:p>
        </w:tc>
      </w:tr>
      <w:tr w:rsidR="006F67DC" w:rsidRPr="006F67DC" w14:paraId="0F55BDE9" w14:textId="77777777" w:rsidTr="00B17F92">
        <w:trPr>
          <w:trHeight w:val="204"/>
        </w:trPr>
        <w:tc>
          <w:tcPr>
            <w:tcW w:w="2394" w:type="dxa"/>
            <w:tcBorders>
              <w:top w:val="nil"/>
              <w:left w:val="nil"/>
              <w:bottom w:val="nil"/>
              <w:right w:val="nil"/>
            </w:tcBorders>
            <w:shd w:val="clear" w:color="auto" w:fill="auto"/>
            <w:vAlign w:val="bottom"/>
            <w:hideMark/>
          </w:tcPr>
          <w:p w14:paraId="56FDB4D9" w14:textId="5AA0BD52" w:rsidR="006F67DC" w:rsidRPr="006F67DC" w:rsidRDefault="006F67DC" w:rsidP="006F67DC">
            <w:pPr>
              <w:spacing w:after="0" w:line="240" w:lineRule="auto"/>
              <w:rPr>
                <w:rFonts w:ascii="Arial" w:hAnsi="Arial" w:cs="Arial"/>
                <w:color w:val="000000"/>
                <w:sz w:val="16"/>
                <w:szCs w:val="16"/>
              </w:rPr>
            </w:pPr>
            <w:r w:rsidRPr="006F67DC">
              <w:rPr>
                <w:rFonts w:ascii="Arial" w:hAnsi="Arial" w:cs="Arial"/>
                <w:color w:val="000000"/>
                <w:sz w:val="16"/>
                <w:szCs w:val="16"/>
              </w:rPr>
              <w:t>plus: depreciation/amortisation expenses for ROU assets</w:t>
            </w:r>
            <w:r w:rsidRPr="006F67DC">
              <w:rPr>
                <w:rFonts w:ascii="Arial" w:hAnsi="Arial" w:cs="Arial"/>
                <w:color w:val="000000"/>
                <w:sz w:val="16"/>
                <w:szCs w:val="16"/>
                <w:vertAlign w:val="superscript"/>
              </w:rPr>
              <w:t>(a)</w:t>
            </w:r>
          </w:p>
        </w:tc>
        <w:tc>
          <w:tcPr>
            <w:tcW w:w="1107" w:type="dxa"/>
            <w:tcBorders>
              <w:top w:val="nil"/>
              <w:left w:val="nil"/>
              <w:bottom w:val="nil"/>
              <w:right w:val="nil"/>
            </w:tcBorders>
            <w:shd w:val="clear" w:color="auto" w:fill="auto"/>
            <w:noWrap/>
            <w:vAlign w:val="bottom"/>
            <w:hideMark/>
          </w:tcPr>
          <w:p w14:paraId="5E0FCE35"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61,322 </w:t>
            </w:r>
          </w:p>
        </w:tc>
        <w:tc>
          <w:tcPr>
            <w:tcW w:w="980" w:type="dxa"/>
            <w:tcBorders>
              <w:top w:val="nil"/>
              <w:left w:val="nil"/>
              <w:bottom w:val="nil"/>
              <w:right w:val="nil"/>
            </w:tcBorders>
            <w:shd w:val="clear" w:color="000000" w:fill="E6E6E6"/>
            <w:noWrap/>
            <w:vAlign w:val="bottom"/>
            <w:hideMark/>
          </w:tcPr>
          <w:p w14:paraId="1F66BE3E" w14:textId="77777777" w:rsidR="006F67DC" w:rsidRPr="00C82C4D" w:rsidRDefault="006F67DC" w:rsidP="006F67DC">
            <w:pPr>
              <w:spacing w:after="0" w:line="240" w:lineRule="auto"/>
              <w:jc w:val="right"/>
              <w:rPr>
                <w:rFonts w:ascii="Arial" w:hAnsi="Arial" w:cs="Arial"/>
                <w:bCs/>
                <w:sz w:val="16"/>
                <w:szCs w:val="16"/>
              </w:rPr>
            </w:pPr>
            <w:r w:rsidRPr="00C82C4D">
              <w:rPr>
                <w:rFonts w:ascii="Arial" w:hAnsi="Arial" w:cs="Arial"/>
                <w:bCs/>
                <w:sz w:val="16"/>
                <w:szCs w:val="16"/>
              </w:rPr>
              <w:t xml:space="preserve">65,743 </w:t>
            </w:r>
          </w:p>
        </w:tc>
        <w:tc>
          <w:tcPr>
            <w:tcW w:w="999" w:type="dxa"/>
            <w:tcBorders>
              <w:top w:val="nil"/>
              <w:left w:val="nil"/>
              <w:bottom w:val="nil"/>
              <w:right w:val="nil"/>
            </w:tcBorders>
            <w:shd w:val="clear" w:color="auto" w:fill="auto"/>
            <w:noWrap/>
            <w:vAlign w:val="bottom"/>
            <w:hideMark/>
          </w:tcPr>
          <w:p w14:paraId="439D1515"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65,176 </w:t>
            </w:r>
          </w:p>
        </w:tc>
        <w:tc>
          <w:tcPr>
            <w:tcW w:w="1077" w:type="dxa"/>
            <w:tcBorders>
              <w:top w:val="nil"/>
              <w:left w:val="nil"/>
              <w:bottom w:val="nil"/>
              <w:right w:val="nil"/>
            </w:tcBorders>
            <w:shd w:val="clear" w:color="auto" w:fill="auto"/>
            <w:noWrap/>
            <w:vAlign w:val="bottom"/>
            <w:hideMark/>
          </w:tcPr>
          <w:p w14:paraId="7C3EA82F"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64,481 </w:t>
            </w:r>
          </w:p>
        </w:tc>
        <w:tc>
          <w:tcPr>
            <w:tcW w:w="1064" w:type="dxa"/>
            <w:tcBorders>
              <w:top w:val="nil"/>
              <w:left w:val="nil"/>
              <w:bottom w:val="nil"/>
              <w:right w:val="nil"/>
            </w:tcBorders>
            <w:shd w:val="clear" w:color="auto" w:fill="auto"/>
            <w:noWrap/>
            <w:vAlign w:val="bottom"/>
            <w:hideMark/>
          </w:tcPr>
          <w:p w14:paraId="0AC6FFF3"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63,678 </w:t>
            </w:r>
          </w:p>
        </w:tc>
      </w:tr>
      <w:tr w:rsidR="006F67DC" w:rsidRPr="006F67DC" w14:paraId="37A0E129" w14:textId="77777777" w:rsidTr="00B17F92">
        <w:trPr>
          <w:trHeight w:val="204"/>
        </w:trPr>
        <w:tc>
          <w:tcPr>
            <w:tcW w:w="2394" w:type="dxa"/>
            <w:tcBorders>
              <w:top w:val="nil"/>
              <w:left w:val="nil"/>
              <w:bottom w:val="nil"/>
              <w:right w:val="nil"/>
            </w:tcBorders>
            <w:shd w:val="clear" w:color="auto" w:fill="auto"/>
            <w:vAlign w:val="bottom"/>
            <w:hideMark/>
          </w:tcPr>
          <w:p w14:paraId="676342B3" w14:textId="38A37CC4" w:rsidR="006F67DC" w:rsidRPr="006F67DC" w:rsidRDefault="006F67DC" w:rsidP="006F67DC">
            <w:pPr>
              <w:spacing w:after="0" w:line="240" w:lineRule="auto"/>
              <w:rPr>
                <w:rFonts w:ascii="Arial" w:hAnsi="Arial" w:cs="Arial"/>
                <w:color w:val="000000"/>
                <w:sz w:val="16"/>
                <w:szCs w:val="16"/>
              </w:rPr>
            </w:pPr>
            <w:r w:rsidRPr="006F67DC">
              <w:rPr>
                <w:rFonts w:ascii="Arial" w:hAnsi="Arial" w:cs="Arial"/>
                <w:color w:val="000000"/>
                <w:sz w:val="16"/>
                <w:szCs w:val="16"/>
              </w:rPr>
              <w:t>less: lease principal repayments</w:t>
            </w:r>
            <w:r w:rsidRPr="006F67DC">
              <w:rPr>
                <w:rFonts w:ascii="Arial" w:hAnsi="Arial" w:cs="Arial"/>
                <w:sz w:val="16"/>
                <w:szCs w:val="16"/>
                <w:vertAlign w:val="superscript"/>
              </w:rPr>
              <w:t>(a)</w:t>
            </w:r>
          </w:p>
        </w:tc>
        <w:tc>
          <w:tcPr>
            <w:tcW w:w="1107" w:type="dxa"/>
            <w:tcBorders>
              <w:top w:val="nil"/>
              <w:left w:val="nil"/>
              <w:bottom w:val="nil"/>
              <w:right w:val="nil"/>
            </w:tcBorders>
            <w:shd w:val="clear" w:color="auto" w:fill="auto"/>
            <w:noWrap/>
            <w:vAlign w:val="bottom"/>
            <w:hideMark/>
          </w:tcPr>
          <w:p w14:paraId="6602A990"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58,549 </w:t>
            </w:r>
          </w:p>
        </w:tc>
        <w:tc>
          <w:tcPr>
            <w:tcW w:w="980" w:type="dxa"/>
            <w:tcBorders>
              <w:top w:val="nil"/>
              <w:left w:val="nil"/>
              <w:bottom w:val="nil"/>
              <w:right w:val="nil"/>
            </w:tcBorders>
            <w:shd w:val="clear" w:color="000000" w:fill="E6E6E6"/>
            <w:noWrap/>
            <w:vAlign w:val="bottom"/>
            <w:hideMark/>
          </w:tcPr>
          <w:p w14:paraId="0F2FDFAB" w14:textId="77777777" w:rsidR="006F67DC" w:rsidRPr="00C82C4D" w:rsidRDefault="006F67DC" w:rsidP="006F67DC">
            <w:pPr>
              <w:spacing w:after="0" w:line="240" w:lineRule="auto"/>
              <w:jc w:val="right"/>
              <w:rPr>
                <w:rFonts w:ascii="Arial" w:hAnsi="Arial" w:cs="Arial"/>
                <w:bCs/>
                <w:sz w:val="16"/>
                <w:szCs w:val="16"/>
              </w:rPr>
            </w:pPr>
            <w:r w:rsidRPr="00C82C4D">
              <w:rPr>
                <w:rFonts w:ascii="Arial" w:hAnsi="Arial" w:cs="Arial"/>
                <w:bCs/>
                <w:sz w:val="16"/>
                <w:szCs w:val="16"/>
              </w:rPr>
              <w:t xml:space="preserve">63,369 </w:t>
            </w:r>
          </w:p>
        </w:tc>
        <w:tc>
          <w:tcPr>
            <w:tcW w:w="999" w:type="dxa"/>
            <w:tcBorders>
              <w:top w:val="nil"/>
              <w:left w:val="nil"/>
              <w:bottom w:val="nil"/>
              <w:right w:val="nil"/>
            </w:tcBorders>
            <w:shd w:val="clear" w:color="auto" w:fill="auto"/>
            <w:noWrap/>
            <w:vAlign w:val="bottom"/>
            <w:hideMark/>
          </w:tcPr>
          <w:p w14:paraId="3AA45B3E"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63,558 </w:t>
            </w:r>
          </w:p>
        </w:tc>
        <w:tc>
          <w:tcPr>
            <w:tcW w:w="1077" w:type="dxa"/>
            <w:tcBorders>
              <w:top w:val="nil"/>
              <w:left w:val="nil"/>
              <w:bottom w:val="nil"/>
              <w:right w:val="nil"/>
            </w:tcBorders>
            <w:shd w:val="clear" w:color="auto" w:fill="auto"/>
            <w:noWrap/>
            <w:vAlign w:val="bottom"/>
            <w:hideMark/>
          </w:tcPr>
          <w:p w14:paraId="4E4D353C"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63,647 </w:t>
            </w:r>
          </w:p>
        </w:tc>
        <w:tc>
          <w:tcPr>
            <w:tcW w:w="1064" w:type="dxa"/>
            <w:tcBorders>
              <w:top w:val="nil"/>
              <w:left w:val="nil"/>
              <w:bottom w:val="nil"/>
              <w:right w:val="nil"/>
            </w:tcBorders>
            <w:shd w:val="clear" w:color="auto" w:fill="auto"/>
            <w:noWrap/>
            <w:vAlign w:val="bottom"/>
            <w:hideMark/>
          </w:tcPr>
          <w:p w14:paraId="0300253A" w14:textId="77777777" w:rsidR="006F67DC" w:rsidRPr="006F67DC" w:rsidRDefault="006F67DC" w:rsidP="006F67DC">
            <w:pPr>
              <w:spacing w:after="0" w:line="240" w:lineRule="auto"/>
              <w:jc w:val="right"/>
              <w:rPr>
                <w:rFonts w:ascii="Arial" w:hAnsi="Arial" w:cs="Arial"/>
                <w:sz w:val="16"/>
                <w:szCs w:val="16"/>
              </w:rPr>
            </w:pPr>
            <w:r w:rsidRPr="006F67DC">
              <w:rPr>
                <w:rFonts w:ascii="Arial" w:hAnsi="Arial" w:cs="Arial"/>
                <w:sz w:val="16"/>
                <w:szCs w:val="16"/>
              </w:rPr>
              <w:t xml:space="preserve">63,678 </w:t>
            </w:r>
          </w:p>
        </w:tc>
      </w:tr>
      <w:tr w:rsidR="006F67DC" w:rsidRPr="006F67DC" w14:paraId="0327D554" w14:textId="77777777" w:rsidTr="00B17F92">
        <w:trPr>
          <w:trHeight w:val="204"/>
        </w:trPr>
        <w:tc>
          <w:tcPr>
            <w:tcW w:w="2394" w:type="dxa"/>
            <w:tcBorders>
              <w:top w:val="nil"/>
              <w:left w:val="nil"/>
              <w:bottom w:val="single" w:sz="4" w:space="0" w:color="auto"/>
              <w:right w:val="nil"/>
            </w:tcBorders>
            <w:shd w:val="clear" w:color="auto" w:fill="auto"/>
            <w:vAlign w:val="bottom"/>
            <w:hideMark/>
          </w:tcPr>
          <w:p w14:paraId="31EAB97D" w14:textId="77777777" w:rsidR="006F67DC" w:rsidRPr="006F67DC" w:rsidRDefault="006F67DC" w:rsidP="006F67DC">
            <w:pPr>
              <w:spacing w:after="0" w:line="240" w:lineRule="auto"/>
              <w:rPr>
                <w:rFonts w:ascii="Arial" w:hAnsi="Arial" w:cs="Arial"/>
                <w:b/>
                <w:bCs/>
                <w:color w:val="000000"/>
                <w:sz w:val="16"/>
                <w:szCs w:val="16"/>
              </w:rPr>
            </w:pPr>
            <w:r w:rsidRPr="006F67DC">
              <w:rPr>
                <w:rFonts w:ascii="Arial" w:hAnsi="Arial" w:cs="Arial"/>
                <w:b/>
                <w:bCs/>
                <w:color w:val="000000"/>
                <w:sz w:val="16"/>
                <w:szCs w:val="16"/>
              </w:rPr>
              <w:t>Net cash operating surplus/ (deficit)</w:t>
            </w:r>
          </w:p>
        </w:tc>
        <w:tc>
          <w:tcPr>
            <w:tcW w:w="1107" w:type="dxa"/>
            <w:tcBorders>
              <w:top w:val="single" w:sz="4" w:space="0" w:color="auto"/>
              <w:left w:val="nil"/>
              <w:bottom w:val="single" w:sz="4" w:space="0" w:color="auto"/>
              <w:right w:val="nil"/>
            </w:tcBorders>
            <w:shd w:val="clear" w:color="auto" w:fill="auto"/>
            <w:vAlign w:val="bottom"/>
            <w:hideMark/>
          </w:tcPr>
          <w:p w14:paraId="14DAC7DB"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 xml:space="preserve">- </w:t>
            </w:r>
          </w:p>
        </w:tc>
        <w:tc>
          <w:tcPr>
            <w:tcW w:w="980" w:type="dxa"/>
            <w:tcBorders>
              <w:top w:val="single" w:sz="4" w:space="0" w:color="auto"/>
              <w:left w:val="nil"/>
              <w:bottom w:val="single" w:sz="4" w:space="0" w:color="auto"/>
              <w:right w:val="nil"/>
            </w:tcBorders>
            <w:shd w:val="clear" w:color="000000" w:fill="E6E6E6"/>
            <w:vAlign w:val="bottom"/>
            <w:hideMark/>
          </w:tcPr>
          <w:p w14:paraId="2831CF10"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 xml:space="preserve">- </w:t>
            </w:r>
          </w:p>
        </w:tc>
        <w:tc>
          <w:tcPr>
            <w:tcW w:w="999" w:type="dxa"/>
            <w:tcBorders>
              <w:top w:val="single" w:sz="4" w:space="0" w:color="auto"/>
              <w:left w:val="nil"/>
              <w:bottom w:val="single" w:sz="4" w:space="0" w:color="auto"/>
              <w:right w:val="nil"/>
            </w:tcBorders>
            <w:shd w:val="clear" w:color="auto" w:fill="auto"/>
            <w:vAlign w:val="bottom"/>
            <w:hideMark/>
          </w:tcPr>
          <w:p w14:paraId="19E15CA0"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 xml:space="preserve">- </w:t>
            </w:r>
          </w:p>
        </w:tc>
        <w:tc>
          <w:tcPr>
            <w:tcW w:w="1077" w:type="dxa"/>
            <w:tcBorders>
              <w:top w:val="single" w:sz="4" w:space="0" w:color="auto"/>
              <w:left w:val="nil"/>
              <w:bottom w:val="single" w:sz="4" w:space="0" w:color="auto"/>
              <w:right w:val="nil"/>
            </w:tcBorders>
            <w:shd w:val="clear" w:color="auto" w:fill="auto"/>
            <w:vAlign w:val="bottom"/>
            <w:hideMark/>
          </w:tcPr>
          <w:p w14:paraId="75AB285C"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 xml:space="preserve">- </w:t>
            </w:r>
          </w:p>
        </w:tc>
        <w:tc>
          <w:tcPr>
            <w:tcW w:w="1064" w:type="dxa"/>
            <w:tcBorders>
              <w:top w:val="single" w:sz="4" w:space="0" w:color="auto"/>
              <w:left w:val="nil"/>
              <w:bottom w:val="single" w:sz="4" w:space="0" w:color="auto"/>
              <w:right w:val="nil"/>
            </w:tcBorders>
            <w:shd w:val="clear" w:color="auto" w:fill="auto"/>
            <w:vAlign w:val="bottom"/>
            <w:hideMark/>
          </w:tcPr>
          <w:p w14:paraId="42384124" w14:textId="77777777" w:rsidR="006F67DC" w:rsidRPr="006F67DC" w:rsidRDefault="006F67DC" w:rsidP="006F67DC">
            <w:pPr>
              <w:spacing w:after="0" w:line="240" w:lineRule="auto"/>
              <w:jc w:val="right"/>
              <w:rPr>
                <w:rFonts w:ascii="Arial" w:hAnsi="Arial" w:cs="Arial"/>
                <w:b/>
                <w:bCs/>
                <w:sz w:val="16"/>
                <w:szCs w:val="16"/>
              </w:rPr>
            </w:pPr>
            <w:r w:rsidRPr="006F67DC">
              <w:rPr>
                <w:rFonts w:ascii="Arial" w:hAnsi="Arial" w:cs="Arial"/>
                <w:b/>
                <w:bCs/>
                <w:sz w:val="16"/>
                <w:szCs w:val="16"/>
              </w:rPr>
              <w:t xml:space="preserve">- </w:t>
            </w:r>
          </w:p>
        </w:tc>
      </w:tr>
    </w:tbl>
    <w:bookmarkEnd w:id="22"/>
    <w:p w14:paraId="3816B56E" w14:textId="77777777" w:rsidR="00CB36D7" w:rsidRPr="006F7B20" w:rsidRDefault="00CB36D7" w:rsidP="00DF5705">
      <w:pPr>
        <w:tabs>
          <w:tab w:val="left" w:pos="284"/>
        </w:tabs>
        <w:spacing w:before="60" w:after="0" w:line="240" w:lineRule="auto"/>
        <w:rPr>
          <w:rFonts w:ascii="Arial" w:hAnsi="Arial" w:cs="Arial"/>
          <w:sz w:val="16"/>
        </w:rPr>
      </w:pPr>
      <w:r w:rsidRPr="006F7B20">
        <w:rPr>
          <w:rFonts w:ascii="Arial" w:hAnsi="Arial" w:cs="Arial"/>
          <w:sz w:val="16"/>
        </w:rPr>
        <w:t>Prepared on Australian Accounting Standards basis.</w:t>
      </w:r>
    </w:p>
    <w:p w14:paraId="5A3B05F1" w14:textId="763AD302" w:rsidR="00CB36D7" w:rsidRPr="00A27042" w:rsidRDefault="00CB36D7" w:rsidP="00977C28">
      <w:pPr>
        <w:pStyle w:val="ListParagraph"/>
        <w:numPr>
          <w:ilvl w:val="0"/>
          <w:numId w:val="86"/>
        </w:numPr>
        <w:tabs>
          <w:tab w:val="left" w:pos="426"/>
        </w:tabs>
        <w:spacing w:after="0" w:line="240" w:lineRule="auto"/>
        <w:ind w:left="426" w:hanging="426"/>
        <w:rPr>
          <w:rFonts w:ascii="Arial" w:hAnsi="Arial" w:cs="Arial"/>
          <w:sz w:val="16"/>
        </w:rPr>
      </w:pPr>
      <w:r w:rsidRPr="00A27042">
        <w:rPr>
          <w:rFonts w:ascii="Arial" w:hAnsi="Arial" w:cs="Arial"/>
          <w:sz w:val="16"/>
        </w:rPr>
        <w:t>Applies leases under AASB 16 Leases.</w:t>
      </w:r>
    </w:p>
    <w:p w14:paraId="255FC53F" w14:textId="77777777" w:rsidR="00CB36D7" w:rsidRPr="006F7B20" w:rsidRDefault="00CB36D7" w:rsidP="00CB36D7">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Table 3.2: Budgeted departmental balance sheet (as at 30 June)</w:t>
      </w:r>
    </w:p>
    <w:tbl>
      <w:tblPr>
        <w:tblW w:w="5000" w:type="pct"/>
        <w:tblLook w:val="04A0" w:firstRow="1" w:lastRow="0" w:firstColumn="1" w:lastColumn="0" w:noHBand="0" w:noVBand="1"/>
      </w:tblPr>
      <w:tblGrid>
        <w:gridCol w:w="2844"/>
        <w:gridCol w:w="974"/>
        <w:gridCol w:w="973"/>
        <w:gridCol w:w="973"/>
        <w:gridCol w:w="973"/>
        <w:gridCol w:w="973"/>
      </w:tblGrid>
      <w:tr w:rsidR="000153C7" w:rsidRPr="000153C7" w14:paraId="62925B31" w14:textId="77777777" w:rsidTr="000153C7">
        <w:trPr>
          <w:trHeight w:val="204"/>
        </w:trPr>
        <w:tc>
          <w:tcPr>
            <w:tcW w:w="1844" w:type="pct"/>
            <w:tcBorders>
              <w:top w:val="single" w:sz="4" w:space="0" w:color="auto"/>
              <w:left w:val="nil"/>
              <w:bottom w:val="nil"/>
              <w:right w:val="nil"/>
            </w:tcBorders>
            <w:shd w:val="clear" w:color="auto" w:fill="auto"/>
            <w:noWrap/>
            <w:vAlign w:val="bottom"/>
            <w:hideMark/>
          </w:tcPr>
          <w:p w14:paraId="2B83D2BB"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7B381670"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2022-23 Estimated actual</w:t>
            </w:r>
            <w:r w:rsidRPr="000153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000000" w:fill="E6E6E6"/>
            <w:vAlign w:val="bottom"/>
            <w:hideMark/>
          </w:tcPr>
          <w:p w14:paraId="31C1C3F8"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2023-24</w:t>
            </w:r>
            <w:r w:rsidRPr="000153C7">
              <w:rPr>
                <w:rFonts w:ascii="Arial" w:hAnsi="Arial" w:cs="Arial"/>
                <w:sz w:val="16"/>
                <w:szCs w:val="16"/>
              </w:rPr>
              <w:br/>
              <w:t>Budget</w:t>
            </w:r>
            <w:r w:rsidRPr="000153C7">
              <w:rPr>
                <w:rFonts w:ascii="Arial" w:hAnsi="Arial" w:cs="Arial"/>
                <w:sz w:val="16"/>
                <w:szCs w:val="16"/>
              </w:rPr>
              <w:br/>
            </w:r>
            <w:r w:rsidRPr="000153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7187CF8A"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2024-25 Forward estimate</w:t>
            </w:r>
            <w:r w:rsidRPr="000153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0231E828"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2025-26 Forward estimate</w:t>
            </w:r>
            <w:r w:rsidRPr="000153C7">
              <w:rPr>
                <w:rFonts w:ascii="Arial" w:hAnsi="Arial" w:cs="Arial"/>
                <w:sz w:val="16"/>
                <w:szCs w:val="16"/>
              </w:rPr>
              <w:br/>
              <w:t>$'000</w:t>
            </w:r>
          </w:p>
        </w:tc>
        <w:tc>
          <w:tcPr>
            <w:tcW w:w="631" w:type="pct"/>
            <w:tcBorders>
              <w:top w:val="single" w:sz="4" w:space="0" w:color="auto"/>
              <w:left w:val="nil"/>
              <w:bottom w:val="single" w:sz="4" w:space="0" w:color="auto"/>
              <w:right w:val="nil"/>
            </w:tcBorders>
            <w:shd w:val="clear" w:color="auto" w:fill="auto"/>
            <w:vAlign w:val="bottom"/>
            <w:hideMark/>
          </w:tcPr>
          <w:p w14:paraId="4FA4064B"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2026-27</w:t>
            </w:r>
            <w:r w:rsidRPr="000153C7">
              <w:rPr>
                <w:rFonts w:ascii="Arial" w:hAnsi="Arial" w:cs="Arial"/>
                <w:sz w:val="16"/>
                <w:szCs w:val="16"/>
              </w:rPr>
              <w:br/>
              <w:t>Forward estimate</w:t>
            </w:r>
            <w:r w:rsidRPr="000153C7">
              <w:rPr>
                <w:rFonts w:ascii="Arial" w:hAnsi="Arial" w:cs="Arial"/>
                <w:sz w:val="16"/>
                <w:szCs w:val="16"/>
              </w:rPr>
              <w:br/>
              <w:t>$'000</w:t>
            </w:r>
          </w:p>
        </w:tc>
      </w:tr>
      <w:tr w:rsidR="000153C7" w:rsidRPr="000153C7" w14:paraId="3D345605" w14:textId="77777777" w:rsidTr="000153C7">
        <w:trPr>
          <w:trHeight w:val="204"/>
        </w:trPr>
        <w:tc>
          <w:tcPr>
            <w:tcW w:w="1844" w:type="pct"/>
            <w:tcBorders>
              <w:top w:val="nil"/>
              <w:left w:val="nil"/>
              <w:bottom w:val="nil"/>
              <w:right w:val="nil"/>
            </w:tcBorders>
            <w:shd w:val="clear" w:color="auto" w:fill="auto"/>
            <w:noWrap/>
            <w:vAlign w:val="bottom"/>
            <w:hideMark/>
          </w:tcPr>
          <w:p w14:paraId="23C13F85"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ASSETS</w:t>
            </w:r>
          </w:p>
        </w:tc>
        <w:tc>
          <w:tcPr>
            <w:tcW w:w="631" w:type="pct"/>
            <w:tcBorders>
              <w:top w:val="nil"/>
              <w:left w:val="nil"/>
              <w:bottom w:val="nil"/>
              <w:right w:val="nil"/>
            </w:tcBorders>
            <w:shd w:val="clear" w:color="auto" w:fill="auto"/>
            <w:noWrap/>
            <w:vAlign w:val="bottom"/>
            <w:hideMark/>
          </w:tcPr>
          <w:p w14:paraId="47AE8731"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D852D48" w14:textId="25F40E46"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926EBC3"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52F720D"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837513D" w14:textId="77777777" w:rsidR="000153C7" w:rsidRPr="000153C7" w:rsidRDefault="000153C7" w:rsidP="000153C7">
            <w:pPr>
              <w:spacing w:after="0" w:line="240" w:lineRule="auto"/>
              <w:jc w:val="right"/>
              <w:rPr>
                <w:rFonts w:ascii="Times New Roman" w:hAnsi="Times New Roman"/>
              </w:rPr>
            </w:pPr>
          </w:p>
        </w:tc>
      </w:tr>
      <w:tr w:rsidR="000153C7" w:rsidRPr="000153C7" w14:paraId="731CD1EF" w14:textId="77777777" w:rsidTr="000153C7">
        <w:trPr>
          <w:trHeight w:val="204"/>
        </w:trPr>
        <w:tc>
          <w:tcPr>
            <w:tcW w:w="1844" w:type="pct"/>
            <w:tcBorders>
              <w:top w:val="nil"/>
              <w:left w:val="nil"/>
              <w:bottom w:val="nil"/>
              <w:right w:val="nil"/>
            </w:tcBorders>
            <w:shd w:val="clear" w:color="auto" w:fill="auto"/>
            <w:noWrap/>
            <w:vAlign w:val="bottom"/>
            <w:hideMark/>
          </w:tcPr>
          <w:p w14:paraId="1BD4D4E3"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Financial assets</w:t>
            </w:r>
          </w:p>
        </w:tc>
        <w:tc>
          <w:tcPr>
            <w:tcW w:w="631" w:type="pct"/>
            <w:tcBorders>
              <w:top w:val="nil"/>
              <w:left w:val="nil"/>
              <w:bottom w:val="nil"/>
              <w:right w:val="nil"/>
            </w:tcBorders>
            <w:shd w:val="clear" w:color="auto" w:fill="auto"/>
            <w:noWrap/>
            <w:vAlign w:val="bottom"/>
            <w:hideMark/>
          </w:tcPr>
          <w:p w14:paraId="4EF7BE7D"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115399D4" w14:textId="1ED44FE6"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F411A61"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0F9DD634"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52F5000" w14:textId="77777777" w:rsidR="000153C7" w:rsidRPr="000153C7" w:rsidRDefault="000153C7" w:rsidP="000153C7">
            <w:pPr>
              <w:spacing w:after="0" w:line="240" w:lineRule="auto"/>
              <w:jc w:val="right"/>
              <w:rPr>
                <w:rFonts w:ascii="Times New Roman" w:hAnsi="Times New Roman"/>
              </w:rPr>
            </w:pPr>
          </w:p>
        </w:tc>
      </w:tr>
      <w:tr w:rsidR="000153C7" w:rsidRPr="000153C7" w14:paraId="51D67D8E" w14:textId="77777777" w:rsidTr="000153C7">
        <w:trPr>
          <w:trHeight w:val="204"/>
        </w:trPr>
        <w:tc>
          <w:tcPr>
            <w:tcW w:w="1844" w:type="pct"/>
            <w:tcBorders>
              <w:top w:val="nil"/>
              <w:left w:val="nil"/>
              <w:bottom w:val="nil"/>
              <w:right w:val="nil"/>
            </w:tcBorders>
            <w:shd w:val="clear" w:color="auto" w:fill="auto"/>
            <w:noWrap/>
            <w:vAlign w:val="bottom"/>
            <w:hideMark/>
          </w:tcPr>
          <w:p w14:paraId="33AEB809"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 xml:space="preserve">Cash </w:t>
            </w:r>
            <w:r w:rsidRPr="000153C7">
              <w:rPr>
                <w:rFonts w:ascii="Arial" w:hAnsi="Arial" w:cs="Arial"/>
                <w:sz w:val="16"/>
                <w:szCs w:val="16"/>
              </w:rPr>
              <w:t>and cash equivalents</w:t>
            </w:r>
          </w:p>
        </w:tc>
        <w:tc>
          <w:tcPr>
            <w:tcW w:w="631" w:type="pct"/>
            <w:tcBorders>
              <w:top w:val="nil"/>
              <w:left w:val="nil"/>
              <w:bottom w:val="nil"/>
              <w:right w:val="nil"/>
            </w:tcBorders>
            <w:shd w:val="clear" w:color="auto" w:fill="auto"/>
            <w:noWrap/>
            <w:vAlign w:val="bottom"/>
            <w:hideMark/>
          </w:tcPr>
          <w:p w14:paraId="50D6EEA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31" w:type="pct"/>
            <w:tcBorders>
              <w:top w:val="nil"/>
              <w:left w:val="nil"/>
              <w:bottom w:val="nil"/>
              <w:right w:val="nil"/>
            </w:tcBorders>
            <w:shd w:val="clear" w:color="000000" w:fill="E6E6E6"/>
            <w:noWrap/>
            <w:vAlign w:val="bottom"/>
            <w:hideMark/>
          </w:tcPr>
          <w:p w14:paraId="608DB3F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31" w:type="pct"/>
            <w:tcBorders>
              <w:top w:val="nil"/>
              <w:left w:val="nil"/>
              <w:bottom w:val="nil"/>
              <w:right w:val="nil"/>
            </w:tcBorders>
            <w:shd w:val="clear" w:color="auto" w:fill="auto"/>
            <w:noWrap/>
            <w:vAlign w:val="bottom"/>
            <w:hideMark/>
          </w:tcPr>
          <w:p w14:paraId="373EC36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31" w:type="pct"/>
            <w:tcBorders>
              <w:top w:val="nil"/>
              <w:left w:val="nil"/>
              <w:bottom w:val="nil"/>
              <w:right w:val="nil"/>
            </w:tcBorders>
            <w:shd w:val="clear" w:color="auto" w:fill="auto"/>
            <w:noWrap/>
            <w:vAlign w:val="bottom"/>
            <w:hideMark/>
          </w:tcPr>
          <w:p w14:paraId="7DDB461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31" w:type="pct"/>
            <w:tcBorders>
              <w:top w:val="nil"/>
              <w:left w:val="nil"/>
              <w:bottom w:val="nil"/>
              <w:right w:val="nil"/>
            </w:tcBorders>
            <w:shd w:val="clear" w:color="auto" w:fill="auto"/>
            <w:noWrap/>
            <w:vAlign w:val="bottom"/>
            <w:hideMark/>
          </w:tcPr>
          <w:p w14:paraId="601CF45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r>
      <w:tr w:rsidR="000153C7" w:rsidRPr="000153C7" w14:paraId="0B404DE9" w14:textId="77777777" w:rsidTr="000153C7">
        <w:trPr>
          <w:trHeight w:val="204"/>
        </w:trPr>
        <w:tc>
          <w:tcPr>
            <w:tcW w:w="1844" w:type="pct"/>
            <w:tcBorders>
              <w:top w:val="nil"/>
              <w:left w:val="nil"/>
              <w:bottom w:val="nil"/>
              <w:right w:val="nil"/>
            </w:tcBorders>
            <w:shd w:val="clear" w:color="auto" w:fill="auto"/>
            <w:noWrap/>
            <w:vAlign w:val="bottom"/>
            <w:hideMark/>
          </w:tcPr>
          <w:p w14:paraId="2C9B8329" w14:textId="77777777" w:rsidR="000153C7" w:rsidRPr="000153C7" w:rsidRDefault="000153C7" w:rsidP="000153C7">
            <w:pPr>
              <w:spacing w:after="0" w:line="240" w:lineRule="auto"/>
              <w:ind w:firstLineChars="100" w:firstLine="160"/>
              <w:rPr>
                <w:rFonts w:ascii="Arial" w:hAnsi="Arial" w:cs="Arial"/>
                <w:sz w:val="16"/>
                <w:szCs w:val="16"/>
              </w:rPr>
            </w:pPr>
            <w:r w:rsidRPr="000153C7">
              <w:rPr>
                <w:rFonts w:ascii="Arial" w:hAnsi="Arial" w:cs="Arial"/>
                <w:sz w:val="16"/>
                <w:szCs w:val="16"/>
              </w:rPr>
              <w:t>Trade and other receivables</w:t>
            </w:r>
          </w:p>
        </w:tc>
        <w:tc>
          <w:tcPr>
            <w:tcW w:w="631" w:type="pct"/>
            <w:tcBorders>
              <w:top w:val="nil"/>
              <w:left w:val="nil"/>
              <w:bottom w:val="nil"/>
              <w:right w:val="nil"/>
            </w:tcBorders>
            <w:shd w:val="clear" w:color="auto" w:fill="auto"/>
            <w:noWrap/>
            <w:vAlign w:val="bottom"/>
            <w:hideMark/>
          </w:tcPr>
          <w:p w14:paraId="650375D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11,876</w:t>
            </w:r>
          </w:p>
        </w:tc>
        <w:tc>
          <w:tcPr>
            <w:tcW w:w="631" w:type="pct"/>
            <w:tcBorders>
              <w:top w:val="nil"/>
              <w:left w:val="nil"/>
              <w:bottom w:val="nil"/>
              <w:right w:val="nil"/>
            </w:tcBorders>
            <w:shd w:val="clear" w:color="000000" w:fill="E6E6E6"/>
            <w:noWrap/>
            <w:vAlign w:val="bottom"/>
            <w:hideMark/>
          </w:tcPr>
          <w:p w14:paraId="50CB961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11,876</w:t>
            </w:r>
          </w:p>
        </w:tc>
        <w:tc>
          <w:tcPr>
            <w:tcW w:w="631" w:type="pct"/>
            <w:tcBorders>
              <w:top w:val="nil"/>
              <w:left w:val="nil"/>
              <w:bottom w:val="nil"/>
              <w:right w:val="nil"/>
            </w:tcBorders>
            <w:shd w:val="clear" w:color="auto" w:fill="auto"/>
            <w:noWrap/>
            <w:vAlign w:val="bottom"/>
            <w:hideMark/>
          </w:tcPr>
          <w:p w14:paraId="2D48B41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11,876</w:t>
            </w:r>
          </w:p>
        </w:tc>
        <w:tc>
          <w:tcPr>
            <w:tcW w:w="631" w:type="pct"/>
            <w:tcBorders>
              <w:top w:val="nil"/>
              <w:left w:val="nil"/>
              <w:bottom w:val="nil"/>
              <w:right w:val="nil"/>
            </w:tcBorders>
            <w:shd w:val="clear" w:color="auto" w:fill="auto"/>
            <w:noWrap/>
            <w:vAlign w:val="bottom"/>
            <w:hideMark/>
          </w:tcPr>
          <w:p w14:paraId="593091E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11,876</w:t>
            </w:r>
          </w:p>
        </w:tc>
        <w:tc>
          <w:tcPr>
            <w:tcW w:w="631" w:type="pct"/>
            <w:tcBorders>
              <w:top w:val="nil"/>
              <w:left w:val="nil"/>
              <w:bottom w:val="nil"/>
              <w:right w:val="nil"/>
            </w:tcBorders>
            <w:shd w:val="clear" w:color="auto" w:fill="auto"/>
            <w:noWrap/>
            <w:vAlign w:val="bottom"/>
            <w:hideMark/>
          </w:tcPr>
          <w:p w14:paraId="3759CDF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11,876</w:t>
            </w:r>
          </w:p>
        </w:tc>
      </w:tr>
      <w:tr w:rsidR="000153C7" w:rsidRPr="000153C7" w14:paraId="5DFA188C" w14:textId="77777777" w:rsidTr="000153C7">
        <w:trPr>
          <w:trHeight w:val="204"/>
        </w:trPr>
        <w:tc>
          <w:tcPr>
            <w:tcW w:w="1844" w:type="pct"/>
            <w:tcBorders>
              <w:top w:val="nil"/>
              <w:left w:val="nil"/>
              <w:bottom w:val="nil"/>
              <w:right w:val="nil"/>
            </w:tcBorders>
            <w:shd w:val="clear" w:color="auto" w:fill="auto"/>
            <w:noWrap/>
            <w:vAlign w:val="bottom"/>
            <w:hideMark/>
          </w:tcPr>
          <w:p w14:paraId="3CF9A5CF"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Other investments</w:t>
            </w:r>
          </w:p>
        </w:tc>
        <w:tc>
          <w:tcPr>
            <w:tcW w:w="631" w:type="pct"/>
            <w:tcBorders>
              <w:top w:val="nil"/>
              <w:left w:val="nil"/>
              <w:bottom w:val="nil"/>
              <w:right w:val="nil"/>
            </w:tcBorders>
            <w:shd w:val="clear" w:color="auto" w:fill="auto"/>
            <w:noWrap/>
            <w:vAlign w:val="bottom"/>
            <w:hideMark/>
          </w:tcPr>
          <w:p w14:paraId="505AB89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288,901</w:t>
            </w:r>
          </w:p>
        </w:tc>
        <w:tc>
          <w:tcPr>
            <w:tcW w:w="631" w:type="pct"/>
            <w:tcBorders>
              <w:top w:val="nil"/>
              <w:left w:val="nil"/>
              <w:bottom w:val="nil"/>
              <w:right w:val="nil"/>
            </w:tcBorders>
            <w:shd w:val="clear" w:color="000000" w:fill="E6E6E6"/>
            <w:noWrap/>
            <w:vAlign w:val="bottom"/>
            <w:hideMark/>
          </w:tcPr>
          <w:p w14:paraId="436829C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246,298</w:t>
            </w:r>
          </w:p>
        </w:tc>
        <w:tc>
          <w:tcPr>
            <w:tcW w:w="631" w:type="pct"/>
            <w:tcBorders>
              <w:top w:val="nil"/>
              <w:left w:val="nil"/>
              <w:bottom w:val="nil"/>
              <w:right w:val="nil"/>
            </w:tcBorders>
            <w:shd w:val="clear" w:color="auto" w:fill="auto"/>
            <w:noWrap/>
            <w:vAlign w:val="bottom"/>
            <w:hideMark/>
          </w:tcPr>
          <w:p w14:paraId="0E17CEF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246,298</w:t>
            </w:r>
          </w:p>
        </w:tc>
        <w:tc>
          <w:tcPr>
            <w:tcW w:w="631" w:type="pct"/>
            <w:tcBorders>
              <w:top w:val="nil"/>
              <w:left w:val="nil"/>
              <w:bottom w:val="nil"/>
              <w:right w:val="nil"/>
            </w:tcBorders>
            <w:shd w:val="clear" w:color="auto" w:fill="auto"/>
            <w:noWrap/>
            <w:vAlign w:val="bottom"/>
            <w:hideMark/>
          </w:tcPr>
          <w:p w14:paraId="426B0C5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241,298</w:t>
            </w:r>
          </w:p>
        </w:tc>
        <w:tc>
          <w:tcPr>
            <w:tcW w:w="631" w:type="pct"/>
            <w:tcBorders>
              <w:top w:val="nil"/>
              <w:left w:val="nil"/>
              <w:bottom w:val="nil"/>
              <w:right w:val="nil"/>
            </w:tcBorders>
            <w:shd w:val="clear" w:color="auto" w:fill="auto"/>
            <w:noWrap/>
            <w:vAlign w:val="bottom"/>
            <w:hideMark/>
          </w:tcPr>
          <w:p w14:paraId="1FC4DA5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236,298</w:t>
            </w:r>
          </w:p>
        </w:tc>
      </w:tr>
      <w:tr w:rsidR="000153C7" w:rsidRPr="000153C7" w14:paraId="51BAEDD9" w14:textId="77777777" w:rsidTr="000153C7">
        <w:trPr>
          <w:trHeight w:val="204"/>
        </w:trPr>
        <w:tc>
          <w:tcPr>
            <w:tcW w:w="1844" w:type="pct"/>
            <w:tcBorders>
              <w:top w:val="nil"/>
              <w:left w:val="nil"/>
              <w:bottom w:val="nil"/>
              <w:right w:val="nil"/>
            </w:tcBorders>
            <w:shd w:val="clear" w:color="auto" w:fill="auto"/>
            <w:noWrap/>
            <w:vAlign w:val="bottom"/>
            <w:hideMark/>
          </w:tcPr>
          <w:p w14:paraId="5E8C88E0"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Other financial assets</w:t>
            </w:r>
          </w:p>
        </w:tc>
        <w:tc>
          <w:tcPr>
            <w:tcW w:w="631" w:type="pct"/>
            <w:tcBorders>
              <w:top w:val="nil"/>
              <w:left w:val="nil"/>
              <w:bottom w:val="nil"/>
              <w:right w:val="nil"/>
            </w:tcBorders>
            <w:shd w:val="clear" w:color="auto" w:fill="auto"/>
            <w:noWrap/>
            <w:vAlign w:val="bottom"/>
            <w:hideMark/>
          </w:tcPr>
          <w:p w14:paraId="506BE74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4,559</w:t>
            </w:r>
          </w:p>
        </w:tc>
        <w:tc>
          <w:tcPr>
            <w:tcW w:w="631" w:type="pct"/>
            <w:tcBorders>
              <w:top w:val="nil"/>
              <w:left w:val="nil"/>
              <w:bottom w:val="nil"/>
              <w:right w:val="nil"/>
            </w:tcBorders>
            <w:shd w:val="clear" w:color="000000" w:fill="E6E6E6"/>
            <w:noWrap/>
            <w:vAlign w:val="bottom"/>
            <w:hideMark/>
          </w:tcPr>
          <w:p w14:paraId="569513F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4,559</w:t>
            </w:r>
          </w:p>
        </w:tc>
        <w:tc>
          <w:tcPr>
            <w:tcW w:w="631" w:type="pct"/>
            <w:tcBorders>
              <w:top w:val="nil"/>
              <w:left w:val="nil"/>
              <w:bottom w:val="nil"/>
              <w:right w:val="nil"/>
            </w:tcBorders>
            <w:shd w:val="clear" w:color="auto" w:fill="auto"/>
            <w:noWrap/>
            <w:vAlign w:val="bottom"/>
            <w:hideMark/>
          </w:tcPr>
          <w:p w14:paraId="302CD8C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4,559</w:t>
            </w:r>
          </w:p>
        </w:tc>
        <w:tc>
          <w:tcPr>
            <w:tcW w:w="631" w:type="pct"/>
            <w:tcBorders>
              <w:top w:val="nil"/>
              <w:left w:val="nil"/>
              <w:bottom w:val="nil"/>
              <w:right w:val="nil"/>
            </w:tcBorders>
            <w:shd w:val="clear" w:color="auto" w:fill="auto"/>
            <w:noWrap/>
            <w:vAlign w:val="bottom"/>
            <w:hideMark/>
          </w:tcPr>
          <w:p w14:paraId="43844A0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4,559</w:t>
            </w:r>
          </w:p>
        </w:tc>
        <w:tc>
          <w:tcPr>
            <w:tcW w:w="631" w:type="pct"/>
            <w:tcBorders>
              <w:top w:val="nil"/>
              <w:left w:val="nil"/>
              <w:bottom w:val="nil"/>
              <w:right w:val="nil"/>
            </w:tcBorders>
            <w:shd w:val="clear" w:color="auto" w:fill="auto"/>
            <w:noWrap/>
            <w:vAlign w:val="bottom"/>
            <w:hideMark/>
          </w:tcPr>
          <w:p w14:paraId="4518567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4,559</w:t>
            </w:r>
          </w:p>
        </w:tc>
      </w:tr>
      <w:tr w:rsidR="000153C7" w:rsidRPr="000153C7" w14:paraId="2C310D5C" w14:textId="77777777" w:rsidTr="000153C7">
        <w:trPr>
          <w:trHeight w:val="204"/>
        </w:trPr>
        <w:tc>
          <w:tcPr>
            <w:tcW w:w="1844" w:type="pct"/>
            <w:tcBorders>
              <w:top w:val="nil"/>
              <w:left w:val="nil"/>
              <w:bottom w:val="nil"/>
              <w:right w:val="nil"/>
            </w:tcBorders>
            <w:shd w:val="clear" w:color="auto" w:fill="auto"/>
            <w:noWrap/>
            <w:vAlign w:val="bottom"/>
            <w:hideMark/>
          </w:tcPr>
          <w:p w14:paraId="0B438204"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financial assets</w:t>
            </w:r>
          </w:p>
        </w:tc>
        <w:tc>
          <w:tcPr>
            <w:tcW w:w="631" w:type="pct"/>
            <w:tcBorders>
              <w:top w:val="single" w:sz="4" w:space="0" w:color="000000"/>
              <w:left w:val="nil"/>
              <w:bottom w:val="single" w:sz="4" w:space="0" w:color="000000"/>
              <w:right w:val="nil"/>
            </w:tcBorders>
            <w:shd w:val="clear" w:color="auto" w:fill="auto"/>
            <w:noWrap/>
            <w:vAlign w:val="bottom"/>
            <w:hideMark/>
          </w:tcPr>
          <w:p w14:paraId="37DF814F" w14:textId="106C8771"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311,084</w:t>
            </w:r>
          </w:p>
        </w:tc>
        <w:tc>
          <w:tcPr>
            <w:tcW w:w="631" w:type="pct"/>
            <w:tcBorders>
              <w:top w:val="single" w:sz="4" w:space="0" w:color="000000"/>
              <w:left w:val="nil"/>
              <w:bottom w:val="single" w:sz="4" w:space="0" w:color="000000"/>
              <w:right w:val="nil"/>
            </w:tcBorders>
            <w:shd w:val="clear" w:color="000000" w:fill="E6E6E6"/>
            <w:noWrap/>
            <w:vAlign w:val="bottom"/>
            <w:hideMark/>
          </w:tcPr>
          <w:p w14:paraId="147093D6" w14:textId="00DD9C3F"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268,481</w:t>
            </w:r>
          </w:p>
        </w:tc>
        <w:tc>
          <w:tcPr>
            <w:tcW w:w="631" w:type="pct"/>
            <w:tcBorders>
              <w:top w:val="single" w:sz="4" w:space="0" w:color="000000"/>
              <w:left w:val="nil"/>
              <w:bottom w:val="single" w:sz="4" w:space="0" w:color="000000"/>
              <w:right w:val="nil"/>
            </w:tcBorders>
            <w:shd w:val="clear" w:color="auto" w:fill="auto"/>
            <w:noWrap/>
            <w:vAlign w:val="bottom"/>
            <w:hideMark/>
          </w:tcPr>
          <w:p w14:paraId="3DE42DF1" w14:textId="6A78169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268,481</w:t>
            </w:r>
          </w:p>
        </w:tc>
        <w:tc>
          <w:tcPr>
            <w:tcW w:w="631" w:type="pct"/>
            <w:tcBorders>
              <w:top w:val="single" w:sz="4" w:space="0" w:color="000000"/>
              <w:left w:val="nil"/>
              <w:bottom w:val="single" w:sz="4" w:space="0" w:color="000000"/>
              <w:right w:val="nil"/>
            </w:tcBorders>
            <w:shd w:val="clear" w:color="auto" w:fill="auto"/>
            <w:noWrap/>
            <w:vAlign w:val="bottom"/>
            <w:hideMark/>
          </w:tcPr>
          <w:p w14:paraId="75C34F0A" w14:textId="6F5854B0"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263,481</w:t>
            </w:r>
          </w:p>
        </w:tc>
        <w:tc>
          <w:tcPr>
            <w:tcW w:w="631" w:type="pct"/>
            <w:tcBorders>
              <w:top w:val="single" w:sz="4" w:space="0" w:color="000000"/>
              <w:left w:val="nil"/>
              <w:bottom w:val="single" w:sz="4" w:space="0" w:color="000000"/>
              <w:right w:val="nil"/>
            </w:tcBorders>
            <w:shd w:val="clear" w:color="auto" w:fill="auto"/>
            <w:noWrap/>
            <w:vAlign w:val="bottom"/>
            <w:hideMark/>
          </w:tcPr>
          <w:p w14:paraId="60BC2053" w14:textId="30399A78"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258,481</w:t>
            </w:r>
          </w:p>
        </w:tc>
      </w:tr>
      <w:tr w:rsidR="000153C7" w:rsidRPr="000153C7" w14:paraId="12C5B597" w14:textId="77777777" w:rsidTr="000153C7">
        <w:trPr>
          <w:trHeight w:val="204"/>
        </w:trPr>
        <w:tc>
          <w:tcPr>
            <w:tcW w:w="1844" w:type="pct"/>
            <w:tcBorders>
              <w:top w:val="nil"/>
              <w:left w:val="nil"/>
              <w:bottom w:val="nil"/>
              <w:right w:val="nil"/>
            </w:tcBorders>
            <w:shd w:val="clear" w:color="auto" w:fill="auto"/>
            <w:noWrap/>
            <w:vAlign w:val="bottom"/>
            <w:hideMark/>
          </w:tcPr>
          <w:p w14:paraId="70DA49E7"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Non-financial assets</w:t>
            </w:r>
          </w:p>
        </w:tc>
        <w:tc>
          <w:tcPr>
            <w:tcW w:w="631" w:type="pct"/>
            <w:tcBorders>
              <w:top w:val="nil"/>
              <w:left w:val="nil"/>
              <w:bottom w:val="nil"/>
              <w:right w:val="nil"/>
            </w:tcBorders>
            <w:shd w:val="clear" w:color="auto" w:fill="auto"/>
            <w:noWrap/>
            <w:vAlign w:val="bottom"/>
            <w:hideMark/>
          </w:tcPr>
          <w:p w14:paraId="015207B3"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42FE1D58" w14:textId="2CE7AA5D"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9B87F1B"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5F0EE5A"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26F4A75F" w14:textId="77777777" w:rsidR="000153C7" w:rsidRPr="000153C7" w:rsidRDefault="000153C7" w:rsidP="000153C7">
            <w:pPr>
              <w:spacing w:after="0" w:line="240" w:lineRule="auto"/>
              <w:jc w:val="right"/>
              <w:rPr>
                <w:rFonts w:ascii="Times New Roman" w:hAnsi="Times New Roman"/>
              </w:rPr>
            </w:pPr>
          </w:p>
        </w:tc>
      </w:tr>
      <w:tr w:rsidR="000153C7" w:rsidRPr="000153C7" w14:paraId="7C831310" w14:textId="77777777" w:rsidTr="000153C7">
        <w:trPr>
          <w:trHeight w:val="204"/>
        </w:trPr>
        <w:tc>
          <w:tcPr>
            <w:tcW w:w="1844" w:type="pct"/>
            <w:tcBorders>
              <w:top w:val="nil"/>
              <w:left w:val="nil"/>
              <w:bottom w:val="nil"/>
              <w:right w:val="nil"/>
            </w:tcBorders>
            <w:shd w:val="clear" w:color="auto" w:fill="auto"/>
            <w:noWrap/>
            <w:vAlign w:val="bottom"/>
            <w:hideMark/>
          </w:tcPr>
          <w:p w14:paraId="45D41FAC"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Land and buildings</w:t>
            </w:r>
          </w:p>
        </w:tc>
        <w:tc>
          <w:tcPr>
            <w:tcW w:w="631" w:type="pct"/>
            <w:tcBorders>
              <w:top w:val="nil"/>
              <w:left w:val="nil"/>
              <w:bottom w:val="nil"/>
              <w:right w:val="nil"/>
            </w:tcBorders>
            <w:shd w:val="clear" w:color="auto" w:fill="auto"/>
            <w:noWrap/>
            <w:vAlign w:val="bottom"/>
            <w:hideMark/>
          </w:tcPr>
          <w:p w14:paraId="75CFDDB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688,387</w:t>
            </w:r>
          </w:p>
        </w:tc>
        <w:tc>
          <w:tcPr>
            <w:tcW w:w="631" w:type="pct"/>
            <w:tcBorders>
              <w:top w:val="nil"/>
              <w:left w:val="nil"/>
              <w:bottom w:val="nil"/>
              <w:right w:val="nil"/>
            </w:tcBorders>
            <w:shd w:val="clear" w:color="000000" w:fill="E6E6E6"/>
            <w:noWrap/>
            <w:vAlign w:val="bottom"/>
            <w:hideMark/>
          </w:tcPr>
          <w:p w14:paraId="4279228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680,664</w:t>
            </w:r>
          </w:p>
        </w:tc>
        <w:tc>
          <w:tcPr>
            <w:tcW w:w="631" w:type="pct"/>
            <w:tcBorders>
              <w:top w:val="nil"/>
              <w:left w:val="nil"/>
              <w:bottom w:val="nil"/>
              <w:right w:val="nil"/>
            </w:tcBorders>
            <w:shd w:val="clear" w:color="auto" w:fill="auto"/>
            <w:noWrap/>
            <w:vAlign w:val="bottom"/>
            <w:hideMark/>
          </w:tcPr>
          <w:p w14:paraId="3C2E4A5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665,059</w:t>
            </w:r>
          </w:p>
        </w:tc>
        <w:tc>
          <w:tcPr>
            <w:tcW w:w="631" w:type="pct"/>
            <w:tcBorders>
              <w:top w:val="nil"/>
              <w:left w:val="nil"/>
              <w:bottom w:val="nil"/>
              <w:right w:val="nil"/>
            </w:tcBorders>
            <w:shd w:val="clear" w:color="auto" w:fill="auto"/>
            <w:noWrap/>
            <w:vAlign w:val="bottom"/>
            <w:hideMark/>
          </w:tcPr>
          <w:p w14:paraId="56E5E4E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650,360</w:t>
            </w:r>
          </w:p>
        </w:tc>
        <w:tc>
          <w:tcPr>
            <w:tcW w:w="631" w:type="pct"/>
            <w:tcBorders>
              <w:top w:val="nil"/>
              <w:left w:val="nil"/>
              <w:bottom w:val="nil"/>
              <w:right w:val="nil"/>
            </w:tcBorders>
            <w:shd w:val="clear" w:color="auto" w:fill="auto"/>
            <w:noWrap/>
            <w:vAlign w:val="bottom"/>
            <w:hideMark/>
          </w:tcPr>
          <w:p w14:paraId="4C8A9BA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636,131</w:t>
            </w:r>
          </w:p>
        </w:tc>
      </w:tr>
      <w:tr w:rsidR="000153C7" w:rsidRPr="000153C7" w14:paraId="11A3E385" w14:textId="77777777" w:rsidTr="000153C7">
        <w:trPr>
          <w:trHeight w:val="204"/>
        </w:trPr>
        <w:tc>
          <w:tcPr>
            <w:tcW w:w="1844" w:type="pct"/>
            <w:tcBorders>
              <w:top w:val="nil"/>
              <w:left w:val="nil"/>
              <w:bottom w:val="nil"/>
              <w:right w:val="nil"/>
            </w:tcBorders>
            <w:shd w:val="clear" w:color="auto" w:fill="auto"/>
            <w:noWrap/>
            <w:vAlign w:val="bottom"/>
            <w:hideMark/>
          </w:tcPr>
          <w:p w14:paraId="4B7F3723"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Property, plant and equipment</w:t>
            </w:r>
          </w:p>
        </w:tc>
        <w:tc>
          <w:tcPr>
            <w:tcW w:w="631" w:type="pct"/>
            <w:tcBorders>
              <w:top w:val="nil"/>
              <w:left w:val="nil"/>
              <w:bottom w:val="nil"/>
              <w:right w:val="nil"/>
            </w:tcBorders>
            <w:shd w:val="clear" w:color="auto" w:fill="auto"/>
            <w:noWrap/>
            <w:vAlign w:val="bottom"/>
            <w:hideMark/>
          </w:tcPr>
          <w:p w14:paraId="6A7309F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654,656</w:t>
            </w:r>
          </w:p>
        </w:tc>
        <w:tc>
          <w:tcPr>
            <w:tcW w:w="631" w:type="pct"/>
            <w:tcBorders>
              <w:top w:val="nil"/>
              <w:left w:val="nil"/>
              <w:bottom w:val="nil"/>
              <w:right w:val="nil"/>
            </w:tcBorders>
            <w:shd w:val="clear" w:color="000000" w:fill="E6E6E6"/>
            <w:noWrap/>
            <w:vAlign w:val="bottom"/>
            <w:hideMark/>
          </w:tcPr>
          <w:p w14:paraId="5A5210C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614,915</w:t>
            </w:r>
          </w:p>
        </w:tc>
        <w:tc>
          <w:tcPr>
            <w:tcW w:w="631" w:type="pct"/>
            <w:tcBorders>
              <w:top w:val="nil"/>
              <w:left w:val="nil"/>
              <w:bottom w:val="nil"/>
              <w:right w:val="nil"/>
            </w:tcBorders>
            <w:shd w:val="clear" w:color="auto" w:fill="auto"/>
            <w:noWrap/>
            <w:vAlign w:val="bottom"/>
            <w:hideMark/>
          </w:tcPr>
          <w:p w14:paraId="195BCB5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563,160</w:t>
            </w:r>
          </w:p>
        </w:tc>
        <w:tc>
          <w:tcPr>
            <w:tcW w:w="631" w:type="pct"/>
            <w:tcBorders>
              <w:top w:val="nil"/>
              <w:left w:val="nil"/>
              <w:bottom w:val="nil"/>
              <w:right w:val="nil"/>
            </w:tcBorders>
            <w:shd w:val="clear" w:color="auto" w:fill="auto"/>
            <w:noWrap/>
            <w:vAlign w:val="bottom"/>
            <w:hideMark/>
          </w:tcPr>
          <w:p w14:paraId="7195736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511,242</w:t>
            </w:r>
          </w:p>
        </w:tc>
        <w:tc>
          <w:tcPr>
            <w:tcW w:w="631" w:type="pct"/>
            <w:tcBorders>
              <w:top w:val="nil"/>
              <w:left w:val="nil"/>
              <w:bottom w:val="nil"/>
              <w:right w:val="nil"/>
            </w:tcBorders>
            <w:shd w:val="clear" w:color="auto" w:fill="auto"/>
            <w:noWrap/>
            <w:vAlign w:val="bottom"/>
            <w:hideMark/>
          </w:tcPr>
          <w:p w14:paraId="0D79B86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459,697</w:t>
            </w:r>
          </w:p>
        </w:tc>
      </w:tr>
      <w:tr w:rsidR="000153C7" w:rsidRPr="000153C7" w14:paraId="0B35AD30" w14:textId="77777777" w:rsidTr="000153C7">
        <w:trPr>
          <w:trHeight w:val="204"/>
        </w:trPr>
        <w:tc>
          <w:tcPr>
            <w:tcW w:w="1844" w:type="pct"/>
            <w:tcBorders>
              <w:top w:val="nil"/>
              <w:left w:val="nil"/>
              <w:bottom w:val="nil"/>
              <w:right w:val="nil"/>
            </w:tcBorders>
            <w:shd w:val="clear" w:color="auto" w:fill="auto"/>
            <w:noWrap/>
            <w:vAlign w:val="bottom"/>
            <w:hideMark/>
          </w:tcPr>
          <w:p w14:paraId="575C1D36"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Intangibles</w:t>
            </w:r>
          </w:p>
        </w:tc>
        <w:tc>
          <w:tcPr>
            <w:tcW w:w="631" w:type="pct"/>
            <w:tcBorders>
              <w:top w:val="nil"/>
              <w:left w:val="nil"/>
              <w:bottom w:val="nil"/>
              <w:right w:val="nil"/>
            </w:tcBorders>
            <w:shd w:val="clear" w:color="auto" w:fill="auto"/>
            <w:noWrap/>
            <w:vAlign w:val="bottom"/>
            <w:hideMark/>
          </w:tcPr>
          <w:p w14:paraId="03D98DC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99,403</w:t>
            </w:r>
          </w:p>
        </w:tc>
        <w:tc>
          <w:tcPr>
            <w:tcW w:w="631" w:type="pct"/>
            <w:tcBorders>
              <w:top w:val="nil"/>
              <w:left w:val="nil"/>
              <w:bottom w:val="nil"/>
              <w:right w:val="nil"/>
            </w:tcBorders>
            <w:shd w:val="clear" w:color="000000" w:fill="E6E6E6"/>
            <w:noWrap/>
            <w:vAlign w:val="bottom"/>
            <w:hideMark/>
          </w:tcPr>
          <w:p w14:paraId="4C214AC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123,727</w:t>
            </w:r>
          </w:p>
        </w:tc>
        <w:tc>
          <w:tcPr>
            <w:tcW w:w="631" w:type="pct"/>
            <w:tcBorders>
              <w:top w:val="nil"/>
              <w:left w:val="nil"/>
              <w:bottom w:val="nil"/>
              <w:right w:val="nil"/>
            </w:tcBorders>
            <w:shd w:val="clear" w:color="auto" w:fill="auto"/>
            <w:noWrap/>
            <w:vAlign w:val="bottom"/>
            <w:hideMark/>
          </w:tcPr>
          <w:p w14:paraId="343FCB8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125,911</w:t>
            </w:r>
          </w:p>
        </w:tc>
        <w:tc>
          <w:tcPr>
            <w:tcW w:w="631" w:type="pct"/>
            <w:tcBorders>
              <w:top w:val="nil"/>
              <w:left w:val="nil"/>
              <w:bottom w:val="nil"/>
              <w:right w:val="nil"/>
            </w:tcBorders>
            <w:shd w:val="clear" w:color="auto" w:fill="auto"/>
            <w:noWrap/>
            <w:vAlign w:val="bottom"/>
            <w:hideMark/>
          </w:tcPr>
          <w:p w14:paraId="0E6FDC3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128,047</w:t>
            </w:r>
          </w:p>
        </w:tc>
        <w:tc>
          <w:tcPr>
            <w:tcW w:w="631" w:type="pct"/>
            <w:tcBorders>
              <w:top w:val="nil"/>
              <w:left w:val="nil"/>
              <w:bottom w:val="nil"/>
              <w:right w:val="nil"/>
            </w:tcBorders>
            <w:shd w:val="clear" w:color="auto" w:fill="auto"/>
            <w:noWrap/>
            <w:vAlign w:val="bottom"/>
            <w:hideMark/>
          </w:tcPr>
          <w:p w14:paraId="745F686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130,143</w:t>
            </w:r>
          </w:p>
        </w:tc>
      </w:tr>
      <w:tr w:rsidR="000153C7" w:rsidRPr="000153C7" w14:paraId="030D82AC" w14:textId="77777777" w:rsidTr="000153C7">
        <w:trPr>
          <w:trHeight w:val="204"/>
        </w:trPr>
        <w:tc>
          <w:tcPr>
            <w:tcW w:w="1844" w:type="pct"/>
            <w:tcBorders>
              <w:top w:val="nil"/>
              <w:left w:val="nil"/>
              <w:bottom w:val="nil"/>
              <w:right w:val="nil"/>
            </w:tcBorders>
            <w:shd w:val="clear" w:color="auto" w:fill="auto"/>
            <w:noWrap/>
            <w:vAlign w:val="bottom"/>
            <w:hideMark/>
          </w:tcPr>
          <w:p w14:paraId="2541B586"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Inventories</w:t>
            </w:r>
          </w:p>
        </w:tc>
        <w:tc>
          <w:tcPr>
            <w:tcW w:w="631" w:type="pct"/>
            <w:tcBorders>
              <w:top w:val="nil"/>
              <w:left w:val="nil"/>
              <w:bottom w:val="nil"/>
              <w:right w:val="nil"/>
            </w:tcBorders>
            <w:shd w:val="clear" w:color="auto" w:fill="auto"/>
            <w:noWrap/>
            <w:vAlign w:val="bottom"/>
            <w:hideMark/>
          </w:tcPr>
          <w:p w14:paraId="64DD9A2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127,262</w:t>
            </w:r>
          </w:p>
        </w:tc>
        <w:tc>
          <w:tcPr>
            <w:tcW w:w="631" w:type="pct"/>
            <w:tcBorders>
              <w:top w:val="nil"/>
              <w:left w:val="nil"/>
              <w:bottom w:val="nil"/>
              <w:right w:val="nil"/>
            </w:tcBorders>
            <w:shd w:val="clear" w:color="000000" w:fill="E6E6E6"/>
            <w:noWrap/>
            <w:vAlign w:val="bottom"/>
            <w:hideMark/>
          </w:tcPr>
          <w:p w14:paraId="247017D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127,262</w:t>
            </w:r>
          </w:p>
        </w:tc>
        <w:tc>
          <w:tcPr>
            <w:tcW w:w="631" w:type="pct"/>
            <w:tcBorders>
              <w:top w:val="nil"/>
              <w:left w:val="nil"/>
              <w:bottom w:val="nil"/>
              <w:right w:val="nil"/>
            </w:tcBorders>
            <w:shd w:val="clear" w:color="auto" w:fill="auto"/>
            <w:noWrap/>
            <w:vAlign w:val="bottom"/>
            <w:hideMark/>
          </w:tcPr>
          <w:p w14:paraId="7B4FAA75"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127,262</w:t>
            </w:r>
          </w:p>
        </w:tc>
        <w:tc>
          <w:tcPr>
            <w:tcW w:w="631" w:type="pct"/>
            <w:tcBorders>
              <w:top w:val="nil"/>
              <w:left w:val="nil"/>
              <w:bottom w:val="nil"/>
              <w:right w:val="nil"/>
            </w:tcBorders>
            <w:shd w:val="clear" w:color="auto" w:fill="auto"/>
            <w:noWrap/>
            <w:vAlign w:val="bottom"/>
            <w:hideMark/>
          </w:tcPr>
          <w:p w14:paraId="3A4B476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132,262</w:t>
            </w:r>
          </w:p>
        </w:tc>
        <w:tc>
          <w:tcPr>
            <w:tcW w:w="631" w:type="pct"/>
            <w:tcBorders>
              <w:top w:val="nil"/>
              <w:left w:val="nil"/>
              <w:bottom w:val="nil"/>
              <w:right w:val="nil"/>
            </w:tcBorders>
            <w:shd w:val="clear" w:color="auto" w:fill="auto"/>
            <w:noWrap/>
            <w:vAlign w:val="bottom"/>
            <w:hideMark/>
          </w:tcPr>
          <w:p w14:paraId="74FF593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137,262</w:t>
            </w:r>
          </w:p>
        </w:tc>
      </w:tr>
      <w:tr w:rsidR="000153C7" w:rsidRPr="000153C7" w14:paraId="3B65CE87" w14:textId="77777777" w:rsidTr="000153C7">
        <w:trPr>
          <w:trHeight w:val="204"/>
        </w:trPr>
        <w:tc>
          <w:tcPr>
            <w:tcW w:w="1844" w:type="pct"/>
            <w:tcBorders>
              <w:top w:val="nil"/>
              <w:left w:val="nil"/>
              <w:bottom w:val="nil"/>
              <w:right w:val="nil"/>
            </w:tcBorders>
            <w:shd w:val="clear" w:color="auto" w:fill="auto"/>
            <w:noWrap/>
            <w:vAlign w:val="bottom"/>
            <w:hideMark/>
          </w:tcPr>
          <w:p w14:paraId="385ABA41"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Prepayment</w:t>
            </w:r>
          </w:p>
        </w:tc>
        <w:tc>
          <w:tcPr>
            <w:tcW w:w="631" w:type="pct"/>
            <w:tcBorders>
              <w:top w:val="nil"/>
              <w:left w:val="nil"/>
              <w:bottom w:val="nil"/>
              <w:right w:val="nil"/>
            </w:tcBorders>
            <w:shd w:val="clear" w:color="auto" w:fill="auto"/>
            <w:noWrap/>
            <w:vAlign w:val="bottom"/>
            <w:hideMark/>
          </w:tcPr>
          <w:p w14:paraId="0BA82B2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26,375</w:t>
            </w:r>
          </w:p>
        </w:tc>
        <w:tc>
          <w:tcPr>
            <w:tcW w:w="631" w:type="pct"/>
            <w:tcBorders>
              <w:top w:val="nil"/>
              <w:left w:val="nil"/>
              <w:bottom w:val="nil"/>
              <w:right w:val="nil"/>
            </w:tcBorders>
            <w:shd w:val="clear" w:color="000000" w:fill="E6E6E6"/>
            <w:noWrap/>
            <w:vAlign w:val="bottom"/>
            <w:hideMark/>
          </w:tcPr>
          <w:p w14:paraId="4D8D4CD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26,375</w:t>
            </w:r>
          </w:p>
        </w:tc>
        <w:tc>
          <w:tcPr>
            <w:tcW w:w="631" w:type="pct"/>
            <w:tcBorders>
              <w:top w:val="nil"/>
              <w:left w:val="nil"/>
              <w:bottom w:val="nil"/>
              <w:right w:val="nil"/>
            </w:tcBorders>
            <w:shd w:val="clear" w:color="auto" w:fill="auto"/>
            <w:noWrap/>
            <w:vAlign w:val="bottom"/>
            <w:hideMark/>
          </w:tcPr>
          <w:p w14:paraId="40C9B8B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26,375</w:t>
            </w:r>
          </w:p>
        </w:tc>
        <w:tc>
          <w:tcPr>
            <w:tcW w:w="631" w:type="pct"/>
            <w:tcBorders>
              <w:top w:val="nil"/>
              <w:left w:val="nil"/>
              <w:bottom w:val="nil"/>
              <w:right w:val="nil"/>
            </w:tcBorders>
            <w:shd w:val="clear" w:color="auto" w:fill="auto"/>
            <w:noWrap/>
            <w:vAlign w:val="bottom"/>
            <w:hideMark/>
          </w:tcPr>
          <w:p w14:paraId="15C0DBF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26,375</w:t>
            </w:r>
          </w:p>
        </w:tc>
        <w:tc>
          <w:tcPr>
            <w:tcW w:w="631" w:type="pct"/>
            <w:tcBorders>
              <w:top w:val="nil"/>
              <w:left w:val="nil"/>
              <w:bottom w:val="nil"/>
              <w:right w:val="nil"/>
            </w:tcBorders>
            <w:shd w:val="clear" w:color="auto" w:fill="auto"/>
            <w:noWrap/>
            <w:vAlign w:val="bottom"/>
            <w:hideMark/>
          </w:tcPr>
          <w:p w14:paraId="22C35A2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26,375</w:t>
            </w:r>
          </w:p>
        </w:tc>
      </w:tr>
      <w:tr w:rsidR="000153C7" w:rsidRPr="000153C7" w14:paraId="320A69FB" w14:textId="77777777" w:rsidTr="000153C7">
        <w:trPr>
          <w:trHeight w:val="204"/>
        </w:trPr>
        <w:tc>
          <w:tcPr>
            <w:tcW w:w="1844" w:type="pct"/>
            <w:tcBorders>
              <w:top w:val="nil"/>
              <w:left w:val="nil"/>
              <w:bottom w:val="nil"/>
              <w:right w:val="nil"/>
            </w:tcBorders>
            <w:shd w:val="clear" w:color="auto" w:fill="auto"/>
            <w:noWrap/>
            <w:vAlign w:val="bottom"/>
            <w:hideMark/>
          </w:tcPr>
          <w:p w14:paraId="4BB0D467"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Other non-financial assets</w:t>
            </w:r>
          </w:p>
        </w:tc>
        <w:tc>
          <w:tcPr>
            <w:tcW w:w="631" w:type="pct"/>
            <w:tcBorders>
              <w:top w:val="nil"/>
              <w:left w:val="nil"/>
              <w:bottom w:val="nil"/>
              <w:right w:val="nil"/>
            </w:tcBorders>
            <w:shd w:val="clear" w:color="auto" w:fill="auto"/>
            <w:noWrap/>
            <w:vAlign w:val="bottom"/>
            <w:hideMark/>
          </w:tcPr>
          <w:p w14:paraId="59D1589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4,157</w:t>
            </w:r>
          </w:p>
        </w:tc>
        <w:tc>
          <w:tcPr>
            <w:tcW w:w="631" w:type="pct"/>
            <w:tcBorders>
              <w:top w:val="nil"/>
              <w:left w:val="nil"/>
              <w:bottom w:val="nil"/>
              <w:right w:val="nil"/>
            </w:tcBorders>
            <w:shd w:val="clear" w:color="000000" w:fill="E6E6E6"/>
            <w:noWrap/>
            <w:vAlign w:val="bottom"/>
            <w:hideMark/>
          </w:tcPr>
          <w:p w14:paraId="4F3FBB1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4,157</w:t>
            </w:r>
          </w:p>
        </w:tc>
        <w:tc>
          <w:tcPr>
            <w:tcW w:w="631" w:type="pct"/>
            <w:tcBorders>
              <w:top w:val="nil"/>
              <w:left w:val="nil"/>
              <w:bottom w:val="nil"/>
              <w:right w:val="nil"/>
            </w:tcBorders>
            <w:shd w:val="clear" w:color="auto" w:fill="auto"/>
            <w:noWrap/>
            <w:vAlign w:val="bottom"/>
            <w:hideMark/>
          </w:tcPr>
          <w:p w14:paraId="5AFA652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4,157</w:t>
            </w:r>
          </w:p>
        </w:tc>
        <w:tc>
          <w:tcPr>
            <w:tcW w:w="631" w:type="pct"/>
            <w:tcBorders>
              <w:top w:val="nil"/>
              <w:left w:val="nil"/>
              <w:bottom w:val="nil"/>
              <w:right w:val="nil"/>
            </w:tcBorders>
            <w:shd w:val="clear" w:color="auto" w:fill="auto"/>
            <w:noWrap/>
            <w:vAlign w:val="bottom"/>
            <w:hideMark/>
          </w:tcPr>
          <w:p w14:paraId="53089C8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4,157</w:t>
            </w:r>
          </w:p>
        </w:tc>
        <w:tc>
          <w:tcPr>
            <w:tcW w:w="631" w:type="pct"/>
            <w:tcBorders>
              <w:top w:val="nil"/>
              <w:left w:val="nil"/>
              <w:bottom w:val="nil"/>
              <w:right w:val="nil"/>
            </w:tcBorders>
            <w:shd w:val="clear" w:color="auto" w:fill="auto"/>
            <w:noWrap/>
            <w:vAlign w:val="bottom"/>
            <w:hideMark/>
          </w:tcPr>
          <w:p w14:paraId="0C68F84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4,157</w:t>
            </w:r>
          </w:p>
        </w:tc>
      </w:tr>
      <w:tr w:rsidR="000153C7" w:rsidRPr="000153C7" w14:paraId="206EC1C6" w14:textId="77777777" w:rsidTr="000153C7">
        <w:trPr>
          <w:trHeight w:val="204"/>
        </w:trPr>
        <w:tc>
          <w:tcPr>
            <w:tcW w:w="1844" w:type="pct"/>
            <w:tcBorders>
              <w:top w:val="nil"/>
              <w:left w:val="nil"/>
              <w:bottom w:val="nil"/>
              <w:right w:val="nil"/>
            </w:tcBorders>
            <w:shd w:val="clear" w:color="auto" w:fill="auto"/>
            <w:noWrap/>
            <w:vAlign w:val="bottom"/>
            <w:hideMark/>
          </w:tcPr>
          <w:p w14:paraId="54908B03"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non-financial assets</w:t>
            </w:r>
          </w:p>
        </w:tc>
        <w:tc>
          <w:tcPr>
            <w:tcW w:w="631" w:type="pct"/>
            <w:tcBorders>
              <w:top w:val="single" w:sz="4" w:space="0" w:color="000000"/>
              <w:left w:val="nil"/>
              <w:bottom w:val="single" w:sz="4" w:space="0" w:color="000000"/>
              <w:right w:val="nil"/>
            </w:tcBorders>
            <w:shd w:val="clear" w:color="auto" w:fill="auto"/>
            <w:noWrap/>
            <w:vAlign w:val="bottom"/>
            <w:hideMark/>
          </w:tcPr>
          <w:p w14:paraId="4831E135" w14:textId="5F564A18"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1,600,240</w:t>
            </w:r>
          </w:p>
        </w:tc>
        <w:tc>
          <w:tcPr>
            <w:tcW w:w="631" w:type="pct"/>
            <w:tcBorders>
              <w:top w:val="single" w:sz="4" w:space="0" w:color="000000"/>
              <w:left w:val="nil"/>
              <w:bottom w:val="single" w:sz="4" w:space="0" w:color="000000"/>
              <w:right w:val="nil"/>
            </w:tcBorders>
            <w:shd w:val="clear" w:color="000000" w:fill="E6E6E6"/>
            <w:noWrap/>
            <w:vAlign w:val="bottom"/>
            <w:hideMark/>
          </w:tcPr>
          <w:p w14:paraId="3C999668" w14:textId="65B7762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1,577,100</w:t>
            </w:r>
          </w:p>
        </w:tc>
        <w:tc>
          <w:tcPr>
            <w:tcW w:w="631" w:type="pct"/>
            <w:tcBorders>
              <w:top w:val="single" w:sz="4" w:space="0" w:color="000000"/>
              <w:left w:val="nil"/>
              <w:bottom w:val="single" w:sz="4" w:space="0" w:color="000000"/>
              <w:right w:val="nil"/>
            </w:tcBorders>
            <w:shd w:val="clear" w:color="auto" w:fill="auto"/>
            <w:noWrap/>
            <w:vAlign w:val="bottom"/>
            <w:hideMark/>
          </w:tcPr>
          <w:p w14:paraId="6B2BD9B0" w14:textId="3C97B56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1,511,924</w:t>
            </w:r>
          </w:p>
        </w:tc>
        <w:tc>
          <w:tcPr>
            <w:tcW w:w="631" w:type="pct"/>
            <w:tcBorders>
              <w:top w:val="single" w:sz="4" w:space="0" w:color="000000"/>
              <w:left w:val="nil"/>
              <w:bottom w:val="single" w:sz="4" w:space="0" w:color="000000"/>
              <w:right w:val="nil"/>
            </w:tcBorders>
            <w:shd w:val="clear" w:color="auto" w:fill="auto"/>
            <w:noWrap/>
            <w:vAlign w:val="bottom"/>
            <w:hideMark/>
          </w:tcPr>
          <w:p w14:paraId="0C4B20D6" w14:textId="1E47807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1,452,443</w:t>
            </w:r>
          </w:p>
        </w:tc>
        <w:tc>
          <w:tcPr>
            <w:tcW w:w="631" w:type="pct"/>
            <w:tcBorders>
              <w:top w:val="single" w:sz="4" w:space="0" w:color="000000"/>
              <w:left w:val="nil"/>
              <w:bottom w:val="single" w:sz="4" w:space="0" w:color="000000"/>
              <w:right w:val="nil"/>
            </w:tcBorders>
            <w:shd w:val="clear" w:color="auto" w:fill="auto"/>
            <w:noWrap/>
            <w:vAlign w:val="bottom"/>
            <w:hideMark/>
          </w:tcPr>
          <w:p w14:paraId="39377ACC" w14:textId="2E5461A1"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1,393,765</w:t>
            </w:r>
          </w:p>
        </w:tc>
      </w:tr>
      <w:tr w:rsidR="000153C7" w:rsidRPr="000153C7" w14:paraId="0B954271" w14:textId="77777777" w:rsidTr="000153C7">
        <w:trPr>
          <w:trHeight w:val="204"/>
        </w:trPr>
        <w:tc>
          <w:tcPr>
            <w:tcW w:w="1844" w:type="pct"/>
            <w:tcBorders>
              <w:top w:val="nil"/>
              <w:left w:val="nil"/>
              <w:bottom w:val="nil"/>
              <w:right w:val="nil"/>
            </w:tcBorders>
            <w:shd w:val="clear" w:color="auto" w:fill="auto"/>
            <w:noWrap/>
            <w:vAlign w:val="bottom"/>
            <w:hideMark/>
          </w:tcPr>
          <w:p w14:paraId="540C7E5A"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Total assets</w:t>
            </w:r>
          </w:p>
        </w:tc>
        <w:tc>
          <w:tcPr>
            <w:tcW w:w="631" w:type="pct"/>
            <w:tcBorders>
              <w:top w:val="nil"/>
              <w:left w:val="nil"/>
              <w:bottom w:val="single" w:sz="4" w:space="0" w:color="000000"/>
              <w:right w:val="nil"/>
            </w:tcBorders>
            <w:shd w:val="clear" w:color="auto" w:fill="auto"/>
            <w:noWrap/>
            <w:vAlign w:val="bottom"/>
            <w:hideMark/>
          </w:tcPr>
          <w:p w14:paraId="7E583016" w14:textId="4D13F8AA"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1,911,324</w:t>
            </w:r>
          </w:p>
        </w:tc>
        <w:tc>
          <w:tcPr>
            <w:tcW w:w="631" w:type="pct"/>
            <w:tcBorders>
              <w:top w:val="nil"/>
              <w:left w:val="nil"/>
              <w:bottom w:val="single" w:sz="4" w:space="0" w:color="000000"/>
              <w:right w:val="nil"/>
            </w:tcBorders>
            <w:shd w:val="clear" w:color="000000" w:fill="E6E6E6"/>
            <w:noWrap/>
            <w:vAlign w:val="bottom"/>
            <w:hideMark/>
          </w:tcPr>
          <w:p w14:paraId="1839C3B1" w14:textId="733D0AF1"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1,845,581</w:t>
            </w:r>
          </w:p>
        </w:tc>
        <w:tc>
          <w:tcPr>
            <w:tcW w:w="631" w:type="pct"/>
            <w:tcBorders>
              <w:top w:val="nil"/>
              <w:left w:val="nil"/>
              <w:bottom w:val="single" w:sz="4" w:space="0" w:color="000000"/>
              <w:right w:val="nil"/>
            </w:tcBorders>
            <w:shd w:val="clear" w:color="auto" w:fill="auto"/>
            <w:noWrap/>
            <w:vAlign w:val="bottom"/>
            <w:hideMark/>
          </w:tcPr>
          <w:p w14:paraId="7B150EFA" w14:textId="5BB642CD"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1,780,405</w:t>
            </w:r>
          </w:p>
        </w:tc>
        <w:tc>
          <w:tcPr>
            <w:tcW w:w="631" w:type="pct"/>
            <w:tcBorders>
              <w:top w:val="nil"/>
              <w:left w:val="nil"/>
              <w:bottom w:val="single" w:sz="4" w:space="0" w:color="000000"/>
              <w:right w:val="nil"/>
            </w:tcBorders>
            <w:shd w:val="clear" w:color="auto" w:fill="auto"/>
            <w:noWrap/>
            <w:vAlign w:val="bottom"/>
            <w:hideMark/>
          </w:tcPr>
          <w:p w14:paraId="71EC7711" w14:textId="25493779"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1,715,924</w:t>
            </w:r>
          </w:p>
        </w:tc>
        <w:tc>
          <w:tcPr>
            <w:tcW w:w="631" w:type="pct"/>
            <w:tcBorders>
              <w:top w:val="nil"/>
              <w:left w:val="nil"/>
              <w:bottom w:val="single" w:sz="4" w:space="0" w:color="000000"/>
              <w:right w:val="nil"/>
            </w:tcBorders>
            <w:shd w:val="clear" w:color="auto" w:fill="auto"/>
            <w:noWrap/>
            <w:vAlign w:val="bottom"/>
            <w:hideMark/>
          </w:tcPr>
          <w:p w14:paraId="17A0B6E6" w14:textId="57C797C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1,652,246</w:t>
            </w:r>
          </w:p>
        </w:tc>
      </w:tr>
      <w:tr w:rsidR="000153C7" w:rsidRPr="000153C7" w14:paraId="63F60959" w14:textId="77777777" w:rsidTr="000153C7">
        <w:trPr>
          <w:trHeight w:val="204"/>
        </w:trPr>
        <w:tc>
          <w:tcPr>
            <w:tcW w:w="1844" w:type="pct"/>
            <w:tcBorders>
              <w:top w:val="nil"/>
              <w:left w:val="nil"/>
              <w:bottom w:val="nil"/>
              <w:right w:val="nil"/>
            </w:tcBorders>
            <w:shd w:val="clear" w:color="auto" w:fill="auto"/>
            <w:noWrap/>
            <w:vAlign w:val="bottom"/>
            <w:hideMark/>
          </w:tcPr>
          <w:p w14:paraId="782294F5"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LIABILITIES</w:t>
            </w:r>
          </w:p>
        </w:tc>
        <w:tc>
          <w:tcPr>
            <w:tcW w:w="631" w:type="pct"/>
            <w:tcBorders>
              <w:top w:val="nil"/>
              <w:left w:val="nil"/>
              <w:bottom w:val="nil"/>
              <w:right w:val="nil"/>
            </w:tcBorders>
            <w:shd w:val="clear" w:color="auto" w:fill="auto"/>
            <w:noWrap/>
            <w:vAlign w:val="bottom"/>
            <w:hideMark/>
          </w:tcPr>
          <w:p w14:paraId="61B965C6"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208256FD" w14:textId="1F169885"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34FFDA1"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EC1DB88"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1E0FECA4" w14:textId="77777777" w:rsidR="000153C7" w:rsidRPr="000153C7" w:rsidRDefault="000153C7" w:rsidP="000153C7">
            <w:pPr>
              <w:spacing w:after="0" w:line="240" w:lineRule="auto"/>
              <w:jc w:val="right"/>
              <w:rPr>
                <w:rFonts w:ascii="Times New Roman" w:hAnsi="Times New Roman"/>
              </w:rPr>
            </w:pPr>
          </w:p>
        </w:tc>
      </w:tr>
      <w:tr w:rsidR="000153C7" w:rsidRPr="000153C7" w14:paraId="64D55476" w14:textId="77777777" w:rsidTr="000153C7">
        <w:trPr>
          <w:trHeight w:val="204"/>
        </w:trPr>
        <w:tc>
          <w:tcPr>
            <w:tcW w:w="1844" w:type="pct"/>
            <w:tcBorders>
              <w:top w:val="nil"/>
              <w:left w:val="nil"/>
              <w:bottom w:val="nil"/>
              <w:right w:val="nil"/>
            </w:tcBorders>
            <w:shd w:val="clear" w:color="auto" w:fill="auto"/>
            <w:noWrap/>
            <w:vAlign w:val="bottom"/>
            <w:hideMark/>
          </w:tcPr>
          <w:p w14:paraId="70D176E4"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Payables</w:t>
            </w:r>
          </w:p>
        </w:tc>
        <w:tc>
          <w:tcPr>
            <w:tcW w:w="631" w:type="pct"/>
            <w:tcBorders>
              <w:top w:val="nil"/>
              <w:left w:val="nil"/>
              <w:bottom w:val="nil"/>
              <w:right w:val="nil"/>
            </w:tcBorders>
            <w:shd w:val="clear" w:color="auto" w:fill="auto"/>
            <w:noWrap/>
            <w:vAlign w:val="bottom"/>
            <w:hideMark/>
          </w:tcPr>
          <w:p w14:paraId="2ECB07AF"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3DF28BFB" w14:textId="40E5D705"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CF0F9FF"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63B36EFF"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75B611C9" w14:textId="77777777" w:rsidR="000153C7" w:rsidRPr="000153C7" w:rsidRDefault="000153C7" w:rsidP="000153C7">
            <w:pPr>
              <w:spacing w:after="0" w:line="240" w:lineRule="auto"/>
              <w:jc w:val="right"/>
              <w:rPr>
                <w:rFonts w:ascii="Times New Roman" w:hAnsi="Times New Roman"/>
              </w:rPr>
            </w:pPr>
          </w:p>
        </w:tc>
      </w:tr>
      <w:tr w:rsidR="000153C7" w:rsidRPr="000153C7" w14:paraId="6B4612C6" w14:textId="77777777" w:rsidTr="000153C7">
        <w:trPr>
          <w:trHeight w:val="204"/>
        </w:trPr>
        <w:tc>
          <w:tcPr>
            <w:tcW w:w="1844" w:type="pct"/>
            <w:tcBorders>
              <w:top w:val="nil"/>
              <w:left w:val="nil"/>
              <w:bottom w:val="nil"/>
              <w:right w:val="nil"/>
            </w:tcBorders>
            <w:shd w:val="clear" w:color="auto" w:fill="auto"/>
            <w:noWrap/>
            <w:vAlign w:val="bottom"/>
            <w:hideMark/>
          </w:tcPr>
          <w:p w14:paraId="67162A3A"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Suppliers</w:t>
            </w:r>
          </w:p>
        </w:tc>
        <w:tc>
          <w:tcPr>
            <w:tcW w:w="631" w:type="pct"/>
            <w:tcBorders>
              <w:top w:val="nil"/>
              <w:left w:val="nil"/>
              <w:bottom w:val="nil"/>
              <w:right w:val="nil"/>
            </w:tcBorders>
            <w:shd w:val="clear" w:color="auto" w:fill="auto"/>
            <w:noWrap/>
            <w:vAlign w:val="bottom"/>
            <w:hideMark/>
          </w:tcPr>
          <w:p w14:paraId="585EDA7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85,785</w:t>
            </w:r>
          </w:p>
        </w:tc>
        <w:tc>
          <w:tcPr>
            <w:tcW w:w="631" w:type="pct"/>
            <w:tcBorders>
              <w:top w:val="nil"/>
              <w:left w:val="nil"/>
              <w:bottom w:val="nil"/>
              <w:right w:val="nil"/>
            </w:tcBorders>
            <w:shd w:val="clear" w:color="000000" w:fill="E6E6E6"/>
            <w:noWrap/>
            <w:vAlign w:val="bottom"/>
            <w:hideMark/>
          </w:tcPr>
          <w:p w14:paraId="49F020E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85,785</w:t>
            </w:r>
          </w:p>
        </w:tc>
        <w:tc>
          <w:tcPr>
            <w:tcW w:w="631" w:type="pct"/>
            <w:tcBorders>
              <w:top w:val="nil"/>
              <w:left w:val="nil"/>
              <w:bottom w:val="nil"/>
              <w:right w:val="nil"/>
            </w:tcBorders>
            <w:shd w:val="clear" w:color="auto" w:fill="auto"/>
            <w:noWrap/>
            <w:vAlign w:val="bottom"/>
            <w:hideMark/>
          </w:tcPr>
          <w:p w14:paraId="1C2B530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85,785</w:t>
            </w:r>
          </w:p>
        </w:tc>
        <w:tc>
          <w:tcPr>
            <w:tcW w:w="631" w:type="pct"/>
            <w:tcBorders>
              <w:top w:val="nil"/>
              <w:left w:val="nil"/>
              <w:bottom w:val="nil"/>
              <w:right w:val="nil"/>
            </w:tcBorders>
            <w:shd w:val="clear" w:color="auto" w:fill="auto"/>
            <w:noWrap/>
            <w:vAlign w:val="bottom"/>
            <w:hideMark/>
          </w:tcPr>
          <w:p w14:paraId="451CF8D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85,785</w:t>
            </w:r>
          </w:p>
        </w:tc>
        <w:tc>
          <w:tcPr>
            <w:tcW w:w="631" w:type="pct"/>
            <w:tcBorders>
              <w:top w:val="nil"/>
              <w:left w:val="nil"/>
              <w:bottom w:val="nil"/>
              <w:right w:val="nil"/>
            </w:tcBorders>
            <w:shd w:val="clear" w:color="auto" w:fill="auto"/>
            <w:noWrap/>
            <w:vAlign w:val="bottom"/>
            <w:hideMark/>
          </w:tcPr>
          <w:p w14:paraId="03839DB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85,785</w:t>
            </w:r>
          </w:p>
        </w:tc>
      </w:tr>
      <w:tr w:rsidR="000153C7" w:rsidRPr="000153C7" w14:paraId="52229072" w14:textId="77777777" w:rsidTr="000153C7">
        <w:trPr>
          <w:trHeight w:val="204"/>
        </w:trPr>
        <w:tc>
          <w:tcPr>
            <w:tcW w:w="1844" w:type="pct"/>
            <w:tcBorders>
              <w:top w:val="nil"/>
              <w:left w:val="nil"/>
              <w:bottom w:val="nil"/>
              <w:right w:val="nil"/>
            </w:tcBorders>
            <w:shd w:val="clear" w:color="auto" w:fill="auto"/>
            <w:noWrap/>
            <w:vAlign w:val="bottom"/>
            <w:hideMark/>
          </w:tcPr>
          <w:p w14:paraId="7A4B36F4"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Other payables</w:t>
            </w:r>
          </w:p>
        </w:tc>
        <w:tc>
          <w:tcPr>
            <w:tcW w:w="631" w:type="pct"/>
            <w:tcBorders>
              <w:top w:val="nil"/>
              <w:left w:val="nil"/>
              <w:bottom w:val="nil"/>
              <w:right w:val="nil"/>
            </w:tcBorders>
            <w:shd w:val="clear" w:color="auto" w:fill="auto"/>
            <w:noWrap/>
            <w:vAlign w:val="bottom"/>
            <w:hideMark/>
          </w:tcPr>
          <w:p w14:paraId="328826C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48,048</w:t>
            </w:r>
          </w:p>
        </w:tc>
        <w:tc>
          <w:tcPr>
            <w:tcW w:w="631" w:type="pct"/>
            <w:tcBorders>
              <w:top w:val="nil"/>
              <w:left w:val="nil"/>
              <w:bottom w:val="nil"/>
              <w:right w:val="nil"/>
            </w:tcBorders>
            <w:shd w:val="clear" w:color="000000" w:fill="E6E6E6"/>
            <w:noWrap/>
            <w:vAlign w:val="bottom"/>
            <w:hideMark/>
          </w:tcPr>
          <w:p w14:paraId="2C43742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48,048</w:t>
            </w:r>
          </w:p>
        </w:tc>
        <w:tc>
          <w:tcPr>
            <w:tcW w:w="631" w:type="pct"/>
            <w:tcBorders>
              <w:top w:val="nil"/>
              <w:left w:val="nil"/>
              <w:bottom w:val="nil"/>
              <w:right w:val="nil"/>
            </w:tcBorders>
            <w:shd w:val="clear" w:color="auto" w:fill="auto"/>
            <w:noWrap/>
            <w:vAlign w:val="bottom"/>
            <w:hideMark/>
          </w:tcPr>
          <w:p w14:paraId="32CD002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48,048</w:t>
            </w:r>
          </w:p>
        </w:tc>
        <w:tc>
          <w:tcPr>
            <w:tcW w:w="631" w:type="pct"/>
            <w:tcBorders>
              <w:top w:val="nil"/>
              <w:left w:val="nil"/>
              <w:bottom w:val="nil"/>
              <w:right w:val="nil"/>
            </w:tcBorders>
            <w:shd w:val="clear" w:color="auto" w:fill="auto"/>
            <w:noWrap/>
            <w:vAlign w:val="bottom"/>
            <w:hideMark/>
          </w:tcPr>
          <w:p w14:paraId="7D8B79C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48,048</w:t>
            </w:r>
          </w:p>
        </w:tc>
        <w:tc>
          <w:tcPr>
            <w:tcW w:w="631" w:type="pct"/>
            <w:tcBorders>
              <w:top w:val="nil"/>
              <w:left w:val="nil"/>
              <w:bottom w:val="nil"/>
              <w:right w:val="nil"/>
            </w:tcBorders>
            <w:shd w:val="clear" w:color="auto" w:fill="auto"/>
            <w:noWrap/>
            <w:vAlign w:val="bottom"/>
            <w:hideMark/>
          </w:tcPr>
          <w:p w14:paraId="6ACCE96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48,048</w:t>
            </w:r>
          </w:p>
        </w:tc>
      </w:tr>
      <w:tr w:rsidR="000153C7" w:rsidRPr="000153C7" w14:paraId="757CAF33" w14:textId="77777777" w:rsidTr="000153C7">
        <w:trPr>
          <w:trHeight w:val="204"/>
        </w:trPr>
        <w:tc>
          <w:tcPr>
            <w:tcW w:w="1844" w:type="pct"/>
            <w:tcBorders>
              <w:top w:val="nil"/>
              <w:left w:val="nil"/>
              <w:bottom w:val="nil"/>
              <w:right w:val="nil"/>
            </w:tcBorders>
            <w:shd w:val="clear" w:color="auto" w:fill="auto"/>
            <w:noWrap/>
            <w:vAlign w:val="bottom"/>
            <w:hideMark/>
          </w:tcPr>
          <w:p w14:paraId="130C4DA4"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payables</w:t>
            </w:r>
          </w:p>
        </w:tc>
        <w:tc>
          <w:tcPr>
            <w:tcW w:w="631" w:type="pct"/>
            <w:tcBorders>
              <w:top w:val="single" w:sz="4" w:space="0" w:color="000000"/>
              <w:left w:val="nil"/>
              <w:bottom w:val="single" w:sz="4" w:space="0" w:color="000000"/>
              <w:right w:val="nil"/>
            </w:tcBorders>
            <w:shd w:val="clear" w:color="auto" w:fill="auto"/>
            <w:noWrap/>
            <w:vAlign w:val="bottom"/>
            <w:hideMark/>
          </w:tcPr>
          <w:p w14:paraId="5A0B5974" w14:textId="65694391"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133,833</w:t>
            </w:r>
          </w:p>
        </w:tc>
        <w:tc>
          <w:tcPr>
            <w:tcW w:w="631" w:type="pct"/>
            <w:tcBorders>
              <w:top w:val="single" w:sz="4" w:space="0" w:color="000000"/>
              <w:left w:val="nil"/>
              <w:bottom w:val="single" w:sz="4" w:space="0" w:color="000000"/>
              <w:right w:val="nil"/>
            </w:tcBorders>
            <w:shd w:val="clear" w:color="000000" w:fill="E6E6E6"/>
            <w:noWrap/>
            <w:vAlign w:val="bottom"/>
            <w:hideMark/>
          </w:tcPr>
          <w:p w14:paraId="00739EEC" w14:textId="0BE96170"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133,833</w:t>
            </w:r>
          </w:p>
        </w:tc>
        <w:tc>
          <w:tcPr>
            <w:tcW w:w="631" w:type="pct"/>
            <w:tcBorders>
              <w:top w:val="single" w:sz="4" w:space="0" w:color="000000"/>
              <w:left w:val="nil"/>
              <w:bottom w:val="single" w:sz="4" w:space="0" w:color="000000"/>
              <w:right w:val="nil"/>
            </w:tcBorders>
            <w:shd w:val="clear" w:color="auto" w:fill="auto"/>
            <w:noWrap/>
            <w:vAlign w:val="bottom"/>
            <w:hideMark/>
          </w:tcPr>
          <w:p w14:paraId="6EA466CC" w14:textId="7679D855"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133,833</w:t>
            </w:r>
          </w:p>
        </w:tc>
        <w:tc>
          <w:tcPr>
            <w:tcW w:w="631" w:type="pct"/>
            <w:tcBorders>
              <w:top w:val="single" w:sz="4" w:space="0" w:color="000000"/>
              <w:left w:val="nil"/>
              <w:bottom w:val="single" w:sz="4" w:space="0" w:color="000000"/>
              <w:right w:val="nil"/>
            </w:tcBorders>
            <w:shd w:val="clear" w:color="auto" w:fill="auto"/>
            <w:noWrap/>
            <w:vAlign w:val="bottom"/>
            <w:hideMark/>
          </w:tcPr>
          <w:p w14:paraId="3408A09D" w14:textId="47B6D201"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133,833</w:t>
            </w:r>
          </w:p>
        </w:tc>
        <w:tc>
          <w:tcPr>
            <w:tcW w:w="631" w:type="pct"/>
            <w:tcBorders>
              <w:top w:val="single" w:sz="4" w:space="0" w:color="000000"/>
              <w:left w:val="nil"/>
              <w:bottom w:val="single" w:sz="4" w:space="0" w:color="000000"/>
              <w:right w:val="nil"/>
            </w:tcBorders>
            <w:shd w:val="clear" w:color="auto" w:fill="auto"/>
            <w:noWrap/>
            <w:vAlign w:val="bottom"/>
            <w:hideMark/>
          </w:tcPr>
          <w:p w14:paraId="4A0679D5" w14:textId="1DA6FC68"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133,833</w:t>
            </w:r>
          </w:p>
        </w:tc>
      </w:tr>
      <w:tr w:rsidR="000153C7" w:rsidRPr="000153C7" w14:paraId="3D08B349" w14:textId="77777777" w:rsidTr="000153C7">
        <w:trPr>
          <w:trHeight w:val="204"/>
        </w:trPr>
        <w:tc>
          <w:tcPr>
            <w:tcW w:w="1844" w:type="pct"/>
            <w:tcBorders>
              <w:top w:val="nil"/>
              <w:left w:val="nil"/>
              <w:bottom w:val="nil"/>
              <w:right w:val="nil"/>
            </w:tcBorders>
            <w:shd w:val="clear" w:color="auto" w:fill="auto"/>
            <w:noWrap/>
            <w:vAlign w:val="bottom"/>
            <w:hideMark/>
          </w:tcPr>
          <w:p w14:paraId="4B5A3B07"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Interest bearing liabilities</w:t>
            </w:r>
          </w:p>
        </w:tc>
        <w:tc>
          <w:tcPr>
            <w:tcW w:w="631" w:type="pct"/>
            <w:tcBorders>
              <w:top w:val="nil"/>
              <w:left w:val="nil"/>
              <w:bottom w:val="nil"/>
              <w:right w:val="nil"/>
            </w:tcBorders>
            <w:shd w:val="clear" w:color="auto" w:fill="auto"/>
            <w:noWrap/>
            <w:vAlign w:val="bottom"/>
            <w:hideMark/>
          </w:tcPr>
          <w:p w14:paraId="5F974CFD"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4A7170C2" w14:textId="2A2DE7EA"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CFF9D10"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5395FCD"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51D3861" w14:textId="77777777" w:rsidR="000153C7" w:rsidRPr="000153C7" w:rsidRDefault="000153C7" w:rsidP="000153C7">
            <w:pPr>
              <w:spacing w:after="0" w:line="240" w:lineRule="auto"/>
              <w:jc w:val="right"/>
              <w:rPr>
                <w:rFonts w:ascii="Times New Roman" w:hAnsi="Times New Roman"/>
              </w:rPr>
            </w:pPr>
          </w:p>
        </w:tc>
      </w:tr>
      <w:tr w:rsidR="000153C7" w:rsidRPr="000153C7" w14:paraId="4D04720B" w14:textId="77777777" w:rsidTr="000153C7">
        <w:trPr>
          <w:trHeight w:val="204"/>
        </w:trPr>
        <w:tc>
          <w:tcPr>
            <w:tcW w:w="1844" w:type="pct"/>
            <w:tcBorders>
              <w:top w:val="nil"/>
              <w:left w:val="nil"/>
              <w:bottom w:val="nil"/>
              <w:right w:val="nil"/>
            </w:tcBorders>
            <w:shd w:val="clear" w:color="auto" w:fill="auto"/>
            <w:noWrap/>
            <w:vAlign w:val="bottom"/>
            <w:hideMark/>
          </w:tcPr>
          <w:p w14:paraId="11D2CD64"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Loans</w:t>
            </w:r>
          </w:p>
        </w:tc>
        <w:tc>
          <w:tcPr>
            <w:tcW w:w="631" w:type="pct"/>
            <w:tcBorders>
              <w:top w:val="nil"/>
              <w:left w:val="nil"/>
              <w:bottom w:val="nil"/>
              <w:right w:val="nil"/>
            </w:tcBorders>
            <w:shd w:val="clear" w:color="auto" w:fill="auto"/>
            <w:noWrap/>
            <w:vAlign w:val="bottom"/>
            <w:hideMark/>
          </w:tcPr>
          <w:p w14:paraId="5F1E2EF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2,268</w:t>
            </w:r>
          </w:p>
        </w:tc>
        <w:tc>
          <w:tcPr>
            <w:tcW w:w="631" w:type="pct"/>
            <w:tcBorders>
              <w:top w:val="nil"/>
              <w:left w:val="nil"/>
              <w:bottom w:val="nil"/>
              <w:right w:val="nil"/>
            </w:tcBorders>
            <w:shd w:val="clear" w:color="000000" w:fill="E6E6E6"/>
            <w:noWrap/>
            <w:vAlign w:val="bottom"/>
            <w:hideMark/>
          </w:tcPr>
          <w:p w14:paraId="23FBEDE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2,268</w:t>
            </w:r>
          </w:p>
        </w:tc>
        <w:tc>
          <w:tcPr>
            <w:tcW w:w="631" w:type="pct"/>
            <w:tcBorders>
              <w:top w:val="nil"/>
              <w:left w:val="nil"/>
              <w:bottom w:val="nil"/>
              <w:right w:val="nil"/>
            </w:tcBorders>
            <w:shd w:val="clear" w:color="auto" w:fill="auto"/>
            <w:noWrap/>
            <w:vAlign w:val="bottom"/>
            <w:hideMark/>
          </w:tcPr>
          <w:p w14:paraId="12E297A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2,268</w:t>
            </w:r>
          </w:p>
        </w:tc>
        <w:tc>
          <w:tcPr>
            <w:tcW w:w="631" w:type="pct"/>
            <w:tcBorders>
              <w:top w:val="nil"/>
              <w:left w:val="nil"/>
              <w:bottom w:val="nil"/>
              <w:right w:val="nil"/>
            </w:tcBorders>
            <w:shd w:val="clear" w:color="auto" w:fill="auto"/>
            <w:noWrap/>
            <w:vAlign w:val="bottom"/>
            <w:hideMark/>
          </w:tcPr>
          <w:p w14:paraId="19E0A84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2,268</w:t>
            </w:r>
          </w:p>
        </w:tc>
        <w:tc>
          <w:tcPr>
            <w:tcW w:w="631" w:type="pct"/>
            <w:tcBorders>
              <w:top w:val="nil"/>
              <w:left w:val="nil"/>
              <w:bottom w:val="nil"/>
              <w:right w:val="nil"/>
            </w:tcBorders>
            <w:shd w:val="clear" w:color="auto" w:fill="auto"/>
            <w:noWrap/>
            <w:vAlign w:val="bottom"/>
            <w:hideMark/>
          </w:tcPr>
          <w:p w14:paraId="5AA37D2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2,268</w:t>
            </w:r>
          </w:p>
        </w:tc>
      </w:tr>
      <w:tr w:rsidR="000153C7" w:rsidRPr="000153C7" w14:paraId="629CCCF8" w14:textId="77777777" w:rsidTr="000153C7">
        <w:trPr>
          <w:trHeight w:val="204"/>
        </w:trPr>
        <w:tc>
          <w:tcPr>
            <w:tcW w:w="1844" w:type="pct"/>
            <w:tcBorders>
              <w:top w:val="nil"/>
              <w:left w:val="nil"/>
              <w:bottom w:val="nil"/>
              <w:right w:val="nil"/>
            </w:tcBorders>
            <w:shd w:val="clear" w:color="auto" w:fill="auto"/>
            <w:noWrap/>
            <w:vAlign w:val="bottom"/>
            <w:hideMark/>
          </w:tcPr>
          <w:p w14:paraId="3E97F107"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Leases</w:t>
            </w:r>
          </w:p>
        </w:tc>
        <w:tc>
          <w:tcPr>
            <w:tcW w:w="631" w:type="pct"/>
            <w:tcBorders>
              <w:top w:val="nil"/>
              <w:left w:val="nil"/>
              <w:bottom w:val="nil"/>
              <w:right w:val="nil"/>
            </w:tcBorders>
            <w:shd w:val="clear" w:color="auto" w:fill="auto"/>
            <w:noWrap/>
            <w:vAlign w:val="bottom"/>
            <w:hideMark/>
          </w:tcPr>
          <w:p w14:paraId="66067BF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512,437</w:t>
            </w:r>
          </w:p>
        </w:tc>
        <w:tc>
          <w:tcPr>
            <w:tcW w:w="631" w:type="pct"/>
            <w:tcBorders>
              <w:top w:val="nil"/>
              <w:left w:val="nil"/>
              <w:bottom w:val="nil"/>
              <w:right w:val="nil"/>
            </w:tcBorders>
            <w:shd w:val="clear" w:color="000000" w:fill="E6E6E6"/>
            <w:noWrap/>
            <w:vAlign w:val="bottom"/>
            <w:hideMark/>
          </w:tcPr>
          <w:p w14:paraId="21CFD96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449,068</w:t>
            </w:r>
          </w:p>
        </w:tc>
        <w:tc>
          <w:tcPr>
            <w:tcW w:w="631" w:type="pct"/>
            <w:tcBorders>
              <w:top w:val="nil"/>
              <w:left w:val="nil"/>
              <w:bottom w:val="nil"/>
              <w:right w:val="nil"/>
            </w:tcBorders>
            <w:shd w:val="clear" w:color="auto" w:fill="auto"/>
            <w:noWrap/>
            <w:vAlign w:val="bottom"/>
            <w:hideMark/>
          </w:tcPr>
          <w:p w14:paraId="3DD4103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385,510</w:t>
            </w:r>
          </w:p>
        </w:tc>
        <w:tc>
          <w:tcPr>
            <w:tcW w:w="631" w:type="pct"/>
            <w:tcBorders>
              <w:top w:val="nil"/>
              <w:left w:val="nil"/>
              <w:bottom w:val="nil"/>
              <w:right w:val="nil"/>
            </w:tcBorders>
            <w:shd w:val="clear" w:color="auto" w:fill="auto"/>
            <w:noWrap/>
            <w:vAlign w:val="bottom"/>
            <w:hideMark/>
          </w:tcPr>
          <w:p w14:paraId="0B8013D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321,863</w:t>
            </w:r>
          </w:p>
        </w:tc>
        <w:tc>
          <w:tcPr>
            <w:tcW w:w="631" w:type="pct"/>
            <w:tcBorders>
              <w:top w:val="nil"/>
              <w:left w:val="nil"/>
              <w:bottom w:val="nil"/>
              <w:right w:val="nil"/>
            </w:tcBorders>
            <w:shd w:val="clear" w:color="auto" w:fill="auto"/>
            <w:noWrap/>
            <w:vAlign w:val="bottom"/>
            <w:hideMark/>
          </w:tcPr>
          <w:p w14:paraId="4B85AF2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258,185</w:t>
            </w:r>
          </w:p>
        </w:tc>
      </w:tr>
      <w:tr w:rsidR="000153C7" w:rsidRPr="000153C7" w14:paraId="0250BFA7" w14:textId="77777777" w:rsidTr="000153C7">
        <w:trPr>
          <w:trHeight w:val="204"/>
        </w:trPr>
        <w:tc>
          <w:tcPr>
            <w:tcW w:w="1844" w:type="pct"/>
            <w:tcBorders>
              <w:top w:val="nil"/>
              <w:left w:val="nil"/>
              <w:bottom w:val="nil"/>
              <w:right w:val="nil"/>
            </w:tcBorders>
            <w:shd w:val="clear" w:color="auto" w:fill="auto"/>
            <w:noWrap/>
            <w:vAlign w:val="bottom"/>
            <w:hideMark/>
          </w:tcPr>
          <w:p w14:paraId="34703E94"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interest bearing liabilities</w:t>
            </w:r>
          </w:p>
        </w:tc>
        <w:tc>
          <w:tcPr>
            <w:tcW w:w="631" w:type="pct"/>
            <w:tcBorders>
              <w:top w:val="single" w:sz="4" w:space="0" w:color="000000"/>
              <w:left w:val="nil"/>
              <w:bottom w:val="single" w:sz="4" w:space="0" w:color="000000"/>
              <w:right w:val="nil"/>
            </w:tcBorders>
            <w:shd w:val="clear" w:color="auto" w:fill="auto"/>
            <w:noWrap/>
            <w:vAlign w:val="bottom"/>
            <w:hideMark/>
          </w:tcPr>
          <w:p w14:paraId="511D909A" w14:textId="1051CC0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514,705</w:t>
            </w:r>
          </w:p>
        </w:tc>
        <w:tc>
          <w:tcPr>
            <w:tcW w:w="631" w:type="pct"/>
            <w:tcBorders>
              <w:top w:val="single" w:sz="4" w:space="0" w:color="000000"/>
              <w:left w:val="nil"/>
              <w:bottom w:val="single" w:sz="4" w:space="0" w:color="000000"/>
              <w:right w:val="nil"/>
            </w:tcBorders>
            <w:shd w:val="clear" w:color="000000" w:fill="E6E6E6"/>
            <w:noWrap/>
            <w:vAlign w:val="bottom"/>
            <w:hideMark/>
          </w:tcPr>
          <w:p w14:paraId="76413FCE" w14:textId="15C796EC"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451,336</w:t>
            </w:r>
          </w:p>
        </w:tc>
        <w:tc>
          <w:tcPr>
            <w:tcW w:w="631" w:type="pct"/>
            <w:tcBorders>
              <w:top w:val="single" w:sz="4" w:space="0" w:color="000000"/>
              <w:left w:val="nil"/>
              <w:bottom w:val="single" w:sz="4" w:space="0" w:color="000000"/>
              <w:right w:val="nil"/>
            </w:tcBorders>
            <w:shd w:val="clear" w:color="auto" w:fill="auto"/>
            <w:noWrap/>
            <w:vAlign w:val="bottom"/>
            <w:hideMark/>
          </w:tcPr>
          <w:p w14:paraId="4039B633" w14:textId="3F0E09A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387,778</w:t>
            </w:r>
          </w:p>
        </w:tc>
        <w:tc>
          <w:tcPr>
            <w:tcW w:w="631" w:type="pct"/>
            <w:tcBorders>
              <w:top w:val="single" w:sz="4" w:space="0" w:color="000000"/>
              <w:left w:val="nil"/>
              <w:bottom w:val="single" w:sz="4" w:space="0" w:color="000000"/>
              <w:right w:val="nil"/>
            </w:tcBorders>
            <w:shd w:val="clear" w:color="auto" w:fill="auto"/>
            <w:noWrap/>
            <w:vAlign w:val="bottom"/>
            <w:hideMark/>
          </w:tcPr>
          <w:p w14:paraId="010F9FD1" w14:textId="6131D5E8"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324,131</w:t>
            </w:r>
          </w:p>
        </w:tc>
        <w:tc>
          <w:tcPr>
            <w:tcW w:w="631" w:type="pct"/>
            <w:tcBorders>
              <w:top w:val="single" w:sz="4" w:space="0" w:color="000000"/>
              <w:left w:val="nil"/>
              <w:bottom w:val="single" w:sz="4" w:space="0" w:color="000000"/>
              <w:right w:val="nil"/>
            </w:tcBorders>
            <w:shd w:val="clear" w:color="auto" w:fill="auto"/>
            <w:noWrap/>
            <w:vAlign w:val="bottom"/>
            <w:hideMark/>
          </w:tcPr>
          <w:p w14:paraId="4F72CDDF" w14:textId="754379AC"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260,453</w:t>
            </w:r>
          </w:p>
        </w:tc>
      </w:tr>
      <w:tr w:rsidR="000153C7" w:rsidRPr="000153C7" w14:paraId="5E8831B9" w14:textId="77777777" w:rsidTr="000153C7">
        <w:trPr>
          <w:trHeight w:val="204"/>
        </w:trPr>
        <w:tc>
          <w:tcPr>
            <w:tcW w:w="1844" w:type="pct"/>
            <w:tcBorders>
              <w:top w:val="nil"/>
              <w:left w:val="nil"/>
              <w:bottom w:val="nil"/>
              <w:right w:val="nil"/>
            </w:tcBorders>
            <w:shd w:val="clear" w:color="auto" w:fill="auto"/>
            <w:noWrap/>
            <w:vAlign w:val="bottom"/>
            <w:hideMark/>
          </w:tcPr>
          <w:p w14:paraId="6ED52E3A"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Provisions</w:t>
            </w:r>
          </w:p>
        </w:tc>
        <w:tc>
          <w:tcPr>
            <w:tcW w:w="631" w:type="pct"/>
            <w:tcBorders>
              <w:top w:val="nil"/>
              <w:left w:val="nil"/>
              <w:bottom w:val="nil"/>
              <w:right w:val="nil"/>
            </w:tcBorders>
            <w:shd w:val="clear" w:color="auto" w:fill="auto"/>
            <w:noWrap/>
            <w:vAlign w:val="bottom"/>
            <w:hideMark/>
          </w:tcPr>
          <w:p w14:paraId="035B48A2"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5FFE2612" w14:textId="389FBE63"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4077BB9"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1E22335D"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21193162" w14:textId="77777777" w:rsidR="000153C7" w:rsidRPr="000153C7" w:rsidRDefault="000153C7" w:rsidP="000153C7">
            <w:pPr>
              <w:spacing w:after="0" w:line="240" w:lineRule="auto"/>
              <w:jc w:val="right"/>
              <w:rPr>
                <w:rFonts w:ascii="Times New Roman" w:hAnsi="Times New Roman"/>
              </w:rPr>
            </w:pPr>
          </w:p>
        </w:tc>
      </w:tr>
      <w:tr w:rsidR="000153C7" w:rsidRPr="000153C7" w14:paraId="4191913F" w14:textId="77777777" w:rsidTr="000153C7">
        <w:trPr>
          <w:trHeight w:val="204"/>
        </w:trPr>
        <w:tc>
          <w:tcPr>
            <w:tcW w:w="1844" w:type="pct"/>
            <w:tcBorders>
              <w:top w:val="nil"/>
              <w:left w:val="nil"/>
              <w:bottom w:val="nil"/>
              <w:right w:val="nil"/>
            </w:tcBorders>
            <w:shd w:val="clear" w:color="auto" w:fill="auto"/>
            <w:noWrap/>
            <w:vAlign w:val="bottom"/>
            <w:hideMark/>
          </w:tcPr>
          <w:p w14:paraId="29E87E18"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Employee provisions</w:t>
            </w:r>
          </w:p>
        </w:tc>
        <w:tc>
          <w:tcPr>
            <w:tcW w:w="631" w:type="pct"/>
            <w:tcBorders>
              <w:top w:val="nil"/>
              <w:left w:val="nil"/>
              <w:bottom w:val="nil"/>
              <w:right w:val="nil"/>
            </w:tcBorders>
            <w:shd w:val="clear" w:color="auto" w:fill="auto"/>
            <w:noWrap/>
            <w:vAlign w:val="bottom"/>
            <w:hideMark/>
          </w:tcPr>
          <w:p w14:paraId="573A2A2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147,711</w:t>
            </w:r>
          </w:p>
        </w:tc>
        <w:tc>
          <w:tcPr>
            <w:tcW w:w="631" w:type="pct"/>
            <w:tcBorders>
              <w:top w:val="nil"/>
              <w:left w:val="nil"/>
              <w:bottom w:val="nil"/>
              <w:right w:val="nil"/>
            </w:tcBorders>
            <w:shd w:val="clear" w:color="000000" w:fill="E6E6E6"/>
            <w:noWrap/>
            <w:vAlign w:val="bottom"/>
            <w:hideMark/>
          </w:tcPr>
          <w:p w14:paraId="6D70B07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147,711</w:t>
            </w:r>
          </w:p>
        </w:tc>
        <w:tc>
          <w:tcPr>
            <w:tcW w:w="631" w:type="pct"/>
            <w:tcBorders>
              <w:top w:val="nil"/>
              <w:left w:val="nil"/>
              <w:bottom w:val="nil"/>
              <w:right w:val="nil"/>
            </w:tcBorders>
            <w:shd w:val="clear" w:color="auto" w:fill="auto"/>
            <w:noWrap/>
            <w:vAlign w:val="bottom"/>
            <w:hideMark/>
          </w:tcPr>
          <w:p w14:paraId="172E1D2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147,711</w:t>
            </w:r>
          </w:p>
        </w:tc>
        <w:tc>
          <w:tcPr>
            <w:tcW w:w="631" w:type="pct"/>
            <w:tcBorders>
              <w:top w:val="nil"/>
              <w:left w:val="nil"/>
              <w:bottom w:val="nil"/>
              <w:right w:val="nil"/>
            </w:tcBorders>
            <w:shd w:val="clear" w:color="auto" w:fill="auto"/>
            <w:noWrap/>
            <w:vAlign w:val="bottom"/>
            <w:hideMark/>
          </w:tcPr>
          <w:p w14:paraId="5F20E78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147,711</w:t>
            </w:r>
          </w:p>
        </w:tc>
        <w:tc>
          <w:tcPr>
            <w:tcW w:w="631" w:type="pct"/>
            <w:tcBorders>
              <w:top w:val="nil"/>
              <w:left w:val="nil"/>
              <w:bottom w:val="nil"/>
              <w:right w:val="nil"/>
            </w:tcBorders>
            <w:shd w:val="clear" w:color="auto" w:fill="auto"/>
            <w:noWrap/>
            <w:vAlign w:val="bottom"/>
            <w:hideMark/>
          </w:tcPr>
          <w:p w14:paraId="0C5F5D7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147,711</w:t>
            </w:r>
          </w:p>
        </w:tc>
      </w:tr>
      <w:tr w:rsidR="000153C7" w:rsidRPr="000153C7" w14:paraId="0E7F8B0C" w14:textId="77777777" w:rsidTr="000153C7">
        <w:trPr>
          <w:trHeight w:val="204"/>
        </w:trPr>
        <w:tc>
          <w:tcPr>
            <w:tcW w:w="1844" w:type="pct"/>
            <w:tcBorders>
              <w:top w:val="nil"/>
              <w:left w:val="nil"/>
              <w:bottom w:val="nil"/>
              <w:right w:val="nil"/>
            </w:tcBorders>
            <w:shd w:val="clear" w:color="auto" w:fill="auto"/>
            <w:noWrap/>
            <w:vAlign w:val="bottom"/>
            <w:hideMark/>
          </w:tcPr>
          <w:p w14:paraId="087DF0C3"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Other provisions</w:t>
            </w:r>
          </w:p>
        </w:tc>
        <w:tc>
          <w:tcPr>
            <w:tcW w:w="631" w:type="pct"/>
            <w:tcBorders>
              <w:top w:val="nil"/>
              <w:left w:val="nil"/>
              <w:bottom w:val="nil"/>
              <w:right w:val="nil"/>
            </w:tcBorders>
            <w:shd w:val="clear" w:color="auto" w:fill="auto"/>
            <w:noWrap/>
            <w:vAlign w:val="bottom"/>
            <w:hideMark/>
          </w:tcPr>
          <w:p w14:paraId="628A1845"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6,887</w:t>
            </w:r>
          </w:p>
        </w:tc>
        <w:tc>
          <w:tcPr>
            <w:tcW w:w="631" w:type="pct"/>
            <w:tcBorders>
              <w:top w:val="nil"/>
              <w:left w:val="nil"/>
              <w:bottom w:val="nil"/>
              <w:right w:val="nil"/>
            </w:tcBorders>
            <w:shd w:val="clear" w:color="000000" w:fill="E6E6E6"/>
            <w:noWrap/>
            <w:vAlign w:val="bottom"/>
            <w:hideMark/>
          </w:tcPr>
          <w:p w14:paraId="66D1E81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6,887</w:t>
            </w:r>
          </w:p>
        </w:tc>
        <w:tc>
          <w:tcPr>
            <w:tcW w:w="631" w:type="pct"/>
            <w:tcBorders>
              <w:top w:val="nil"/>
              <w:left w:val="nil"/>
              <w:bottom w:val="nil"/>
              <w:right w:val="nil"/>
            </w:tcBorders>
            <w:shd w:val="clear" w:color="auto" w:fill="auto"/>
            <w:noWrap/>
            <w:vAlign w:val="bottom"/>
            <w:hideMark/>
          </w:tcPr>
          <w:p w14:paraId="1DC13F6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6,887</w:t>
            </w:r>
          </w:p>
        </w:tc>
        <w:tc>
          <w:tcPr>
            <w:tcW w:w="631" w:type="pct"/>
            <w:tcBorders>
              <w:top w:val="nil"/>
              <w:left w:val="nil"/>
              <w:bottom w:val="nil"/>
              <w:right w:val="nil"/>
            </w:tcBorders>
            <w:shd w:val="clear" w:color="auto" w:fill="auto"/>
            <w:noWrap/>
            <w:vAlign w:val="bottom"/>
            <w:hideMark/>
          </w:tcPr>
          <w:p w14:paraId="19A9263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6,887</w:t>
            </w:r>
          </w:p>
        </w:tc>
        <w:tc>
          <w:tcPr>
            <w:tcW w:w="631" w:type="pct"/>
            <w:tcBorders>
              <w:top w:val="nil"/>
              <w:left w:val="nil"/>
              <w:bottom w:val="nil"/>
              <w:right w:val="nil"/>
            </w:tcBorders>
            <w:shd w:val="clear" w:color="auto" w:fill="auto"/>
            <w:noWrap/>
            <w:vAlign w:val="bottom"/>
            <w:hideMark/>
          </w:tcPr>
          <w:p w14:paraId="092C95E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6,887</w:t>
            </w:r>
          </w:p>
        </w:tc>
      </w:tr>
      <w:tr w:rsidR="000153C7" w:rsidRPr="000153C7" w14:paraId="3556F665" w14:textId="77777777" w:rsidTr="000153C7">
        <w:trPr>
          <w:trHeight w:val="204"/>
        </w:trPr>
        <w:tc>
          <w:tcPr>
            <w:tcW w:w="1844" w:type="pct"/>
            <w:tcBorders>
              <w:top w:val="nil"/>
              <w:left w:val="nil"/>
              <w:bottom w:val="nil"/>
              <w:right w:val="nil"/>
            </w:tcBorders>
            <w:shd w:val="clear" w:color="auto" w:fill="auto"/>
            <w:noWrap/>
            <w:vAlign w:val="bottom"/>
            <w:hideMark/>
          </w:tcPr>
          <w:p w14:paraId="4E0613D1"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provisions</w:t>
            </w:r>
          </w:p>
        </w:tc>
        <w:tc>
          <w:tcPr>
            <w:tcW w:w="631" w:type="pct"/>
            <w:tcBorders>
              <w:top w:val="single" w:sz="4" w:space="0" w:color="000000"/>
              <w:left w:val="nil"/>
              <w:bottom w:val="single" w:sz="4" w:space="0" w:color="000000"/>
              <w:right w:val="nil"/>
            </w:tcBorders>
            <w:shd w:val="clear" w:color="auto" w:fill="auto"/>
            <w:noWrap/>
            <w:vAlign w:val="bottom"/>
            <w:hideMark/>
          </w:tcPr>
          <w:p w14:paraId="5A330534" w14:textId="55ACA4E6"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154,598</w:t>
            </w:r>
          </w:p>
        </w:tc>
        <w:tc>
          <w:tcPr>
            <w:tcW w:w="631" w:type="pct"/>
            <w:tcBorders>
              <w:top w:val="single" w:sz="4" w:space="0" w:color="000000"/>
              <w:left w:val="nil"/>
              <w:bottom w:val="single" w:sz="4" w:space="0" w:color="000000"/>
              <w:right w:val="nil"/>
            </w:tcBorders>
            <w:shd w:val="clear" w:color="000000" w:fill="E6E6E6"/>
            <w:noWrap/>
            <w:vAlign w:val="bottom"/>
            <w:hideMark/>
          </w:tcPr>
          <w:p w14:paraId="725B7248" w14:textId="15CA3EFD"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154,598</w:t>
            </w:r>
          </w:p>
        </w:tc>
        <w:tc>
          <w:tcPr>
            <w:tcW w:w="631" w:type="pct"/>
            <w:tcBorders>
              <w:top w:val="single" w:sz="4" w:space="0" w:color="000000"/>
              <w:left w:val="nil"/>
              <w:bottom w:val="single" w:sz="4" w:space="0" w:color="000000"/>
              <w:right w:val="nil"/>
            </w:tcBorders>
            <w:shd w:val="clear" w:color="auto" w:fill="auto"/>
            <w:noWrap/>
            <w:vAlign w:val="bottom"/>
            <w:hideMark/>
          </w:tcPr>
          <w:p w14:paraId="393C1E8E" w14:textId="7DDA8EC4"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154,598</w:t>
            </w:r>
          </w:p>
        </w:tc>
        <w:tc>
          <w:tcPr>
            <w:tcW w:w="631" w:type="pct"/>
            <w:tcBorders>
              <w:top w:val="single" w:sz="4" w:space="0" w:color="000000"/>
              <w:left w:val="nil"/>
              <w:bottom w:val="single" w:sz="4" w:space="0" w:color="000000"/>
              <w:right w:val="nil"/>
            </w:tcBorders>
            <w:shd w:val="clear" w:color="auto" w:fill="auto"/>
            <w:noWrap/>
            <w:vAlign w:val="bottom"/>
            <w:hideMark/>
          </w:tcPr>
          <w:p w14:paraId="526D04BA" w14:textId="30D4CCE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154,598</w:t>
            </w:r>
          </w:p>
        </w:tc>
        <w:tc>
          <w:tcPr>
            <w:tcW w:w="631" w:type="pct"/>
            <w:tcBorders>
              <w:top w:val="single" w:sz="4" w:space="0" w:color="000000"/>
              <w:left w:val="nil"/>
              <w:bottom w:val="single" w:sz="4" w:space="0" w:color="000000"/>
              <w:right w:val="nil"/>
            </w:tcBorders>
            <w:shd w:val="clear" w:color="auto" w:fill="auto"/>
            <w:noWrap/>
            <w:vAlign w:val="bottom"/>
            <w:hideMark/>
          </w:tcPr>
          <w:p w14:paraId="3B5B36ED" w14:textId="2233A8AC"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154,598</w:t>
            </w:r>
          </w:p>
        </w:tc>
      </w:tr>
      <w:tr w:rsidR="000153C7" w:rsidRPr="000153C7" w14:paraId="4749EBC9" w14:textId="77777777" w:rsidTr="000153C7">
        <w:trPr>
          <w:trHeight w:val="204"/>
        </w:trPr>
        <w:tc>
          <w:tcPr>
            <w:tcW w:w="1844" w:type="pct"/>
            <w:tcBorders>
              <w:top w:val="nil"/>
              <w:left w:val="nil"/>
              <w:bottom w:val="nil"/>
              <w:right w:val="nil"/>
            </w:tcBorders>
            <w:shd w:val="clear" w:color="auto" w:fill="auto"/>
            <w:noWrap/>
            <w:vAlign w:val="bottom"/>
            <w:hideMark/>
          </w:tcPr>
          <w:p w14:paraId="6437416D"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Total liabilities</w:t>
            </w:r>
          </w:p>
        </w:tc>
        <w:tc>
          <w:tcPr>
            <w:tcW w:w="631" w:type="pct"/>
            <w:tcBorders>
              <w:top w:val="nil"/>
              <w:left w:val="nil"/>
              <w:bottom w:val="single" w:sz="4" w:space="0" w:color="auto"/>
              <w:right w:val="nil"/>
            </w:tcBorders>
            <w:shd w:val="clear" w:color="auto" w:fill="auto"/>
            <w:noWrap/>
            <w:vAlign w:val="bottom"/>
            <w:hideMark/>
          </w:tcPr>
          <w:p w14:paraId="36D5F067" w14:textId="50F7900A"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803,136</w:t>
            </w:r>
          </w:p>
        </w:tc>
        <w:tc>
          <w:tcPr>
            <w:tcW w:w="631" w:type="pct"/>
            <w:tcBorders>
              <w:top w:val="nil"/>
              <w:left w:val="nil"/>
              <w:bottom w:val="single" w:sz="4" w:space="0" w:color="auto"/>
              <w:right w:val="nil"/>
            </w:tcBorders>
            <w:shd w:val="clear" w:color="000000" w:fill="E6E6E6"/>
            <w:noWrap/>
            <w:vAlign w:val="bottom"/>
            <w:hideMark/>
          </w:tcPr>
          <w:p w14:paraId="48747848" w14:textId="726D2F82"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739,767</w:t>
            </w:r>
          </w:p>
        </w:tc>
        <w:tc>
          <w:tcPr>
            <w:tcW w:w="631" w:type="pct"/>
            <w:tcBorders>
              <w:top w:val="nil"/>
              <w:left w:val="nil"/>
              <w:bottom w:val="single" w:sz="4" w:space="0" w:color="auto"/>
              <w:right w:val="nil"/>
            </w:tcBorders>
            <w:shd w:val="clear" w:color="auto" w:fill="auto"/>
            <w:noWrap/>
            <w:vAlign w:val="bottom"/>
            <w:hideMark/>
          </w:tcPr>
          <w:p w14:paraId="37374C55" w14:textId="17892D35"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676,209</w:t>
            </w:r>
          </w:p>
        </w:tc>
        <w:tc>
          <w:tcPr>
            <w:tcW w:w="631" w:type="pct"/>
            <w:tcBorders>
              <w:top w:val="nil"/>
              <w:left w:val="nil"/>
              <w:bottom w:val="single" w:sz="4" w:space="0" w:color="auto"/>
              <w:right w:val="nil"/>
            </w:tcBorders>
            <w:shd w:val="clear" w:color="auto" w:fill="auto"/>
            <w:noWrap/>
            <w:vAlign w:val="bottom"/>
            <w:hideMark/>
          </w:tcPr>
          <w:p w14:paraId="5F781B1D" w14:textId="62EAE95F"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612,562</w:t>
            </w:r>
          </w:p>
        </w:tc>
        <w:tc>
          <w:tcPr>
            <w:tcW w:w="631" w:type="pct"/>
            <w:tcBorders>
              <w:top w:val="nil"/>
              <w:left w:val="nil"/>
              <w:bottom w:val="single" w:sz="4" w:space="0" w:color="auto"/>
              <w:right w:val="nil"/>
            </w:tcBorders>
            <w:shd w:val="clear" w:color="auto" w:fill="auto"/>
            <w:noWrap/>
            <w:vAlign w:val="bottom"/>
            <w:hideMark/>
          </w:tcPr>
          <w:p w14:paraId="1DB51741" w14:textId="2AAC10C4"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548,884</w:t>
            </w:r>
          </w:p>
        </w:tc>
      </w:tr>
      <w:tr w:rsidR="000153C7" w:rsidRPr="000153C7" w14:paraId="3A5FBEC4" w14:textId="77777777" w:rsidTr="000153C7">
        <w:trPr>
          <w:trHeight w:val="204"/>
        </w:trPr>
        <w:tc>
          <w:tcPr>
            <w:tcW w:w="1844" w:type="pct"/>
            <w:tcBorders>
              <w:top w:val="nil"/>
              <w:left w:val="nil"/>
              <w:bottom w:val="nil"/>
              <w:right w:val="nil"/>
            </w:tcBorders>
            <w:shd w:val="clear" w:color="auto" w:fill="auto"/>
            <w:noWrap/>
            <w:vAlign w:val="bottom"/>
            <w:hideMark/>
          </w:tcPr>
          <w:p w14:paraId="79E74952"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Net assets</w:t>
            </w:r>
          </w:p>
        </w:tc>
        <w:tc>
          <w:tcPr>
            <w:tcW w:w="631" w:type="pct"/>
            <w:tcBorders>
              <w:top w:val="nil"/>
              <w:left w:val="nil"/>
              <w:bottom w:val="single" w:sz="4" w:space="0" w:color="auto"/>
              <w:right w:val="nil"/>
            </w:tcBorders>
            <w:shd w:val="clear" w:color="auto" w:fill="auto"/>
            <w:noWrap/>
            <w:vAlign w:val="bottom"/>
            <w:hideMark/>
          </w:tcPr>
          <w:p w14:paraId="38F4BDAF" w14:textId="1C72EAD1"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1,108,188</w:t>
            </w:r>
          </w:p>
        </w:tc>
        <w:tc>
          <w:tcPr>
            <w:tcW w:w="631" w:type="pct"/>
            <w:tcBorders>
              <w:top w:val="nil"/>
              <w:left w:val="nil"/>
              <w:bottom w:val="single" w:sz="4" w:space="0" w:color="auto"/>
              <w:right w:val="nil"/>
            </w:tcBorders>
            <w:shd w:val="clear" w:color="000000" w:fill="E6E6E6"/>
            <w:noWrap/>
            <w:vAlign w:val="bottom"/>
            <w:hideMark/>
          </w:tcPr>
          <w:p w14:paraId="201DB5D2" w14:textId="12905D5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1,105,814</w:t>
            </w:r>
          </w:p>
        </w:tc>
        <w:tc>
          <w:tcPr>
            <w:tcW w:w="631" w:type="pct"/>
            <w:tcBorders>
              <w:top w:val="nil"/>
              <w:left w:val="nil"/>
              <w:bottom w:val="single" w:sz="4" w:space="0" w:color="auto"/>
              <w:right w:val="nil"/>
            </w:tcBorders>
            <w:shd w:val="clear" w:color="auto" w:fill="auto"/>
            <w:noWrap/>
            <w:vAlign w:val="bottom"/>
            <w:hideMark/>
          </w:tcPr>
          <w:p w14:paraId="2ED50B90" w14:textId="7F1C7AB9"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1,104,196</w:t>
            </w:r>
          </w:p>
        </w:tc>
        <w:tc>
          <w:tcPr>
            <w:tcW w:w="631" w:type="pct"/>
            <w:tcBorders>
              <w:top w:val="nil"/>
              <w:left w:val="nil"/>
              <w:bottom w:val="single" w:sz="4" w:space="0" w:color="auto"/>
              <w:right w:val="nil"/>
            </w:tcBorders>
            <w:shd w:val="clear" w:color="auto" w:fill="auto"/>
            <w:noWrap/>
            <w:vAlign w:val="bottom"/>
            <w:hideMark/>
          </w:tcPr>
          <w:p w14:paraId="3E2957B9" w14:textId="121CC1F1"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1,103,362</w:t>
            </w:r>
          </w:p>
        </w:tc>
        <w:tc>
          <w:tcPr>
            <w:tcW w:w="631" w:type="pct"/>
            <w:tcBorders>
              <w:top w:val="nil"/>
              <w:left w:val="nil"/>
              <w:bottom w:val="single" w:sz="4" w:space="0" w:color="auto"/>
              <w:right w:val="nil"/>
            </w:tcBorders>
            <w:shd w:val="clear" w:color="auto" w:fill="auto"/>
            <w:noWrap/>
            <w:vAlign w:val="bottom"/>
            <w:hideMark/>
          </w:tcPr>
          <w:p w14:paraId="531727D3" w14:textId="5FBD0099"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1,103,362</w:t>
            </w:r>
          </w:p>
        </w:tc>
      </w:tr>
      <w:tr w:rsidR="000153C7" w:rsidRPr="000153C7" w14:paraId="4E8658C0" w14:textId="77777777" w:rsidTr="000153C7">
        <w:trPr>
          <w:trHeight w:val="204"/>
        </w:trPr>
        <w:tc>
          <w:tcPr>
            <w:tcW w:w="1844" w:type="pct"/>
            <w:tcBorders>
              <w:top w:val="nil"/>
              <w:left w:val="nil"/>
              <w:bottom w:val="nil"/>
              <w:right w:val="nil"/>
            </w:tcBorders>
            <w:shd w:val="clear" w:color="auto" w:fill="auto"/>
            <w:noWrap/>
            <w:vAlign w:val="bottom"/>
            <w:hideMark/>
          </w:tcPr>
          <w:p w14:paraId="06263B60" w14:textId="2B5B233D"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EQUITY</w:t>
            </w:r>
          </w:p>
        </w:tc>
        <w:tc>
          <w:tcPr>
            <w:tcW w:w="631" w:type="pct"/>
            <w:tcBorders>
              <w:top w:val="nil"/>
              <w:left w:val="nil"/>
              <w:bottom w:val="nil"/>
              <w:right w:val="nil"/>
            </w:tcBorders>
            <w:shd w:val="clear" w:color="auto" w:fill="auto"/>
            <w:noWrap/>
            <w:vAlign w:val="bottom"/>
            <w:hideMark/>
          </w:tcPr>
          <w:p w14:paraId="03C08102"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0B21E6DF" w14:textId="70CCCDF0"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2EA2B4E1"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3301FA99"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6DF797C5" w14:textId="77777777" w:rsidR="000153C7" w:rsidRPr="000153C7" w:rsidRDefault="000153C7" w:rsidP="000153C7">
            <w:pPr>
              <w:spacing w:after="0" w:line="240" w:lineRule="auto"/>
              <w:jc w:val="right"/>
              <w:rPr>
                <w:rFonts w:ascii="Times New Roman" w:hAnsi="Times New Roman"/>
              </w:rPr>
            </w:pPr>
          </w:p>
        </w:tc>
      </w:tr>
      <w:tr w:rsidR="000153C7" w:rsidRPr="000153C7" w14:paraId="52C881AA" w14:textId="77777777" w:rsidTr="000153C7">
        <w:trPr>
          <w:trHeight w:val="204"/>
        </w:trPr>
        <w:tc>
          <w:tcPr>
            <w:tcW w:w="1844" w:type="pct"/>
            <w:tcBorders>
              <w:top w:val="nil"/>
              <w:left w:val="nil"/>
              <w:bottom w:val="nil"/>
              <w:right w:val="nil"/>
            </w:tcBorders>
            <w:shd w:val="clear" w:color="auto" w:fill="auto"/>
            <w:noWrap/>
            <w:vAlign w:val="bottom"/>
            <w:hideMark/>
          </w:tcPr>
          <w:p w14:paraId="1307A514"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Parent entity interest</w:t>
            </w:r>
          </w:p>
        </w:tc>
        <w:tc>
          <w:tcPr>
            <w:tcW w:w="631" w:type="pct"/>
            <w:tcBorders>
              <w:top w:val="nil"/>
              <w:left w:val="nil"/>
              <w:bottom w:val="nil"/>
              <w:right w:val="nil"/>
            </w:tcBorders>
            <w:shd w:val="clear" w:color="auto" w:fill="auto"/>
            <w:noWrap/>
            <w:vAlign w:val="bottom"/>
            <w:hideMark/>
          </w:tcPr>
          <w:p w14:paraId="2754B640" w14:textId="77777777" w:rsidR="000153C7" w:rsidRPr="000153C7" w:rsidRDefault="000153C7" w:rsidP="000153C7">
            <w:pPr>
              <w:spacing w:after="0" w:line="240" w:lineRule="auto"/>
              <w:jc w:val="right"/>
              <w:rPr>
                <w:rFonts w:ascii="Arial" w:hAnsi="Arial" w:cs="Arial"/>
                <w:b/>
                <w:bCs/>
                <w:color w:val="000000"/>
                <w:sz w:val="16"/>
                <w:szCs w:val="16"/>
              </w:rPr>
            </w:pPr>
          </w:p>
        </w:tc>
        <w:tc>
          <w:tcPr>
            <w:tcW w:w="631" w:type="pct"/>
            <w:tcBorders>
              <w:top w:val="nil"/>
              <w:left w:val="nil"/>
              <w:bottom w:val="nil"/>
              <w:right w:val="nil"/>
            </w:tcBorders>
            <w:shd w:val="clear" w:color="000000" w:fill="E6E6E6"/>
            <w:noWrap/>
            <w:vAlign w:val="bottom"/>
            <w:hideMark/>
          </w:tcPr>
          <w:p w14:paraId="77E081C0" w14:textId="7C0560A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7ADE8E0B" w14:textId="77777777" w:rsidR="000153C7" w:rsidRPr="000153C7" w:rsidRDefault="000153C7" w:rsidP="000153C7">
            <w:pPr>
              <w:spacing w:after="0" w:line="240" w:lineRule="auto"/>
              <w:jc w:val="right"/>
              <w:rPr>
                <w:rFonts w:ascii="Arial" w:hAnsi="Arial" w:cs="Arial"/>
                <w:color w:val="000000"/>
                <w:sz w:val="16"/>
                <w:szCs w:val="16"/>
              </w:rPr>
            </w:pPr>
          </w:p>
        </w:tc>
        <w:tc>
          <w:tcPr>
            <w:tcW w:w="631" w:type="pct"/>
            <w:tcBorders>
              <w:top w:val="nil"/>
              <w:left w:val="nil"/>
              <w:bottom w:val="nil"/>
              <w:right w:val="nil"/>
            </w:tcBorders>
            <w:shd w:val="clear" w:color="auto" w:fill="auto"/>
            <w:noWrap/>
            <w:vAlign w:val="bottom"/>
            <w:hideMark/>
          </w:tcPr>
          <w:p w14:paraId="46FC4065" w14:textId="77777777" w:rsidR="000153C7" w:rsidRPr="000153C7" w:rsidRDefault="000153C7" w:rsidP="000153C7">
            <w:pPr>
              <w:spacing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563F3B08" w14:textId="77777777" w:rsidR="000153C7" w:rsidRPr="000153C7" w:rsidRDefault="000153C7" w:rsidP="000153C7">
            <w:pPr>
              <w:spacing w:after="0" w:line="240" w:lineRule="auto"/>
              <w:jc w:val="right"/>
              <w:rPr>
                <w:rFonts w:ascii="Times New Roman" w:hAnsi="Times New Roman"/>
              </w:rPr>
            </w:pPr>
          </w:p>
        </w:tc>
      </w:tr>
      <w:tr w:rsidR="000153C7" w:rsidRPr="000153C7" w14:paraId="2634F234" w14:textId="77777777" w:rsidTr="000153C7">
        <w:trPr>
          <w:trHeight w:val="204"/>
        </w:trPr>
        <w:tc>
          <w:tcPr>
            <w:tcW w:w="1844" w:type="pct"/>
            <w:tcBorders>
              <w:top w:val="nil"/>
              <w:left w:val="nil"/>
              <w:bottom w:val="nil"/>
              <w:right w:val="nil"/>
            </w:tcBorders>
            <w:shd w:val="clear" w:color="auto" w:fill="auto"/>
            <w:noWrap/>
            <w:vAlign w:val="bottom"/>
            <w:hideMark/>
          </w:tcPr>
          <w:p w14:paraId="712335D7"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Contributed equity</w:t>
            </w:r>
          </w:p>
        </w:tc>
        <w:tc>
          <w:tcPr>
            <w:tcW w:w="631" w:type="pct"/>
            <w:tcBorders>
              <w:top w:val="nil"/>
              <w:left w:val="nil"/>
              <w:bottom w:val="nil"/>
              <w:right w:val="nil"/>
            </w:tcBorders>
            <w:shd w:val="clear" w:color="auto" w:fill="auto"/>
            <w:noWrap/>
            <w:vAlign w:val="bottom"/>
            <w:hideMark/>
          </w:tcPr>
          <w:p w14:paraId="6ED5663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93,640</w:t>
            </w:r>
          </w:p>
        </w:tc>
        <w:tc>
          <w:tcPr>
            <w:tcW w:w="631" w:type="pct"/>
            <w:tcBorders>
              <w:top w:val="nil"/>
              <w:left w:val="nil"/>
              <w:bottom w:val="nil"/>
              <w:right w:val="nil"/>
            </w:tcBorders>
            <w:shd w:val="clear" w:color="000000" w:fill="E6E6E6"/>
            <w:noWrap/>
            <w:vAlign w:val="bottom"/>
            <w:hideMark/>
          </w:tcPr>
          <w:p w14:paraId="0BBE9E5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93,640</w:t>
            </w:r>
          </w:p>
        </w:tc>
        <w:tc>
          <w:tcPr>
            <w:tcW w:w="631" w:type="pct"/>
            <w:tcBorders>
              <w:top w:val="nil"/>
              <w:left w:val="nil"/>
              <w:bottom w:val="nil"/>
              <w:right w:val="nil"/>
            </w:tcBorders>
            <w:shd w:val="clear" w:color="auto" w:fill="auto"/>
            <w:noWrap/>
            <w:vAlign w:val="bottom"/>
            <w:hideMark/>
          </w:tcPr>
          <w:p w14:paraId="2ACDA4D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93,640</w:t>
            </w:r>
          </w:p>
        </w:tc>
        <w:tc>
          <w:tcPr>
            <w:tcW w:w="631" w:type="pct"/>
            <w:tcBorders>
              <w:top w:val="nil"/>
              <w:left w:val="nil"/>
              <w:bottom w:val="nil"/>
              <w:right w:val="nil"/>
            </w:tcBorders>
            <w:shd w:val="clear" w:color="auto" w:fill="auto"/>
            <w:noWrap/>
            <w:vAlign w:val="bottom"/>
            <w:hideMark/>
          </w:tcPr>
          <w:p w14:paraId="2E3A4E4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93,640</w:t>
            </w:r>
          </w:p>
        </w:tc>
        <w:tc>
          <w:tcPr>
            <w:tcW w:w="631" w:type="pct"/>
            <w:tcBorders>
              <w:top w:val="nil"/>
              <w:left w:val="nil"/>
              <w:bottom w:val="nil"/>
              <w:right w:val="nil"/>
            </w:tcBorders>
            <w:shd w:val="clear" w:color="auto" w:fill="auto"/>
            <w:noWrap/>
            <w:vAlign w:val="bottom"/>
            <w:hideMark/>
          </w:tcPr>
          <w:p w14:paraId="0DDB03F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93,640</w:t>
            </w:r>
          </w:p>
        </w:tc>
      </w:tr>
      <w:tr w:rsidR="000153C7" w:rsidRPr="000153C7" w14:paraId="31F1CC17" w14:textId="77777777" w:rsidTr="000153C7">
        <w:trPr>
          <w:trHeight w:val="204"/>
        </w:trPr>
        <w:tc>
          <w:tcPr>
            <w:tcW w:w="1844" w:type="pct"/>
            <w:tcBorders>
              <w:top w:val="nil"/>
              <w:left w:val="nil"/>
              <w:bottom w:val="nil"/>
              <w:right w:val="nil"/>
            </w:tcBorders>
            <w:shd w:val="clear" w:color="auto" w:fill="auto"/>
            <w:noWrap/>
            <w:vAlign w:val="bottom"/>
            <w:hideMark/>
          </w:tcPr>
          <w:p w14:paraId="583C80F1"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Reserves</w:t>
            </w:r>
          </w:p>
        </w:tc>
        <w:tc>
          <w:tcPr>
            <w:tcW w:w="631" w:type="pct"/>
            <w:tcBorders>
              <w:top w:val="nil"/>
              <w:left w:val="nil"/>
              <w:bottom w:val="nil"/>
              <w:right w:val="nil"/>
            </w:tcBorders>
            <w:shd w:val="clear" w:color="auto" w:fill="auto"/>
            <w:noWrap/>
            <w:vAlign w:val="bottom"/>
            <w:hideMark/>
          </w:tcPr>
          <w:p w14:paraId="242B856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837,117</w:t>
            </w:r>
          </w:p>
        </w:tc>
        <w:tc>
          <w:tcPr>
            <w:tcW w:w="631" w:type="pct"/>
            <w:tcBorders>
              <w:top w:val="nil"/>
              <w:left w:val="nil"/>
              <w:bottom w:val="nil"/>
              <w:right w:val="nil"/>
            </w:tcBorders>
            <w:shd w:val="clear" w:color="000000" w:fill="E6E6E6"/>
            <w:noWrap/>
            <w:vAlign w:val="bottom"/>
            <w:hideMark/>
          </w:tcPr>
          <w:p w14:paraId="34A990D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837,117</w:t>
            </w:r>
          </w:p>
        </w:tc>
        <w:tc>
          <w:tcPr>
            <w:tcW w:w="631" w:type="pct"/>
            <w:tcBorders>
              <w:top w:val="nil"/>
              <w:left w:val="nil"/>
              <w:bottom w:val="nil"/>
              <w:right w:val="nil"/>
            </w:tcBorders>
            <w:shd w:val="clear" w:color="auto" w:fill="auto"/>
            <w:noWrap/>
            <w:vAlign w:val="bottom"/>
            <w:hideMark/>
          </w:tcPr>
          <w:p w14:paraId="682577F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837,117</w:t>
            </w:r>
          </w:p>
        </w:tc>
        <w:tc>
          <w:tcPr>
            <w:tcW w:w="631" w:type="pct"/>
            <w:tcBorders>
              <w:top w:val="nil"/>
              <w:left w:val="nil"/>
              <w:bottom w:val="nil"/>
              <w:right w:val="nil"/>
            </w:tcBorders>
            <w:shd w:val="clear" w:color="auto" w:fill="auto"/>
            <w:noWrap/>
            <w:vAlign w:val="bottom"/>
            <w:hideMark/>
          </w:tcPr>
          <w:p w14:paraId="0077467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837,117</w:t>
            </w:r>
          </w:p>
        </w:tc>
        <w:tc>
          <w:tcPr>
            <w:tcW w:w="631" w:type="pct"/>
            <w:tcBorders>
              <w:top w:val="nil"/>
              <w:left w:val="nil"/>
              <w:bottom w:val="nil"/>
              <w:right w:val="nil"/>
            </w:tcBorders>
            <w:shd w:val="clear" w:color="auto" w:fill="auto"/>
            <w:noWrap/>
            <w:vAlign w:val="bottom"/>
            <w:hideMark/>
          </w:tcPr>
          <w:p w14:paraId="7AD7555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837,117</w:t>
            </w:r>
          </w:p>
        </w:tc>
      </w:tr>
      <w:tr w:rsidR="000153C7" w:rsidRPr="000153C7" w14:paraId="7733B700" w14:textId="77777777" w:rsidTr="000153C7">
        <w:trPr>
          <w:trHeight w:val="204"/>
        </w:trPr>
        <w:tc>
          <w:tcPr>
            <w:tcW w:w="1844" w:type="pct"/>
            <w:tcBorders>
              <w:top w:val="nil"/>
              <w:left w:val="nil"/>
              <w:bottom w:val="nil"/>
              <w:right w:val="nil"/>
            </w:tcBorders>
            <w:shd w:val="clear" w:color="auto" w:fill="auto"/>
            <w:vAlign w:val="bottom"/>
            <w:hideMark/>
          </w:tcPr>
          <w:p w14:paraId="242F5983"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Retained surplus (accumulated deficit)</w:t>
            </w:r>
          </w:p>
        </w:tc>
        <w:tc>
          <w:tcPr>
            <w:tcW w:w="631" w:type="pct"/>
            <w:tcBorders>
              <w:top w:val="nil"/>
              <w:left w:val="nil"/>
              <w:bottom w:val="nil"/>
              <w:right w:val="nil"/>
            </w:tcBorders>
            <w:shd w:val="clear" w:color="auto" w:fill="auto"/>
            <w:noWrap/>
            <w:vAlign w:val="bottom"/>
            <w:hideMark/>
          </w:tcPr>
          <w:p w14:paraId="4789B12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177,431</w:t>
            </w:r>
          </w:p>
        </w:tc>
        <w:tc>
          <w:tcPr>
            <w:tcW w:w="631" w:type="pct"/>
            <w:tcBorders>
              <w:top w:val="nil"/>
              <w:left w:val="nil"/>
              <w:bottom w:val="nil"/>
              <w:right w:val="nil"/>
            </w:tcBorders>
            <w:shd w:val="clear" w:color="000000" w:fill="E6E6E6"/>
            <w:noWrap/>
            <w:vAlign w:val="bottom"/>
            <w:hideMark/>
          </w:tcPr>
          <w:p w14:paraId="085F339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175,057</w:t>
            </w:r>
          </w:p>
        </w:tc>
        <w:tc>
          <w:tcPr>
            <w:tcW w:w="631" w:type="pct"/>
            <w:tcBorders>
              <w:top w:val="nil"/>
              <w:left w:val="nil"/>
              <w:bottom w:val="nil"/>
              <w:right w:val="nil"/>
            </w:tcBorders>
            <w:shd w:val="clear" w:color="auto" w:fill="auto"/>
            <w:noWrap/>
            <w:vAlign w:val="bottom"/>
            <w:hideMark/>
          </w:tcPr>
          <w:p w14:paraId="4749ECD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173,439</w:t>
            </w:r>
          </w:p>
        </w:tc>
        <w:tc>
          <w:tcPr>
            <w:tcW w:w="631" w:type="pct"/>
            <w:tcBorders>
              <w:top w:val="nil"/>
              <w:left w:val="nil"/>
              <w:bottom w:val="nil"/>
              <w:right w:val="nil"/>
            </w:tcBorders>
            <w:shd w:val="clear" w:color="auto" w:fill="auto"/>
            <w:noWrap/>
            <w:vAlign w:val="bottom"/>
            <w:hideMark/>
          </w:tcPr>
          <w:p w14:paraId="7A0F993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172,605</w:t>
            </w:r>
          </w:p>
        </w:tc>
        <w:tc>
          <w:tcPr>
            <w:tcW w:w="631" w:type="pct"/>
            <w:tcBorders>
              <w:top w:val="nil"/>
              <w:left w:val="nil"/>
              <w:bottom w:val="nil"/>
              <w:right w:val="nil"/>
            </w:tcBorders>
            <w:shd w:val="clear" w:color="auto" w:fill="auto"/>
            <w:noWrap/>
            <w:vAlign w:val="bottom"/>
            <w:hideMark/>
          </w:tcPr>
          <w:p w14:paraId="4374E9A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172,605</w:t>
            </w:r>
          </w:p>
        </w:tc>
      </w:tr>
      <w:tr w:rsidR="000153C7" w:rsidRPr="000153C7" w14:paraId="657D24CF" w14:textId="77777777" w:rsidTr="000153C7">
        <w:trPr>
          <w:trHeight w:val="204"/>
        </w:trPr>
        <w:tc>
          <w:tcPr>
            <w:tcW w:w="1844" w:type="pct"/>
            <w:tcBorders>
              <w:top w:val="nil"/>
              <w:left w:val="nil"/>
              <w:bottom w:val="nil"/>
              <w:right w:val="nil"/>
            </w:tcBorders>
            <w:shd w:val="clear" w:color="auto" w:fill="auto"/>
            <w:noWrap/>
            <w:vAlign w:val="bottom"/>
            <w:hideMark/>
          </w:tcPr>
          <w:p w14:paraId="16008253"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parent entity interest</w:t>
            </w:r>
          </w:p>
        </w:tc>
        <w:tc>
          <w:tcPr>
            <w:tcW w:w="631" w:type="pct"/>
            <w:tcBorders>
              <w:top w:val="single" w:sz="4" w:space="0" w:color="000000"/>
              <w:left w:val="nil"/>
              <w:bottom w:val="single" w:sz="4" w:space="0" w:color="000000"/>
              <w:right w:val="nil"/>
            </w:tcBorders>
            <w:shd w:val="clear" w:color="auto" w:fill="auto"/>
            <w:noWrap/>
            <w:vAlign w:val="bottom"/>
            <w:hideMark/>
          </w:tcPr>
          <w:p w14:paraId="2C945F6E" w14:textId="7559D93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1,108,188</w:t>
            </w:r>
          </w:p>
        </w:tc>
        <w:tc>
          <w:tcPr>
            <w:tcW w:w="631" w:type="pct"/>
            <w:tcBorders>
              <w:top w:val="single" w:sz="4" w:space="0" w:color="000000"/>
              <w:left w:val="nil"/>
              <w:bottom w:val="single" w:sz="4" w:space="0" w:color="000000"/>
              <w:right w:val="nil"/>
            </w:tcBorders>
            <w:shd w:val="clear" w:color="000000" w:fill="E6E6E6"/>
            <w:noWrap/>
            <w:vAlign w:val="bottom"/>
            <w:hideMark/>
          </w:tcPr>
          <w:p w14:paraId="531DB80E" w14:textId="12EFA24D"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1,105,814</w:t>
            </w:r>
          </w:p>
        </w:tc>
        <w:tc>
          <w:tcPr>
            <w:tcW w:w="631" w:type="pct"/>
            <w:tcBorders>
              <w:top w:val="single" w:sz="4" w:space="0" w:color="000000"/>
              <w:left w:val="nil"/>
              <w:bottom w:val="single" w:sz="4" w:space="0" w:color="000000"/>
              <w:right w:val="nil"/>
            </w:tcBorders>
            <w:shd w:val="clear" w:color="auto" w:fill="auto"/>
            <w:noWrap/>
            <w:vAlign w:val="bottom"/>
            <w:hideMark/>
          </w:tcPr>
          <w:p w14:paraId="362ADAA9" w14:textId="0E320CD0"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1,104,196</w:t>
            </w:r>
          </w:p>
        </w:tc>
        <w:tc>
          <w:tcPr>
            <w:tcW w:w="631" w:type="pct"/>
            <w:tcBorders>
              <w:top w:val="single" w:sz="4" w:space="0" w:color="000000"/>
              <w:left w:val="nil"/>
              <w:bottom w:val="single" w:sz="4" w:space="0" w:color="000000"/>
              <w:right w:val="nil"/>
            </w:tcBorders>
            <w:shd w:val="clear" w:color="auto" w:fill="auto"/>
            <w:noWrap/>
            <w:vAlign w:val="bottom"/>
            <w:hideMark/>
          </w:tcPr>
          <w:p w14:paraId="25135C9D" w14:textId="31223AD1"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1,103,362</w:t>
            </w:r>
          </w:p>
        </w:tc>
        <w:tc>
          <w:tcPr>
            <w:tcW w:w="631" w:type="pct"/>
            <w:tcBorders>
              <w:top w:val="single" w:sz="4" w:space="0" w:color="000000"/>
              <w:left w:val="nil"/>
              <w:bottom w:val="single" w:sz="4" w:space="0" w:color="000000"/>
              <w:right w:val="nil"/>
            </w:tcBorders>
            <w:shd w:val="clear" w:color="auto" w:fill="auto"/>
            <w:noWrap/>
            <w:vAlign w:val="bottom"/>
            <w:hideMark/>
          </w:tcPr>
          <w:p w14:paraId="72D4B6FE" w14:textId="093720B2"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1,103,362</w:t>
            </w:r>
          </w:p>
        </w:tc>
      </w:tr>
      <w:tr w:rsidR="000153C7" w:rsidRPr="000153C7" w14:paraId="3C1C50D8" w14:textId="77777777" w:rsidTr="000153C7">
        <w:trPr>
          <w:trHeight w:val="204"/>
        </w:trPr>
        <w:tc>
          <w:tcPr>
            <w:tcW w:w="1844" w:type="pct"/>
            <w:tcBorders>
              <w:top w:val="nil"/>
              <w:left w:val="nil"/>
              <w:bottom w:val="single" w:sz="4" w:space="0" w:color="000000"/>
              <w:right w:val="nil"/>
            </w:tcBorders>
            <w:shd w:val="clear" w:color="auto" w:fill="auto"/>
            <w:noWrap/>
            <w:vAlign w:val="bottom"/>
            <w:hideMark/>
          </w:tcPr>
          <w:p w14:paraId="0CFA00D4"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Total equity</w:t>
            </w:r>
          </w:p>
        </w:tc>
        <w:tc>
          <w:tcPr>
            <w:tcW w:w="631" w:type="pct"/>
            <w:tcBorders>
              <w:top w:val="nil"/>
              <w:left w:val="nil"/>
              <w:bottom w:val="single" w:sz="4" w:space="0" w:color="000000"/>
              <w:right w:val="nil"/>
            </w:tcBorders>
            <w:shd w:val="clear" w:color="auto" w:fill="auto"/>
            <w:noWrap/>
            <w:vAlign w:val="bottom"/>
            <w:hideMark/>
          </w:tcPr>
          <w:p w14:paraId="6DFE8082" w14:textId="22EE0C0E"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1,108,188</w:t>
            </w:r>
          </w:p>
        </w:tc>
        <w:tc>
          <w:tcPr>
            <w:tcW w:w="631" w:type="pct"/>
            <w:tcBorders>
              <w:top w:val="nil"/>
              <w:left w:val="nil"/>
              <w:bottom w:val="single" w:sz="4" w:space="0" w:color="000000"/>
              <w:right w:val="nil"/>
            </w:tcBorders>
            <w:shd w:val="clear" w:color="000000" w:fill="E6E6E6"/>
            <w:noWrap/>
            <w:vAlign w:val="bottom"/>
            <w:hideMark/>
          </w:tcPr>
          <w:p w14:paraId="5794DD9B" w14:textId="21514230"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1,105,814</w:t>
            </w:r>
          </w:p>
        </w:tc>
        <w:tc>
          <w:tcPr>
            <w:tcW w:w="631" w:type="pct"/>
            <w:tcBorders>
              <w:top w:val="nil"/>
              <w:left w:val="nil"/>
              <w:bottom w:val="single" w:sz="4" w:space="0" w:color="000000"/>
              <w:right w:val="nil"/>
            </w:tcBorders>
            <w:shd w:val="clear" w:color="auto" w:fill="auto"/>
            <w:noWrap/>
            <w:vAlign w:val="bottom"/>
            <w:hideMark/>
          </w:tcPr>
          <w:p w14:paraId="0506702F" w14:textId="456501C1"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1,104,196</w:t>
            </w:r>
          </w:p>
        </w:tc>
        <w:tc>
          <w:tcPr>
            <w:tcW w:w="631" w:type="pct"/>
            <w:tcBorders>
              <w:top w:val="nil"/>
              <w:left w:val="nil"/>
              <w:bottom w:val="single" w:sz="4" w:space="0" w:color="000000"/>
              <w:right w:val="nil"/>
            </w:tcBorders>
            <w:shd w:val="clear" w:color="auto" w:fill="auto"/>
            <w:noWrap/>
            <w:vAlign w:val="bottom"/>
            <w:hideMark/>
          </w:tcPr>
          <w:p w14:paraId="630A6BA0" w14:textId="4F012C8B"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1,103,362</w:t>
            </w:r>
          </w:p>
        </w:tc>
        <w:tc>
          <w:tcPr>
            <w:tcW w:w="631" w:type="pct"/>
            <w:tcBorders>
              <w:top w:val="nil"/>
              <w:left w:val="nil"/>
              <w:bottom w:val="single" w:sz="4" w:space="0" w:color="000000"/>
              <w:right w:val="nil"/>
            </w:tcBorders>
            <w:shd w:val="clear" w:color="auto" w:fill="auto"/>
            <w:noWrap/>
            <w:vAlign w:val="bottom"/>
            <w:hideMark/>
          </w:tcPr>
          <w:p w14:paraId="21CFCDF1" w14:textId="7B16ABC1"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1,103,362</w:t>
            </w:r>
          </w:p>
        </w:tc>
      </w:tr>
    </w:tbl>
    <w:p w14:paraId="4A79180E" w14:textId="77777777" w:rsidR="00CB36D7" w:rsidRPr="006F7B20" w:rsidRDefault="00CB36D7" w:rsidP="00CB36D7">
      <w:pPr>
        <w:tabs>
          <w:tab w:val="left" w:pos="284"/>
        </w:tabs>
        <w:spacing w:before="60" w:after="0" w:line="240" w:lineRule="auto"/>
        <w:rPr>
          <w:rFonts w:ascii="Arial" w:hAnsi="Arial" w:cs="Arial"/>
          <w:sz w:val="16"/>
        </w:rPr>
      </w:pPr>
      <w:r w:rsidRPr="006F7B20">
        <w:rPr>
          <w:rFonts w:ascii="Arial" w:hAnsi="Arial" w:cs="Arial"/>
          <w:sz w:val="16"/>
        </w:rPr>
        <w:t>Prepared on Australian Accounting Standards basis.</w:t>
      </w:r>
    </w:p>
    <w:p w14:paraId="229C9D71" w14:textId="4DD5919F" w:rsidR="00CB36D7" w:rsidRPr="006F7B20" w:rsidRDefault="00CB36D7" w:rsidP="00A27042">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 xml:space="preserve">Table 3.3: Departmental statement of changes in equity — summary of movement (Budget year </w:t>
      </w:r>
      <w:r w:rsidRPr="006F7B20">
        <w:rPr>
          <w:rFonts w:ascii="Arial" w:hAnsi="Arial"/>
          <w:b/>
          <w:color w:val="000000"/>
          <w:lang w:eastAsia="x-none"/>
        </w:rPr>
        <w:t>202</w:t>
      </w:r>
      <w:r w:rsidR="00362A44">
        <w:rPr>
          <w:rFonts w:ascii="Arial" w:hAnsi="Arial"/>
          <w:b/>
          <w:color w:val="000000"/>
          <w:lang w:eastAsia="x-none"/>
        </w:rPr>
        <w:t>3</w:t>
      </w:r>
      <w:r w:rsidRPr="006F7B20">
        <w:rPr>
          <w:rFonts w:ascii="Arial" w:hAnsi="Arial"/>
          <w:b/>
          <w:color w:val="000000"/>
          <w:lang w:eastAsia="x-none"/>
        </w:rPr>
        <w:t>-2</w:t>
      </w:r>
      <w:r w:rsidR="00362A44">
        <w:rPr>
          <w:rFonts w:ascii="Arial" w:hAnsi="Arial"/>
          <w:b/>
          <w:color w:val="000000"/>
          <w:lang w:eastAsia="x-none"/>
        </w:rPr>
        <w:t>4</w:t>
      </w:r>
      <w:r w:rsidRPr="006F7B20">
        <w:rPr>
          <w:rFonts w:ascii="Arial" w:hAnsi="Arial"/>
          <w:b/>
          <w:color w:val="000000"/>
          <w:lang w:val="x-none" w:eastAsia="x-none"/>
        </w:rPr>
        <w:t>)</w:t>
      </w:r>
    </w:p>
    <w:tbl>
      <w:tblPr>
        <w:tblW w:w="5000" w:type="pct"/>
        <w:tblLook w:val="04A0" w:firstRow="1" w:lastRow="0" w:firstColumn="1" w:lastColumn="0" w:noHBand="0" w:noVBand="1"/>
      </w:tblPr>
      <w:tblGrid>
        <w:gridCol w:w="3598"/>
        <w:gridCol w:w="993"/>
        <w:gridCol w:w="1039"/>
        <w:gridCol w:w="1087"/>
        <w:gridCol w:w="993"/>
      </w:tblGrid>
      <w:tr w:rsidR="000153C7" w:rsidRPr="000153C7" w14:paraId="336D11A9" w14:textId="77777777" w:rsidTr="000153C7">
        <w:trPr>
          <w:trHeight w:val="204"/>
        </w:trPr>
        <w:tc>
          <w:tcPr>
            <w:tcW w:w="2333" w:type="pct"/>
            <w:tcBorders>
              <w:top w:val="single" w:sz="4" w:space="0" w:color="auto"/>
              <w:left w:val="nil"/>
              <w:bottom w:val="nil"/>
              <w:right w:val="nil"/>
            </w:tcBorders>
            <w:shd w:val="clear" w:color="auto" w:fill="auto"/>
            <w:noWrap/>
            <w:vAlign w:val="bottom"/>
            <w:hideMark/>
          </w:tcPr>
          <w:p w14:paraId="1DC125B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 </w:t>
            </w:r>
          </w:p>
        </w:tc>
        <w:tc>
          <w:tcPr>
            <w:tcW w:w="644" w:type="pct"/>
            <w:tcBorders>
              <w:top w:val="single" w:sz="4" w:space="0" w:color="auto"/>
              <w:left w:val="nil"/>
              <w:bottom w:val="single" w:sz="4" w:space="0" w:color="000000"/>
              <w:right w:val="nil"/>
            </w:tcBorders>
            <w:shd w:val="clear" w:color="auto" w:fill="auto"/>
            <w:vAlign w:val="bottom"/>
            <w:hideMark/>
          </w:tcPr>
          <w:p w14:paraId="15D1D30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Retained</w:t>
            </w:r>
            <w:r w:rsidRPr="000153C7">
              <w:rPr>
                <w:rFonts w:ascii="Arial" w:hAnsi="Arial" w:cs="Arial"/>
                <w:color w:val="000000"/>
                <w:sz w:val="16"/>
                <w:szCs w:val="16"/>
              </w:rPr>
              <w:br/>
              <w:t>earnings</w:t>
            </w:r>
            <w:r w:rsidRPr="000153C7">
              <w:rPr>
                <w:rFonts w:ascii="Arial" w:hAnsi="Arial" w:cs="Arial"/>
                <w:color w:val="000000"/>
                <w:sz w:val="16"/>
                <w:szCs w:val="16"/>
              </w:rPr>
              <w:br/>
            </w:r>
            <w:r w:rsidRPr="000153C7">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2D986CD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Asset</w:t>
            </w:r>
            <w:r w:rsidRPr="000153C7">
              <w:rPr>
                <w:rFonts w:ascii="Arial" w:hAnsi="Arial" w:cs="Arial"/>
                <w:color w:val="000000"/>
                <w:sz w:val="16"/>
                <w:szCs w:val="16"/>
              </w:rPr>
              <w:br/>
              <w:t>revaluation</w:t>
            </w:r>
            <w:r w:rsidRPr="000153C7">
              <w:rPr>
                <w:rFonts w:ascii="Arial" w:hAnsi="Arial" w:cs="Arial"/>
                <w:color w:val="000000"/>
                <w:sz w:val="16"/>
                <w:szCs w:val="16"/>
              </w:rPr>
              <w:br/>
              <w:t>reserve</w:t>
            </w:r>
            <w:r w:rsidRPr="000153C7">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4B940C4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Contributed</w:t>
            </w:r>
            <w:r w:rsidRPr="000153C7">
              <w:rPr>
                <w:rFonts w:ascii="Arial" w:hAnsi="Arial" w:cs="Arial"/>
                <w:color w:val="000000"/>
                <w:sz w:val="16"/>
                <w:szCs w:val="16"/>
              </w:rPr>
              <w:br/>
              <w:t>equity/</w:t>
            </w:r>
            <w:r w:rsidRPr="000153C7">
              <w:rPr>
                <w:rFonts w:ascii="Arial" w:hAnsi="Arial" w:cs="Arial"/>
                <w:color w:val="000000"/>
                <w:sz w:val="16"/>
                <w:szCs w:val="16"/>
              </w:rPr>
              <w:br/>
              <w:t>capital</w:t>
            </w:r>
            <w:r w:rsidRPr="000153C7">
              <w:rPr>
                <w:rFonts w:ascii="Arial" w:hAnsi="Arial" w:cs="Arial"/>
                <w:color w:val="000000"/>
                <w:sz w:val="16"/>
                <w:szCs w:val="16"/>
              </w:rPr>
              <w:br/>
              <w:t>$'000</w:t>
            </w:r>
          </w:p>
        </w:tc>
        <w:tc>
          <w:tcPr>
            <w:tcW w:w="645" w:type="pct"/>
            <w:tcBorders>
              <w:top w:val="single" w:sz="4" w:space="0" w:color="auto"/>
              <w:left w:val="nil"/>
              <w:bottom w:val="single" w:sz="4" w:space="0" w:color="000000"/>
              <w:right w:val="nil"/>
            </w:tcBorders>
            <w:shd w:val="clear" w:color="auto" w:fill="auto"/>
            <w:vAlign w:val="bottom"/>
            <w:hideMark/>
          </w:tcPr>
          <w:p w14:paraId="09A8FFE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Total</w:t>
            </w:r>
            <w:r w:rsidRPr="000153C7">
              <w:rPr>
                <w:rFonts w:ascii="Arial" w:hAnsi="Arial" w:cs="Arial"/>
                <w:color w:val="000000"/>
                <w:sz w:val="16"/>
                <w:szCs w:val="16"/>
              </w:rPr>
              <w:br/>
              <w:t xml:space="preserve">equity </w:t>
            </w:r>
            <w:r w:rsidRPr="000153C7">
              <w:rPr>
                <w:rFonts w:ascii="Arial" w:hAnsi="Arial" w:cs="Arial"/>
                <w:color w:val="000000"/>
                <w:sz w:val="16"/>
                <w:szCs w:val="16"/>
              </w:rPr>
              <w:br/>
            </w:r>
            <w:r w:rsidRPr="000153C7">
              <w:rPr>
                <w:rFonts w:ascii="Arial" w:hAnsi="Arial" w:cs="Arial"/>
                <w:color w:val="000000"/>
                <w:sz w:val="16"/>
                <w:szCs w:val="16"/>
              </w:rPr>
              <w:br/>
              <w:t>$'000</w:t>
            </w:r>
          </w:p>
        </w:tc>
      </w:tr>
      <w:tr w:rsidR="000153C7" w:rsidRPr="000153C7" w14:paraId="24A5B2AB" w14:textId="77777777" w:rsidTr="000153C7">
        <w:trPr>
          <w:trHeight w:val="204"/>
        </w:trPr>
        <w:tc>
          <w:tcPr>
            <w:tcW w:w="2333" w:type="pct"/>
            <w:tcBorders>
              <w:top w:val="nil"/>
              <w:left w:val="nil"/>
              <w:bottom w:val="nil"/>
              <w:right w:val="nil"/>
            </w:tcBorders>
            <w:shd w:val="clear" w:color="auto" w:fill="auto"/>
            <w:vAlign w:val="bottom"/>
            <w:hideMark/>
          </w:tcPr>
          <w:p w14:paraId="7A4B5FB3"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Opening balance as at 1 July 2023</w:t>
            </w:r>
          </w:p>
        </w:tc>
        <w:tc>
          <w:tcPr>
            <w:tcW w:w="644" w:type="pct"/>
            <w:tcBorders>
              <w:top w:val="nil"/>
              <w:left w:val="nil"/>
              <w:bottom w:val="nil"/>
              <w:right w:val="nil"/>
            </w:tcBorders>
            <w:shd w:val="clear" w:color="auto" w:fill="auto"/>
            <w:noWrap/>
            <w:vAlign w:val="bottom"/>
            <w:hideMark/>
          </w:tcPr>
          <w:p w14:paraId="38A35807" w14:textId="77777777" w:rsidR="000153C7" w:rsidRPr="000153C7" w:rsidRDefault="000153C7" w:rsidP="000153C7">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6D74E413" w14:textId="77777777" w:rsidR="000153C7" w:rsidRPr="000153C7" w:rsidRDefault="000153C7" w:rsidP="000153C7">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385E9D72" w14:textId="77777777" w:rsidR="000153C7" w:rsidRPr="000153C7" w:rsidRDefault="000153C7" w:rsidP="000153C7">
            <w:pPr>
              <w:spacing w:after="0" w:line="240" w:lineRule="auto"/>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20CAF1A9" w14:textId="77777777" w:rsidR="000153C7" w:rsidRPr="000153C7" w:rsidRDefault="000153C7" w:rsidP="000153C7">
            <w:pPr>
              <w:spacing w:after="0" w:line="240" w:lineRule="auto"/>
              <w:jc w:val="right"/>
              <w:rPr>
                <w:rFonts w:ascii="Times New Roman" w:hAnsi="Times New Roman"/>
              </w:rPr>
            </w:pPr>
          </w:p>
        </w:tc>
      </w:tr>
      <w:tr w:rsidR="000153C7" w:rsidRPr="000153C7" w14:paraId="694F2881" w14:textId="77777777" w:rsidTr="000153C7">
        <w:trPr>
          <w:trHeight w:val="204"/>
        </w:trPr>
        <w:tc>
          <w:tcPr>
            <w:tcW w:w="2333" w:type="pct"/>
            <w:tcBorders>
              <w:top w:val="nil"/>
              <w:left w:val="nil"/>
              <w:bottom w:val="nil"/>
              <w:right w:val="nil"/>
            </w:tcBorders>
            <w:shd w:val="clear" w:color="auto" w:fill="auto"/>
            <w:vAlign w:val="bottom"/>
            <w:hideMark/>
          </w:tcPr>
          <w:p w14:paraId="03C40E89" w14:textId="77777777" w:rsidR="000153C7" w:rsidRPr="000153C7" w:rsidRDefault="000153C7" w:rsidP="000153C7">
            <w:pPr>
              <w:spacing w:after="0" w:line="240" w:lineRule="auto"/>
              <w:ind w:firstLineChars="100" w:firstLine="160"/>
              <w:rPr>
                <w:rFonts w:ascii="Arial" w:hAnsi="Arial" w:cs="Arial"/>
                <w:color w:val="000000"/>
                <w:sz w:val="16"/>
                <w:szCs w:val="16"/>
              </w:rPr>
            </w:pPr>
            <w:r w:rsidRPr="000153C7">
              <w:rPr>
                <w:rFonts w:ascii="Arial" w:hAnsi="Arial" w:cs="Arial"/>
                <w:color w:val="000000"/>
                <w:sz w:val="16"/>
                <w:szCs w:val="16"/>
              </w:rPr>
              <w:t>Balance carried forward from previous period</w:t>
            </w:r>
          </w:p>
        </w:tc>
        <w:tc>
          <w:tcPr>
            <w:tcW w:w="644" w:type="pct"/>
            <w:tcBorders>
              <w:top w:val="nil"/>
              <w:left w:val="nil"/>
              <w:bottom w:val="nil"/>
              <w:right w:val="nil"/>
            </w:tcBorders>
            <w:shd w:val="clear" w:color="auto" w:fill="auto"/>
            <w:noWrap/>
            <w:vAlign w:val="bottom"/>
            <w:hideMark/>
          </w:tcPr>
          <w:p w14:paraId="136E4B07" w14:textId="4C8F1A92"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177,431</w:t>
            </w:r>
          </w:p>
        </w:tc>
        <w:tc>
          <w:tcPr>
            <w:tcW w:w="674" w:type="pct"/>
            <w:tcBorders>
              <w:top w:val="nil"/>
              <w:left w:val="nil"/>
              <w:bottom w:val="nil"/>
              <w:right w:val="nil"/>
            </w:tcBorders>
            <w:shd w:val="clear" w:color="auto" w:fill="auto"/>
            <w:noWrap/>
            <w:vAlign w:val="bottom"/>
            <w:hideMark/>
          </w:tcPr>
          <w:p w14:paraId="09411A4C" w14:textId="28FB3C04"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837,117</w:t>
            </w:r>
          </w:p>
        </w:tc>
        <w:tc>
          <w:tcPr>
            <w:tcW w:w="705" w:type="pct"/>
            <w:tcBorders>
              <w:top w:val="nil"/>
              <w:left w:val="nil"/>
              <w:bottom w:val="nil"/>
              <w:right w:val="nil"/>
            </w:tcBorders>
            <w:shd w:val="clear" w:color="auto" w:fill="auto"/>
            <w:noWrap/>
            <w:vAlign w:val="bottom"/>
            <w:hideMark/>
          </w:tcPr>
          <w:p w14:paraId="219A856A" w14:textId="493A2B49"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93,640</w:t>
            </w:r>
          </w:p>
        </w:tc>
        <w:tc>
          <w:tcPr>
            <w:tcW w:w="645" w:type="pct"/>
            <w:tcBorders>
              <w:top w:val="nil"/>
              <w:left w:val="nil"/>
              <w:bottom w:val="nil"/>
              <w:right w:val="nil"/>
            </w:tcBorders>
            <w:shd w:val="clear" w:color="auto" w:fill="auto"/>
            <w:noWrap/>
            <w:vAlign w:val="bottom"/>
            <w:hideMark/>
          </w:tcPr>
          <w:p w14:paraId="3FFD0900" w14:textId="579B7472"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1,108,188</w:t>
            </w:r>
          </w:p>
        </w:tc>
      </w:tr>
      <w:tr w:rsidR="000153C7" w:rsidRPr="000153C7" w14:paraId="1CC38F2B" w14:textId="77777777" w:rsidTr="000153C7">
        <w:trPr>
          <w:trHeight w:val="204"/>
        </w:trPr>
        <w:tc>
          <w:tcPr>
            <w:tcW w:w="2333" w:type="pct"/>
            <w:tcBorders>
              <w:top w:val="nil"/>
              <w:left w:val="nil"/>
              <w:bottom w:val="nil"/>
              <w:right w:val="nil"/>
            </w:tcBorders>
            <w:shd w:val="clear" w:color="auto" w:fill="auto"/>
            <w:vAlign w:val="bottom"/>
            <w:hideMark/>
          </w:tcPr>
          <w:p w14:paraId="1CD1BF19"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Adjusted opening balance</w:t>
            </w:r>
          </w:p>
        </w:tc>
        <w:tc>
          <w:tcPr>
            <w:tcW w:w="644" w:type="pct"/>
            <w:tcBorders>
              <w:top w:val="single" w:sz="4" w:space="0" w:color="000000"/>
              <w:left w:val="nil"/>
              <w:bottom w:val="single" w:sz="4" w:space="0" w:color="000000"/>
              <w:right w:val="nil"/>
            </w:tcBorders>
            <w:shd w:val="clear" w:color="auto" w:fill="auto"/>
            <w:noWrap/>
            <w:vAlign w:val="bottom"/>
            <w:hideMark/>
          </w:tcPr>
          <w:p w14:paraId="359CDA94" w14:textId="01CF2CF5"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177,431</w:t>
            </w:r>
          </w:p>
        </w:tc>
        <w:tc>
          <w:tcPr>
            <w:tcW w:w="674" w:type="pct"/>
            <w:tcBorders>
              <w:top w:val="single" w:sz="4" w:space="0" w:color="000000"/>
              <w:left w:val="nil"/>
              <w:bottom w:val="single" w:sz="4" w:space="0" w:color="000000"/>
              <w:right w:val="nil"/>
            </w:tcBorders>
            <w:shd w:val="clear" w:color="auto" w:fill="auto"/>
            <w:noWrap/>
            <w:vAlign w:val="bottom"/>
            <w:hideMark/>
          </w:tcPr>
          <w:p w14:paraId="5D7A37F4" w14:textId="03FC69EE"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837,117</w:t>
            </w:r>
          </w:p>
        </w:tc>
        <w:tc>
          <w:tcPr>
            <w:tcW w:w="705" w:type="pct"/>
            <w:tcBorders>
              <w:top w:val="single" w:sz="4" w:space="0" w:color="000000"/>
              <w:left w:val="nil"/>
              <w:bottom w:val="single" w:sz="4" w:space="0" w:color="000000"/>
              <w:right w:val="nil"/>
            </w:tcBorders>
            <w:shd w:val="clear" w:color="auto" w:fill="auto"/>
            <w:noWrap/>
            <w:vAlign w:val="bottom"/>
            <w:hideMark/>
          </w:tcPr>
          <w:p w14:paraId="34C183D4" w14:textId="0578886A"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93,640</w:t>
            </w:r>
          </w:p>
        </w:tc>
        <w:tc>
          <w:tcPr>
            <w:tcW w:w="645" w:type="pct"/>
            <w:tcBorders>
              <w:top w:val="single" w:sz="4" w:space="0" w:color="000000"/>
              <w:left w:val="nil"/>
              <w:bottom w:val="single" w:sz="4" w:space="0" w:color="000000"/>
              <w:right w:val="nil"/>
            </w:tcBorders>
            <w:shd w:val="clear" w:color="auto" w:fill="auto"/>
            <w:noWrap/>
            <w:vAlign w:val="bottom"/>
            <w:hideMark/>
          </w:tcPr>
          <w:p w14:paraId="7EEB1CFA" w14:textId="7C15F069"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1,108,188</w:t>
            </w:r>
          </w:p>
        </w:tc>
      </w:tr>
      <w:tr w:rsidR="000153C7" w:rsidRPr="000153C7" w14:paraId="0018DA9C" w14:textId="77777777" w:rsidTr="000153C7">
        <w:trPr>
          <w:trHeight w:val="204"/>
        </w:trPr>
        <w:tc>
          <w:tcPr>
            <w:tcW w:w="2333" w:type="pct"/>
            <w:tcBorders>
              <w:top w:val="nil"/>
              <w:left w:val="nil"/>
              <w:bottom w:val="nil"/>
              <w:right w:val="nil"/>
            </w:tcBorders>
            <w:shd w:val="clear" w:color="auto" w:fill="auto"/>
            <w:noWrap/>
            <w:vAlign w:val="bottom"/>
            <w:hideMark/>
          </w:tcPr>
          <w:p w14:paraId="15583147"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Comprehensive income</w:t>
            </w:r>
          </w:p>
        </w:tc>
        <w:tc>
          <w:tcPr>
            <w:tcW w:w="644" w:type="pct"/>
            <w:tcBorders>
              <w:top w:val="nil"/>
              <w:left w:val="nil"/>
              <w:bottom w:val="nil"/>
              <w:right w:val="nil"/>
            </w:tcBorders>
            <w:shd w:val="clear" w:color="auto" w:fill="auto"/>
            <w:noWrap/>
            <w:vAlign w:val="bottom"/>
            <w:hideMark/>
          </w:tcPr>
          <w:p w14:paraId="73671D4C" w14:textId="77777777" w:rsidR="000153C7" w:rsidRPr="000153C7" w:rsidRDefault="000153C7" w:rsidP="000153C7">
            <w:pPr>
              <w:spacing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55DBE8C4" w14:textId="77777777" w:rsidR="000153C7" w:rsidRPr="000153C7" w:rsidRDefault="000153C7" w:rsidP="000153C7">
            <w:pPr>
              <w:spacing w:after="0" w:line="240" w:lineRule="auto"/>
              <w:jc w:val="right"/>
              <w:rPr>
                <w:rFonts w:ascii="Times New Roman" w:hAnsi="Times New Roman"/>
              </w:rPr>
            </w:pPr>
          </w:p>
        </w:tc>
        <w:tc>
          <w:tcPr>
            <w:tcW w:w="705" w:type="pct"/>
            <w:tcBorders>
              <w:top w:val="nil"/>
              <w:left w:val="nil"/>
              <w:bottom w:val="nil"/>
              <w:right w:val="nil"/>
            </w:tcBorders>
            <w:shd w:val="clear" w:color="auto" w:fill="auto"/>
            <w:noWrap/>
            <w:vAlign w:val="bottom"/>
            <w:hideMark/>
          </w:tcPr>
          <w:p w14:paraId="707D804A" w14:textId="77777777" w:rsidR="000153C7" w:rsidRPr="000153C7" w:rsidRDefault="000153C7" w:rsidP="000153C7">
            <w:pPr>
              <w:spacing w:after="0" w:line="240" w:lineRule="auto"/>
              <w:jc w:val="right"/>
              <w:rPr>
                <w:rFonts w:ascii="Times New Roman" w:hAnsi="Times New Roman"/>
              </w:rPr>
            </w:pPr>
          </w:p>
        </w:tc>
        <w:tc>
          <w:tcPr>
            <w:tcW w:w="645" w:type="pct"/>
            <w:tcBorders>
              <w:top w:val="nil"/>
              <w:left w:val="nil"/>
              <w:bottom w:val="nil"/>
              <w:right w:val="nil"/>
            </w:tcBorders>
            <w:shd w:val="clear" w:color="auto" w:fill="auto"/>
            <w:noWrap/>
            <w:vAlign w:val="bottom"/>
            <w:hideMark/>
          </w:tcPr>
          <w:p w14:paraId="19AF95F7" w14:textId="77777777" w:rsidR="000153C7" w:rsidRPr="000153C7" w:rsidRDefault="000153C7" w:rsidP="000153C7">
            <w:pPr>
              <w:spacing w:after="0" w:line="240" w:lineRule="auto"/>
              <w:jc w:val="right"/>
              <w:rPr>
                <w:rFonts w:ascii="Times New Roman" w:hAnsi="Times New Roman"/>
              </w:rPr>
            </w:pPr>
          </w:p>
        </w:tc>
      </w:tr>
      <w:tr w:rsidR="000153C7" w:rsidRPr="000153C7" w14:paraId="284D3F45" w14:textId="77777777" w:rsidTr="000153C7">
        <w:trPr>
          <w:trHeight w:val="204"/>
        </w:trPr>
        <w:tc>
          <w:tcPr>
            <w:tcW w:w="2333" w:type="pct"/>
            <w:tcBorders>
              <w:top w:val="nil"/>
              <w:left w:val="nil"/>
              <w:bottom w:val="nil"/>
              <w:right w:val="nil"/>
            </w:tcBorders>
            <w:shd w:val="clear" w:color="auto" w:fill="auto"/>
            <w:noWrap/>
            <w:vAlign w:val="bottom"/>
            <w:hideMark/>
          </w:tcPr>
          <w:p w14:paraId="548736C9" w14:textId="77777777" w:rsidR="000153C7" w:rsidRPr="000153C7" w:rsidRDefault="000153C7" w:rsidP="000153C7">
            <w:pPr>
              <w:spacing w:after="0" w:line="240" w:lineRule="auto"/>
              <w:ind w:firstLineChars="100" w:firstLine="160"/>
              <w:rPr>
                <w:rFonts w:ascii="Arial" w:hAnsi="Arial" w:cs="Arial"/>
                <w:sz w:val="16"/>
                <w:szCs w:val="16"/>
              </w:rPr>
            </w:pPr>
            <w:r w:rsidRPr="000153C7">
              <w:rPr>
                <w:rFonts w:ascii="Arial" w:hAnsi="Arial" w:cs="Arial"/>
                <w:sz w:val="16"/>
                <w:szCs w:val="16"/>
              </w:rPr>
              <w:t>Surplus/(deficit) for the period</w:t>
            </w:r>
          </w:p>
        </w:tc>
        <w:tc>
          <w:tcPr>
            <w:tcW w:w="644" w:type="pct"/>
            <w:tcBorders>
              <w:top w:val="nil"/>
              <w:left w:val="nil"/>
              <w:bottom w:val="nil"/>
              <w:right w:val="nil"/>
            </w:tcBorders>
            <w:shd w:val="clear" w:color="auto" w:fill="auto"/>
            <w:noWrap/>
            <w:vAlign w:val="bottom"/>
            <w:hideMark/>
          </w:tcPr>
          <w:p w14:paraId="624DABF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(2,374)</w:t>
            </w:r>
          </w:p>
        </w:tc>
        <w:tc>
          <w:tcPr>
            <w:tcW w:w="674" w:type="pct"/>
            <w:tcBorders>
              <w:top w:val="nil"/>
              <w:left w:val="nil"/>
              <w:bottom w:val="nil"/>
              <w:right w:val="nil"/>
            </w:tcBorders>
            <w:shd w:val="clear" w:color="auto" w:fill="auto"/>
            <w:noWrap/>
            <w:vAlign w:val="bottom"/>
            <w:hideMark/>
          </w:tcPr>
          <w:p w14:paraId="58CBF0C2" w14:textId="70B4D9A4"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22E0393D" w14:textId="650E584B"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w:t>
            </w:r>
          </w:p>
        </w:tc>
        <w:tc>
          <w:tcPr>
            <w:tcW w:w="645" w:type="pct"/>
            <w:tcBorders>
              <w:top w:val="nil"/>
              <w:left w:val="nil"/>
              <w:bottom w:val="nil"/>
              <w:right w:val="nil"/>
            </w:tcBorders>
            <w:shd w:val="clear" w:color="auto" w:fill="auto"/>
            <w:noWrap/>
            <w:vAlign w:val="bottom"/>
            <w:hideMark/>
          </w:tcPr>
          <w:p w14:paraId="0F00AF2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(2,374)</w:t>
            </w:r>
          </w:p>
        </w:tc>
      </w:tr>
      <w:tr w:rsidR="000153C7" w:rsidRPr="000153C7" w14:paraId="581C6954" w14:textId="77777777" w:rsidTr="000153C7">
        <w:trPr>
          <w:trHeight w:val="204"/>
        </w:trPr>
        <w:tc>
          <w:tcPr>
            <w:tcW w:w="2333" w:type="pct"/>
            <w:tcBorders>
              <w:top w:val="nil"/>
              <w:left w:val="nil"/>
              <w:bottom w:val="nil"/>
              <w:right w:val="nil"/>
            </w:tcBorders>
            <w:shd w:val="clear" w:color="auto" w:fill="auto"/>
            <w:vAlign w:val="bottom"/>
            <w:hideMark/>
          </w:tcPr>
          <w:p w14:paraId="3680FF73"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comprehensive income</w:t>
            </w:r>
          </w:p>
        </w:tc>
        <w:tc>
          <w:tcPr>
            <w:tcW w:w="644" w:type="pct"/>
            <w:tcBorders>
              <w:top w:val="single" w:sz="4" w:space="0" w:color="000000"/>
              <w:left w:val="nil"/>
              <w:bottom w:val="nil"/>
              <w:right w:val="nil"/>
            </w:tcBorders>
            <w:shd w:val="clear" w:color="auto" w:fill="auto"/>
            <w:noWrap/>
            <w:vAlign w:val="bottom"/>
            <w:hideMark/>
          </w:tcPr>
          <w:p w14:paraId="0DD4C043" w14:textId="7777777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(2,374)</w:t>
            </w:r>
          </w:p>
        </w:tc>
        <w:tc>
          <w:tcPr>
            <w:tcW w:w="674" w:type="pct"/>
            <w:tcBorders>
              <w:top w:val="single" w:sz="4" w:space="0" w:color="000000"/>
              <w:left w:val="nil"/>
              <w:bottom w:val="nil"/>
              <w:right w:val="nil"/>
            </w:tcBorders>
            <w:shd w:val="clear" w:color="auto" w:fill="auto"/>
            <w:noWrap/>
            <w:vAlign w:val="bottom"/>
            <w:hideMark/>
          </w:tcPr>
          <w:p w14:paraId="35E089E1" w14:textId="725E2EDA"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w:t>
            </w:r>
          </w:p>
        </w:tc>
        <w:tc>
          <w:tcPr>
            <w:tcW w:w="705" w:type="pct"/>
            <w:tcBorders>
              <w:top w:val="single" w:sz="4" w:space="0" w:color="000000"/>
              <w:left w:val="nil"/>
              <w:bottom w:val="nil"/>
              <w:right w:val="nil"/>
            </w:tcBorders>
            <w:shd w:val="clear" w:color="auto" w:fill="auto"/>
            <w:noWrap/>
            <w:vAlign w:val="bottom"/>
            <w:hideMark/>
          </w:tcPr>
          <w:p w14:paraId="021657C8" w14:textId="223859D5"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w:t>
            </w:r>
          </w:p>
        </w:tc>
        <w:tc>
          <w:tcPr>
            <w:tcW w:w="645" w:type="pct"/>
            <w:tcBorders>
              <w:top w:val="single" w:sz="4" w:space="0" w:color="000000"/>
              <w:left w:val="nil"/>
              <w:bottom w:val="nil"/>
              <w:right w:val="nil"/>
            </w:tcBorders>
            <w:shd w:val="clear" w:color="auto" w:fill="auto"/>
            <w:noWrap/>
            <w:vAlign w:val="bottom"/>
            <w:hideMark/>
          </w:tcPr>
          <w:p w14:paraId="2E323B5F" w14:textId="7777777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(2,374)</w:t>
            </w:r>
          </w:p>
        </w:tc>
      </w:tr>
      <w:tr w:rsidR="000153C7" w:rsidRPr="000153C7" w14:paraId="7508B08B" w14:textId="77777777" w:rsidTr="000153C7">
        <w:trPr>
          <w:trHeight w:val="204"/>
        </w:trPr>
        <w:tc>
          <w:tcPr>
            <w:tcW w:w="2333" w:type="pct"/>
            <w:tcBorders>
              <w:top w:val="nil"/>
              <w:left w:val="nil"/>
              <w:bottom w:val="nil"/>
              <w:right w:val="nil"/>
            </w:tcBorders>
            <w:shd w:val="clear" w:color="auto" w:fill="auto"/>
            <w:vAlign w:val="bottom"/>
            <w:hideMark/>
          </w:tcPr>
          <w:p w14:paraId="5501A6BD" w14:textId="79E71348"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Estimated closing balance as at 30</w:t>
            </w:r>
            <w:r>
              <w:rPr>
                <w:rFonts w:ascii="Arial" w:hAnsi="Arial" w:cs="Arial"/>
                <w:b/>
                <w:bCs/>
                <w:color w:val="000000"/>
                <w:sz w:val="16"/>
                <w:szCs w:val="16"/>
              </w:rPr>
              <w:t> </w:t>
            </w:r>
            <w:r w:rsidRPr="000153C7">
              <w:rPr>
                <w:rFonts w:ascii="Arial" w:hAnsi="Arial" w:cs="Arial"/>
                <w:b/>
                <w:bCs/>
                <w:color w:val="000000"/>
                <w:sz w:val="16"/>
                <w:szCs w:val="16"/>
              </w:rPr>
              <w:t>June</w:t>
            </w:r>
            <w:r>
              <w:rPr>
                <w:rFonts w:ascii="Arial" w:hAnsi="Arial" w:cs="Arial"/>
                <w:b/>
                <w:bCs/>
                <w:color w:val="000000"/>
                <w:sz w:val="16"/>
                <w:szCs w:val="16"/>
              </w:rPr>
              <w:t> </w:t>
            </w:r>
            <w:r w:rsidRPr="000153C7">
              <w:rPr>
                <w:rFonts w:ascii="Arial" w:hAnsi="Arial" w:cs="Arial"/>
                <w:b/>
                <w:bCs/>
                <w:color w:val="000000"/>
                <w:sz w:val="16"/>
                <w:szCs w:val="16"/>
              </w:rPr>
              <w:t>2024</w:t>
            </w:r>
          </w:p>
        </w:tc>
        <w:tc>
          <w:tcPr>
            <w:tcW w:w="644" w:type="pct"/>
            <w:tcBorders>
              <w:top w:val="single" w:sz="4" w:space="0" w:color="auto"/>
              <w:left w:val="nil"/>
              <w:bottom w:val="single" w:sz="4" w:space="0" w:color="auto"/>
              <w:right w:val="nil"/>
            </w:tcBorders>
            <w:shd w:val="clear" w:color="auto" w:fill="auto"/>
            <w:noWrap/>
            <w:vAlign w:val="bottom"/>
            <w:hideMark/>
          </w:tcPr>
          <w:p w14:paraId="3B6677BA" w14:textId="66DB04F0"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175,057</w:t>
            </w:r>
          </w:p>
        </w:tc>
        <w:tc>
          <w:tcPr>
            <w:tcW w:w="674" w:type="pct"/>
            <w:tcBorders>
              <w:top w:val="single" w:sz="4" w:space="0" w:color="auto"/>
              <w:left w:val="nil"/>
              <w:bottom w:val="single" w:sz="4" w:space="0" w:color="auto"/>
              <w:right w:val="nil"/>
            </w:tcBorders>
            <w:shd w:val="clear" w:color="auto" w:fill="auto"/>
            <w:noWrap/>
            <w:vAlign w:val="bottom"/>
            <w:hideMark/>
          </w:tcPr>
          <w:p w14:paraId="650BF6F4" w14:textId="7B594CBE"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837,117</w:t>
            </w:r>
          </w:p>
        </w:tc>
        <w:tc>
          <w:tcPr>
            <w:tcW w:w="705" w:type="pct"/>
            <w:tcBorders>
              <w:top w:val="single" w:sz="4" w:space="0" w:color="auto"/>
              <w:left w:val="nil"/>
              <w:bottom w:val="single" w:sz="4" w:space="0" w:color="auto"/>
              <w:right w:val="nil"/>
            </w:tcBorders>
            <w:shd w:val="clear" w:color="auto" w:fill="auto"/>
            <w:noWrap/>
            <w:vAlign w:val="bottom"/>
            <w:hideMark/>
          </w:tcPr>
          <w:p w14:paraId="170DED6C" w14:textId="2BE201E5"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93,640</w:t>
            </w:r>
          </w:p>
        </w:tc>
        <w:tc>
          <w:tcPr>
            <w:tcW w:w="645" w:type="pct"/>
            <w:tcBorders>
              <w:top w:val="single" w:sz="4" w:space="0" w:color="auto"/>
              <w:left w:val="nil"/>
              <w:bottom w:val="single" w:sz="4" w:space="0" w:color="auto"/>
              <w:right w:val="nil"/>
            </w:tcBorders>
            <w:shd w:val="clear" w:color="auto" w:fill="auto"/>
            <w:noWrap/>
            <w:vAlign w:val="bottom"/>
            <w:hideMark/>
          </w:tcPr>
          <w:p w14:paraId="0C5A089A" w14:textId="186F8530"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1,105,814</w:t>
            </w:r>
          </w:p>
        </w:tc>
      </w:tr>
      <w:tr w:rsidR="000153C7" w:rsidRPr="000153C7" w14:paraId="1828037B" w14:textId="77777777" w:rsidTr="000153C7">
        <w:trPr>
          <w:trHeight w:val="204"/>
        </w:trPr>
        <w:tc>
          <w:tcPr>
            <w:tcW w:w="2333" w:type="pct"/>
            <w:tcBorders>
              <w:top w:val="nil"/>
              <w:left w:val="nil"/>
              <w:bottom w:val="single" w:sz="4" w:space="0" w:color="000000"/>
              <w:right w:val="nil"/>
            </w:tcBorders>
            <w:shd w:val="clear" w:color="auto" w:fill="auto"/>
            <w:vAlign w:val="bottom"/>
            <w:hideMark/>
          </w:tcPr>
          <w:p w14:paraId="6969B1F7"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Closing balance attributable to the Australian Government</w:t>
            </w:r>
          </w:p>
        </w:tc>
        <w:tc>
          <w:tcPr>
            <w:tcW w:w="644" w:type="pct"/>
            <w:tcBorders>
              <w:top w:val="nil"/>
              <w:left w:val="nil"/>
              <w:bottom w:val="single" w:sz="4" w:space="0" w:color="auto"/>
              <w:right w:val="nil"/>
            </w:tcBorders>
            <w:shd w:val="clear" w:color="auto" w:fill="auto"/>
            <w:noWrap/>
            <w:vAlign w:val="bottom"/>
            <w:hideMark/>
          </w:tcPr>
          <w:p w14:paraId="16DD391C" w14:textId="0955317F"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175,057</w:t>
            </w:r>
          </w:p>
        </w:tc>
        <w:tc>
          <w:tcPr>
            <w:tcW w:w="674" w:type="pct"/>
            <w:tcBorders>
              <w:top w:val="nil"/>
              <w:left w:val="nil"/>
              <w:bottom w:val="single" w:sz="4" w:space="0" w:color="auto"/>
              <w:right w:val="nil"/>
            </w:tcBorders>
            <w:shd w:val="clear" w:color="auto" w:fill="auto"/>
            <w:noWrap/>
            <w:vAlign w:val="bottom"/>
            <w:hideMark/>
          </w:tcPr>
          <w:p w14:paraId="3FE49B9F" w14:textId="24588B50"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837,117</w:t>
            </w:r>
          </w:p>
        </w:tc>
        <w:tc>
          <w:tcPr>
            <w:tcW w:w="705" w:type="pct"/>
            <w:tcBorders>
              <w:top w:val="nil"/>
              <w:left w:val="nil"/>
              <w:bottom w:val="single" w:sz="4" w:space="0" w:color="auto"/>
              <w:right w:val="nil"/>
            </w:tcBorders>
            <w:shd w:val="clear" w:color="auto" w:fill="auto"/>
            <w:noWrap/>
            <w:vAlign w:val="bottom"/>
            <w:hideMark/>
          </w:tcPr>
          <w:p w14:paraId="4033024C" w14:textId="73E53C0C"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93,640</w:t>
            </w:r>
          </w:p>
        </w:tc>
        <w:tc>
          <w:tcPr>
            <w:tcW w:w="645" w:type="pct"/>
            <w:tcBorders>
              <w:top w:val="nil"/>
              <w:left w:val="nil"/>
              <w:bottom w:val="single" w:sz="4" w:space="0" w:color="auto"/>
              <w:right w:val="nil"/>
            </w:tcBorders>
            <w:shd w:val="clear" w:color="auto" w:fill="auto"/>
            <w:noWrap/>
            <w:vAlign w:val="bottom"/>
            <w:hideMark/>
          </w:tcPr>
          <w:p w14:paraId="7FEBE7C9" w14:textId="3C3D9D35"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1,105,814</w:t>
            </w:r>
          </w:p>
        </w:tc>
      </w:tr>
    </w:tbl>
    <w:p w14:paraId="6DBCDC67" w14:textId="77777777" w:rsidR="00CB36D7" w:rsidRPr="006F7B20" w:rsidRDefault="00CB36D7" w:rsidP="00A27042">
      <w:pPr>
        <w:spacing w:before="60" w:after="0" w:line="240" w:lineRule="auto"/>
        <w:ind w:right="-113"/>
      </w:pPr>
      <w:r w:rsidRPr="006F7B20">
        <w:rPr>
          <w:rFonts w:ascii="Arial" w:hAnsi="Arial" w:cs="Arial"/>
          <w:sz w:val="16"/>
        </w:rPr>
        <w:t>Prepared on Australian Accounting Standards basis.</w:t>
      </w:r>
    </w:p>
    <w:p w14:paraId="016043A6" w14:textId="77777777" w:rsidR="00CB36D7" w:rsidRPr="006F7B20" w:rsidRDefault="00CB36D7" w:rsidP="00A27042">
      <w:pPr>
        <w:keepNext/>
        <w:spacing w:after="20" w:line="240" w:lineRule="auto"/>
        <w:rPr>
          <w:rFonts w:ascii="Arial" w:hAnsi="Arial"/>
          <w:b/>
          <w:color w:val="000000"/>
          <w:lang w:val="x-none" w:eastAsia="x-none"/>
        </w:rPr>
      </w:pPr>
      <w:r w:rsidRPr="006F7B20">
        <w:rPr>
          <w:rFonts w:ascii="Arial" w:hAnsi="Arial"/>
          <w:b/>
          <w:color w:val="000000"/>
          <w:lang w:val="x-none" w:eastAsia="x-none"/>
        </w:rPr>
        <w:br w:type="page"/>
      </w:r>
      <w:r w:rsidRPr="006F7B20">
        <w:rPr>
          <w:rFonts w:ascii="Arial" w:hAnsi="Arial"/>
          <w:b/>
          <w:color w:val="000000"/>
          <w:lang w:val="x-none" w:eastAsia="x-none"/>
        </w:rPr>
        <w:lastRenderedPageBreak/>
        <w:t>Table 3.4: Budgeted departmental statement of cash flows (for the period ended 30 June)</w:t>
      </w:r>
    </w:p>
    <w:tbl>
      <w:tblPr>
        <w:tblW w:w="5000" w:type="pct"/>
        <w:tblLook w:val="04A0" w:firstRow="1" w:lastRow="0" w:firstColumn="1" w:lastColumn="0" w:noHBand="0" w:noVBand="1"/>
      </w:tblPr>
      <w:tblGrid>
        <w:gridCol w:w="2871"/>
        <w:gridCol w:w="967"/>
        <w:gridCol w:w="968"/>
        <w:gridCol w:w="968"/>
        <w:gridCol w:w="968"/>
        <w:gridCol w:w="968"/>
      </w:tblGrid>
      <w:tr w:rsidR="000153C7" w:rsidRPr="000153C7" w14:paraId="3F3BB6FF" w14:textId="77777777" w:rsidTr="000153C7">
        <w:trPr>
          <w:trHeight w:val="204"/>
        </w:trPr>
        <w:tc>
          <w:tcPr>
            <w:tcW w:w="1861" w:type="pct"/>
            <w:tcBorders>
              <w:top w:val="single" w:sz="4" w:space="0" w:color="auto"/>
              <w:left w:val="nil"/>
              <w:bottom w:val="nil"/>
              <w:right w:val="nil"/>
            </w:tcBorders>
            <w:shd w:val="clear" w:color="auto" w:fill="auto"/>
            <w:noWrap/>
            <w:vAlign w:val="bottom"/>
            <w:hideMark/>
          </w:tcPr>
          <w:p w14:paraId="583F54F2"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 </w:t>
            </w:r>
          </w:p>
        </w:tc>
        <w:tc>
          <w:tcPr>
            <w:tcW w:w="627" w:type="pct"/>
            <w:tcBorders>
              <w:top w:val="single" w:sz="4" w:space="0" w:color="auto"/>
              <w:left w:val="nil"/>
              <w:bottom w:val="single" w:sz="4" w:space="0" w:color="auto"/>
              <w:right w:val="nil"/>
            </w:tcBorders>
            <w:shd w:val="clear" w:color="auto" w:fill="auto"/>
            <w:vAlign w:val="bottom"/>
            <w:hideMark/>
          </w:tcPr>
          <w:p w14:paraId="10AAB4A3"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2022-23 Estimated actual</w:t>
            </w:r>
            <w:r w:rsidRPr="000153C7">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000000" w:fill="E6E6E6"/>
            <w:vAlign w:val="bottom"/>
            <w:hideMark/>
          </w:tcPr>
          <w:p w14:paraId="7FE09A31"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2023-24</w:t>
            </w:r>
            <w:r w:rsidRPr="000153C7">
              <w:rPr>
                <w:rFonts w:ascii="Arial" w:hAnsi="Arial" w:cs="Arial"/>
                <w:sz w:val="16"/>
                <w:szCs w:val="16"/>
              </w:rPr>
              <w:br/>
              <w:t>Budget</w:t>
            </w:r>
            <w:r w:rsidRPr="000153C7">
              <w:rPr>
                <w:rFonts w:ascii="Arial" w:hAnsi="Arial" w:cs="Arial"/>
                <w:sz w:val="16"/>
                <w:szCs w:val="16"/>
              </w:rPr>
              <w:br/>
            </w:r>
            <w:r w:rsidRPr="000153C7">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bottom"/>
            <w:hideMark/>
          </w:tcPr>
          <w:p w14:paraId="668846DB"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2024-25 Forward estimate</w:t>
            </w:r>
            <w:r w:rsidRPr="000153C7">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bottom"/>
            <w:hideMark/>
          </w:tcPr>
          <w:p w14:paraId="15131F8B"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2025-26 Forward estimate</w:t>
            </w:r>
            <w:r w:rsidRPr="000153C7">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bottom"/>
            <w:hideMark/>
          </w:tcPr>
          <w:p w14:paraId="19ADE520"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2026-27</w:t>
            </w:r>
            <w:r w:rsidRPr="000153C7">
              <w:rPr>
                <w:rFonts w:ascii="Arial" w:hAnsi="Arial" w:cs="Arial"/>
                <w:sz w:val="16"/>
                <w:szCs w:val="16"/>
              </w:rPr>
              <w:br/>
              <w:t>Forward estimate</w:t>
            </w:r>
            <w:r w:rsidRPr="000153C7">
              <w:rPr>
                <w:rFonts w:ascii="Arial" w:hAnsi="Arial" w:cs="Arial"/>
                <w:sz w:val="16"/>
                <w:szCs w:val="16"/>
              </w:rPr>
              <w:br/>
              <w:t>$'000</w:t>
            </w:r>
          </w:p>
        </w:tc>
      </w:tr>
      <w:tr w:rsidR="000153C7" w:rsidRPr="000153C7" w14:paraId="2C70A1FC" w14:textId="77777777" w:rsidTr="000153C7">
        <w:trPr>
          <w:trHeight w:val="204"/>
        </w:trPr>
        <w:tc>
          <w:tcPr>
            <w:tcW w:w="1861" w:type="pct"/>
            <w:tcBorders>
              <w:top w:val="nil"/>
              <w:left w:val="nil"/>
              <w:bottom w:val="nil"/>
              <w:right w:val="nil"/>
            </w:tcBorders>
            <w:shd w:val="clear" w:color="auto" w:fill="auto"/>
            <w:noWrap/>
            <w:vAlign w:val="bottom"/>
            <w:hideMark/>
          </w:tcPr>
          <w:p w14:paraId="70E81B37"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OPERATING ACTIVITIES</w:t>
            </w:r>
          </w:p>
        </w:tc>
        <w:tc>
          <w:tcPr>
            <w:tcW w:w="627" w:type="pct"/>
            <w:tcBorders>
              <w:top w:val="nil"/>
              <w:left w:val="nil"/>
              <w:bottom w:val="nil"/>
              <w:right w:val="nil"/>
            </w:tcBorders>
            <w:shd w:val="clear" w:color="auto" w:fill="auto"/>
            <w:noWrap/>
            <w:vAlign w:val="bottom"/>
            <w:hideMark/>
          </w:tcPr>
          <w:p w14:paraId="1369113B"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40C6CED6" w14:textId="434E8AF4"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25F9CFBF"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7BA38A5B"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4BFFB932" w14:textId="77777777" w:rsidR="000153C7" w:rsidRPr="000153C7" w:rsidRDefault="000153C7" w:rsidP="000153C7">
            <w:pPr>
              <w:spacing w:after="0" w:line="240" w:lineRule="auto"/>
              <w:jc w:val="right"/>
              <w:rPr>
                <w:rFonts w:ascii="Times New Roman" w:hAnsi="Times New Roman"/>
              </w:rPr>
            </w:pPr>
          </w:p>
        </w:tc>
      </w:tr>
      <w:tr w:rsidR="000153C7" w:rsidRPr="000153C7" w14:paraId="07677FA0" w14:textId="77777777" w:rsidTr="000153C7">
        <w:trPr>
          <w:trHeight w:val="204"/>
        </w:trPr>
        <w:tc>
          <w:tcPr>
            <w:tcW w:w="1861" w:type="pct"/>
            <w:tcBorders>
              <w:top w:val="nil"/>
              <w:left w:val="nil"/>
              <w:bottom w:val="nil"/>
              <w:right w:val="nil"/>
            </w:tcBorders>
            <w:shd w:val="clear" w:color="auto" w:fill="auto"/>
            <w:noWrap/>
            <w:vAlign w:val="bottom"/>
            <w:hideMark/>
          </w:tcPr>
          <w:p w14:paraId="78030CD2"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Cash received</w:t>
            </w:r>
          </w:p>
        </w:tc>
        <w:tc>
          <w:tcPr>
            <w:tcW w:w="627" w:type="pct"/>
            <w:tcBorders>
              <w:top w:val="nil"/>
              <w:left w:val="nil"/>
              <w:bottom w:val="nil"/>
              <w:right w:val="nil"/>
            </w:tcBorders>
            <w:shd w:val="clear" w:color="auto" w:fill="auto"/>
            <w:noWrap/>
            <w:vAlign w:val="bottom"/>
            <w:hideMark/>
          </w:tcPr>
          <w:p w14:paraId="280FD10C"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01D37D79" w14:textId="37358D74"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298142B5"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5EE8D2A0"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24E52FCD" w14:textId="77777777" w:rsidR="000153C7" w:rsidRPr="000153C7" w:rsidRDefault="000153C7" w:rsidP="000153C7">
            <w:pPr>
              <w:spacing w:after="0" w:line="240" w:lineRule="auto"/>
              <w:jc w:val="right"/>
              <w:rPr>
                <w:rFonts w:ascii="Times New Roman" w:hAnsi="Times New Roman"/>
              </w:rPr>
            </w:pPr>
          </w:p>
        </w:tc>
      </w:tr>
      <w:tr w:rsidR="000153C7" w:rsidRPr="000153C7" w14:paraId="6DA7A8A5" w14:textId="77777777" w:rsidTr="000153C7">
        <w:trPr>
          <w:trHeight w:val="204"/>
        </w:trPr>
        <w:tc>
          <w:tcPr>
            <w:tcW w:w="1861" w:type="pct"/>
            <w:tcBorders>
              <w:top w:val="nil"/>
              <w:left w:val="nil"/>
              <w:bottom w:val="nil"/>
              <w:right w:val="nil"/>
            </w:tcBorders>
            <w:shd w:val="clear" w:color="auto" w:fill="auto"/>
            <w:noWrap/>
            <w:vAlign w:val="bottom"/>
            <w:hideMark/>
          </w:tcPr>
          <w:p w14:paraId="2897E0C9"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Appropriations</w:t>
            </w:r>
          </w:p>
        </w:tc>
        <w:tc>
          <w:tcPr>
            <w:tcW w:w="627" w:type="pct"/>
            <w:tcBorders>
              <w:top w:val="nil"/>
              <w:left w:val="nil"/>
              <w:bottom w:val="nil"/>
              <w:right w:val="nil"/>
            </w:tcBorders>
            <w:shd w:val="clear" w:color="auto" w:fill="auto"/>
            <w:noWrap/>
            <w:vAlign w:val="bottom"/>
            <w:hideMark/>
          </w:tcPr>
          <w:p w14:paraId="659759A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1,107,158</w:t>
            </w:r>
          </w:p>
        </w:tc>
        <w:tc>
          <w:tcPr>
            <w:tcW w:w="628" w:type="pct"/>
            <w:tcBorders>
              <w:top w:val="nil"/>
              <w:left w:val="nil"/>
              <w:bottom w:val="nil"/>
              <w:right w:val="nil"/>
            </w:tcBorders>
            <w:shd w:val="clear" w:color="000000" w:fill="E6E6E6"/>
            <w:noWrap/>
            <w:vAlign w:val="bottom"/>
            <w:hideMark/>
          </w:tcPr>
          <w:p w14:paraId="7A58602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1,137,568</w:t>
            </w:r>
          </w:p>
        </w:tc>
        <w:tc>
          <w:tcPr>
            <w:tcW w:w="628" w:type="pct"/>
            <w:tcBorders>
              <w:top w:val="nil"/>
              <w:left w:val="nil"/>
              <w:bottom w:val="nil"/>
              <w:right w:val="nil"/>
            </w:tcBorders>
            <w:shd w:val="clear" w:color="auto" w:fill="auto"/>
            <w:noWrap/>
            <w:vAlign w:val="bottom"/>
            <w:hideMark/>
          </w:tcPr>
          <w:p w14:paraId="2B6E4A6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1,196,101</w:t>
            </w:r>
          </w:p>
        </w:tc>
        <w:tc>
          <w:tcPr>
            <w:tcW w:w="628" w:type="pct"/>
            <w:tcBorders>
              <w:top w:val="nil"/>
              <w:left w:val="nil"/>
              <w:bottom w:val="nil"/>
              <w:right w:val="nil"/>
            </w:tcBorders>
            <w:shd w:val="clear" w:color="auto" w:fill="auto"/>
            <w:noWrap/>
            <w:vAlign w:val="bottom"/>
            <w:hideMark/>
          </w:tcPr>
          <w:p w14:paraId="41294A2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1,229,215</w:t>
            </w:r>
          </w:p>
        </w:tc>
        <w:tc>
          <w:tcPr>
            <w:tcW w:w="628" w:type="pct"/>
            <w:tcBorders>
              <w:top w:val="nil"/>
              <w:left w:val="nil"/>
              <w:bottom w:val="nil"/>
              <w:right w:val="nil"/>
            </w:tcBorders>
            <w:shd w:val="clear" w:color="auto" w:fill="auto"/>
            <w:noWrap/>
            <w:vAlign w:val="bottom"/>
            <w:hideMark/>
          </w:tcPr>
          <w:p w14:paraId="680D9F5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1,227,626</w:t>
            </w:r>
          </w:p>
        </w:tc>
      </w:tr>
      <w:tr w:rsidR="000153C7" w:rsidRPr="000153C7" w14:paraId="25FAB7C6" w14:textId="77777777" w:rsidTr="000153C7">
        <w:trPr>
          <w:trHeight w:val="204"/>
        </w:trPr>
        <w:tc>
          <w:tcPr>
            <w:tcW w:w="1861" w:type="pct"/>
            <w:tcBorders>
              <w:top w:val="nil"/>
              <w:left w:val="nil"/>
              <w:bottom w:val="nil"/>
              <w:right w:val="nil"/>
            </w:tcBorders>
            <w:shd w:val="clear" w:color="auto" w:fill="auto"/>
            <w:vAlign w:val="bottom"/>
            <w:hideMark/>
          </w:tcPr>
          <w:p w14:paraId="53FDB76E"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Sale of goods and rendering of services</w:t>
            </w:r>
          </w:p>
        </w:tc>
        <w:tc>
          <w:tcPr>
            <w:tcW w:w="627" w:type="pct"/>
            <w:tcBorders>
              <w:top w:val="nil"/>
              <w:left w:val="nil"/>
              <w:bottom w:val="nil"/>
              <w:right w:val="nil"/>
            </w:tcBorders>
            <w:shd w:val="clear" w:color="auto" w:fill="auto"/>
            <w:noWrap/>
            <w:vAlign w:val="bottom"/>
            <w:hideMark/>
          </w:tcPr>
          <w:p w14:paraId="4772C99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72,011</w:t>
            </w:r>
          </w:p>
        </w:tc>
        <w:tc>
          <w:tcPr>
            <w:tcW w:w="628" w:type="pct"/>
            <w:tcBorders>
              <w:top w:val="nil"/>
              <w:left w:val="nil"/>
              <w:bottom w:val="nil"/>
              <w:right w:val="nil"/>
            </w:tcBorders>
            <w:shd w:val="clear" w:color="000000" w:fill="E6E6E6"/>
            <w:noWrap/>
            <w:vAlign w:val="bottom"/>
            <w:hideMark/>
          </w:tcPr>
          <w:p w14:paraId="19AD269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63,908</w:t>
            </w:r>
          </w:p>
        </w:tc>
        <w:tc>
          <w:tcPr>
            <w:tcW w:w="628" w:type="pct"/>
            <w:tcBorders>
              <w:top w:val="nil"/>
              <w:left w:val="nil"/>
              <w:bottom w:val="nil"/>
              <w:right w:val="nil"/>
            </w:tcBorders>
            <w:shd w:val="clear" w:color="auto" w:fill="auto"/>
            <w:noWrap/>
            <w:vAlign w:val="bottom"/>
            <w:hideMark/>
          </w:tcPr>
          <w:p w14:paraId="22AD215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63,672</w:t>
            </w:r>
          </w:p>
        </w:tc>
        <w:tc>
          <w:tcPr>
            <w:tcW w:w="628" w:type="pct"/>
            <w:tcBorders>
              <w:top w:val="nil"/>
              <w:left w:val="nil"/>
              <w:bottom w:val="nil"/>
              <w:right w:val="nil"/>
            </w:tcBorders>
            <w:shd w:val="clear" w:color="auto" w:fill="auto"/>
            <w:noWrap/>
            <w:vAlign w:val="bottom"/>
            <w:hideMark/>
          </w:tcPr>
          <w:p w14:paraId="66E4642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62,925</w:t>
            </w:r>
          </w:p>
        </w:tc>
        <w:tc>
          <w:tcPr>
            <w:tcW w:w="628" w:type="pct"/>
            <w:tcBorders>
              <w:top w:val="nil"/>
              <w:left w:val="nil"/>
              <w:bottom w:val="nil"/>
              <w:right w:val="nil"/>
            </w:tcBorders>
            <w:shd w:val="clear" w:color="auto" w:fill="auto"/>
            <w:noWrap/>
            <w:vAlign w:val="bottom"/>
            <w:hideMark/>
          </w:tcPr>
          <w:p w14:paraId="62E27DA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55,992</w:t>
            </w:r>
          </w:p>
        </w:tc>
      </w:tr>
      <w:tr w:rsidR="000153C7" w:rsidRPr="000153C7" w14:paraId="4C239AB6" w14:textId="77777777" w:rsidTr="000153C7">
        <w:trPr>
          <w:trHeight w:val="204"/>
        </w:trPr>
        <w:tc>
          <w:tcPr>
            <w:tcW w:w="1861" w:type="pct"/>
            <w:tcBorders>
              <w:top w:val="nil"/>
              <w:left w:val="nil"/>
              <w:bottom w:val="nil"/>
              <w:right w:val="nil"/>
            </w:tcBorders>
            <w:shd w:val="clear" w:color="auto" w:fill="auto"/>
            <w:noWrap/>
            <w:vAlign w:val="bottom"/>
            <w:hideMark/>
          </w:tcPr>
          <w:p w14:paraId="1E68ED71"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Interest</w:t>
            </w:r>
          </w:p>
        </w:tc>
        <w:tc>
          <w:tcPr>
            <w:tcW w:w="627" w:type="pct"/>
            <w:tcBorders>
              <w:top w:val="nil"/>
              <w:left w:val="nil"/>
              <w:bottom w:val="nil"/>
              <w:right w:val="nil"/>
            </w:tcBorders>
            <w:shd w:val="clear" w:color="auto" w:fill="auto"/>
            <w:noWrap/>
            <w:vAlign w:val="bottom"/>
            <w:hideMark/>
          </w:tcPr>
          <w:p w14:paraId="3A69B89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9,529</w:t>
            </w:r>
          </w:p>
        </w:tc>
        <w:tc>
          <w:tcPr>
            <w:tcW w:w="628" w:type="pct"/>
            <w:tcBorders>
              <w:top w:val="nil"/>
              <w:left w:val="nil"/>
              <w:bottom w:val="nil"/>
              <w:right w:val="nil"/>
            </w:tcBorders>
            <w:shd w:val="clear" w:color="000000" w:fill="E6E6E6"/>
            <w:noWrap/>
            <w:vAlign w:val="bottom"/>
            <w:hideMark/>
          </w:tcPr>
          <w:p w14:paraId="04DBE0C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11,166</w:t>
            </w:r>
          </w:p>
        </w:tc>
        <w:tc>
          <w:tcPr>
            <w:tcW w:w="628" w:type="pct"/>
            <w:tcBorders>
              <w:top w:val="nil"/>
              <w:left w:val="nil"/>
              <w:bottom w:val="nil"/>
              <w:right w:val="nil"/>
            </w:tcBorders>
            <w:shd w:val="clear" w:color="auto" w:fill="auto"/>
            <w:noWrap/>
            <w:vAlign w:val="bottom"/>
            <w:hideMark/>
          </w:tcPr>
          <w:p w14:paraId="024A532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10,515</w:t>
            </w:r>
          </w:p>
        </w:tc>
        <w:tc>
          <w:tcPr>
            <w:tcW w:w="628" w:type="pct"/>
            <w:tcBorders>
              <w:top w:val="nil"/>
              <w:left w:val="nil"/>
              <w:bottom w:val="nil"/>
              <w:right w:val="nil"/>
            </w:tcBorders>
            <w:shd w:val="clear" w:color="auto" w:fill="auto"/>
            <w:noWrap/>
            <w:vAlign w:val="bottom"/>
            <w:hideMark/>
          </w:tcPr>
          <w:p w14:paraId="7864255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10,698</w:t>
            </w:r>
          </w:p>
        </w:tc>
        <w:tc>
          <w:tcPr>
            <w:tcW w:w="628" w:type="pct"/>
            <w:tcBorders>
              <w:top w:val="nil"/>
              <w:left w:val="nil"/>
              <w:bottom w:val="nil"/>
              <w:right w:val="nil"/>
            </w:tcBorders>
            <w:shd w:val="clear" w:color="auto" w:fill="auto"/>
            <w:noWrap/>
            <w:vAlign w:val="bottom"/>
            <w:hideMark/>
          </w:tcPr>
          <w:p w14:paraId="34F8E98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10,698</w:t>
            </w:r>
          </w:p>
        </w:tc>
      </w:tr>
      <w:tr w:rsidR="000153C7" w:rsidRPr="000153C7" w14:paraId="48C22AEF" w14:textId="77777777" w:rsidTr="000153C7">
        <w:trPr>
          <w:trHeight w:val="204"/>
        </w:trPr>
        <w:tc>
          <w:tcPr>
            <w:tcW w:w="1861" w:type="pct"/>
            <w:tcBorders>
              <w:top w:val="nil"/>
              <w:left w:val="nil"/>
              <w:bottom w:val="nil"/>
              <w:right w:val="nil"/>
            </w:tcBorders>
            <w:shd w:val="clear" w:color="auto" w:fill="auto"/>
            <w:noWrap/>
            <w:vAlign w:val="bottom"/>
            <w:hideMark/>
          </w:tcPr>
          <w:p w14:paraId="0CF31A94"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Net GST received</w:t>
            </w:r>
          </w:p>
        </w:tc>
        <w:tc>
          <w:tcPr>
            <w:tcW w:w="627" w:type="pct"/>
            <w:tcBorders>
              <w:top w:val="nil"/>
              <w:left w:val="nil"/>
              <w:bottom w:val="nil"/>
              <w:right w:val="nil"/>
            </w:tcBorders>
            <w:shd w:val="clear" w:color="auto" w:fill="auto"/>
            <w:noWrap/>
            <w:vAlign w:val="bottom"/>
            <w:hideMark/>
          </w:tcPr>
          <w:p w14:paraId="654F46C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62,158</w:t>
            </w:r>
          </w:p>
        </w:tc>
        <w:tc>
          <w:tcPr>
            <w:tcW w:w="628" w:type="pct"/>
            <w:tcBorders>
              <w:top w:val="nil"/>
              <w:left w:val="nil"/>
              <w:bottom w:val="nil"/>
              <w:right w:val="nil"/>
            </w:tcBorders>
            <w:shd w:val="clear" w:color="000000" w:fill="E6E6E6"/>
            <w:noWrap/>
            <w:vAlign w:val="bottom"/>
            <w:hideMark/>
          </w:tcPr>
          <w:p w14:paraId="2D5C18A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65,489</w:t>
            </w:r>
          </w:p>
        </w:tc>
        <w:tc>
          <w:tcPr>
            <w:tcW w:w="628" w:type="pct"/>
            <w:tcBorders>
              <w:top w:val="nil"/>
              <w:left w:val="nil"/>
              <w:bottom w:val="nil"/>
              <w:right w:val="nil"/>
            </w:tcBorders>
            <w:shd w:val="clear" w:color="auto" w:fill="auto"/>
            <w:noWrap/>
            <w:vAlign w:val="bottom"/>
            <w:hideMark/>
          </w:tcPr>
          <w:p w14:paraId="412B04B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65,646</w:t>
            </w:r>
          </w:p>
        </w:tc>
        <w:tc>
          <w:tcPr>
            <w:tcW w:w="628" w:type="pct"/>
            <w:tcBorders>
              <w:top w:val="nil"/>
              <w:left w:val="nil"/>
              <w:bottom w:val="nil"/>
              <w:right w:val="nil"/>
            </w:tcBorders>
            <w:shd w:val="clear" w:color="auto" w:fill="auto"/>
            <w:noWrap/>
            <w:vAlign w:val="bottom"/>
            <w:hideMark/>
          </w:tcPr>
          <w:p w14:paraId="2A604A2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68,774</w:t>
            </w:r>
          </w:p>
        </w:tc>
        <w:tc>
          <w:tcPr>
            <w:tcW w:w="628" w:type="pct"/>
            <w:tcBorders>
              <w:top w:val="nil"/>
              <w:left w:val="nil"/>
              <w:bottom w:val="nil"/>
              <w:right w:val="nil"/>
            </w:tcBorders>
            <w:shd w:val="clear" w:color="auto" w:fill="auto"/>
            <w:noWrap/>
            <w:vAlign w:val="bottom"/>
            <w:hideMark/>
          </w:tcPr>
          <w:p w14:paraId="4B098F1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66,583</w:t>
            </w:r>
          </w:p>
        </w:tc>
      </w:tr>
      <w:tr w:rsidR="000153C7" w:rsidRPr="000153C7" w14:paraId="1EB14B07" w14:textId="77777777" w:rsidTr="000153C7">
        <w:trPr>
          <w:trHeight w:val="204"/>
        </w:trPr>
        <w:tc>
          <w:tcPr>
            <w:tcW w:w="1861" w:type="pct"/>
            <w:tcBorders>
              <w:top w:val="nil"/>
              <w:left w:val="nil"/>
              <w:bottom w:val="nil"/>
              <w:right w:val="nil"/>
            </w:tcBorders>
            <w:shd w:val="clear" w:color="auto" w:fill="auto"/>
            <w:noWrap/>
            <w:vAlign w:val="bottom"/>
            <w:hideMark/>
          </w:tcPr>
          <w:p w14:paraId="5BF5EFA9"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 xml:space="preserve">Other </w:t>
            </w:r>
          </w:p>
        </w:tc>
        <w:tc>
          <w:tcPr>
            <w:tcW w:w="627" w:type="pct"/>
            <w:tcBorders>
              <w:top w:val="nil"/>
              <w:left w:val="nil"/>
              <w:bottom w:val="nil"/>
              <w:right w:val="nil"/>
            </w:tcBorders>
            <w:shd w:val="clear" w:color="auto" w:fill="auto"/>
            <w:noWrap/>
            <w:vAlign w:val="bottom"/>
            <w:hideMark/>
          </w:tcPr>
          <w:p w14:paraId="04F8024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11,264</w:t>
            </w:r>
          </w:p>
        </w:tc>
        <w:tc>
          <w:tcPr>
            <w:tcW w:w="628" w:type="pct"/>
            <w:tcBorders>
              <w:top w:val="nil"/>
              <w:left w:val="nil"/>
              <w:bottom w:val="nil"/>
              <w:right w:val="nil"/>
            </w:tcBorders>
            <w:shd w:val="clear" w:color="000000" w:fill="E6E6E6"/>
            <w:noWrap/>
            <w:vAlign w:val="bottom"/>
            <w:hideMark/>
          </w:tcPr>
          <w:p w14:paraId="397B6BF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11,264</w:t>
            </w:r>
          </w:p>
        </w:tc>
        <w:tc>
          <w:tcPr>
            <w:tcW w:w="628" w:type="pct"/>
            <w:tcBorders>
              <w:top w:val="nil"/>
              <w:left w:val="nil"/>
              <w:bottom w:val="nil"/>
              <w:right w:val="nil"/>
            </w:tcBorders>
            <w:shd w:val="clear" w:color="auto" w:fill="auto"/>
            <w:noWrap/>
            <w:vAlign w:val="bottom"/>
            <w:hideMark/>
          </w:tcPr>
          <w:p w14:paraId="4EEA3308"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11,264</w:t>
            </w:r>
          </w:p>
        </w:tc>
        <w:tc>
          <w:tcPr>
            <w:tcW w:w="628" w:type="pct"/>
            <w:tcBorders>
              <w:top w:val="nil"/>
              <w:left w:val="nil"/>
              <w:bottom w:val="nil"/>
              <w:right w:val="nil"/>
            </w:tcBorders>
            <w:shd w:val="clear" w:color="auto" w:fill="auto"/>
            <w:noWrap/>
            <w:vAlign w:val="bottom"/>
            <w:hideMark/>
          </w:tcPr>
          <w:p w14:paraId="09B4924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11,264</w:t>
            </w:r>
          </w:p>
        </w:tc>
        <w:tc>
          <w:tcPr>
            <w:tcW w:w="628" w:type="pct"/>
            <w:tcBorders>
              <w:top w:val="nil"/>
              <w:left w:val="nil"/>
              <w:bottom w:val="nil"/>
              <w:right w:val="nil"/>
            </w:tcBorders>
            <w:shd w:val="clear" w:color="auto" w:fill="auto"/>
            <w:noWrap/>
            <w:vAlign w:val="bottom"/>
            <w:hideMark/>
          </w:tcPr>
          <w:p w14:paraId="6F5B5AA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11,264</w:t>
            </w:r>
          </w:p>
        </w:tc>
      </w:tr>
      <w:tr w:rsidR="000153C7" w:rsidRPr="000153C7" w14:paraId="03ADF7DE" w14:textId="77777777" w:rsidTr="000153C7">
        <w:trPr>
          <w:trHeight w:val="204"/>
        </w:trPr>
        <w:tc>
          <w:tcPr>
            <w:tcW w:w="1861" w:type="pct"/>
            <w:tcBorders>
              <w:top w:val="nil"/>
              <w:left w:val="nil"/>
              <w:bottom w:val="nil"/>
              <w:right w:val="nil"/>
            </w:tcBorders>
            <w:shd w:val="clear" w:color="auto" w:fill="auto"/>
            <w:noWrap/>
            <w:vAlign w:val="bottom"/>
            <w:hideMark/>
          </w:tcPr>
          <w:p w14:paraId="1298125A"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cash received</w:t>
            </w:r>
          </w:p>
        </w:tc>
        <w:tc>
          <w:tcPr>
            <w:tcW w:w="627" w:type="pct"/>
            <w:tcBorders>
              <w:top w:val="single" w:sz="4" w:space="0" w:color="000000"/>
              <w:left w:val="nil"/>
              <w:bottom w:val="single" w:sz="4" w:space="0" w:color="000000"/>
              <w:right w:val="nil"/>
            </w:tcBorders>
            <w:shd w:val="clear" w:color="auto" w:fill="auto"/>
            <w:noWrap/>
            <w:vAlign w:val="bottom"/>
            <w:hideMark/>
          </w:tcPr>
          <w:p w14:paraId="6F04D31F" w14:textId="1C807AAD"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1,262,120</w:t>
            </w:r>
          </w:p>
        </w:tc>
        <w:tc>
          <w:tcPr>
            <w:tcW w:w="628" w:type="pct"/>
            <w:tcBorders>
              <w:top w:val="single" w:sz="4" w:space="0" w:color="000000"/>
              <w:left w:val="nil"/>
              <w:bottom w:val="single" w:sz="4" w:space="0" w:color="000000"/>
              <w:right w:val="nil"/>
            </w:tcBorders>
            <w:shd w:val="clear" w:color="000000" w:fill="E6E6E6"/>
            <w:noWrap/>
            <w:vAlign w:val="bottom"/>
            <w:hideMark/>
          </w:tcPr>
          <w:p w14:paraId="27243098" w14:textId="07EF0908"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1,289,395</w:t>
            </w:r>
          </w:p>
        </w:tc>
        <w:tc>
          <w:tcPr>
            <w:tcW w:w="628" w:type="pct"/>
            <w:tcBorders>
              <w:top w:val="single" w:sz="4" w:space="0" w:color="000000"/>
              <w:left w:val="nil"/>
              <w:bottom w:val="single" w:sz="4" w:space="0" w:color="000000"/>
              <w:right w:val="nil"/>
            </w:tcBorders>
            <w:shd w:val="clear" w:color="auto" w:fill="auto"/>
            <w:noWrap/>
            <w:vAlign w:val="bottom"/>
            <w:hideMark/>
          </w:tcPr>
          <w:p w14:paraId="3268F316" w14:textId="783A24A3"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1,347,198</w:t>
            </w:r>
          </w:p>
        </w:tc>
        <w:tc>
          <w:tcPr>
            <w:tcW w:w="628" w:type="pct"/>
            <w:tcBorders>
              <w:top w:val="single" w:sz="4" w:space="0" w:color="000000"/>
              <w:left w:val="nil"/>
              <w:bottom w:val="single" w:sz="4" w:space="0" w:color="000000"/>
              <w:right w:val="nil"/>
            </w:tcBorders>
            <w:shd w:val="clear" w:color="auto" w:fill="auto"/>
            <w:noWrap/>
            <w:vAlign w:val="bottom"/>
            <w:hideMark/>
          </w:tcPr>
          <w:p w14:paraId="7F4271D9" w14:textId="699C6BE9"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1,382,876</w:t>
            </w:r>
          </w:p>
        </w:tc>
        <w:tc>
          <w:tcPr>
            <w:tcW w:w="628" w:type="pct"/>
            <w:tcBorders>
              <w:top w:val="single" w:sz="4" w:space="0" w:color="000000"/>
              <w:left w:val="nil"/>
              <w:bottom w:val="single" w:sz="4" w:space="0" w:color="000000"/>
              <w:right w:val="nil"/>
            </w:tcBorders>
            <w:shd w:val="clear" w:color="auto" w:fill="auto"/>
            <w:noWrap/>
            <w:vAlign w:val="bottom"/>
            <w:hideMark/>
          </w:tcPr>
          <w:p w14:paraId="33169063" w14:textId="30E4BCA9"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1,372,163</w:t>
            </w:r>
          </w:p>
        </w:tc>
      </w:tr>
      <w:tr w:rsidR="000153C7" w:rsidRPr="000153C7" w14:paraId="17EF8B59" w14:textId="77777777" w:rsidTr="000153C7">
        <w:trPr>
          <w:trHeight w:val="204"/>
        </w:trPr>
        <w:tc>
          <w:tcPr>
            <w:tcW w:w="1861" w:type="pct"/>
            <w:tcBorders>
              <w:top w:val="nil"/>
              <w:left w:val="nil"/>
              <w:bottom w:val="nil"/>
              <w:right w:val="nil"/>
            </w:tcBorders>
            <w:shd w:val="clear" w:color="auto" w:fill="auto"/>
            <w:noWrap/>
            <w:vAlign w:val="bottom"/>
            <w:hideMark/>
          </w:tcPr>
          <w:p w14:paraId="440AA137"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Cash used</w:t>
            </w:r>
          </w:p>
        </w:tc>
        <w:tc>
          <w:tcPr>
            <w:tcW w:w="627" w:type="pct"/>
            <w:tcBorders>
              <w:top w:val="nil"/>
              <w:left w:val="nil"/>
              <w:bottom w:val="nil"/>
              <w:right w:val="nil"/>
            </w:tcBorders>
            <w:shd w:val="clear" w:color="auto" w:fill="auto"/>
            <w:noWrap/>
            <w:vAlign w:val="bottom"/>
            <w:hideMark/>
          </w:tcPr>
          <w:p w14:paraId="66D7A334"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799CF521" w14:textId="52267244"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1574DAC4"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3EF95AB5"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7F19B2DC" w14:textId="77777777" w:rsidR="000153C7" w:rsidRPr="000153C7" w:rsidRDefault="000153C7" w:rsidP="000153C7">
            <w:pPr>
              <w:spacing w:after="0" w:line="240" w:lineRule="auto"/>
              <w:jc w:val="right"/>
              <w:rPr>
                <w:rFonts w:ascii="Times New Roman" w:hAnsi="Times New Roman"/>
              </w:rPr>
            </w:pPr>
          </w:p>
        </w:tc>
      </w:tr>
      <w:tr w:rsidR="000153C7" w:rsidRPr="000153C7" w14:paraId="4C17C190" w14:textId="77777777" w:rsidTr="000153C7">
        <w:trPr>
          <w:trHeight w:val="204"/>
        </w:trPr>
        <w:tc>
          <w:tcPr>
            <w:tcW w:w="1861" w:type="pct"/>
            <w:tcBorders>
              <w:top w:val="nil"/>
              <w:left w:val="nil"/>
              <w:bottom w:val="nil"/>
              <w:right w:val="nil"/>
            </w:tcBorders>
            <w:shd w:val="clear" w:color="auto" w:fill="auto"/>
            <w:noWrap/>
            <w:vAlign w:val="bottom"/>
            <w:hideMark/>
          </w:tcPr>
          <w:p w14:paraId="5BC19EAF"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Employees</w:t>
            </w:r>
          </w:p>
        </w:tc>
        <w:tc>
          <w:tcPr>
            <w:tcW w:w="627" w:type="pct"/>
            <w:tcBorders>
              <w:top w:val="nil"/>
              <w:left w:val="nil"/>
              <w:bottom w:val="nil"/>
              <w:right w:val="nil"/>
            </w:tcBorders>
            <w:shd w:val="clear" w:color="auto" w:fill="auto"/>
            <w:noWrap/>
            <w:vAlign w:val="bottom"/>
            <w:hideMark/>
          </w:tcPr>
          <w:p w14:paraId="2DF1991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585,917</w:t>
            </w:r>
          </w:p>
        </w:tc>
        <w:tc>
          <w:tcPr>
            <w:tcW w:w="628" w:type="pct"/>
            <w:tcBorders>
              <w:top w:val="nil"/>
              <w:left w:val="nil"/>
              <w:bottom w:val="nil"/>
              <w:right w:val="nil"/>
            </w:tcBorders>
            <w:shd w:val="clear" w:color="000000" w:fill="E6E6E6"/>
            <w:noWrap/>
            <w:vAlign w:val="bottom"/>
            <w:hideMark/>
          </w:tcPr>
          <w:p w14:paraId="288B927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579,280</w:t>
            </w:r>
          </w:p>
        </w:tc>
        <w:tc>
          <w:tcPr>
            <w:tcW w:w="628" w:type="pct"/>
            <w:tcBorders>
              <w:top w:val="nil"/>
              <w:left w:val="nil"/>
              <w:bottom w:val="nil"/>
              <w:right w:val="nil"/>
            </w:tcBorders>
            <w:shd w:val="clear" w:color="auto" w:fill="auto"/>
            <w:noWrap/>
            <w:vAlign w:val="bottom"/>
            <w:hideMark/>
          </w:tcPr>
          <w:p w14:paraId="0D7F1AD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591,865</w:t>
            </w:r>
          </w:p>
        </w:tc>
        <w:tc>
          <w:tcPr>
            <w:tcW w:w="628" w:type="pct"/>
            <w:tcBorders>
              <w:top w:val="nil"/>
              <w:left w:val="nil"/>
              <w:bottom w:val="nil"/>
              <w:right w:val="nil"/>
            </w:tcBorders>
            <w:shd w:val="clear" w:color="auto" w:fill="auto"/>
            <w:noWrap/>
            <w:vAlign w:val="bottom"/>
            <w:hideMark/>
          </w:tcPr>
          <w:p w14:paraId="6035F07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596,682</w:t>
            </w:r>
          </w:p>
        </w:tc>
        <w:tc>
          <w:tcPr>
            <w:tcW w:w="628" w:type="pct"/>
            <w:tcBorders>
              <w:top w:val="nil"/>
              <w:left w:val="nil"/>
              <w:bottom w:val="nil"/>
              <w:right w:val="nil"/>
            </w:tcBorders>
            <w:shd w:val="clear" w:color="auto" w:fill="auto"/>
            <w:noWrap/>
            <w:vAlign w:val="bottom"/>
            <w:hideMark/>
          </w:tcPr>
          <w:p w14:paraId="1055F15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574,409</w:t>
            </w:r>
          </w:p>
        </w:tc>
      </w:tr>
      <w:tr w:rsidR="000153C7" w:rsidRPr="000153C7" w14:paraId="44BA023C" w14:textId="77777777" w:rsidTr="000153C7">
        <w:trPr>
          <w:trHeight w:val="204"/>
        </w:trPr>
        <w:tc>
          <w:tcPr>
            <w:tcW w:w="1861" w:type="pct"/>
            <w:tcBorders>
              <w:top w:val="nil"/>
              <w:left w:val="nil"/>
              <w:bottom w:val="nil"/>
              <w:right w:val="nil"/>
            </w:tcBorders>
            <w:shd w:val="clear" w:color="auto" w:fill="auto"/>
            <w:noWrap/>
            <w:vAlign w:val="bottom"/>
            <w:hideMark/>
          </w:tcPr>
          <w:p w14:paraId="466984EF"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Suppliers</w:t>
            </w:r>
          </w:p>
        </w:tc>
        <w:tc>
          <w:tcPr>
            <w:tcW w:w="627" w:type="pct"/>
            <w:tcBorders>
              <w:top w:val="nil"/>
              <w:left w:val="nil"/>
              <w:bottom w:val="nil"/>
              <w:right w:val="nil"/>
            </w:tcBorders>
            <w:shd w:val="clear" w:color="auto" w:fill="auto"/>
            <w:noWrap/>
            <w:vAlign w:val="bottom"/>
            <w:hideMark/>
          </w:tcPr>
          <w:p w14:paraId="591D939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475,750</w:t>
            </w:r>
          </w:p>
        </w:tc>
        <w:tc>
          <w:tcPr>
            <w:tcW w:w="628" w:type="pct"/>
            <w:tcBorders>
              <w:top w:val="nil"/>
              <w:left w:val="nil"/>
              <w:bottom w:val="nil"/>
              <w:right w:val="nil"/>
            </w:tcBorders>
            <w:shd w:val="clear" w:color="000000" w:fill="E6E6E6"/>
            <w:noWrap/>
            <w:vAlign w:val="bottom"/>
            <w:hideMark/>
          </w:tcPr>
          <w:p w14:paraId="5EB3449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487,413</w:t>
            </w:r>
          </w:p>
        </w:tc>
        <w:tc>
          <w:tcPr>
            <w:tcW w:w="628" w:type="pct"/>
            <w:tcBorders>
              <w:top w:val="nil"/>
              <w:left w:val="nil"/>
              <w:bottom w:val="nil"/>
              <w:right w:val="nil"/>
            </w:tcBorders>
            <w:shd w:val="clear" w:color="auto" w:fill="auto"/>
            <w:noWrap/>
            <w:vAlign w:val="bottom"/>
            <w:hideMark/>
          </w:tcPr>
          <w:p w14:paraId="1E5A6A8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526,684</w:t>
            </w:r>
          </w:p>
        </w:tc>
        <w:tc>
          <w:tcPr>
            <w:tcW w:w="628" w:type="pct"/>
            <w:tcBorders>
              <w:top w:val="nil"/>
              <w:left w:val="nil"/>
              <w:bottom w:val="nil"/>
              <w:right w:val="nil"/>
            </w:tcBorders>
            <w:shd w:val="clear" w:color="auto" w:fill="auto"/>
            <w:noWrap/>
            <w:vAlign w:val="bottom"/>
            <w:hideMark/>
          </w:tcPr>
          <w:p w14:paraId="0DB5C6E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562,084</w:t>
            </w:r>
          </w:p>
        </w:tc>
        <w:tc>
          <w:tcPr>
            <w:tcW w:w="628" w:type="pct"/>
            <w:tcBorders>
              <w:top w:val="nil"/>
              <w:left w:val="nil"/>
              <w:bottom w:val="nil"/>
              <w:right w:val="nil"/>
            </w:tcBorders>
            <w:shd w:val="clear" w:color="auto" w:fill="auto"/>
            <w:noWrap/>
            <w:vAlign w:val="bottom"/>
            <w:hideMark/>
          </w:tcPr>
          <w:p w14:paraId="119CBAE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578,282</w:t>
            </w:r>
          </w:p>
        </w:tc>
      </w:tr>
      <w:tr w:rsidR="000153C7" w:rsidRPr="000153C7" w14:paraId="753C7DF7" w14:textId="77777777" w:rsidTr="000153C7">
        <w:trPr>
          <w:trHeight w:val="204"/>
        </w:trPr>
        <w:tc>
          <w:tcPr>
            <w:tcW w:w="1861" w:type="pct"/>
            <w:tcBorders>
              <w:top w:val="nil"/>
              <w:left w:val="nil"/>
              <w:bottom w:val="nil"/>
              <w:right w:val="nil"/>
            </w:tcBorders>
            <w:shd w:val="clear" w:color="auto" w:fill="auto"/>
            <w:noWrap/>
            <w:vAlign w:val="bottom"/>
            <w:hideMark/>
          </w:tcPr>
          <w:p w14:paraId="2EF48FFD"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Borrowing costs</w:t>
            </w:r>
          </w:p>
        </w:tc>
        <w:tc>
          <w:tcPr>
            <w:tcW w:w="627" w:type="pct"/>
            <w:tcBorders>
              <w:top w:val="nil"/>
              <w:left w:val="nil"/>
              <w:bottom w:val="nil"/>
              <w:right w:val="nil"/>
            </w:tcBorders>
            <w:shd w:val="clear" w:color="auto" w:fill="auto"/>
            <w:noWrap/>
            <w:vAlign w:val="bottom"/>
            <w:hideMark/>
          </w:tcPr>
          <w:p w14:paraId="7744AEB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60</w:t>
            </w:r>
          </w:p>
        </w:tc>
        <w:tc>
          <w:tcPr>
            <w:tcW w:w="628" w:type="pct"/>
            <w:tcBorders>
              <w:top w:val="nil"/>
              <w:left w:val="nil"/>
              <w:bottom w:val="nil"/>
              <w:right w:val="nil"/>
            </w:tcBorders>
            <w:shd w:val="clear" w:color="000000" w:fill="E6E6E6"/>
            <w:noWrap/>
            <w:vAlign w:val="bottom"/>
            <w:hideMark/>
          </w:tcPr>
          <w:p w14:paraId="20F02343" w14:textId="27FA707F"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37858766"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18A82787"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060126DC" w14:textId="77777777" w:rsidR="000153C7" w:rsidRPr="000153C7" w:rsidRDefault="000153C7" w:rsidP="000153C7">
            <w:pPr>
              <w:spacing w:after="0" w:line="240" w:lineRule="auto"/>
              <w:jc w:val="right"/>
              <w:rPr>
                <w:rFonts w:ascii="Times New Roman" w:hAnsi="Times New Roman"/>
              </w:rPr>
            </w:pPr>
          </w:p>
        </w:tc>
      </w:tr>
      <w:tr w:rsidR="000153C7" w:rsidRPr="000153C7" w14:paraId="43C57DE1" w14:textId="77777777" w:rsidTr="000153C7">
        <w:trPr>
          <w:trHeight w:val="204"/>
        </w:trPr>
        <w:tc>
          <w:tcPr>
            <w:tcW w:w="1861" w:type="pct"/>
            <w:tcBorders>
              <w:top w:val="nil"/>
              <w:left w:val="nil"/>
              <w:bottom w:val="nil"/>
              <w:right w:val="nil"/>
            </w:tcBorders>
            <w:shd w:val="clear" w:color="auto" w:fill="auto"/>
            <w:noWrap/>
            <w:vAlign w:val="bottom"/>
            <w:hideMark/>
          </w:tcPr>
          <w:p w14:paraId="2CB967D7"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Net GST paid</w:t>
            </w:r>
          </w:p>
        </w:tc>
        <w:tc>
          <w:tcPr>
            <w:tcW w:w="627" w:type="pct"/>
            <w:tcBorders>
              <w:top w:val="nil"/>
              <w:left w:val="nil"/>
              <w:bottom w:val="nil"/>
              <w:right w:val="nil"/>
            </w:tcBorders>
            <w:shd w:val="clear" w:color="auto" w:fill="auto"/>
            <w:noWrap/>
            <w:vAlign w:val="bottom"/>
            <w:hideMark/>
          </w:tcPr>
          <w:p w14:paraId="5FD1675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62,158</w:t>
            </w:r>
          </w:p>
        </w:tc>
        <w:tc>
          <w:tcPr>
            <w:tcW w:w="628" w:type="pct"/>
            <w:tcBorders>
              <w:top w:val="nil"/>
              <w:left w:val="nil"/>
              <w:bottom w:val="nil"/>
              <w:right w:val="nil"/>
            </w:tcBorders>
            <w:shd w:val="clear" w:color="000000" w:fill="E6E6E6"/>
            <w:noWrap/>
            <w:vAlign w:val="bottom"/>
            <w:hideMark/>
          </w:tcPr>
          <w:p w14:paraId="7F7746D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65,489</w:t>
            </w:r>
          </w:p>
        </w:tc>
        <w:tc>
          <w:tcPr>
            <w:tcW w:w="628" w:type="pct"/>
            <w:tcBorders>
              <w:top w:val="nil"/>
              <w:left w:val="nil"/>
              <w:bottom w:val="nil"/>
              <w:right w:val="nil"/>
            </w:tcBorders>
            <w:shd w:val="clear" w:color="auto" w:fill="auto"/>
            <w:noWrap/>
            <w:vAlign w:val="bottom"/>
            <w:hideMark/>
          </w:tcPr>
          <w:p w14:paraId="1DE5306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65,646</w:t>
            </w:r>
          </w:p>
        </w:tc>
        <w:tc>
          <w:tcPr>
            <w:tcW w:w="628" w:type="pct"/>
            <w:tcBorders>
              <w:top w:val="nil"/>
              <w:left w:val="nil"/>
              <w:bottom w:val="nil"/>
              <w:right w:val="nil"/>
            </w:tcBorders>
            <w:shd w:val="clear" w:color="auto" w:fill="auto"/>
            <w:noWrap/>
            <w:vAlign w:val="bottom"/>
            <w:hideMark/>
          </w:tcPr>
          <w:p w14:paraId="7C7D820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68,774</w:t>
            </w:r>
          </w:p>
        </w:tc>
        <w:tc>
          <w:tcPr>
            <w:tcW w:w="628" w:type="pct"/>
            <w:tcBorders>
              <w:top w:val="nil"/>
              <w:left w:val="nil"/>
              <w:bottom w:val="nil"/>
              <w:right w:val="nil"/>
            </w:tcBorders>
            <w:shd w:val="clear" w:color="auto" w:fill="auto"/>
            <w:noWrap/>
            <w:vAlign w:val="bottom"/>
            <w:hideMark/>
          </w:tcPr>
          <w:p w14:paraId="75F143D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66,583</w:t>
            </w:r>
          </w:p>
        </w:tc>
      </w:tr>
      <w:tr w:rsidR="000153C7" w:rsidRPr="000153C7" w14:paraId="6DD7AB12" w14:textId="77777777" w:rsidTr="000153C7">
        <w:trPr>
          <w:trHeight w:val="204"/>
        </w:trPr>
        <w:tc>
          <w:tcPr>
            <w:tcW w:w="1861" w:type="pct"/>
            <w:tcBorders>
              <w:top w:val="nil"/>
              <w:left w:val="nil"/>
              <w:bottom w:val="nil"/>
              <w:right w:val="nil"/>
            </w:tcBorders>
            <w:shd w:val="clear" w:color="auto" w:fill="auto"/>
            <w:vAlign w:val="bottom"/>
            <w:hideMark/>
          </w:tcPr>
          <w:p w14:paraId="0A7AFFAD"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Interest payments on lease liability</w:t>
            </w:r>
          </w:p>
        </w:tc>
        <w:tc>
          <w:tcPr>
            <w:tcW w:w="627" w:type="pct"/>
            <w:tcBorders>
              <w:top w:val="nil"/>
              <w:left w:val="nil"/>
              <w:bottom w:val="nil"/>
              <w:right w:val="nil"/>
            </w:tcBorders>
            <w:shd w:val="clear" w:color="auto" w:fill="auto"/>
            <w:noWrap/>
            <w:vAlign w:val="bottom"/>
            <w:hideMark/>
          </w:tcPr>
          <w:p w14:paraId="2BAF48A5"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7,897</w:t>
            </w:r>
          </w:p>
        </w:tc>
        <w:tc>
          <w:tcPr>
            <w:tcW w:w="628" w:type="pct"/>
            <w:tcBorders>
              <w:top w:val="nil"/>
              <w:left w:val="nil"/>
              <w:bottom w:val="nil"/>
              <w:right w:val="nil"/>
            </w:tcBorders>
            <w:shd w:val="clear" w:color="000000" w:fill="E6E6E6"/>
            <w:noWrap/>
            <w:vAlign w:val="bottom"/>
            <w:hideMark/>
          </w:tcPr>
          <w:p w14:paraId="7E82AFA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5,677</w:t>
            </w:r>
          </w:p>
        </w:tc>
        <w:tc>
          <w:tcPr>
            <w:tcW w:w="628" w:type="pct"/>
            <w:tcBorders>
              <w:top w:val="nil"/>
              <w:left w:val="nil"/>
              <w:bottom w:val="nil"/>
              <w:right w:val="nil"/>
            </w:tcBorders>
            <w:shd w:val="clear" w:color="auto" w:fill="auto"/>
            <w:noWrap/>
            <w:vAlign w:val="bottom"/>
            <w:hideMark/>
          </w:tcPr>
          <w:p w14:paraId="76990E47"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4,968</w:t>
            </w:r>
          </w:p>
        </w:tc>
        <w:tc>
          <w:tcPr>
            <w:tcW w:w="628" w:type="pct"/>
            <w:tcBorders>
              <w:top w:val="nil"/>
              <w:left w:val="nil"/>
              <w:bottom w:val="nil"/>
              <w:right w:val="nil"/>
            </w:tcBorders>
            <w:shd w:val="clear" w:color="auto" w:fill="auto"/>
            <w:noWrap/>
            <w:vAlign w:val="bottom"/>
            <w:hideMark/>
          </w:tcPr>
          <w:p w14:paraId="68C5A29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4,269</w:t>
            </w:r>
          </w:p>
        </w:tc>
        <w:tc>
          <w:tcPr>
            <w:tcW w:w="628" w:type="pct"/>
            <w:tcBorders>
              <w:top w:val="nil"/>
              <w:left w:val="nil"/>
              <w:bottom w:val="nil"/>
              <w:right w:val="nil"/>
            </w:tcBorders>
            <w:shd w:val="clear" w:color="auto" w:fill="auto"/>
            <w:noWrap/>
            <w:vAlign w:val="bottom"/>
            <w:hideMark/>
          </w:tcPr>
          <w:p w14:paraId="00FC65BD"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3,565</w:t>
            </w:r>
          </w:p>
        </w:tc>
      </w:tr>
      <w:tr w:rsidR="000153C7" w:rsidRPr="000153C7" w14:paraId="3BB4C228" w14:textId="77777777" w:rsidTr="000153C7">
        <w:trPr>
          <w:trHeight w:val="204"/>
        </w:trPr>
        <w:tc>
          <w:tcPr>
            <w:tcW w:w="1861" w:type="pct"/>
            <w:tcBorders>
              <w:top w:val="nil"/>
              <w:left w:val="nil"/>
              <w:bottom w:val="nil"/>
              <w:right w:val="nil"/>
            </w:tcBorders>
            <w:shd w:val="clear" w:color="auto" w:fill="auto"/>
            <w:noWrap/>
            <w:vAlign w:val="bottom"/>
            <w:hideMark/>
          </w:tcPr>
          <w:p w14:paraId="05CAC037"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cash used</w:t>
            </w:r>
          </w:p>
        </w:tc>
        <w:tc>
          <w:tcPr>
            <w:tcW w:w="627" w:type="pct"/>
            <w:tcBorders>
              <w:top w:val="single" w:sz="4" w:space="0" w:color="000000"/>
              <w:left w:val="nil"/>
              <w:bottom w:val="nil"/>
              <w:right w:val="nil"/>
            </w:tcBorders>
            <w:shd w:val="clear" w:color="auto" w:fill="auto"/>
            <w:noWrap/>
            <w:vAlign w:val="bottom"/>
            <w:hideMark/>
          </w:tcPr>
          <w:p w14:paraId="4E3CA192" w14:textId="4DBA912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1,131,782</w:t>
            </w:r>
          </w:p>
        </w:tc>
        <w:tc>
          <w:tcPr>
            <w:tcW w:w="628" w:type="pct"/>
            <w:tcBorders>
              <w:top w:val="single" w:sz="4" w:space="0" w:color="000000"/>
              <w:left w:val="nil"/>
              <w:bottom w:val="nil"/>
              <w:right w:val="nil"/>
            </w:tcBorders>
            <w:shd w:val="clear" w:color="000000" w:fill="E6E6E6"/>
            <w:noWrap/>
            <w:vAlign w:val="bottom"/>
            <w:hideMark/>
          </w:tcPr>
          <w:p w14:paraId="070F4299" w14:textId="095F56E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1,137,859</w:t>
            </w:r>
          </w:p>
        </w:tc>
        <w:tc>
          <w:tcPr>
            <w:tcW w:w="628" w:type="pct"/>
            <w:tcBorders>
              <w:top w:val="single" w:sz="4" w:space="0" w:color="000000"/>
              <w:left w:val="nil"/>
              <w:bottom w:val="nil"/>
              <w:right w:val="nil"/>
            </w:tcBorders>
            <w:shd w:val="clear" w:color="auto" w:fill="auto"/>
            <w:noWrap/>
            <w:vAlign w:val="bottom"/>
            <w:hideMark/>
          </w:tcPr>
          <w:p w14:paraId="6F7A91EA" w14:textId="29962F5E"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1,189,163</w:t>
            </w:r>
          </w:p>
        </w:tc>
        <w:tc>
          <w:tcPr>
            <w:tcW w:w="628" w:type="pct"/>
            <w:tcBorders>
              <w:top w:val="single" w:sz="4" w:space="0" w:color="000000"/>
              <w:left w:val="nil"/>
              <w:bottom w:val="nil"/>
              <w:right w:val="nil"/>
            </w:tcBorders>
            <w:shd w:val="clear" w:color="auto" w:fill="auto"/>
            <w:noWrap/>
            <w:vAlign w:val="bottom"/>
            <w:hideMark/>
          </w:tcPr>
          <w:p w14:paraId="4C3CAFE6" w14:textId="01A3F342"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1,231,809</w:t>
            </w:r>
          </w:p>
        </w:tc>
        <w:tc>
          <w:tcPr>
            <w:tcW w:w="628" w:type="pct"/>
            <w:tcBorders>
              <w:top w:val="single" w:sz="4" w:space="0" w:color="000000"/>
              <w:left w:val="nil"/>
              <w:bottom w:val="nil"/>
              <w:right w:val="nil"/>
            </w:tcBorders>
            <w:shd w:val="clear" w:color="auto" w:fill="auto"/>
            <w:noWrap/>
            <w:vAlign w:val="bottom"/>
            <w:hideMark/>
          </w:tcPr>
          <w:p w14:paraId="4F34E7FD" w14:textId="09B7D0BE"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1,222,839</w:t>
            </w:r>
          </w:p>
        </w:tc>
      </w:tr>
      <w:tr w:rsidR="000153C7" w:rsidRPr="000153C7" w14:paraId="128E961D" w14:textId="77777777" w:rsidTr="000153C7">
        <w:trPr>
          <w:trHeight w:val="204"/>
        </w:trPr>
        <w:tc>
          <w:tcPr>
            <w:tcW w:w="1861" w:type="pct"/>
            <w:tcBorders>
              <w:top w:val="nil"/>
              <w:left w:val="nil"/>
              <w:bottom w:val="nil"/>
              <w:right w:val="nil"/>
            </w:tcBorders>
            <w:shd w:val="clear" w:color="auto" w:fill="auto"/>
            <w:vAlign w:val="bottom"/>
            <w:hideMark/>
          </w:tcPr>
          <w:p w14:paraId="20894BEE"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Net cash from/(used by) operating activities</w:t>
            </w:r>
          </w:p>
        </w:tc>
        <w:tc>
          <w:tcPr>
            <w:tcW w:w="627" w:type="pct"/>
            <w:tcBorders>
              <w:top w:val="single" w:sz="4" w:space="0" w:color="auto"/>
              <w:left w:val="nil"/>
              <w:bottom w:val="single" w:sz="4" w:space="0" w:color="auto"/>
              <w:right w:val="nil"/>
            </w:tcBorders>
            <w:shd w:val="clear" w:color="auto" w:fill="auto"/>
            <w:noWrap/>
            <w:vAlign w:val="bottom"/>
            <w:hideMark/>
          </w:tcPr>
          <w:p w14:paraId="4E32A34E" w14:textId="6BCFD17A"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130,338</w:t>
            </w:r>
          </w:p>
        </w:tc>
        <w:tc>
          <w:tcPr>
            <w:tcW w:w="628" w:type="pct"/>
            <w:tcBorders>
              <w:top w:val="single" w:sz="4" w:space="0" w:color="auto"/>
              <w:left w:val="nil"/>
              <w:bottom w:val="single" w:sz="4" w:space="0" w:color="auto"/>
              <w:right w:val="nil"/>
            </w:tcBorders>
            <w:shd w:val="clear" w:color="000000" w:fill="E6E6E6"/>
            <w:noWrap/>
            <w:vAlign w:val="bottom"/>
            <w:hideMark/>
          </w:tcPr>
          <w:p w14:paraId="07AFC9DF" w14:textId="1EA433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151,536</w:t>
            </w:r>
          </w:p>
        </w:tc>
        <w:tc>
          <w:tcPr>
            <w:tcW w:w="628" w:type="pct"/>
            <w:tcBorders>
              <w:top w:val="single" w:sz="4" w:space="0" w:color="auto"/>
              <w:left w:val="nil"/>
              <w:bottom w:val="single" w:sz="4" w:space="0" w:color="auto"/>
              <w:right w:val="nil"/>
            </w:tcBorders>
            <w:shd w:val="clear" w:color="auto" w:fill="auto"/>
            <w:noWrap/>
            <w:vAlign w:val="bottom"/>
            <w:hideMark/>
          </w:tcPr>
          <w:p w14:paraId="7DE01E04" w14:textId="1C571AF3"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158,035</w:t>
            </w:r>
          </w:p>
        </w:tc>
        <w:tc>
          <w:tcPr>
            <w:tcW w:w="628" w:type="pct"/>
            <w:tcBorders>
              <w:top w:val="single" w:sz="4" w:space="0" w:color="auto"/>
              <w:left w:val="nil"/>
              <w:bottom w:val="single" w:sz="4" w:space="0" w:color="auto"/>
              <w:right w:val="nil"/>
            </w:tcBorders>
            <w:shd w:val="clear" w:color="auto" w:fill="auto"/>
            <w:noWrap/>
            <w:vAlign w:val="bottom"/>
            <w:hideMark/>
          </w:tcPr>
          <w:p w14:paraId="19EC6D87" w14:textId="54B1910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151,067</w:t>
            </w:r>
          </w:p>
        </w:tc>
        <w:tc>
          <w:tcPr>
            <w:tcW w:w="628" w:type="pct"/>
            <w:tcBorders>
              <w:top w:val="single" w:sz="4" w:space="0" w:color="auto"/>
              <w:left w:val="nil"/>
              <w:bottom w:val="single" w:sz="4" w:space="0" w:color="auto"/>
              <w:right w:val="nil"/>
            </w:tcBorders>
            <w:shd w:val="clear" w:color="auto" w:fill="auto"/>
            <w:noWrap/>
            <w:vAlign w:val="bottom"/>
            <w:hideMark/>
          </w:tcPr>
          <w:p w14:paraId="1E328114" w14:textId="3B158E96"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149,324</w:t>
            </w:r>
          </w:p>
        </w:tc>
      </w:tr>
      <w:tr w:rsidR="000153C7" w:rsidRPr="000153C7" w14:paraId="0BBBF273" w14:textId="77777777" w:rsidTr="000153C7">
        <w:trPr>
          <w:trHeight w:val="204"/>
        </w:trPr>
        <w:tc>
          <w:tcPr>
            <w:tcW w:w="1861" w:type="pct"/>
            <w:tcBorders>
              <w:top w:val="nil"/>
              <w:left w:val="nil"/>
              <w:bottom w:val="nil"/>
              <w:right w:val="nil"/>
            </w:tcBorders>
            <w:shd w:val="clear" w:color="auto" w:fill="auto"/>
            <w:noWrap/>
            <w:vAlign w:val="bottom"/>
            <w:hideMark/>
          </w:tcPr>
          <w:p w14:paraId="032192B5"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INVESTING ACTIVITIES</w:t>
            </w:r>
          </w:p>
        </w:tc>
        <w:tc>
          <w:tcPr>
            <w:tcW w:w="627" w:type="pct"/>
            <w:tcBorders>
              <w:top w:val="nil"/>
              <w:left w:val="nil"/>
              <w:bottom w:val="nil"/>
              <w:right w:val="nil"/>
            </w:tcBorders>
            <w:shd w:val="clear" w:color="auto" w:fill="auto"/>
            <w:noWrap/>
            <w:vAlign w:val="bottom"/>
            <w:hideMark/>
          </w:tcPr>
          <w:p w14:paraId="3A05D7C3"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0D331B8D" w14:textId="450BF08D"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7CB4B42E"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3B713F40"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02943B84" w14:textId="77777777" w:rsidR="000153C7" w:rsidRPr="000153C7" w:rsidRDefault="000153C7" w:rsidP="000153C7">
            <w:pPr>
              <w:spacing w:after="0" w:line="240" w:lineRule="auto"/>
              <w:jc w:val="right"/>
              <w:rPr>
                <w:rFonts w:ascii="Times New Roman" w:hAnsi="Times New Roman"/>
              </w:rPr>
            </w:pPr>
          </w:p>
        </w:tc>
      </w:tr>
      <w:tr w:rsidR="000153C7" w:rsidRPr="000153C7" w14:paraId="0FF164C3" w14:textId="77777777" w:rsidTr="000153C7">
        <w:trPr>
          <w:trHeight w:val="204"/>
        </w:trPr>
        <w:tc>
          <w:tcPr>
            <w:tcW w:w="1861" w:type="pct"/>
            <w:tcBorders>
              <w:top w:val="nil"/>
              <w:left w:val="nil"/>
              <w:bottom w:val="nil"/>
              <w:right w:val="nil"/>
            </w:tcBorders>
            <w:shd w:val="clear" w:color="auto" w:fill="auto"/>
            <w:noWrap/>
            <w:vAlign w:val="bottom"/>
            <w:hideMark/>
          </w:tcPr>
          <w:p w14:paraId="4450E1CC"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Cash received</w:t>
            </w:r>
          </w:p>
        </w:tc>
        <w:tc>
          <w:tcPr>
            <w:tcW w:w="627" w:type="pct"/>
            <w:tcBorders>
              <w:top w:val="nil"/>
              <w:left w:val="nil"/>
              <w:bottom w:val="nil"/>
              <w:right w:val="nil"/>
            </w:tcBorders>
            <w:shd w:val="clear" w:color="auto" w:fill="auto"/>
            <w:noWrap/>
            <w:vAlign w:val="bottom"/>
            <w:hideMark/>
          </w:tcPr>
          <w:p w14:paraId="6DF32C88"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250061BB" w14:textId="761825D0"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1AB21462"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3CC4B816"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61D6FE94" w14:textId="77777777" w:rsidR="000153C7" w:rsidRPr="000153C7" w:rsidRDefault="000153C7" w:rsidP="000153C7">
            <w:pPr>
              <w:spacing w:after="0" w:line="240" w:lineRule="auto"/>
              <w:jc w:val="right"/>
              <w:rPr>
                <w:rFonts w:ascii="Times New Roman" w:hAnsi="Times New Roman"/>
              </w:rPr>
            </w:pPr>
          </w:p>
        </w:tc>
      </w:tr>
      <w:tr w:rsidR="000153C7" w:rsidRPr="000153C7" w14:paraId="5A1A195C" w14:textId="77777777" w:rsidTr="000153C7">
        <w:trPr>
          <w:trHeight w:val="204"/>
        </w:trPr>
        <w:tc>
          <w:tcPr>
            <w:tcW w:w="1861" w:type="pct"/>
            <w:tcBorders>
              <w:top w:val="nil"/>
              <w:left w:val="nil"/>
              <w:bottom w:val="nil"/>
              <w:right w:val="nil"/>
            </w:tcBorders>
            <w:shd w:val="clear" w:color="auto" w:fill="auto"/>
            <w:vAlign w:val="bottom"/>
            <w:hideMark/>
          </w:tcPr>
          <w:p w14:paraId="3AB33D05"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Proceeds from sales of property, plant and equipment</w:t>
            </w:r>
          </w:p>
        </w:tc>
        <w:tc>
          <w:tcPr>
            <w:tcW w:w="627" w:type="pct"/>
            <w:tcBorders>
              <w:top w:val="nil"/>
              <w:left w:val="nil"/>
              <w:bottom w:val="nil"/>
              <w:right w:val="nil"/>
            </w:tcBorders>
            <w:shd w:val="clear" w:color="auto" w:fill="auto"/>
            <w:noWrap/>
            <w:vAlign w:val="bottom"/>
            <w:hideMark/>
          </w:tcPr>
          <w:p w14:paraId="0938BACB"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90,534</w:t>
            </w:r>
          </w:p>
        </w:tc>
        <w:tc>
          <w:tcPr>
            <w:tcW w:w="628" w:type="pct"/>
            <w:tcBorders>
              <w:top w:val="nil"/>
              <w:left w:val="nil"/>
              <w:bottom w:val="nil"/>
              <w:right w:val="nil"/>
            </w:tcBorders>
            <w:shd w:val="clear" w:color="000000" w:fill="E6E6E6"/>
            <w:noWrap/>
            <w:vAlign w:val="bottom"/>
            <w:hideMark/>
          </w:tcPr>
          <w:p w14:paraId="6062A648" w14:textId="176F9F8A"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4391FC43" w14:textId="3048381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52876397" w14:textId="5D9CA4B8"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2F047C1C" w14:textId="5D6802EE"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w:t>
            </w:r>
          </w:p>
        </w:tc>
      </w:tr>
      <w:tr w:rsidR="000153C7" w:rsidRPr="000153C7" w14:paraId="0F173B45" w14:textId="77777777" w:rsidTr="000153C7">
        <w:trPr>
          <w:trHeight w:val="204"/>
        </w:trPr>
        <w:tc>
          <w:tcPr>
            <w:tcW w:w="1861" w:type="pct"/>
            <w:tcBorders>
              <w:top w:val="nil"/>
              <w:left w:val="nil"/>
              <w:bottom w:val="nil"/>
              <w:right w:val="nil"/>
            </w:tcBorders>
            <w:shd w:val="clear" w:color="auto" w:fill="auto"/>
            <w:noWrap/>
            <w:vAlign w:val="bottom"/>
            <w:hideMark/>
          </w:tcPr>
          <w:p w14:paraId="364BBA6F"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cash received</w:t>
            </w:r>
          </w:p>
        </w:tc>
        <w:tc>
          <w:tcPr>
            <w:tcW w:w="627" w:type="pct"/>
            <w:tcBorders>
              <w:top w:val="single" w:sz="4" w:space="0" w:color="000000"/>
              <w:left w:val="nil"/>
              <w:bottom w:val="single" w:sz="4" w:space="0" w:color="000000"/>
              <w:right w:val="nil"/>
            </w:tcBorders>
            <w:shd w:val="clear" w:color="auto" w:fill="auto"/>
            <w:noWrap/>
            <w:vAlign w:val="bottom"/>
            <w:hideMark/>
          </w:tcPr>
          <w:p w14:paraId="123C1044" w14:textId="7A45475D"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90,534</w:t>
            </w:r>
          </w:p>
        </w:tc>
        <w:tc>
          <w:tcPr>
            <w:tcW w:w="628" w:type="pct"/>
            <w:tcBorders>
              <w:top w:val="single" w:sz="4" w:space="0" w:color="000000"/>
              <w:left w:val="nil"/>
              <w:bottom w:val="single" w:sz="4" w:space="0" w:color="000000"/>
              <w:right w:val="nil"/>
            </w:tcBorders>
            <w:shd w:val="clear" w:color="000000" w:fill="E6E6E6"/>
            <w:noWrap/>
            <w:vAlign w:val="bottom"/>
            <w:hideMark/>
          </w:tcPr>
          <w:p w14:paraId="2548AF4F" w14:textId="4ECFB1FF"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w:t>
            </w:r>
          </w:p>
        </w:tc>
        <w:tc>
          <w:tcPr>
            <w:tcW w:w="628" w:type="pct"/>
            <w:tcBorders>
              <w:top w:val="single" w:sz="4" w:space="0" w:color="000000"/>
              <w:left w:val="nil"/>
              <w:bottom w:val="single" w:sz="4" w:space="0" w:color="000000"/>
              <w:right w:val="nil"/>
            </w:tcBorders>
            <w:shd w:val="clear" w:color="auto" w:fill="auto"/>
            <w:noWrap/>
            <w:vAlign w:val="bottom"/>
            <w:hideMark/>
          </w:tcPr>
          <w:p w14:paraId="707A42C9" w14:textId="10EC5D2E"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w:t>
            </w:r>
          </w:p>
        </w:tc>
        <w:tc>
          <w:tcPr>
            <w:tcW w:w="628" w:type="pct"/>
            <w:tcBorders>
              <w:top w:val="single" w:sz="4" w:space="0" w:color="000000"/>
              <w:left w:val="nil"/>
              <w:bottom w:val="single" w:sz="4" w:space="0" w:color="000000"/>
              <w:right w:val="nil"/>
            </w:tcBorders>
            <w:shd w:val="clear" w:color="auto" w:fill="auto"/>
            <w:noWrap/>
            <w:vAlign w:val="bottom"/>
            <w:hideMark/>
          </w:tcPr>
          <w:p w14:paraId="1D61181A" w14:textId="56BF6382"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w:t>
            </w:r>
          </w:p>
        </w:tc>
        <w:tc>
          <w:tcPr>
            <w:tcW w:w="628" w:type="pct"/>
            <w:tcBorders>
              <w:top w:val="single" w:sz="4" w:space="0" w:color="000000"/>
              <w:left w:val="nil"/>
              <w:bottom w:val="single" w:sz="4" w:space="0" w:color="000000"/>
              <w:right w:val="nil"/>
            </w:tcBorders>
            <w:shd w:val="clear" w:color="auto" w:fill="auto"/>
            <w:noWrap/>
            <w:vAlign w:val="bottom"/>
            <w:hideMark/>
          </w:tcPr>
          <w:p w14:paraId="30E65352" w14:textId="07595C1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w:t>
            </w:r>
          </w:p>
        </w:tc>
      </w:tr>
      <w:tr w:rsidR="000153C7" w:rsidRPr="000153C7" w14:paraId="44D38260" w14:textId="77777777" w:rsidTr="000153C7">
        <w:trPr>
          <w:trHeight w:val="204"/>
        </w:trPr>
        <w:tc>
          <w:tcPr>
            <w:tcW w:w="1861" w:type="pct"/>
            <w:tcBorders>
              <w:top w:val="nil"/>
              <w:left w:val="nil"/>
              <w:bottom w:val="nil"/>
              <w:right w:val="nil"/>
            </w:tcBorders>
            <w:shd w:val="clear" w:color="auto" w:fill="auto"/>
            <w:noWrap/>
            <w:vAlign w:val="bottom"/>
            <w:hideMark/>
          </w:tcPr>
          <w:p w14:paraId="09498EAD"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Cash used</w:t>
            </w:r>
          </w:p>
        </w:tc>
        <w:tc>
          <w:tcPr>
            <w:tcW w:w="627" w:type="pct"/>
            <w:tcBorders>
              <w:top w:val="nil"/>
              <w:left w:val="nil"/>
              <w:bottom w:val="nil"/>
              <w:right w:val="nil"/>
            </w:tcBorders>
            <w:shd w:val="clear" w:color="auto" w:fill="auto"/>
            <w:noWrap/>
            <w:vAlign w:val="bottom"/>
            <w:hideMark/>
          </w:tcPr>
          <w:p w14:paraId="65F336B2"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3E863F2E" w14:textId="0A2F1E2D"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3F328C7F"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1144B43D"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13C3424F" w14:textId="77777777" w:rsidR="000153C7" w:rsidRPr="000153C7" w:rsidRDefault="000153C7" w:rsidP="000153C7">
            <w:pPr>
              <w:spacing w:after="0" w:line="240" w:lineRule="auto"/>
              <w:jc w:val="right"/>
              <w:rPr>
                <w:rFonts w:ascii="Times New Roman" w:hAnsi="Times New Roman"/>
              </w:rPr>
            </w:pPr>
          </w:p>
        </w:tc>
      </w:tr>
      <w:tr w:rsidR="000153C7" w:rsidRPr="000153C7" w14:paraId="415DC91B" w14:textId="77777777" w:rsidTr="000153C7">
        <w:trPr>
          <w:trHeight w:val="204"/>
        </w:trPr>
        <w:tc>
          <w:tcPr>
            <w:tcW w:w="1861" w:type="pct"/>
            <w:tcBorders>
              <w:top w:val="nil"/>
              <w:left w:val="nil"/>
              <w:bottom w:val="nil"/>
              <w:right w:val="nil"/>
            </w:tcBorders>
            <w:shd w:val="clear" w:color="auto" w:fill="auto"/>
            <w:vAlign w:val="bottom"/>
            <w:hideMark/>
          </w:tcPr>
          <w:p w14:paraId="013D8721"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Purchase of property, plant and equipment and intangibles</w:t>
            </w:r>
          </w:p>
        </w:tc>
        <w:tc>
          <w:tcPr>
            <w:tcW w:w="627" w:type="pct"/>
            <w:tcBorders>
              <w:top w:val="nil"/>
              <w:left w:val="nil"/>
              <w:bottom w:val="nil"/>
              <w:right w:val="nil"/>
            </w:tcBorders>
            <w:shd w:val="clear" w:color="auto" w:fill="auto"/>
            <w:noWrap/>
            <w:vAlign w:val="bottom"/>
            <w:hideMark/>
          </w:tcPr>
          <w:p w14:paraId="30759FD5"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110,922</w:t>
            </w:r>
          </w:p>
        </w:tc>
        <w:tc>
          <w:tcPr>
            <w:tcW w:w="628" w:type="pct"/>
            <w:tcBorders>
              <w:top w:val="nil"/>
              <w:left w:val="nil"/>
              <w:bottom w:val="nil"/>
              <w:right w:val="nil"/>
            </w:tcBorders>
            <w:shd w:val="clear" w:color="000000" w:fill="E6E6E6"/>
            <w:noWrap/>
            <w:vAlign w:val="bottom"/>
            <w:hideMark/>
          </w:tcPr>
          <w:p w14:paraId="2B81739E"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130,770</w:t>
            </w:r>
          </w:p>
        </w:tc>
        <w:tc>
          <w:tcPr>
            <w:tcW w:w="628" w:type="pct"/>
            <w:tcBorders>
              <w:top w:val="nil"/>
              <w:left w:val="nil"/>
              <w:bottom w:val="nil"/>
              <w:right w:val="nil"/>
            </w:tcBorders>
            <w:shd w:val="clear" w:color="auto" w:fill="auto"/>
            <w:noWrap/>
            <w:vAlign w:val="bottom"/>
            <w:hideMark/>
          </w:tcPr>
          <w:p w14:paraId="203D2D15"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94,477</w:t>
            </w:r>
          </w:p>
        </w:tc>
        <w:tc>
          <w:tcPr>
            <w:tcW w:w="628" w:type="pct"/>
            <w:tcBorders>
              <w:top w:val="nil"/>
              <w:left w:val="nil"/>
              <w:bottom w:val="nil"/>
              <w:right w:val="nil"/>
            </w:tcBorders>
            <w:shd w:val="clear" w:color="auto" w:fill="auto"/>
            <w:noWrap/>
            <w:vAlign w:val="bottom"/>
            <w:hideMark/>
          </w:tcPr>
          <w:p w14:paraId="65F7550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92,420</w:t>
            </w:r>
          </w:p>
        </w:tc>
        <w:tc>
          <w:tcPr>
            <w:tcW w:w="628" w:type="pct"/>
            <w:tcBorders>
              <w:top w:val="nil"/>
              <w:left w:val="nil"/>
              <w:bottom w:val="nil"/>
              <w:right w:val="nil"/>
            </w:tcBorders>
            <w:shd w:val="clear" w:color="auto" w:fill="auto"/>
            <w:noWrap/>
            <w:vAlign w:val="bottom"/>
            <w:hideMark/>
          </w:tcPr>
          <w:p w14:paraId="5C86FB26"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90,646</w:t>
            </w:r>
          </w:p>
        </w:tc>
      </w:tr>
      <w:tr w:rsidR="000153C7" w:rsidRPr="000153C7" w14:paraId="7CD7164D" w14:textId="77777777" w:rsidTr="000153C7">
        <w:trPr>
          <w:trHeight w:val="204"/>
        </w:trPr>
        <w:tc>
          <w:tcPr>
            <w:tcW w:w="1861" w:type="pct"/>
            <w:tcBorders>
              <w:top w:val="nil"/>
              <w:left w:val="nil"/>
              <w:bottom w:val="nil"/>
              <w:right w:val="nil"/>
            </w:tcBorders>
            <w:shd w:val="clear" w:color="auto" w:fill="auto"/>
            <w:noWrap/>
            <w:vAlign w:val="bottom"/>
            <w:hideMark/>
          </w:tcPr>
          <w:p w14:paraId="45F8E4A7" w14:textId="77777777"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Investments</w:t>
            </w:r>
          </w:p>
        </w:tc>
        <w:tc>
          <w:tcPr>
            <w:tcW w:w="627" w:type="pct"/>
            <w:tcBorders>
              <w:top w:val="nil"/>
              <w:left w:val="nil"/>
              <w:bottom w:val="nil"/>
              <w:right w:val="nil"/>
            </w:tcBorders>
            <w:shd w:val="clear" w:color="auto" w:fill="auto"/>
            <w:noWrap/>
            <w:vAlign w:val="bottom"/>
            <w:hideMark/>
          </w:tcPr>
          <w:p w14:paraId="7868BE52"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51,401</w:t>
            </w:r>
          </w:p>
        </w:tc>
        <w:tc>
          <w:tcPr>
            <w:tcW w:w="628" w:type="pct"/>
            <w:tcBorders>
              <w:top w:val="nil"/>
              <w:left w:val="nil"/>
              <w:bottom w:val="single" w:sz="4" w:space="0" w:color="000000"/>
              <w:right w:val="nil"/>
            </w:tcBorders>
            <w:shd w:val="clear" w:color="000000" w:fill="E6E6E6"/>
            <w:noWrap/>
            <w:vAlign w:val="bottom"/>
            <w:hideMark/>
          </w:tcPr>
          <w:p w14:paraId="655A3FF4"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(42,603)</w:t>
            </w:r>
          </w:p>
        </w:tc>
        <w:tc>
          <w:tcPr>
            <w:tcW w:w="628" w:type="pct"/>
            <w:tcBorders>
              <w:top w:val="nil"/>
              <w:left w:val="nil"/>
              <w:bottom w:val="single" w:sz="4" w:space="0" w:color="000000"/>
              <w:right w:val="nil"/>
            </w:tcBorders>
            <w:shd w:val="clear" w:color="auto" w:fill="auto"/>
            <w:noWrap/>
            <w:vAlign w:val="bottom"/>
            <w:hideMark/>
          </w:tcPr>
          <w:p w14:paraId="525470B2" w14:textId="4CA557D3"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w:t>
            </w:r>
          </w:p>
        </w:tc>
        <w:tc>
          <w:tcPr>
            <w:tcW w:w="628" w:type="pct"/>
            <w:tcBorders>
              <w:top w:val="nil"/>
              <w:left w:val="nil"/>
              <w:bottom w:val="single" w:sz="4" w:space="0" w:color="000000"/>
              <w:right w:val="nil"/>
            </w:tcBorders>
            <w:shd w:val="clear" w:color="auto" w:fill="auto"/>
            <w:noWrap/>
            <w:vAlign w:val="bottom"/>
            <w:hideMark/>
          </w:tcPr>
          <w:p w14:paraId="0C743C9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(5,000)</w:t>
            </w:r>
          </w:p>
        </w:tc>
        <w:tc>
          <w:tcPr>
            <w:tcW w:w="628" w:type="pct"/>
            <w:tcBorders>
              <w:top w:val="nil"/>
              <w:left w:val="nil"/>
              <w:bottom w:val="single" w:sz="4" w:space="0" w:color="000000"/>
              <w:right w:val="nil"/>
            </w:tcBorders>
            <w:shd w:val="clear" w:color="auto" w:fill="auto"/>
            <w:noWrap/>
            <w:vAlign w:val="bottom"/>
            <w:hideMark/>
          </w:tcPr>
          <w:p w14:paraId="62449A0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(5,000)</w:t>
            </w:r>
          </w:p>
        </w:tc>
      </w:tr>
      <w:tr w:rsidR="000153C7" w:rsidRPr="000153C7" w14:paraId="43BCE8F8" w14:textId="77777777" w:rsidTr="000153C7">
        <w:trPr>
          <w:trHeight w:val="204"/>
        </w:trPr>
        <w:tc>
          <w:tcPr>
            <w:tcW w:w="1861" w:type="pct"/>
            <w:tcBorders>
              <w:top w:val="nil"/>
              <w:left w:val="nil"/>
              <w:bottom w:val="nil"/>
              <w:right w:val="nil"/>
            </w:tcBorders>
            <w:shd w:val="clear" w:color="auto" w:fill="auto"/>
            <w:noWrap/>
            <w:vAlign w:val="bottom"/>
            <w:hideMark/>
          </w:tcPr>
          <w:p w14:paraId="627F748B"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cash used</w:t>
            </w:r>
          </w:p>
        </w:tc>
        <w:tc>
          <w:tcPr>
            <w:tcW w:w="627" w:type="pct"/>
            <w:tcBorders>
              <w:top w:val="single" w:sz="4" w:space="0" w:color="000000"/>
              <w:left w:val="nil"/>
              <w:bottom w:val="single" w:sz="4" w:space="0" w:color="000000"/>
              <w:right w:val="nil"/>
            </w:tcBorders>
            <w:shd w:val="clear" w:color="auto" w:fill="auto"/>
            <w:noWrap/>
            <w:vAlign w:val="bottom"/>
            <w:hideMark/>
          </w:tcPr>
          <w:p w14:paraId="4EA6D9FA" w14:textId="7E270B52"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162,323</w:t>
            </w:r>
          </w:p>
        </w:tc>
        <w:tc>
          <w:tcPr>
            <w:tcW w:w="628" w:type="pct"/>
            <w:tcBorders>
              <w:top w:val="nil"/>
              <w:left w:val="nil"/>
              <w:bottom w:val="single" w:sz="4" w:space="0" w:color="000000"/>
              <w:right w:val="nil"/>
            </w:tcBorders>
            <w:shd w:val="clear" w:color="000000" w:fill="E6E6E6"/>
            <w:noWrap/>
            <w:vAlign w:val="bottom"/>
            <w:hideMark/>
          </w:tcPr>
          <w:p w14:paraId="720531B8" w14:textId="3AEA488B"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88,167</w:t>
            </w:r>
          </w:p>
        </w:tc>
        <w:tc>
          <w:tcPr>
            <w:tcW w:w="628" w:type="pct"/>
            <w:tcBorders>
              <w:top w:val="nil"/>
              <w:left w:val="nil"/>
              <w:bottom w:val="single" w:sz="4" w:space="0" w:color="000000"/>
              <w:right w:val="nil"/>
            </w:tcBorders>
            <w:shd w:val="clear" w:color="auto" w:fill="auto"/>
            <w:noWrap/>
            <w:vAlign w:val="bottom"/>
            <w:hideMark/>
          </w:tcPr>
          <w:p w14:paraId="4C51613F" w14:textId="48EDCACC"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94,477</w:t>
            </w:r>
          </w:p>
        </w:tc>
        <w:tc>
          <w:tcPr>
            <w:tcW w:w="628" w:type="pct"/>
            <w:tcBorders>
              <w:top w:val="nil"/>
              <w:left w:val="nil"/>
              <w:bottom w:val="single" w:sz="4" w:space="0" w:color="000000"/>
              <w:right w:val="nil"/>
            </w:tcBorders>
            <w:shd w:val="clear" w:color="auto" w:fill="auto"/>
            <w:noWrap/>
            <w:vAlign w:val="bottom"/>
            <w:hideMark/>
          </w:tcPr>
          <w:p w14:paraId="690C7C09" w14:textId="6589C6D4"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87,420</w:t>
            </w:r>
          </w:p>
        </w:tc>
        <w:tc>
          <w:tcPr>
            <w:tcW w:w="628" w:type="pct"/>
            <w:tcBorders>
              <w:top w:val="nil"/>
              <w:left w:val="nil"/>
              <w:bottom w:val="single" w:sz="4" w:space="0" w:color="000000"/>
              <w:right w:val="nil"/>
            </w:tcBorders>
            <w:shd w:val="clear" w:color="auto" w:fill="auto"/>
            <w:noWrap/>
            <w:vAlign w:val="bottom"/>
            <w:hideMark/>
          </w:tcPr>
          <w:p w14:paraId="1EFF506B" w14:textId="719DA13C"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85,646</w:t>
            </w:r>
          </w:p>
        </w:tc>
      </w:tr>
      <w:tr w:rsidR="000153C7" w:rsidRPr="000153C7" w14:paraId="1A607056" w14:textId="77777777" w:rsidTr="000153C7">
        <w:trPr>
          <w:trHeight w:val="204"/>
        </w:trPr>
        <w:tc>
          <w:tcPr>
            <w:tcW w:w="1861" w:type="pct"/>
            <w:tcBorders>
              <w:top w:val="nil"/>
              <w:left w:val="nil"/>
              <w:bottom w:val="nil"/>
              <w:right w:val="nil"/>
            </w:tcBorders>
            <w:shd w:val="clear" w:color="auto" w:fill="auto"/>
            <w:vAlign w:val="bottom"/>
            <w:hideMark/>
          </w:tcPr>
          <w:p w14:paraId="4142529A"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Net cash from/(used by) investing activities</w:t>
            </w:r>
          </w:p>
        </w:tc>
        <w:tc>
          <w:tcPr>
            <w:tcW w:w="627" w:type="pct"/>
            <w:tcBorders>
              <w:top w:val="nil"/>
              <w:left w:val="nil"/>
              <w:bottom w:val="single" w:sz="4" w:space="0" w:color="auto"/>
              <w:right w:val="nil"/>
            </w:tcBorders>
            <w:shd w:val="clear" w:color="auto" w:fill="auto"/>
            <w:noWrap/>
            <w:vAlign w:val="bottom"/>
            <w:hideMark/>
          </w:tcPr>
          <w:p w14:paraId="2867B5FD"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(71,789)</w:t>
            </w:r>
          </w:p>
        </w:tc>
        <w:tc>
          <w:tcPr>
            <w:tcW w:w="628" w:type="pct"/>
            <w:tcBorders>
              <w:top w:val="nil"/>
              <w:left w:val="nil"/>
              <w:bottom w:val="single" w:sz="4" w:space="0" w:color="auto"/>
              <w:right w:val="nil"/>
            </w:tcBorders>
            <w:shd w:val="clear" w:color="000000" w:fill="E6E6E6"/>
            <w:noWrap/>
            <w:vAlign w:val="bottom"/>
            <w:hideMark/>
          </w:tcPr>
          <w:p w14:paraId="2DBD6ECC"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(88,167)</w:t>
            </w:r>
          </w:p>
        </w:tc>
        <w:tc>
          <w:tcPr>
            <w:tcW w:w="628" w:type="pct"/>
            <w:tcBorders>
              <w:top w:val="nil"/>
              <w:left w:val="nil"/>
              <w:bottom w:val="single" w:sz="4" w:space="0" w:color="auto"/>
              <w:right w:val="nil"/>
            </w:tcBorders>
            <w:shd w:val="clear" w:color="auto" w:fill="auto"/>
            <w:noWrap/>
            <w:vAlign w:val="bottom"/>
            <w:hideMark/>
          </w:tcPr>
          <w:p w14:paraId="57505150"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(94,477)</w:t>
            </w:r>
          </w:p>
        </w:tc>
        <w:tc>
          <w:tcPr>
            <w:tcW w:w="628" w:type="pct"/>
            <w:tcBorders>
              <w:top w:val="nil"/>
              <w:left w:val="nil"/>
              <w:bottom w:val="single" w:sz="4" w:space="0" w:color="auto"/>
              <w:right w:val="nil"/>
            </w:tcBorders>
            <w:shd w:val="clear" w:color="auto" w:fill="auto"/>
            <w:noWrap/>
            <w:vAlign w:val="bottom"/>
            <w:hideMark/>
          </w:tcPr>
          <w:p w14:paraId="3F4C55A9"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(87,420)</w:t>
            </w:r>
          </w:p>
        </w:tc>
        <w:tc>
          <w:tcPr>
            <w:tcW w:w="628" w:type="pct"/>
            <w:tcBorders>
              <w:top w:val="nil"/>
              <w:left w:val="nil"/>
              <w:bottom w:val="single" w:sz="4" w:space="0" w:color="auto"/>
              <w:right w:val="nil"/>
            </w:tcBorders>
            <w:shd w:val="clear" w:color="auto" w:fill="auto"/>
            <w:noWrap/>
            <w:vAlign w:val="bottom"/>
            <w:hideMark/>
          </w:tcPr>
          <w:p w14:paraId="6E7F07F0"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(85,646)</w:t>
            </w:r>
          </w:p>
        </w:tc>
      </w:tr>
      <w:tr w:rsidR="000153C7" w:rsidRPr="000153C7" w14:paraId="471B6079" w14:textId="77777777" w:rsidTr="000153C7">
        <w:trPr>
          <w:trHeight w:val="204"/>
        </w:trPr>
        <w:tc>
          <w:tcPr>
            <w:tcW w:w="1861" w:type="pct"/>
            <w:tcBorders>
              <w:top w:val="nil"/>
              <w:left w:val="nil"/>
              <w:bottom w:val="nil"/>
              <w:right w:val="nil"/>
            </w:tcBorders>
            <w:shd w:val="clear" w:color="auto" w:fill="auto"/>
            <w:noWrap/>
            <w:vAlign w:val="bottom"/>
            <w:hideMark/>
          </w:tcPr>
          <w:p w14:paraId="00C24752"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FINANCING ACTIVITIES</w:t>
            </w:r>
          </w:p>
        </w:tc>
        <w:tc>
          <w:tcPr>
            <w:tcW w:w="627" w:type="pct"/>
            <w:tcBorders>
              <w:top w:val="nil"/>
              <w:left w:val="nil"/>
              <w:bottom w:val="nil"/>
              <w:right w:val="nil"/>
            </w:tcBorders>
            <w:shd w:val="clear" w:color="auto" w:fill="auto"/>
            <w:noWrap/>
            <w:vAlign w:val="bottom"/>
            <w:hideMark/>
          </w:tcPr>
          <w:p w14:paraId="3836D17B"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2A0F3A79" w14:textId="473F5C0E"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2542EA48"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13229A16"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317DEDDF" w14:textId="77777777" w:rsidR="000153C7" w:rsidRPr="000153C7" w:rsidRDefault="000153C7" w:rsidP="000153C7">
            <w:pPr>
              <w:spacing w:after="0" w:line="240" w:lineRule="auto"/>
              <w:jc w:val="right"/>
              <w:rPr>
                <w:rFonts w:ascii="Times New Roman" w:hAnsi="Times New Roman"/>
              </w:rPr>
            </w:pPr>
          </w:p>
        </w:tc>
      </w:tr>
      <w:tr w:rsidR="000153C7" w:rsidRPr="000153C7" w14:paraId="3485F188" w14:textId="77777777" w:rsidTr="000153C7">
        <w:trPr>
          <w:trHeight w:val="204"/>
        </w:trPr>
        <w:tc>
          <w:tcPr>
            <w:tcW w:w="1861" w:type="pct"/>
            <w:tcBorders>
              <w:top w:val="nil"/>
              <w:left w:val="nil"/>
              <w:bottom w:val="nil"/>
              <w:right w:val="nil"/>
            </w:tcBorders>
            <w:shd w:val="clear" w:color="auto" w:fill="auto"/>
            <w:noWrap/>
            <w:vAlign w:val="bottom"/>
            <w:hideMark/>
          </w:tcPr>
          <w:p w14:paraId="0050E158" w14:textId="77777777"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Cash used</w:t>
            </w:r>
          </w:p>
        </w:tc>
        <w:tc>
          <w:tcPr>
            <w:tcW w:w="627" w:type="pct"/>
            <w:tcBorders>
              <w:top w:val="nil"/>
              <w:left w:val="nil"/>
              <w:bottom w:val="nil"/>
              <w:right w:val="nil"/>
            </w:tcBorders>
            <w:shd w:val="clear" w:color="auto" w:fill="auto"/>
            <w:noWrap/>
            <w:vAlign w:val="bottom"/>
            <w:hideMark/>
          </w:tcPr>
          <w:p w14:paraId="39E1A936" w14:textId="77777777" w:rsidR="000153C7" w:rsidRPr="000153C7" w:rsidRDefault="000153C7" w:rsidP="000153C7">
            <w:pPr>
              <w:spacing w:after="0" w:line="240" w:lineRule="auto"/>
              <w:jc w:val="right"/>
              <w:rPr>
                <w:rFonts w:ascii="Arial" w:hAnsi="Arial" w:cs="Arial"/>
                <w:b/>
                <w:bCs/>
                <w:color w:val="000000"/>
                <w:sz w:val="16"/>
                <w:szCs w:val="16"/>
              </w:rPr>
            </w:pPr>
          </w:p>
        </w:tc>
        <w:tc>
          <w:tcPr>
            <w:tcW w:w="628" w:type="pct"/>
            <w:tcBorders>
              <w:top w:val="nil"/>
              <w:left w:val="nil"/>
              <w:bottom w:val="nil"/>
              <w:right w:val="nil"/>
            </w:tcBorders>
            <w:shd w:val="clear" w:color="000000" w:fill="E6E6E6"/>
            <w:noWrap/>
            <w:vAlign w:val="bottom"/>
            <w:hideMark/>
          </w:tcPr>
          <w:p w14:paraId="212557F5" w14:textId="64BB563B"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30AC23FA" w14:textId="77777777" w:rsidR="000153C7" w:rsidRPr="000153C7" w:rsidRDefault="000153C7" w:rsidP="000153C7">
            <w:pPr>
              <w:spacing w:after="0" w:line="240" w:lineRule="auto"/>
              <w:jc w:val="right"/>
              <w:rPr>
                <w:rFonts w:ascii="Arial" w:hAnsi="Arial" w:cs="Arial"/>
                <w:color w:val="000000"/>
                <w:sz w:val="16"/>
                <w:szCs w:val="16"/>
              </w:rPr>
            </w:pPr>
          </w:p>
        </w:tc>
        <w:tc>
          <w:tcPr>
            <w:tcW w:w="628" w:type="pct"/>
            <w:tcBorders>
              <w:top w:val="nil"/>
              <w:left w:val="nil"/>
              <w:bottom w:val="nil"/>
              <w:right w:val="nil"/>
            </w:tcBorders>
            <w:shd w:val="clear" w:color="auto" w:fill="auto"/>
            <w:noWrap/>
            <w:vAlign w:val="bottom"/>
            <w:hideMark/>
          </w:tcPr>
          <w:p w14:paraId="56ECFCB8" w14:textId="77777777" w:rsidR="000153C7" w:rsidRPr="000153C7" w:rsidRDefault="000153C7" w:rsidP="000153C7">
            <w:pPr>
              <w:spacing w:after="0" w:line="240" w:lineRule="auto"/>
              <w:jc w:val="right"/>
              <w:rPr>
                <w:rFonts w:ascii="Times New Roman" w:hAnsi="Times New Roman"/>
              </w:rPr>
            </w:pPr>
          </w:p>
        </w:tc>
        <w:tc>
          <w:tcPr>
            <w:tcW w:w="628" w:type="pct"/>
            <w:tcBorders>
              <w:top w:val="nil"/>
              <w:left w:val="nil"/>
              <w:bottom w:val="nil"/>
              <w:right w:val="nil"/>
            </w:tcBorders>
            <w:shd w:val="clear" w:color="auto" w:fill="auto"/>
            <w:noWrap/>
            <w:vAlign w:val="bottom"/>
            <w:hideMark/>
          </w:tcPr>
          <w:p w14:paraId="5CA802F2" w14:textId="77777777" w:rsidR="000153C7" w:rsidRPr="000153C7" w:rsidRDefault="000153C7" w:rsidP="000153C7">
            <w:pPr>
              <w:spacing w:after="0" w:line="240" w:lineRule="auto"/>
              <w:jc w:val="right"/>
              <w:rPr>
                <w:rFonts w:ascii="Times New Roman" w:hAnsi="Times New Roman"/>
              </w:rPr>
            </w:pPr>
          </w:p>
        </w:tc>
      </w:tr>
      <w:tr w:rsidR="000153C7" w:rsidRPr="000153C7" w14:paraId="1D0FCCCA" w14:textId="77777777" w:rsidTr="000153C7">
        <w:trPr>
          <w:trHeight w:val="204"/>
        </w:trPr>
        <w:tc>
          <w:tcPr>
            <w:tcW w:w="1861" w:type="pct"/>
            <w:tcBorders>
              <w:top w:val="nil"/>
              <w:left w:val="nil"/>
              <w:bottom w:val="nil"/>
              <w:right w:val="nil"/>
            </w:tcBorders>
            <w:shd w:val="clear" w:color="auto" w:fill="auto"/>
            <w:noWrap/>
            <w:vAlign w:val="bottom"/>
            <w:hideMark/>
          </w:tcPr>
          <w:p w14:paraId="118FAC4D" w14:textId="77777777" w:rsidR="000153C7" w:rsidRPr="000153C7" w:rsidRDefault="000153C7" w:rsidP="000153C7">
            <w:pPr>
              <w:spacing w:after="0" w:line="240" w:lineRule="auto"/>
              <w:ind w:left="113"/>
              <w:rPr>
                <w:rFonts w:ascii="Arial" w:hAnsi="Arial" w:cs="Arial"/>
                <w:sz w:val="16"/>
                <w:szCs w:val="16"/>
              </w:rPr>
            </w:pPr>
            <w:r w:rsidRPr="000153C7">
              <w:rPr>
                <w:rFonts w:ascii="Arial" w:hAnsi="Arial" w:cs="Arial"/>
                <w:sz w:val="16"/>
                <w:szCs w:val="16"/>
              </w:rPr>
              <w:t>Principal payments on lease liability</w:t>
            </w:r>
          </w:p>
        </w:tc>
        <w:tc>
          <w:tcPr>
            <w:tcW w:w="627" w:type="pct"/>
            <w:tcBorders>
              <w:top w:val="nil"/>
              <w:left w:val="nil"/>
              <w:bottom w:val="nil"/>
              <w:right w:val="nil"/>
            </w:tcBorders>
            <w:shd w:val="clear" w:color="auto" w:fill="auto"/>
            <w:noWrap/>
            <w:vAlign w:val="bottom"/>
            <w:hideMark/>
          </w:tcPr>
          <w:p w14:paraId="4FD1BAC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58,549</w:t>
            </w:r>
          </w:p>
        </w:tc>
        <w:tc>
          <w:tcPr>
            <w:tcW w:w="628" w:type="pct"/>
            <w:tcBorders>
              <w:top w:val="nil"/>
              <w:left w:val="nil"/>
              <w:bottom w:val="nil"/>
              <w:right w:val="nil"/>
            </w:tcBorders>
            <w:shd w:val="clear" w:color="000000" w:fill="E6E6E6"/>
            <w:noWrap/>
            <w:vAlign w:val="bottom"/>
            <w:hideMark/>
          </w:tcPr>
          <w:p w14:paraId="3BF8001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63,369</w:t>
            </w:r>
          </w:p>
        </w:tc>
        <w:tc>
          <w:tcPr>
            <w:tcW w:w="628" w:type="pct"/>
            <w:tcBorders>
              <w:top w:val="nil"/>
              <w:left w:val="nil"/>
              <w:bottom w:val="nil"/>
              <w:right w:val="nil"/>
            </w:tcBorders>
            <w:shd w:val="clear" w:color="auto" w:fill="auto"/>
            <w:noWrap/>
            <w:vAlign w:val="bottom"/>
            <w:hideMark/>
          </w:tcPr>
          <w:p w14:paraId="34298133"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63,558</w:t>
            </w:r>
          </w:p>
        </w:tc>
        <w:tc>
          <w:tcPr>
            <w:tcW w:w="628" w:type="pct"/>
            <w:tcBorders>
              <w:top w:val="nil"/>
              <w:left w:val="nil"/>
              <w:bottom w:val="nil"/>
              <w:right w:val="nil"/>
            </w:tcBorders>
            <w:shd w:val="clear" w:color="auto" w:fill="auto"/>
            <w:noWrap/>
            <w:vAlign w:val="bottom"/>
            <w:hideMark/>
          </w:tcPr>
          <w:p w14:paraId="374E567F"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63,647</w:t>
            </w:r>
          </w:p>
        </w:tc>
        <w:tc>
          <w:tcPr>
            <w:tcW w:w="628" w:type="pct"/>
            <w:tcBorders>
              <w:top w:val="nil"/>
              <w:left w:val="nil"/>
              <w:bottom w:val="nil"/>
              <w:right w:val="nil"/>
            </w:tcBorders>
            <w:shd w:val="clear" w:color="auto" w:fill="auto"/>
            <w:noWrap/>
            <w:vAlign w:val="bottom"/>
            <w:hideMark/>
          </w:tcPr>
          <w:p w14:paraId="53591F3A"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63,678</w:t>
            </w:r>
          </w:p>
        </w:tc>
      </w:tr>
      <w:tr w:rsidR="000153C7" w:rsidRPr="000153C7" w14:paraId="2E40B812" w14:textId="77777777" w:rsidTr="000153C7">
        <w:trPr>
          <w:trHeight w:val="204"/>
        </w:trPr>
        <w:tc>
          <w:tcPr>
            <w:tcW w:w="1861" w:type="pct"/>
            <w:tcBorders>
              <w:top w:val="nil"/>
              <w:left w:val="nil"/>
              <w:bottom w:val="nil"/>
              <w:right w:val="nil"/>
            </w:tcBorders>
            <w:shd w:val="clear" w:color="auto" w:fill="auto"/>
            <w:noWrap/>
            <w:vAlign w:val="bottom"/>
            <w:hideMark/>
          </w:tcPr>
          <w:p w14:paraId="02301743" w14:textId="77777777" w:rsidR="000153C7" w:rsidRPr="000153C7" w:rsidRDefault="000153C7" w:rsidP="000153C7">
            <w:pPr>
              <w:spacing w:after="0" w:line="240" w:lineRule="auto"/>
              <w:rPr>
                <w:rFonts w:ascii="Arial" w:hAnsi="Arial" w:cs="Arial"/>
                <w:b/>
                <w:bCs/>
                <w:i/>
                <w:iCs/>
                <w:color w:val="000000"/>
                <w:sz w:val="16"/>
                <w:szCs w:val="16"/>
              </w:rPr>
            </w:pPr>
            <w:r w:rsidRPr="000153C7">
              <w:rPr>
                <w:rFonts w:ascii="Arial" w:hAnsi="Arial" w:cs="Arial"/>
                <w:b/>
                <w:bCs/>
                <w:i/>
                <w:iCs/>
                <w:color w:val="000000"/>
                <w:sz w:val="16"/>
                <w:szCs w:val="16"/>
              </w:rPr>
              <w:t>Total cash used</w:t>
            </w:r>
          </w:p>
        </w:tc>
        <w:tc>
          <w:tcPr>
            <w:tcW w:w="627" w:type="pct"/>
            <w:tcBorders>
              <w:top w:val="single" w:sz="4" w:space="0" w:color="000000"/>
              <w:left w:val="nil"/>
              <w:bottom w:val="single" w:sz="4" w:space="0" w:color="000000"/>
              <w:right w:val="nil"/>
            </w:tcBorders>
            <w:shd w:val="clear" w:color="auto" w:fill="auto"/>
            <w:noWrap/>
            <w:vAlign w:val="bottom"/>
            <w:hideMark/>
          </w:tcPr>
          <w:p w14:paraId="09F90975" w14:textId="01E80AC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58,549</w:t>
            </w:r>
          </w:p>
        </w:tc>
        <w:tc>
          <w:tcPr>
            <w:tcW w:w="628" w:type="pct"/>
            <w:tcBorders>
              <w:top w:val="single" w:sz="4" w:space="0" w:color="000000"/>
              <w:left w:val="nil"/>
              <w:bottom w:val="single" w:sz="4" w:space="0" w:color="000000"/>
              <w:right w:val="nil"/>
            </w:tcBorders>
            <w:shd w:val="clear" w:color="000000" w:fill="E6E6E6"/>
            <w:noWrap/>
            <w:vAlign w:val="bottom"/>
            <w:hideMark/>
          </w:tcPr>
          <w:p w14:paraId="31EC961D" w14:textId="3DF212A4"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63,369</w:t>
            </w:r>
          </w:p>
        </w:tc>
        <w:tc>
          <w:tcPr>
            <w:tcW w:w="628" w:type="pct"/>
            <w:tcBorders>
              <w:top w:val="single" w:sz="4" w:space="0" w:color="000000"/>
              <w:left w:val="nil"/>
              <w:bottom w:val="single" w:sz="4" w:space="0" w:color="000000"/>
              <w:right w:val="nil"/>
            </w:tcBorders>
            <w:shd w:val="clear" w:color="auto" w:fill="auto"/>
            <w:noWrap/>
            <w:vAlign w:val="bottom"/>
            <w:hideMark/>
          </w:tcPr>
          <w:p w14:paraId="5C47A161" w14:textId="0AC1E6B7"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63,558</w:t>
            </w:r>
          </w:p>
        </w:tc>
        <w:tc>
          <w:tcPr>
            <w:tcW w:w="628" w:type="pct"/>
            <w:tcBorders>
              <w:top w:val="single" w:sz="4" w:space="0" w:color="000000"/>
              <w:left w:val="nil"/>
              <w:bottom w:val="single" w:sz="4" w:space="0" w:color="000000"/>
              <w:right w:val="nil"/>
            </w:tcBorders>
            <w:shd w:val="clear" w:color="auto" w:fill="auto"/>
            <w:noWrap/>
            <w:vAlign w:val="bottom"/>
            <w:hideMark/>
          </w:tcPr>
          <w:p w14:paraId="4306E270" w14:textId="4BBCA963"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63,647</w:t>
            </w:r>
          </w:p>
        </w:tc>
        <w:tc>
          <w:tcPr>
            <w:tcW w:w="628" w:type="pct"/>
            <w:tcBorders>
              <w:top w:val="single" w:sz="4" w:space="0" w:color="000000"/>
              <w:left w:val="nil"/>
              <w:bottom w:val="single" w:sz="4" w:space="0" w:color="000000"/>
              <w:right w:val="nil"/>
            </w:tcBorders>
            <w:shd w:val="clear" w:color="auto" w:fill="auto"/>
            <w:noWrap/>
            <w:vAlign w:val="bottom"/>
            <w:hideMark/>
          </w:tcPr>
          <w:p w14:paraId="7A29BCE6" w14:textId="1FBB0991" w:rsidR="000153C7" w:rsidRPr="000153C7" w:rsidRDefault="000153C7" w:rsidP="000153C7">
            <w:pPr>
              <w:spacing w:after="0" w:line="240" w:lineRule="auto"/>
              <w:jc w:val="right"/>
              <w:rPr>
                <w:rFonts w:ascii="Arial" w:hAnsi="Arial" w:cs="Arial"/>
                <w:b/>
                <w:bCs/>
                <w:i/>
                <w:iCs/>
                <w:color w:val="000000"/>
                <w:sz w:val="16"/>
                <w:szCs w:val="16"/>
              </w:rPr>
            </w:pPr>
            <w:r w:rsidRPr="000153C7">
              <w:rPr>
                <w:rFonts w:ascii="Arial" w:hAnsi="Arial" w:cs="Arial"/>
                <w:b/>
                <w:bCs/>
                <w:i/>
                <w:iCs/>
                <w:color w:val="000000"/>
                <w:sz w:val="16"/>
                <w:szCs w:val="16"/>
              </w:rPr>
              <w:t>63,678</w:t>
            </w:r>
          </w:p>
        </w:tc>
      </w:tr>
      <w:tr w:rsidR="000153C7" w:rsidRPr="000153C7" w14:paraId="52335A6A" w14:textId="77777777" w:rsidTr="000153C7">
        <w:trPr>
          <w:trHeight w:val="204"/>
        </w:trPr>
        <w:tc>
          <w:tcPr>
            <w:tcW w:w="1861" w:type="pct"/>
            <w:tcBorders>
              <w:top w:val="nil"/>
              <w:left w:val="nil"/>
              <w:bottom w:val="nil"/>
              <w:right w:val="nil"/>
            </w:tcBorders>
            <w:shd w:val="clear" w:color="auto" w:fill="auto"/>
            <w:vAlign w:val="bottom"/>
            <w:hideMark/>
          </w:tcPr>
          <w:p w14:paraId="03E24F67" w14:textId="37E2C15A"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Net cash from/(used by) financing activities</w:t>
            </w:r>
          </w:p>
        </w:tc>
        <w:tc>
          <w:tcPr>
            <w:tcW w:w="627" w:type="pct"/>
            <w:tcBorders>
              <w:top w:val="nil"/>
              <w:left w:val="nil"/>
              <w:bottom w:val="single" w:sz="4" w:space="0" w:color="000000"/>
              <w:right w:val="nil"/>
            </w:tcBorders>
            <w:shd w:val="clear" w:color="auto" w:fill="auto"/>
            <w:noWrap/>
            <w:vAlign w:val="bottom"/>
            <w:hideMark/>
          </w:tcPr>
          <w:p w14:paraId="1C0CD320"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(58,549)</w:t>
            </w:r>
          </w:p>
        </w:tc>
        <w:tc>
          <w:tcPr>
            <w:tcW w:w="628" w:type="pct"/>
            <w:tcBorders>
              <w:top w:val="nil"/>
              <w:left w:val="nil"/>
              <w:bottom w:val="single" w:sz="4" w:space="0" w:color="000000"/>
              <w:right w:val="nil"/>
            </w:tcBorders>
            <w:shd w:val="clear" w:color="000000" w:fill="E6E6E6"/>
            <w:noWrap/>
            <w:vAlign w:val="bottom"/>
            <w:hideMark/>
          </w:tcPr>
          <w:p w14:paraId="330C28A6"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(63,369)</w:t>
            </w:r>
          </w:p>
        </w:tc>
        <w:tc>
          <w:tcPr>
            <w:tcW w:w="628" w:type="pct"/>
            <w:tcBorders>
              <w:top w:val="nil"/>
              <w:left w:val="nil"/>
              <w:bottom w:val="single" w:sz="4" w:space="0" w:color="000000"/>
              <w:right w:val="nil"/>
            </w:tcBorders>
            <w:shd w:val="clear" w:color="auto" w:fill="auto"/>
            <w:noWrap/>
            <w:vAlign w:val="bottom"/>
            <w:hideMark/>
          </w:tcPr>
          <w:p w14:paraId="748040B8"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(63,558)</w:t>
            </w:r>
          </w:p>
        </w:tc>
        <w:tc>
          <w:tcPr>
            <w:tcW w:w="628" w:type="pct"/>
            <w:tcBorders>
              <w:top w:val="nil"/>
              <w:left w:val="nil"/>
              <w:bottom w:val="single" w:sz="4" w:space="0" w:color="000000"/>
              <w:right w:val="nil"/>
            </w:tcBorders>
            <w:shd w:val="clear" w:color="auto" w:fill="auto"/>
            <w:noWrap/>
            <w:vAlign w:val="bottom"/>
            <w:hideMark/>
          </w:tcPr>
          <w:p w14:paraId="773FB991"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(63,647)</w:t>
            </w:r>
          </w:p>
        </w:tc>
        <w:tc>
          <w:tcPr>
            <w:tcW w:w="628" w:type="pct"/>
            <w:tcBorders>
              <w:top w:val="nil"/>
              <w:left w:val="nil"/>
              <w:bottom w:val="single" w:sz="4" w:space="0" w:color="000000"/>
              <w:right w:val="nil"/>
            </w:tcBorders>
            <w:shd w:val="clear" w:color="auto" w:fill="auto"/>
            <w:noWrap/>
            <w:vAlign w:val="bottom"/>
            <w:hideMark/>
          </w:tcPr>
          <w:p w14:paraId="62BEF113" w14:textId="7777777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(63,678)</w:t>
            </w:r>
          </w:p>
        </w:tc>
      </w:tr>
      <w:tr w:rsidR="000153C7" w:rsidRPr="000153C7" w14:paraId="1B0EFAEB" w14:textId="77777777" w:rsidTr="000153C7">
        <w:trPr>
          <w:trHeight w:val="204"/>
        </w:trPr>
        <w:tc>
          <w:tcPr>
            <w:tcW w:w="1861" w:type="pct"/>
            <w:tcBorders>
              <w:top w:val="nil"/>
              <w:left w:val="nil"/>
              <w:bottom w:val="nil"/>
              <w:right w:val="nil"/>
            </w:tcBorders>
            <w:shd w:val="clear" w:color="auto" w:fill="auto"/>
            <w:vAlign w:val="bottom"/>
            <w:hideMark/>
          </w:tcPr>
          <w:p w14:paraId="17207FA8" w14:textId="3E9D40EE"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Net increase/(decrease) in cash held</w:t>
            </w:r>
          </w:p>
        </w:tc>
        <w:tc>
          <w:tcPr>
            <w:tcW w:w="627" w:type="pct"/>
            <w:tcBorders>
              <w:top w:val="nil"/>
              <w:left w:val="nil"/>
              <w:bottom w:val="single" w:sz="4" w:space="0" w:color="000000"/>
              <w:right w:val="nil"/>
            </w:tcBorders>
            <w:shd w:val="clear" w:color="auto" w:fill="auto"/>
            <w:noWrap/>
            <w:vAlign w:val="bottom"/>
            <w:hideMark/>
          </w:tcPr>
          <w:p w14:paraId="54CE2021" w14:textId="656AC7E8"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w:t>
            </w:r>
          </w:p>
        </w:tc>
        <w:tc>
          <w:tcPr>
            <w:tcW w:w="628" w:type="pct"/>
            <w:tcBorders>
              <w:top w:val="nil"/>
              <w:left w:val="nil"/>
              <w:bottom w:val="single" w:sz="4" w:space="0" w:color="000000"/>
              <w:right w:val="nil"/>
            </w:tcBorders>
            <w:shd w:val="clear" w:color="000000" w:fill="E6E6E6"/>
            <w:noWrap/>
            <w:vAlign w:val="bottom"/>
            <w:hideMark/>
          </w:tcPr>
          <w:p w14:paraId="02B37280" w14:textId="4C83ED04"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w:t>
            </w:r>
          </w:p>
        </w:tc>
        <w:tc>
          <w:tcPr>
            <w:tcW w:w="628" w:type="pct"/>
            <w:tcBorders>
              <w:top w:val="nil"/>
              <w:left w:val="nil"/>
              <w:bottom w:val="single" w:sz="4" w:space="0" w:color="000000"/>
              <w:right w:val="nil"/>
            </w:tcBorders>
            <w:shd w:val="clear" w:color="auto" w:fill="auto"/>
            <w:noWrap/>
            <w:vAlign w:val="bottom"/>
            <w:hideMark/>
          </w:tcPr>
          <w:p w14:paraId="393C4A2E" w14:textId="7C289535"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w:t>
            </w:r>
          </w:p>
        </w:tc>
        <w:tc>
          <w:tcPr>
            <w:tcW w:w="628" w:type="pct"/>
            <w:tcBorders>
              <w:top w:val="nil"/>
              <w:left w:val="nil"/>
              <w:bottom w:val="single" w:sz="4" w:space="0" w:color="000000"/>
              <w:right w:val="nil"/>
            </w:tcBorders>
            <w:shd w:val="clear" w:color="auto" w:fill="auto"/>
            <w:noWrap/>
            <w:vAlign w:val="bottom"/>
            <w:hideMark/>
          </w:tcPr>
          <w:p w14:paraId="58F68A99" w14:textId="3BF0FB87"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w:t>
            </w:r>
          </w:p>
        </w:tc>
        <w:tc>
          <w:tcPr>
            <w:tcW w:w="628" w:type="pct"/>
            <w:tcBorders>
              <w:top w:val="nil"/>
              <w:left w:val="nil"/>
              <w:bottom w:val="single" w:sz="4" w:space="0" w:color="000000"/>
              <w:right w:val="nil"/>
            </w:tcBorders>
            <w:shd w:val="clear" w:color="auto" w:fill="auto"/>
            <w:noWrap/>
            <w:vAlign w:val="bottom"/>
            <w:hideMark/>
          </w:tcPr>
          <w:p w14:paraId="052FEFCB" w14:textId="26EE4BD4"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w:t>
            </w:r>
          </w:p>
        </w:tc>
      </w:tr>
      <w:tr w:rsidR="000153C7" w:rsidRPr="000153C7" w14:paraId="6F89BDE6" w14:textId="77777777" w:rsidTr="000153C7">
        <w:trPr>
          <w:trHeight w:val="204"/>
        </w:trPr>
        <w:tc>
          <w:tcPr>
            <w:tcW w:w="1861" w:type="pct"/>
            <w:tcBorders>
              <w:top w:val="nil"/>
              <w:left w:val="nil"/>
              <w:bottom w:val="nil"/>
              <w:right w:val="nil"/>
            </w:tcBorders>
            <w:shd w:val="clear" w:color="auto" w:fill="auto"/>
            <w:vAlign w:val="bottom"/>
            <w:hideMark/>
          </w:tcPr>
          <w:p w14:paraId="28BCB761" w14:textId="67FCC0FB" w:rsidR="000153C7" w:rsidRPr="000153C7" w:rsidRDefault="000153C7" w:rsidP="000153C7">
            <w:pPr>
              <w:spacing w:after="0" w:line="240" w:lineRule="auto"/>
              <w:ind w:left="113"/>
              <w:rPr>
                <w:rFonts w:ascii="Arial" w:hAnsi="Arial" w:cs="Arial"/>
                <w:color w:val="000000"/>
                <w:sz w:val="16"/>
                <w:szCs w:val="16"/>
              </w:rPr>
            </w:pPr>
            <w:r w:rsidRPr="000153C7">
              <w:rPr>
                <w:rFonts w:ascii="Arial" w:hAnsi="Arial" w:cs="Arial"/>
                <w:color w:val="000000"/>
                <w:sz w:val="16"/>
                <w:szCs w:val="16"/>
              </w:rPr>
              <w:t>Cash and cash equivalents at the beginning of the reporting period</w:t>
            </w:r>
          </w:p>
        </w:tc>
        <w:tc>
          <w:tcPr>
            <w:tcW w:w="627" w:type="pct"/>
            <w:tcBorders>
              <w:top w:val="nil"/>
              <w:left w:val="nil"/>
              <w:bottom w:val="nil"/>
              <w:right w:val="nil"/>
            </w:tcBorders>
            <w:shd w:val="clear" w:color="auto" w:fill="auto"/>
            <w:noWrap/>
            <w:vAlign w:val="bottom"/>
            <w:hideMark/>
          </w:tcPr>
          <w:p w14:paraId="6AD3CBF1"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28" w:type="pct"/>
            <w:tcBorders>
              <w:top w:val="nil"/>
              <w:left w:val="nil"/>
              <w:bottom w:val="nil"/>
              <w:right w:val="nil"/>
            </w:tcBorders>
            <w:shd w:val="clear" w:color="000000" w:fill="E6E6E6"/>
            <w:noWrap/>
            <w:vAlign w:val="bottom"/>
            <w:hideMark/>
          </w:tcPr>
          <w:p w14:paraId="5A43D63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28" w:type="pct"/>
            <w:tcBorders>
              <w:top w:val="nil"/>
              <w:left w:val="nil"/>
              <w:bottom w:val="nil"/>
              <w:right w:val="nil"/>
            </w:tcBorders>
            <w:shd w:val="clear" w:color="auto" w:fill="auto"/>
            <w:noWrap/>
            <w:vAlign w:val="bottom"/>
            <w:hideMark/>
          </w:tcPr>
          <w:p w14:paraId="777E9509"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28" w:type="pct"/>
            <w:tcBorders>
              <w:top w:val="nil"/>
              <w:left w:val="nil"/>
              <w:bottom w:val="nil"/>
              <w:right w:val="nil"/>
            </w:tcBorders>
            <w:shd w:val="clear" w:color="auto" w:fill="auto"/>
            <w:noWrap/>
            <w:vAlign w:val="bottom"/>
            <w:hideMark/>
          </w:tcPr>
          <w:p w14:paraId="4E2860EC"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c>
          <w:tcPr>
            <w:tcW w:w="628" w:type="pct"/>
            <w:tcBorders>
              <w:top w:val="nil"/>
              <w:left w:val="nil"/>
              <w:bottom w:val="nil"/>
              <w:right w:val="nil"/>
            </w:tcBorders>
            <w:shd w:val="clear" w:color="auto" w:fill="auto"/>
            <w:noWrap/>
            <w:vAlign w:val="bottom"/>
            <w:hideMark/>
          </w:tcPr>
          <w:p w14:paraId="7E1B11E0" w14:textId="77777777" w:rsidR="000153C7" w:rsidRPr="000153C7" w:rsidRDefault="000153C7" w:rsidP="000153C7">
            <w:pPr>
              <w:spacing w:after="0" w:line="240" w:lineRule="auto"/>
              <w:jc w:val="right"/>
              <w:rPr>
                <w:rFonts w:ascii="Arial" w:hAnsi="Arial" w:cs="Arial"/>
                <w:color w:val="000000"/>
                <w:sz w:val="16"/>
                <w:szCs w:val="16"/>
              </w:rPr>
            </w:pPr>
            <w:r w:rsidRPr="000153C7">
              <w:rPr>
                <w:rFonts w:ascii="Arial" w:hAnsi="Arial" w:cs="Arial"/>
                <w:color w:val="000000"/>
                <w:sz w:val="16"/>
                <w:szCs w:val="16"/>
              </w:rPr>
              <w:t>5,748</w:t>
            </w:r>
          </w:p>
        </w:tc>
      </w:tr>
      <w:tr w:rsidR="000153C7" w:rsidRPr="000153C7" w14:paraId="1B0F2A75" w14:textId="77777777" w:rsidTr="000153C7">
        <w:trPr>
          <w:trHeight w:val="204"/>
        </w:trPr>
        <w:tc>
          <w:tcPr>
            <w:tcW w:w="1861" w:type="pct"/>
            <w:tcBorders>
              <w:top w:val="nil"/>
              <w:left w:val="nil"/>
              <w:bottom w:val="single" w:sz="4" w:space="0" w:color="auto"/>
              <w:right w:val="nil"/>
            </w:tcBorders>
            <w:shd w:val="clear" w:color="auto" w:fill="auto"/>
            <w:vAlign w:val="bottom"/>
            <w:hideMark/>
          </w:tcPr>
          <w:p w14:paraId="124726C1" w14:textId="43FCACF6" w:rsidR="000153C7" w:rsidRPr="000153C7" w:rsidRDefault="000153C7" w:rsidP="000153C7">
            <w:pPr>
              <w:spacing w:after="0" w:line="240" w:lineRule="auto"/>
              <w:rPr>
                <w:rFonts w:ascii="Arial" w:hAnsi="Arial" w:cs="Arial"/>
                <w:b/>
                <w:bCs/>
                <w:color w:val="000000"/>
                <w:sz w:val="16"/>
                <w:szCs w:val="16"/>
              </w:rPr>
            </w:pPr>
            <w:r w:rsidRPr="000153C7">
              <w:rPr>
                <w:rFonts w:ascii="Arial" w:hAnsi="Arial" w:cs="Arial"/>
                <w:b/>
                <w:bCs/>
                <w:color w:val="000000"/>
                <w:sz w:val="16"/>
                <w:szCs w:val="16"/>
              </w:rPr>
              <w:t>Cash and cash equivalents at the end of the reporting period</w:t>
            </w:r>
          </w:p>
        </w:tc>
        <w:tc>
          <w:tcPr>
            <w:tcW w:w="627" w:type="pct"/>
            <w:tcBorders>
              <w:top w:val="single" w:sz="4" w:space="0" w:color="000000"/>
              <w:left w:val="nil"/>
              <w:bottom w:val="single" w:sz="4" w:space="0" w:color="auto"/>
              <w:right w:val="nil"/>
            </w:tcBorders>
            <w:shd w:val="clear" w:color="auto" w:fill="auto"/>
            <w:noWrap/>
            <w:vAlign w:val="bottom"/>
            <w:hideMark/>
          </w:tcPr>
          <w:p w14:paraId="4EA679E0" w14:textId="1EDFB911"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5,748</w:t>
            </w:r>
          </w:p>
        </w:tc>
        <w:tc>
          <w:tcPr>
            <w:tcW w:w="628" w:type="pct"/>
            <w:tcBorders>
              <w:top w:val="single" w:sz="4" w:space="0" w:color="000000"/>
              <w:left w:val="nil"/>
              <w:bottom w:val="single" w:sz="4" w:space="0" w:color="auto"/>
              <w:right w:val="nil"/>
            </w:tcBorders>
            <w:shd w:val="clear" w:color="000000" w:fill="E6E6E6"/>
            <w:noWrap/>
            <w:vAlign w:val="bottom"/>
            <w:hideMark/>
          </w:tcPr>
          <w:p w14:paraId="639E7651" w14:textId="07CB8BBC"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5,748</w:t>
            </w:r>
          </w:p>
        </w:tc>
        <w:tc>
          <w:tcPr>
            <w:tcW w:w="628" w:type="pct"/>
            <w:tcBorders>
              <w:top w:val="single" w:sz="4" w:space="0" w:color="000000"/>
              <w:left w:val="nil"/>
              <w:bottom w:val="single" w:sz="4" w:space="0" w:color="auto"/>
              <w:right w:val="nil"/>
            </w:tcBorders>
            <w:shd w:val="clear" w:color="auto" w:fill="auto"/>
            <w:noWrap/>
            <w:vAlign w:val="bottom"/>
            <w:hideMark/>
          </w:tcPr>
          <w:p w14:paraId="512DE980" w14:textId="26BC5482"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5,748</w:t>
            </w:r>
          </w:p>
        </w:tc>
        <w:tc>
          <w:tcPr>
            <w:tcW w:w="628" w:type="pct"/>
            <w:tcBorders>
              <w:top w:val="single" w:sz="4" w:space="0" w:color="000000"/>
              <w:left w:val="nil"/>
              <w:bottom w:val="single" w:sz="4" w:space="0" w:color="auto"/>
              <w:right w:val="nil"/>
            </w:tcBorders>
            <w:shd w:val="clear" w:color="auto" w:fill="auto"/>
            <w:noWrap/>
            <w:vAlign w:val="bottom"/>
            <w:hideMark/>
          </w:tcPr>
          <w:p w14:paraId="6963B8CD" w14:textId="2202D552"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5,748</w:t>
            </w:r>
          </w:p>
        </w:tc>
        <w:tc>
          <w:tcPr>
            <w:tcW w:w="628" w:type="pct"/>
            <w:tcBorders>
              <w:top w:val="single" w:sz="4" w:space="0" w:color="000000"/>
              <w:left w:val="nil"/>
              <w:bottom w:val="single" w:sz="4" w:space="0" w:color="auto"/>
              <w:right w:val="nil"/>
            </w:tcBorders>
            <w:shd w:val="clear" w:color="auto" w:fill="auto"/>
            <w:noWrap/>
            <w:vAlign w:val="bottom"/>
            <w:hideMark/>
          </w:tcPr>
          <w:p w14:paraId="31B5807E" w14:textId="61BE7950" w:rsidR="000153C7" w:rsidRPr="000153C7" w:rsidRDefault="000153C7" w:rsidP="000153C7">
            <w:pPr>
              <w:spacing w:after="0" w:line="240" w:lineRule="auto"/>
              <w:jc w:val="right"/>
              <w:rPr>
                <w:rFonts w:ascii="Arial" w:hAnsi="Arial" w:cs="Arial"/>
                <w:b/>
                <w:bCs/>
                <w:color w:val="000000"/>
                <w:sz w:val="16"/>
                <w:szCs w:val="16"/>
              </w:rPr>
            </w:pPr>
            <w:r w:rsidRPr="000153C7">
              <w:rPr>
                <w:rFonts w:ascii="Arial" w:hAnsi="Arial" w:cs="Arial"/>
                <w:b/>
                <w:bCs/>
                <w:color w:val="000000"/>
                <w:sz w:val="16"/>
                <w:szCs w:val="16"/>
              </w:rPr>
              <w:t>5,748</w:t>
            </w:r>
          </w:p>
        </w:tc>
      </w:tr>
    </w:tbl>
    <w:p w14:paraId="378084AE" w14:textId="5A14481C" w:rsidR="00CB36D7" w:rsidRPr="006F7B20" w:rsidRDefault="00CB36D7" w:rsidP="000153C7">
      <w:pPr>
        <w:keepNext/>
        <w:spacing w:before="60" w:after="0" w:line="240" w:lineRule="auto"/>
        <w:rPr>
          <w:rFonts w:ascii="Arial" w:hAnsi="Arial"/>
          <w:b/>
          <w:color w:val="000000"/>
          <w:lang w:val="x-none" w:eastAsia="x-none"/>
        </w:rPr>
      </w:pPr>
      <w:r w:rsidRPr="006F7B20">
        <w:rPr>
          <w:rFonts w:ascii="Arial" w:hAnsi="Arial" w:cs="Arial"/>
          <w:color w:val="000000"/>
          <w:sz w:val="16"/>
          <w:szCs w:val="16"/>
          <w:lang w:val="x-none" w:eastAsia="x-none"/>
        </w:rPr>
        <w:t>Prepared on Australian Accounting Standards basis.</w:t>
      </w:r>
      <w:r w:rsidRPr="006F7B20">
        <w:rPr>
          <w:rFonts w:ascii="Arial" w:hAnsi="Arial"/>
          <w:color w:val="000000"/>
          <w:lang w:val="x-none" w:eastAsia="x-none"/>
        </w:rPr>
        <w:br w:type="page"/>
      </w:r>
      <w:r w:rsidRPr="006F7B20">
        <w:rPr>
          <w:rFonts w:ascii="Arial" w:hAnsi="Arial"/>
          <w:b/>
          <w:color w:val="000000"/>
          <w:lang w:val="x-none" w:eastAsia="x-none"/>
        </w:rPr>
        <w:lastRenderedPageBreak/>
        <w:t>Table 3.5: Departmental capital budget statement (for the period ended 30 June)</w:t>
      </w:r>
    </w:p>
    <w:tbl>
      <w:tblPr>
        <w:tblW w:w="5000" w:type="pct"/>
        <w:tblLook w:val="04A0" w:firstRow="1" w:lastRow="0" w:firstColumn="1" w:lastColumn="0" w:noHBand="0" w:noVBand="1"/>
      </w:tblPr>
      <w:tblGrid>
        <w:gridCol w:w="3253"/>
        <w:gridCol w:w="933"/>
        <w:gridCol w:w="880"/>
        <w:gridCol w:w="882"/>
        <w:gridCol w:w="882"/>
        <w:gridCol w:w="880"/>
      </w:tblGrid>
      <w:tr w:rsidR="000153C7" w:rsidRPr="000153C7" w14:paraId="2EAE3BF7" w14:textId="77777777" w:rsidTr="000153C7">
        <w:trPr>
          <w:trHeight w:val="204"/>
        </w:trPr>
        <w:tc>
          <w:tcPr>
            <w:tcW w:w="2109" w:type="pct"/>
            <w:tcBorders>
              <w:top w:val="single" w:sz="4" w:space="0" w:color="auto"/>
              <w:left w:val="nil"/>
              <w:bottom w:val="nil"/>
              <w:right w:val="nil"/>
            </w:tcBorders>
            <w:shd w:val="clear" w:color="auto" w:fill="auto"/>
            <w:noWrap/>
            <w:vAlign w:val="bottom"/>
            <w:hideMark/>
          </w:tcPr>
          <w:p w14:paraId="64E64788"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1532856"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2022-23 Estimated actual</w:t>
            </w:r>
            <w:r w:rsidRPr="000153C7">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1E3F55B8"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2023-24</w:t>
            </w:r>
            <w:r w:rsidRPr="000153C7">
              <w:rPr>
                <w:rFonts w:ascii="Arial" w:hAnsi="Arial" w:cs="Arial"/>
                <w:sz w:val="16"/>
                <w:szCs w:val="16"/>
              </w:rPr>
              <w:br/>
              <w:t>Budget</w:t>
            </w:r>
            <w:r w:rsidRPr="000153C7">
              <w:rPr>
                <w:rFonts w:ascii="Arial" w:hAnsi="Arial" w:cs="Arial"/>
                <w:sz w:val="16"/>
                <w:szCs w:val="16"/>
              </w:rPr>
              <w:br/>
            </w:r>
            <w:r w:rsidRPr="000153C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EC82BA9"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2024-25 Forward estimate</w:t>
            </w:r>
            <w:r w:rsidRPr="000153C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03FFEF5"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2025-26 Forward estimate</w:t>
            </w:r>
            <w:r w:rsidRPr="000153C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1224F3EB" w14:textId="7777777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2026-27</w:t>
            </w:r>
            <w:r w:rsidRPr="000153C7">
              <w:rPr>
                <w:rFonts w:ascii="Arial" w:hAnsi="Arial" w:cs="Arial"/>
                <w:sz w:val="16"/>
                <w:szCs w:val="16"/>
              </w:rPr>
              <w:br/>
              <w:t>Forward estimate</w:t>
            </w:r>
            <w:r w:rsidRPr="000153C7">
              <w:rPr>
                <w:rFonts w:ascii="Arial" w:hAnsi="Arial" w:cs="Arial"/>
                <w:sz w:val="16"/>
                <w:szCs w:val="16"/>
              </w:rPr>
              <w:br/>
              <w:t>$'000</w:t>
            </w:r>
          </w:p>
        </w:tc>
      </w:tr>
      <w:tr w:rsidR="000153C7" w:rsidRPr="000153C7" w14:paraId="32606BD4" w14:textId="77777777" w:rsidTr="000153C7">
        <w:trPr>
          <w:trHeight w:val="204"/>
        </w:trPr>
        <w:tc>
          <w:tcPr>
            <w:tcW w:w="2109" w:type="pct"/>
            <w:tcBorders>
              <w:top w:val="nil"/>
              <w:left w:val="nil"/>
              <w:bottom w:val="nil"/>
              <w:right w:val="nil"/>
            </w:tcBorders>
            <w:shd w:val="clear" w:color="auto" w:fill="auto"/>
            <w:vAlign w:val="bottom"/>
            <w:hideMark/>
          </w:tcPr>
          <w:p w14:paraId="6D3F320B"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2C6FBC7E" w14:textId="77777777" w:rsidR="000153C7" w:rsidRPr="000153C7" w:rsidRDefault="000153C7" w:rsidP="000153C7">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559F0836" w14:textId="4FD287A2" w:rsidR="000153C7" w:rsidRPr="000153C7" w:rsidRDefault="000153C7" w:rsidP="000153C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510AE2AC" w14:textId="77777777" w:rsidR="000153C7" w:rsidRPr="000153C7" w:rsidRDefault="000153C7" w:rsidP="000153C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29A6BF45" w14:textId="77777777" w:rsidR="000153C7" w:rsidRPr="000153C7" w:rsidRDefault="000153C7" w:rsidP="000153C7">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vAlign w:val="bottom"/>
            <w:hideMark/>
          </w:tcPr>
          <w:p w14:paraId="7D048B49" w14:textId="77777777" w:rsidR="000153C7" w:rsidRPr="000153C7" w:rsidRDefault="000153C7" w:rsidP="000153C7">
            <w:pPr>
              <w:spacing w:after="0" w:line="240" w:lineRule="auto"/>
              <w:jc w:val="right"/>
              <w:rPr>
                <w:rFonts w:ascii="Times New Roman" w:hAnsi="Times New Roman"/>
              </w:rPr>
            </w:pPr>
          </w:p>
        </w:tc>
      </w:tr>
      <w:tr w:rsidR="000153C7" w:rsidRPr="000153C7" w14:paraId="77B90EBB" w14:textId="77777777" w:rsidTr="000153C7">
        <w:trPr>
          <w:trHeight w:val="204"/>
        </w:trPr>
        <w:tc>
          <w:tcPr>
            <w:tcW w:w="2109" w:type="pct"/>
            <w:tcBorders>
              <w:top w:val="nil"/>
              <w:left w:val="nil"/>
              <w:bottom w:val="nil"/>
              <w:right w:val="nil"/>
            </w:tcBorders>
            <w:shd w:val="clear" w:color="auto" w:fill="auto"/>
            <w:vAlign w:val="bottom"/>
            <w:hideMark/>
          </w:tcPr>
          <w:p w14:paraId="381564AE" w14:textId="1D1A6855" w:rsidR="000153C7" w:rsidRPr="000153C7" w:rsidRDefault="000153C7" w:rsidP="000153C7">
            <w:pPr>
              <w:spacing w:after="0" w:line="240" w:lineRule="auto"/>
              <w:ind w:left="113"/>
              <w:rPr>
                <w:rFonts w:ascii="Arial" w:hAnsi="Arial" w:cs="Arial"/>
                <w:sz w:val="16"/>
                <w:szCs w:val="16"/>
              </w:rPr>
            </w:pPr>
            <w:r w:rsidRPr="000153C7">
              <w:rPr>
                <w:rFonts w:ascii="Arial" w:hAnsi="Arial" w:cs="Arial"/>
                <w:sz w:val="16"/>
                <w:szCs w:val="16"/>
              </w:rPr>
              <w:t>Funded internally from departmental resources</w:t>
            </w:r>
            <w:r w:rsidRPr="000153C7">
              <w:rPr>
                <w:rFonts w:ascii="Arial" w:hAnsi="Arial" w:cs="Arial"/>
                <w:sz w:val="16"/>
                <w:szCs w:val="16"/>
                <w:vertAlign w:val="superscript"/>
              </w:rPr>
              <w:t>(a)</w:t>
            </w:r>
          </w:p>
        </w:tc>
        <w:tc>
          <w:tcPr>
            <w:tcW w:w="605" w:type="pct"/>
            <w:tcBorders>
              <w:top w:val="nil"/>
              <w:left w:val="nil"/>
              <w:bottom w:val="nil"/>
              <w:right w:val="nil"/>
            </w:tcBorders>
            <w:shd w:val="clear" w:color="auto" w:fill="auto"/>
            <w:noWrap/>
            <w:vAlign w:val="bottom"/>
            <w:hideMark/>
          </w:tcPr>
          <w:p w14:paraId="27C437B0" w14:textId="5AAA4337"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110,922</w:t>
            </w:r>
          </w:p>
        </w:tc>
        <w:tc>
          <w:tcPr>
            <w:tcW w:w="571" w:type="pct"/>
            <w:tcBorders>
              <w:top w:val="nil"/>
              <w:left w:val="nil"/>
              <w:bottom w:val="nil"/>
              <w:right w:val="nil"/>
            </w:tcBorders>
            <w:shd w:val="clear" w:color="000000" w:fill="E6E6E6"/>
            <w:noWrap/>
            <w:vAlign w:val="bottom"/>
            <w:hideMark/>
          </w:tcPr>
          <w:p w14:paraId="2D991190" w14:textId="50E18E5D"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130,770</w:t>
            </w:r>
          </w:p>
        </w:tc>
        <w:tc>
          <w:tcPr>
            <w:tcW w:w="572" w:type="pct"/>
            <w:tcBorders>
              <w:top w:val="nil"/>
              <w:left w:val="nil"/>
              <w:bottom w:val="nil"/>
              <w:right w:val="nil"/>
            </w:tcBorders>
            <w:shd w:val="clear" w:color="auto" w:fill="auto"/>
            <w:noWrap/>
            <w:vAlign w:val="bottom"/>
            <w:hideMark/>
          </w:tcPr>
          <w:p w14:paraId="644384BF" w14:textId="781F6983"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94,477</w:t>
            </w:r>
          </w:p>
        </w:tc>
        <w:tc>
          <w:tcPr>
            <w:tcW w:w="572" w:type="pct"/>
            <w:tcBorders>
              <w:top w:val="nil"/>
              <w:left w:val="nil"/>
              <w:bottom w:val="nil"/>
              <w:right w:val="nil"/>
            </w:tcBorders>
            <w:shd w:val="clear" w:color="auto" w:fill="auto"/>
            <w:noWrap/>
            <w:vAlign w:val="bottom"/>
            <w:hideMark/>
          </w:tcPr>
          <w:p w14:paraId="0D487F83" w14:textId="681FBDB9"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92,420</w:t>
            </w:r>
          </w:p>
        </w:tc>
        <w:tc>
          <w:tcPr>
            <w:tcW w:w="572" w:type="pct"/>
            <w:tcBorders>
              <w:top w:val="nil"/>
              <w:left w:val="nil"/>
              <w:bottom w:val="nil"/>
              <w:right w:val="nil"/>
            </w:tcBorders>
            <w:shd w:val="clear" w:color="auto" w:fill="auto"/>
            <w:noWrap/>
            <w:vAlign w:val="bottom"/>
            <w:hideMark/>
          </w:tcPr>
          <w:p w14:paraId="31507C30" w14:textId="24BE5B38"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90,646</w:t>
            </w:r>
          </w:p>
        </w:tc>
      </w:tr>
      <w:tr w:rsidR="000153C7" w:rsidRPr="000153C7" w14:paraId="5FD2FDFF" w14:textId="77777777" w:rsidTr="000153C7">
        <w:trPr>
          <w:trHeight w:val="204"/>
        </w:trPr>
        <w:tc>
          <w:tcPr>
            <w:tcW w:w="2109" w:type="pct"/>
            <w:tcBorders>
              <w:top w:val="nil"/>
              <w:left w:val="nil"/>
              <w:bottom w:val="nil"/>
              <w:right w:val="nil"/>
            </w:tcBorders>
            <w:shd w:val="clear" w:color="auto" w:fill="auto"/>
            <w:noWrap/>
            <w:vAlign w:val="bottom"/>
            <w:hideMark/>
          </w:tcPr>
          <w:p w14:paraId="11771F36"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21F51716" w14:textId="35BE343C"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110,922</w:t>
            </w:r>
          </w:p>
        </w:tc>
        <w:tc>
          <w:tcPr>
            <w:tcW w:w="571" w:type="pct"/>
            <w:tcBorders>
              <w:top w:val="single" w:sz="4" w:space="0" w:color="auto"/>
              <w:left w:val="nil"/>
              <w:bottom w:val="single" w:sz="4" w:space="0" w:color="auto"/>
              <w:right w:val="nil"/>
            </w:tcBorders>
            <w:shd w:val="clear" w:color="000000" w:fill="E6E6E6"/>
            <w:noWrap/>
            <w:vAlign w:val="bottom"/>
            <w:hideMark/>
          </w:tcPr>
          <w:p w14:paraId="528370DF" w14:textId="5CE6A0CF"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130,770</w:t>
            </w:r>
          </w:p>
        </w:tc>
        <w:tc>
          <w:tcPr>
            <w:tcW w:w="572" w:type="pct"/>
            <w:tcBorders>
              <w:top w:val="single" w:sz="4" w:space="0" w:color="auto"/>
              <w:left w:val="nil"/>
              <w:bottom w:val="single" w:sz="4" w:space="0" w:color="auto"/>
              <w:right w:val="nil"/>
            </w:tcBorders>
            <w:shd w:val="clear" w:color="auto" w:fill="auto"/>
            <w:noWrap/>
            <w:vAlign w:val="bottom"/>
            <w:hideMark/>
          </w:tcPr>
          <w:p w14:paraId="178DF89A" w14:textId="16B41C30"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94,477</w:t>
            </w:r>
          </w:p>
        </w:tc>
        <w:tc>
          <w:tcPr>
            <w:tcW w:w="572" w:type="pct"/>
            <w:tcBorders>
              <w:top w:val="single" w:sz="4" w:space="0" w:color="auto"/>
              <w:left w:val="nil"/>
              <w:bottom w:val="single" w:sz="4" w:space="0" w:color="auto"/>
              <w:right w:val="nil"/>
            </w:tcBorders>
            <w:shd w:val="clear" w:color="auto" w:fill="auto"/>
            <w:noWrap/>
            <w:vAlign w:val="bottom"/>
            <w:hideMark/>
          </w:tcPr>
          <w:p w14:paraId="3C86DA67" w14:textId="16AA2200"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92,420</w:t>
            </w:r>
          </w:p>
        </w:tc>
        <w:tc>
          <w:tcPr>
            <w:tcW w:w="572" w:type="pct"/>
            <w:tcBorders>
              <w:top w:val="single" w:sz="4" w:space="0" w:color="auto"/>
              <w:left w:val="nil"/>
              <w:bottom w:val="single" w:sz="4" w:space="0" w:color="auto"/>
              <w:right w:val="nil"/>
            </w:tcBorders>
            <w:shd w:val="clear" w:color="auto" w:fill="auto"/>
            <w:noWrap/>
            <w:vAlign w:val="bottom"/>
            <w:hideMark/>
          </w:tcPr>
          <w:p w14:paraId="1C756C93" w14:textId="17E71532"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90,646</w:t>
            </w:r>
          </w:p>
        </w:tc>
      </w:tr>
      <w:tr w:rsidR="000153C7" w:rsidRPr="000153C7" w14:paraId="24BF088F" w14:textId="77777777" w:rsidTr="000153C7">
        <w:trPr>
          <w:trHeight w:val="204"/>
        </w:trPr>
        <w:tc>
          <w:tcPr>
            <w:tcW w:w="2109" w:type="pct"/>
            <w:tcBorders>
              <w:top w:val="nil"/>
              <w:left w:val="nil"/>
              <w:bottom w:val="nil"/>
              <w:right w:val="nil"/>
            </w:tcBorders>
            <w:shd w:val="clear" w:color="auto" w:fill="auto"/>
            <w:vAlign w:val="bottom"/>
            <w:hideMark/>
          </w:tcPr>
          <w:p w14:paraId="3C66FB20"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55BCCC25" w14:textId="77777777" w:rsidR="000153C7" w:rsidRPr="000153C7" w:rsidRDefault="000153C7" w:rsidP="000153C7">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6F09942" w14:textId="1724E5AD" w:rsidR="000153C7" w:rsidRPr="000153C7" w:rsidRDefault="000153C7" w:rsidP="000153C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7344F72" w14:textId="77777777" w:rsidR="000153C7" w:rsidRPr="000153C7" w:rsidRDefault="000153C7" w:rsidP="000153C7">
            <w:pPr>
              <w:spacing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CD8936B" w14:textId="77777777" w:rsidR="000153C7" w:rsidRPr="000153C7" w:rsidRDefault="000153C7" w:rsidP="000153C7">
            <w:pPr>
              <w:spacing w:after="0" w:line="240" w:lineRule="auto"/>
              <w:jc w:val="right"/>
              <w:rPr>
                <w:rFonts w:ascii="Times New Roman" w:hAnsi="Times New Roman"/>
              </w:rPr>
            </w:pPr>
          </w:p>
        </w:tc>
        <w:tc>
          <w:tcPr>
            <w:tcW w:w="572" w:type="pct"/>
            <w:tcBorders>
              <w:top w:val="nil"/>
              <w:left w:val="nil"/>
              <w:bottom w:val="nil"/>
              <w:right w:val="nil"/>
            </w:tcBorders>
            <w:shd w:val="clear" w:color="auto" w:fill="auto"/>
            <w:noWrap/>
            <w:vAlign w:val="bottom"/>
            <w:hideMark/>
          </w:tcPr>
          <w:p w14:paraId="2B9C42E5" w14:textId="77777777" w:rsidR="000153C7" w:rsidRPr="000153C7" w:rsidRDefault="000153C7" w:rsidP="000153C7">
            <w:pPr>
              <w:spacing w:after="0" w:line="240" w:lineRule="auto"/>
              <w:jc w:val="right"/>
              <w:rPr>
                <w:rFonts w:ascii="Times New Roman" w:hAnsi="Times New Roman"/>
              </w:rPr>
            </w:pPr>
          </w:p>
        </w:tc>
      </w:tr>
      <w:tr w:rsidR="000153C7" w:rsidRPr="000153C7" w14:paraId="3AC7005C" w14:textId="77777777" w:rsidTr="000153C7">
        <w:trPr>
          <w:trHeight w:val="204"/>
        </w:trPr>
        <w:tc>
          <w:tcPr>
            <w:tcW w:w="2109" w:type="pct"/>
            <w:tcBorders>
              <w:top w:val="nil"/>
              <w:left w:val="nil"/>
              <w:bottom w:val="nil"/>
              <w:right w:val="nil"/>
            </w:tcBorders>
            <w:shd w:val="clear" w:color="auto" w:fill="auto"/>
            <w:noWrap/>
            <w:vAlign w:val="bottom"/>
            <w:hideMark/>
          </w:tcPr>
          <w:p w14:paraId="4FB826B9" w14:textId="77777777" w:rsidR="000153C7" w:rsidRPr="000153C7" w:rsidRDefault="000153C7" w:rsidP="000153C7">
            <w:pPr>
              <w:spacing w:after="0" w:line="240" w:lineRule="auto"/>
              <w:ind w:left="113"/>
              <w:rPr>
                <w:rFonts w:ascii="Arial" w:hAnsi="Arial" w:cs="Arial"/>
                <w:sz w:val="16"/>
                <w:szCs w:val="16"/>
              </w:rPr>
            </w:pPr>
            <w:r w:rsidRPr="000153C7">
              <w:rPr>
                <w:rFonts w:ascii="Arial" w:hAnsi="Arial" w:cs="Arial"/>
                <w:sz w:val="16"/>
                <w:szCs w:val="16"/>
              </w:rPr>
              <w:t>Total purchases</w:t>
            </w:r>
          </w:p>
        </w:tc>
        <w:tc>
          <w:tcPr>
            <w:tcW w:w="605" w:type="pct"/>
            <w:tcBorders>
              <w:top w:val="nil"/>
              <w:left w:val="nil"/>
              <w:bottom w:val="nil"/>
              <w:right w:val="nil"/>
            </w:tcBorders>
            <w:shd w:val="clear" w:color="auto" w:fill="auto"/>
            <w:noWrap/>
            <w:vAlign w:val="bottom"/>
            <w:hideMark/>
          </w:tcPr>
          <w:p w14:paraId="66B259B3" w14:textId="7D8BCE66"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110,922</w:t>
            </w:r>
          </w:p>
        </w:tc>
        <w:tc>
          <w:tcPr>
            <w:tcW w:w="571" w:type="pct"/>
            <w:tcBorders>
              <w:top w:val="nil"/>
              <w:left w:val="nil"/>
              <w:bottom w:val="nil"/>
              <w:right w:val="nil"/>
            </w:tcBorders>
            <w:shd w:val="clear" w:color="000000" w:fill="E6E6E6"/>
            <w:noWrap/>
            <w:vAlign w:val="bottom"/>
            <w:hideMark/>
          </w:tcPr>
          <w:p w14:paraId="632827B4" w14:textId="777A13DD"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130,770</w:t>
            </w:r>
          </w:p>
        </w:tc>
        <w:tc>
          <w:tcPr>
            <w:tcW w:w="572" w:type="pct"/>
            <w:tcBorders>
              <w:top w:val="nil"/>
              <w:left w:val="nil"/>
              <w:bottom w:val="nil"/>
              <w:right w:val="nil"/>
            </w:tcBorders>
            <w:shd w:val="clear" w:color="auto" w:fill="auto"/>
            <w:noWrap/>
            <w:vAlign w:val="bottom"/>
            <w:hideMark/>
          </w:tcPr>
          <w:p w14:paraId="16881203" w14:textId="21590C62"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94,477</w:t>
            </w:r>
          </w:p>
        </w:tc>
        <w:tc>
          <w:tcPr>
            <w:tcW w:w="572" w:type="pct"/>
            <w:tcBorders>
              <w:top w:val="nil"/>
              <w:left w:val="nil"/>
              <w:bottom w:val="nil"/>
              <w:right w:val="nil"/>
            </w:tcBorders>
            <w:shd w:val="clear" w:color="auto" w:fill="auto"/>
            <w:noWrap/>
            <w:vAlign w:val="bottom"/>
            <w:hideMark/>
          </w:tcPr>
          <w:p w14:paraId="7D27CCF6" w14:textId="703CD242"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92,420</w:t>
            </w:r>
          </w:p>
        </w:tc>
        <w:tc>
          <w:tcPr>
            <w:tcW w:w="572" w:type="pct"/>
            <w:tcBorders>
              <w:top w:val="nil"/>
              <w:left w:val="nil"/>
              <w:bottom w:val="nil"/>
              <w:right w:val="nil"/>
            </w:tcBorders>
            <w:shd w:val="clear" w:color="auto" w:fill="auto"/>
            <w:noWrap/>
            <w:vAlign w:val="bottom"/>
            <w:hideMark/>
          </w:tcPr>
          <w:p w14:paraId="7AEEEB54" w14:textId="685B12D4" w:rsidR="000153C7" w:rsidRPr="000153C7" w:rsidRDefault="000153C7" w:rsidP="000153C7">
            <w:pPr>
              <w:spacing w:after="0" w:line="240" w:lineRule="auto"/>
              <w:jc w:val="right"/>
              <w:rPr>
                <w:rFonts w:ascii="Arial" w:hAnsi="Arial" w:cs="Arial"/>
                <w:sz w:val="16"/>
                <w:szCs w:val="16"/>
              </w:rPr>
            </w:pPr>
            <w:r w:rsidRPr="000153C7">
              <w:rPr>
                <w:rFonts w:ascii="Arial" w:hAnsi="Arial" w:cs="Arial"/>
                <w:sz w:val="16"/>
                <w:szCs w:val="16"/>
              </w:rPr>
              <w:t>90,646</w:t>
            </w:r>
          </w:p>
        </w:tc>
      </w:tr>
      <w:tr w:rsidR="000153C7" w:rsidRPr="000153C7" w14:paraId="072918F1" w14:textId="77777777" w:rsidTr="000153C7">
        <w:trPr>
          <w:trHeight w:val="204"/>
        </w:trPr>
        <w:tc>
          <w:tcPr>
            <w:tcW w:w="2109" w:type="pct"/>
            <w:tcBorders>
              <w:top w:val="nil"/>
              <w:left w:val="nil"/>
              <w:bottom w:val="single" w:sz="4" w:space="0" w:color="auto"/>
              <w:right w:val="nil"/>
            </w:tcBorders>
            <w:shd w:val="clear" w:color="auto" w:fill="auto"/>
            <w:vAlign w:val="bottom"/>
            <w:hideMark/>
          </w:tcPr>
          <w:p w14:paraId="7F659339" w14:textId="77777777" w:rsidR="000153C7" w:rsidRPr="000153C7" w:rsidRDefault="000153C7" w:rsidP="000153C7">
            <w:pPr>
              <w:spacing w:after="0" w:line="240" w:lineRule="auto"/>
              <w:rPr>
                <w:rFonts w:ascii="Arial" w:hAnsi="Arial" w:cs="Arial"/>
                <w:b/>
                <w:bCs/>
                <w:sz w:val="16"/>
                <w:szCs w:val="16"/>
              </w:rPr>
            </w:pPr>
            <w:r w:rsidRPr="000153C7">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76CDEEAF" w14:textId="08EE3BBE"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110,922</w:t>
            </w:r>
          </w:p>
        </w:tc>
        <w:tc>
          <w:tcPr>
            <w:tcW w:w="571" w:type="pct"/>
            <w:tcBorders>
              <w:top w:val="single" w:sz="4" w:space="0" w:color="auto"/>
              <w:left w:val="nil"/>
              <w:bottom w:val="single" w:sz="4" w:space="0" w:color="auto"/>
              <w:right w:val="nil"/>
            </w:tcBorders>
            <w:shd w:val="clear" w:color="000000" w:fill="E6E6E6"/>
            <w:noWrap/>
            <w:vAlign w:val="bottom"/>
            <w:hideMark/>
          </w:tcPr>
          <w:p w14:paraId="554AAEE0" w14:textId="36768AA4"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130,770</w:t>
            </w:r>
          </w:p>
        </w:tc>
        <w:tc>
          <w:tcPr>
            <w:tcW w:w="572" w:type="pct"/>
            <w:tcBorders>
              <w:top w:val="single" w:sz="4" w:space="0" w:color="auto"/>
              <w:left w:val="nil"/>
              <w:bottom w:val="single" w:sz="4" w:space="0" w:color="auto"/>
              <w:right w:val="nil"/>
            </w:tcBorders>
            <w:shd w:val="clear" w:color="auto" w:fill="auto"/>
            <w:noWrap/>
            <w:vAlign w:val="bottom"/>
            <w:hideMark/>
          </w:tcPr>
          <w:p w14:paraId="2D23B898" w14:textId="7CB18C44"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94,477</w:t>
            </w:r>
          </w:p>
        </w:tc>
        <w:tc>
          <w:tcPr>
            <w:tcW w:w="572" w:type="pct"/>
            <w:tcBorders>
              <w:top w:val="single" w:sz="4" w:space="0" w:color="auto"/>
              <w:left w:val="nil"/>
              <w:bottom w:val="single" w:sz="4" w:space="0" w:color="auto"/>
              <w:right w:val="nil"/>
            </w:tcBorders>
            <w:shd w:val="clear" w:color="auto" w:fill="auto"/>
            <w:noWrap/>
            <w:vAlign w:val="bottom"/>
            <w:hideMark/>
          </w:tcPr>
          <w:p w14:paraId="4E6D644D" w14:textId="425F12FA"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92,420</w:t>
            </w:r>
          </w:p>
        </w:tc>
        <w:tc>
          <w:tcPr>
            <w:tcW w:w="572" w:type="pct"/>
            <w:tcBorders>
              <w:top w:val="single" w:sz="4" w:space="0" w:color="auto"/>
              <w:left w:val="nil"/>
              <w:bottom w:val="single" w:sz="4" w:space="0" w:color="auto"/>
              <w:right w:val="nil"/>
            </w:tcBorders>
            <w:shd w:val="clear" w:color="auto" w:fill="auto"/>
            <w:noWrap/>
            <w:vAlign w:val="bottom"/>
            <w:hideMark/>
          </w:tcPr>
          <w:p w14:paraId="55ADC9F1" w14:textId="5467C77A" w:rsidR="000153C7" w:rsidRPr="000153C7" w:rsidRDefault="000153C7" w:rsidP="000153C7">
            <w:pPr>
              <w:spacing w:after="0" w:line="240" w:lineRule="auto"/>
              <w:jc w:val="right"/>
              <w:rPr>
                <w:rFonts w:ascii="Arial" w:hAnsi="Arial" w:cs="Arial"/>
                <w:b/>
                <w:bCs/>
                <w:sz w:val="16"/>
                <w:szCs w:val="16"/>
              </w:rPr>
            </w:pPr>
            <w:r w:rsidRPr="000153C7">
              <w:rPr>
                <w:rFonts w:ascii="Arial" w:hAnsi="Arial" w:cs="Arial"/>
                <w:b/>
                <w:bCs/>
                <w:sz w:val="16"/>
                <w:szCs w:val="16"/>
              </w:rPr>
              <w:t>90,646</w:t>
            </w:r>
          </w:p>
        </w:tc>
      </w:tr>
    </w:tbl>
    <w:p w14:paraId="7C92AE5F" w14:textId="77777777" w:rsidR="00CB36D7" w:rsidRPr="006F7B20" w:rsidRDefault="00CB36D7" w:rsidP="001B7854">
      <w:pPr>
        <w:spacing w:before="60" w:after="0" w:line="240" w:lineRule="auto"/>
        <w:ind w:right="-113"/>
        <w:rPr>
          <w:rFonts w:ascii="Arial" w:hAnsi="Arial" w:cs="Arial"/>
          <w:sz w:val="16"/>
          <w:szCs w:val="16"/>
        </w:rPr>
      </w:pPr>
      <w:r w:rsidRPr="006F7B20">
        <w:rPr>
          <w:rFonts w:ascii="Arial" w:hAnsi="Arial" w:cs="Arial"/>
          <w:sz w:val="16"/>
          <w:szCs w:val="16"/>
        </w:rPr>
        <w:t>Prepared on Australian Accounting Standards basis.</w:t>
      </w:r>
    </w:p>
    <w:p w14:paraId="22386CB9" w14:textId="77777777" w:rsidR="00CB36D7" w:rsidRPr="001B7854" w:rsidRDefault="00CB36D7" w:rsidP="00977C28">
      <w:pPr>
        <w:pStyle w:val="ChartandTableFootnoteAlpha"/>
        <w:numPr>
          <w:ilvl w:val="0"/>
          <w:numId w:val="87"/>
        </w:numPr>
        <w:tabs>
          <w:tab w:val="clear" w:pos="284"/>
          <w:tab w:val="num" w:pos="426"/>
        </w:tabs>
        <w:ind w:left="426" w:hanging="426"/>
        <w:jc w:val="left"/>
      </w:pPr>
      <w:r w:rsidRPr="001B7854">
        <w:rPr>
          <w:rFonts w:cs="Arial"/>
          <w:szCs w:val="16"/>
        </w:rPr>
        <w:t>Funded from annual appropriations and may include internally developed assets and proceeds from the sale of assets.</w:t>
      </w:r>
    </w:p>
    <w:p w14:paraId="69AFB292" w14:textId="77777777" w:rsidR="00CB36D7" w:rsidRPr="006F7B20" w:rsidRDefault="00CB36D7" w:rsidP="00CB36D7">
      <w:pPr>
        <w:spacing w:after="0" w:line="240" w:lineRule="auto"/>
        <w:rPr>
          <w:rFonts w:ascii="Arial" w:hAnsi="Arial"/>
          <w:b/>
          <w:color w:val="000000"/>
          <w:lang w:val="x-none" w:eastAsia="x-none"/>
        </w:rPr>
      </w:pPr>
      <w:r w:rsidRPr="006F7B20">
        <w:br w:type="page"/>
      </w:r>
    </w:p>
    <w:p w14:paraId="1462822E" w14:textId="1DC63050" w:rsidR="00CB36D7" w:rsidRPr="006F7B20" w:rsidRDefault="00CB36D7" w:rsidP="00CB36D7">
      <w:pPr>
        <w:keepNext/>
        <w:spacing w:after="20" w:line="240" w:lineRule="auto"/>
        <w:rPr>
          <w:rFonts w:ascii="Arial" w:hAnsi="Arial"/>
          <w:b/>
          <w:color w:val="000000"/>
          <w:lang w:val="x-none" w:eastAsia="x-none"/>
        </w:rPr>
      </w:pPr>
      <w:r w:rsidRPr="006F7B20">
        <w:rPr>
          <w:rFonts w:ascii="Arial" w:hAnsi="Arial"/>
          <w:b/>
          <w:color w:val="000000"/>
          <w:lang w:val="x-none" w:eastAsia="x-none"/>
        </w:rPr>
        <w:lastRenderedPageBreak/>
        <w:t xml:space="preserve">Table 3.6: Statement of </w:t>
      </w:r>
      <w:r w:rsidRPr="006F7B20">
        <w:rPr>
          <w:rFonts w:ascii="Arial" w:hAnsi="Arial"/>
          <w:b/>
          <w:color w:val="000000"/>
          <w:lang w:eastAsia="x-none"/>
        </w:rPr>
        <w:t xml:space="preserve">departmental </w:t>
      </w:r>
      <w:r w:rsidRPr="006F7B20">
        <w:rPr>
          <w:rFonts w:ascii="Arial" w:hAnsi="Arial"/>
          <w:b/>
          <w:color w:val="000000"/>
          <w:lang w:val="x-none" w:eastAsia="x-none"/>
        </w:rPr>
        <w:t xml:space="preserve">asset movements (Budget year </w:t>
      </w:r>
      <w:r w:rsidRPr="006F7B20">
        <w:rPr>
          <w:rFonts w:ascii="Arial" w:hAnsi="Arial"/>
          <w:b/>
          <w:color w:val="000000"/>
          <w:lang w:eastAsia="x-none"/>
        </w:rPr>
        <w:t>202</w:t>
      </w:r>
      <w:r w:rsidR="00350D7A">
        <w:rPr>
          <w:rFonts w:ascii="Arial" w:hAnsi="Arial"/>
          <w:b/>
          <w:color w:val="000000"/>
          <w:lang w:eastAsia="x-none"/>
        </w:rPr>
        <w:t>3</w:t>
      </w:r>
      <w:r w:rsidRPr="006F7B20">
        <w:rPr>
          <w:rFonts w:ascii="Arial" w:hAnsi="Arial"/>
          <w:b/>
          <w:color w:val="000000"/>
          <w:lang w:eastAsia="x-none"/>
        </w:rPr>
        <w:t>-2</w:t>
      </w:r>
      <w:r w:rsidR="00350D7A">
        <w:rPr>
          <w:rFonts w:ascii="Arial" w:hAnsi="Arial"/>
          <w:b/>
          <w:color w:val="000000"/>
          <w:lang w:eastAsia="x-none"/>
        </w:rPr>
        <w:t>4</w:t>
      </w:r>
      <w:r w:rsidRPr="006F7B20">
        <w:rPr>
          <w:rFonts w:ascii="Arial" w:hAnsi="Arial"/>
          <w:b/>
          <w:color w:val="000000"/>
          <w:lang w:val="x-none" w:eastAsia="x-none"/>
        </w:rPr>
        <w:t>)</w:t>
      </w:r>
    </w:p>
    <w:tbl>
      <w:tblPr>
        <w:tblW w:w="5000" w:type="pct"/>
        <w:tblLook w:val="04A0" w:firstRow="1" w:lastRow="0" w:firstColumn="1" w:lastColumn="0" w:noHBand="0" w:noVBand="1"/>
      </w:tblPr>
      <w:tblGrid>
        <w:gridCol w:w="2943"/>
        <w:gridCol w:w="938"/>
        <w:gridCol w:w="939"/>
        <w:gridCol w:w="967"/>
        <w:gridCol w:w="984"/>
        <w:gridCol w:w="939"/>
      </w:tblGrid>
      <w:tr w:rsidR="00DE2B2F" w:rsidRPr="00D75FF9" w14:paraId="6C1CEC44" w14:textId="77777777" w:rsidTr="00DE2B2F">
        <w:trPr>
          <w:trHeight w:val="204"/>
        </w:trPr>
        <w:tc>
          <w:tcPr>
            <w:tcW w:w="1909" w:type="pct"/>
            <w:tcBorders>
              <w:top w:val="single" w:sz="4" w:space="0" w:color="auto"/>
              <w:left w:val="nil"/>
              <w:right w:val="nil"/>
            </w:tcBorders>
            <w:shd w:val="clear" w:color="auto" w:fill="auto"/>
            <w:noWrap/>
            <w:vAlign w:val="bottom"/>
          </w:tcPr>
          <w:p w14:paraId="6527F064" w14:textId="77777777" w:rsidR="00DE2B2F" w:rsidRPr="00D75FF9" w:rsidRDefault="00DE2B2F" w:rsidP="00D75FF9">
            <w:pPr>
              <w:spacing w:after="0" w:line="240" w:lineRule="auto"/>
              <w:rPr>
                <w:rFonts w:ascii="Arial" w:hAnsi="Arial" w:cs="Arial"/>
                <w:sz w:val="16"/>
                <w:szCs w:val="16"/>
              </w:rPr>
            </w:pPr>
          </w:p>
        </w:tc>
        <w:tc>
          <w:tcPr>
            <w:tcW w:w="3091" w:type="pct"/>
            <w:gridSpan w:val="5"/>
            <w:tcBorders>
              <w:top w:val="single" w:sz="4" w:space="0" w:color="auto"/>
              <w:left w:val="nil"/>
              <w:bottom w:val="single" w:sz="4" w:space="0" w:color="auto"/>
              <w:right w:val="nil"/>
            </w:tcBorders>
            <w:shd w:val="clear" w:color="auto" w:fill="auto"/>
            <w:vAlign w:val="bottom"/>
          </w:tcPr>
          <w:p w14:paraId="1D2D40D5" w14:textId="1B9B818C" w:rsidR="00DE2B2F" w:rsidRPr="00DE2B2F" w:rsidRDefault="00DE2B2F" w:rsidP="00DE2B2F">
            <w:pPr>
              <w:spacing w:after="0" w:line="240" w:lineRule="auto"/>
              <w:jc w:val="center"/>
              <w:rPr>
                <w:rFonts w:ascii="Arial" w:hAnsi="Arial" w:cs="Arial"/>
                <w:b/>
                <w:sz w:val="16"/>
                <w:szCs w:val="16"/>
              </w:rPr>
            </w:pPr>
            <w:r w:rsidRPr="00DE2B2F">
              <w:rPr>
                <w:rFonts w:ascii="Arial" w:hAnsi="Arial" w:cs="Arial"/>
                <w:b/>
                <w:sz w:val="16"/>
                <w:szCs w:val="16"/>
              </w:rPr>
              <w:t>Asset Category</w:t>
            </w:r>
          </w:p>
        </w:tc>
      </w:tr>
      <w:tr w:rsidR="00D75FF9" w:rsidRPr="00D75FF9" w14:paraId="396CE6C2" w14:textId="77777777" w:rsidTr="00DE2B2F">
        <w:trPr>
          <w:trHeight w:val="204"/>
        </w:trPr>
        <w:tc>
          <w:tcPr>
            <w:tcW w:w="1909" w:type="pct"/>
            <w:tcBorders>
              <w:left w:val="nil"/>
              <w:bottom w:val="nil"/>
              <w:right w:val="nil"/>
            </w:tcBorders>
            <w:shd w:val="clear" w:color="auto" w:fill="auto"/>
            <w:noWrap/>
            <w:vAlign w:val="bottom"/>
            <w:hideMark/>
          </w:tcPr>
          <w:p w14:paraId="266D6D2A" w14:textId="77777777" w:rsidR="00D75FF9" w:rsidRPr="00D75FF9" w:rsidRDefault="00D75FF9" w:rsidP="00D75FF9">
            <w:pPr>
              <w:spacing w:after="0" w:line="240" w:lineRule="auto"/>
              <w:rPr>
                <w:rFonts w:ascii="Arial" w:hAnsi="Arial" w:cs="Arial"/>
                <w:sz w:val="16"/>
                <w:szCs w:val="16"/>
              </w:rPr>
            </w:pPr>
            <w:r w:rsidRPr="00D75FF9">
              <w:rPr>
                <w:rFonts w:ascii="Arial" w:hAnsi="Arial" w:cs="Arial"/>
                <w:sz w:val="16"/>
                <w:szCs w:val="16"/>
              </w:rPr>
              <w:t> </w:t>
            </w:r>
          </w:p>
        </w:tc>
        <w:tc>
          <w:tcPr>
            <w:tcW w:w="608" w:type="pct"/>
            <w:tcBorders>
              <w:top w:val="single" w:sz="4" w:space="0" w:color="auto"/>
              <w:left w:val="nil"/>
              <w:bottom w:val="single" w:sz="4" w:space="0" w:color="auto"/>
              <w:right w:val="nil"/>
            </w:tcBorders>
            <w:shd w:val="clear" w:color="auto" w:fill="auto"/>
            <w:vAlign w:val="bottom"/>
            <w:hideMark/>
          </w:tcPr>
          <w:p w14:paraId="4F019A6E"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Land</w:t>
            </w:r>
            <w:r w:rsidRPr="00D75FF9">
              <w:rPr>
                <w:rFonts w:ascii="Arial" w:hAnsi="Arial" w:cs="Arial"/>
                <w:sz w:val="16"/>
                <w:szCs w:val="16"/>
              </w:rPr>
              <w:br/>
            </w:r>
            <w:r w:rsidRPr="00D75FF9">
              <w:rPr>
                <w:rFonts w:ascii="Arial" w:hAnsi="Arial" w:cs="Arial"/>
                <w:sz w:val="16"/>
                <w:szCs w:val="16"/>
              </w:rPr>
              <w:br/>
            </w:r>
            <w:r w:rsidRPr="00D75FF9">
              <w:rPr>
                <w:rFonts w:ascii="Arial" w:hAnsi="Arial" w:cs="Arial"/>
                <w:sz w:val="16"/>
                <w:szCs w:val="16"/>
              </w:rPr>
              <w:br/>
            </w:r>
            <w:r w:rsidRPr="00D75FF9">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0B8E5451"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Buildings</w:t>
            </w:r>
            <w:r w:rsidRPr="00D75FF9">
              <w:rPr>
                <w:rFonts w:ascii="Arial" w:hAnsi="Arial" w:cs="Arial"/>
                <w:sz w:val="16"/>
                <w:szCs w:val="16"/>
              </w:rPr>
              <w:br/>
            </w:r>
            <w:r w:rsidRPr="00D75FF9">
              <w:rPr>
                <w:rFonts w:ascii="Arial" w:hAnsi="Arial" w:cs="Arial"/>
                <w:sz w:val="16"/>
                <w:szCs w:val="16"/>
              </w:rPr>
              <w:br/>
            </w:r>
            <w:r w:rsidRPr="00D75FF9">
              <w:rPr>
                <w:rFonts w:ascii="Arial" w:hAnsi="Arial" w:cs="Arial"/>
                <w:sz w:val="16"/>
                <w:szCs w:val="16"/>
              </w:rPr>
              <w:br/>
            </w:r>
            <w:r w:rsidRPr="00D75FF9">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bottom"/>
            <w:hideMark/>
          </w:tcPr>
          <w:p w14:paraId="6E455F8B"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Other</w:t>
            </w:r>
            <w:r w:rsidRPr="00D75FF9">
              <w:rPr>
                <w:rFonts w:ascii="Arial" w:hAnsi="Arial" w:cs="Arial"/>
                <w:sz w:val="16"/>
                <w:szCs w:val="16"/>
              </w:rPr>
              <w:br/>
              <w:t>property,</w:t>
            </w:r>
            <w:r w:rsidRPr="00D75FF9">
              <w:rPr>
                <w:rFonts w:ascii="Arial" w:hAnsi="Arial" w:cs="Arial"/>
                <w:sz w:val="16"/>
                <w:szCs w:val="16"/>
              </w:rPr>
              <w:br/>
              <w:t>plant and</w:t>
            </w:r>
            <w:r w:rsidRPr="00D75FF9">
              <w:rPr>
                <w:rFonts w:ascii="Arial" w:hAnsi="Arial" w:cs="Arial"/>
                <w:sz w:val="16"/>
                <w:szCs w:val="16"/>
              </w:rPr>
              <w:br/>
              <w:t>equipment</w:t>
            </w:r>
            <w:r w:rsidRPr="00D75FF9">
              <w:rPr>
                <w:rFonts w:ascii="Arial" w:hAnsi="Arial" w:cs="Arial"/>
                <w:sz w:val="16"/>
                <w:szCs w:val="16"/>
              </w:rPr>
              <w:br/>
              <w:t>$'000</w:t>
            </w:r>
          </w:p>
        </w:tc>
        <w:tc>
          <w:tcPr>
            <w:tcW w:w="638" w:type="pct"/>
            <w:tcBorders>
              <w:top w:val="single" w:sz="4" w:space="0" w:color="auto"/>
              <w:left w:val="nil"/>
              <w:bottom w:val="single" w:sz="4" w:space="0" w:color="auto"/>
              <w:right w:val="nil"/>
            </w:tcBorders>
            <w:shd w:val="clear" w:color="auto" w:fill="auto"/>
            <w:vAlign w:val="bottom"/>
            <w:hideMark/>
          </w:tcPr>
          <w:p w14:paraId="766F5992" w14:textId="38E3A56E"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Computer</w:t>
            </w:r>
            <w:r w:rsidRPr="00D75FF9">
              <w:rPr>
                <w:rFonts w:ascii="Arial" w:hAnsi="Arial" w:cs="Arial"/>
                <w:sz w:val="16"/>
                <w:szCs w:val="16"/>
              </w:rPr>
              <w:br/>
              <w:t>software and</w:t>
            </w:r>
            <w:r w:rsidRPr="00D75FF9">
              <w:rPr>
                <w:rFonts w:ascii="Arial" w:hAnsi="Arial" w:cs="Arial"/>
                <w:sz w:val="16"/>
                <w:szCs w:val="16"/>
              </w:rPr>
              <w:br/>
              <w:t>intangibles</w:t>
            </w:r>
            <w:r w:rsidRPr="00D75FF9">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vAlign w:val="bottom"/>
            <w:hideMark/>
          </w:tcPr>
          <w:p w14:paraId="28CC1C78"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Total</w:t>
            </w:r>
            <w:r w:rsidRPr="00D75FF9">
              <w:rPr>
                <w:rFonts w:ascii="Arial" w:hAnsi="Arial" w:cs="Arial"/>
                <w:sz w:val="16"/>
                <w:szCs w:val="16"/>
              </w:rPr>
              <w:br/>
            </w:r>
            <w:r w:rsidRPr="00D75FF9">
              <w:rPr>
                <w:rFonts w:ascii="Arial" w:hAnsi="Arial" w:cs="Arial"/>
                <w:sz w:val="16"/>
                <w:szCs w:val="16"/>
              </w:rPr>
              <w:br/>
            </w:r>
            <w:r w:rsidRPr="00D75FF9">
              <w:rPr>
                <w:rFonts w:ascii="Arial" w:hAnsi="Arial" w:cs="Arial"/>
                <w:sz w:val="16"/>
                <w:szCs w:val="16"/>
              </w:rPr>
              <w:br/>
            </w:r>
            <w:r w:rsidRPr="00D75FF9">
              <w:rPr>
                <w:rFonts w:ascii="Arial" w:hAnsi="Arial" w:cs="Arial"/>
                <w:sz w:val="16"/>
                <w:szCs w:val="16"/>
              </w:rPr>
              <w:br/>
              <w:t>$'000</w:t>
            </w:r>
          </w:p>
        </w:tc>
      </w:tr>
      <w:tr w:rsidR="00D75FF9" w:rsidRPr="00D75FF9" w14:paraId="3E4F5DA6" w14:textId="77777777" w:rsidTr="00D75FF9">
        <w:trPr>
          <w:trHeight w:val="204"/>
        </w:trPr>
        <w:tc>
          <w:tcPr>
            <w:tcW w:w="1909" w:type="pct"/>
            <w:tcBorders>
              <w:top w:val="nil"/>
              <w:left w:val="nil"/>
              <w:bottom w:val="nil"/>
              <w:right w:val="nil"/>
            </w:tcBorders>
            <w:shd w:val="clear" w:color="auto" w:fill="auto"/>
            <w:vAlign w:val="bottom"/>
            <w:hideMark/>
          </w:tcPr>
          <w:p w14:paraId="21DD7F0A"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As at 1 July 2023</w:t>
            </w:r>
          </w:p>
        </w:tc>
        <w:tc>
          <w:tcPr>
            <w:tcW w:w="608" w:type="pct"/>
            <w:tcBorders>
              <w:top w:val="nil"/>
              <w:left w:val="nil"/>
              <w:bottom w:val="nil"/>
              <w:right w:val="nil"/>
            </w:tcBorders>
            <w:shd w:val="clear" w:color="auto" w:fill="auto"/>
            <w:noWrap/>
            <w:vAlign w:val="bottom"/>
            <w:hideMark/>
          </w:tcPr>
          <w:p w14:paraId="495F5EF3" w14:textId="77777777" w:rsidR="00D75FF9" w:rsidRPr="00D75FF9" w:rsidRDefault="00D75FF9" w:rsidP="00D75FF9">
            <w:pPr>
              <w:spacing w:after="0" w:line="240" w:lineRule="auto"/>
              <w:jc w:val="right"/>
              <w:rPr>
                <w:rFonts w:ascii="Arial" w:hAnsi="Arial" w:cs="Arial"/>
                <w:b/>
                <w:bCs/>
                <w:sz w:val="16"/>
                <w:szCs w:val="16"/>
              </w:rPr>
            </w:pPr>
          </w:p>
        </w:tc>
        <w:tc>
          <w:tcPr>
            <w:tcW w:w="609" w:type="pct"/>
            <w:tcBorders>
              <w:top w:val="nil"/>
              <w:left w:val="nil"/>
              <w:bottom w:val="nil"/>
              <w:right w:val="nil"/>
            </w:tcBorders>
            <w:shd w:val="clear" w:color="auto" w:fill="auto"/>
            <w:noWrap/>
            <w:vAlign w:val="bottom"/>
            <w:hideMark/>
          </w:tcPr>
          <w:p w14:paraId="6ACA7295" w14:textId="77777777" w:rsidR="00D75FF9" w:rsidRPr="00D75FF9" w:rsidRDefault="00D75FF9" w:rsidP="00D75FF9">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739AA3F4" w14:textId="77777777" w:rsidR="00D75FF9" w:rsidRPr="00D75FF9" w:rsidRDefault="00D75FF9" w:rsidP="00D75FF9">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0E90C227" w14:textId="77777777" w:rsidR="00D75FF9" w:rsidRPr="00D75FF9" w:rsidRDefault="00D75FF9" w:rsidP="00D75FF9">
            <w:pPr>
              <w:spacing w:after="0" w:line="240" w:lineRule="auto"/>
              <w:jc w:val="right"/>
              <w:rPr>
                <w:rFonts w:ascii="Times New Roman" w:hAnsi="Times New Roman"/>
              </w:rPr>
            </w:pPr>
          </w:p>
        </w:tc>
        <w:tc>
          <w:tcPr>
            <w:tcW w:w="609" w:type="pct"/>
            <w:tcBorders>
              <w:top w:val="nil"/>
              <w:left w:val="nil"/>
              <w:bottom w:val="nil"/>
              <w:right w:val="nil"/>
            </w:tcBorders>
            <w:shd w:val="clear" w:color="auto" w:fill="auto"/>
            <w:noWrap/>
            <w:vAlign w:val="bottom"/>
            <w:hideMark/>
          </w:tcPr>
          <w:p w14:paraId="6275050B" w14:textId="77777777" w:rsidR="00D75FF9" w:rsidRPr="00D75FF9" w:rsidRDefault="00D75FF9" w:rsidP="00D75FF9">
            <w:pPr>
              <w:spacing w:after="0" w:line="240" w:lineRule="auto"/>
              <w:jc w:val="right"/>
              <w:rPr>
                <w:rFonts w:ascii="Times New Roman" w:hAnsi="Times New Roman"/>
              </w:rPr>
            </w:pPr>
          </w:p>
        </w:tc>
      </w:tr>
      <w:tr w:rsidR="00D75FF9" w:rsidRPr="00D75FF9" w14:paraId="482E6AD4" w14:textId="77777777" w:rsidTr="00D75FF9">
        <w:trPr>
          <w:trHeight w:val="204"/>
        </w:trPr>
        <w:tc>
          <w:tcPr>
            <w:tcW w:w="1909" w:type="pct"/>
            <w:tcBorders>
              <w:top w:val="nil"/>
              <w:left w:val="nil"/>
              <w:bottom w:val="nil"/>
              <w:right w:val="nil"/>
            </w:tcBorders>
            <w:shd w:val="clear" w:color="auto" w:fill="auto"/>
            <w:vAlign w:val="bottom"/>
            <w:hideMark/>
          </w:tcPr>
          <w:p w14:paraId="05C87D4E"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 xml:space="preserve">Gross book value </w:t>
            </w:r>
          </w:p>
        </w:tc>
        <w:tc>
          <w:tcPr>
            <w:tcW w:w="608" w:type="pct"/>
            <w:tcBorders>
              <w:top w:val="nil"/>
              <w:left w:val="nil"/>
              <w:bottom w:val="nil"/>
              <w:right w:val="nil"/>
            </w:tcBorders>
            <w:shd w:val="clear" w:color="auto" w:fill="auto"/>
            <w:noWrap/>
            <w:vAlign w:val="bottom"/>
            <w:hideMark/>
          </w:tcPr>
          <w:p w14:paraId="777BBE33" w14:textId="4EA9AAB0"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222,879</w:t>
            </w:r>
          </w:p>
        </w:tc>
        <w:tc>
          <w:tcPr>
            <w:tcW w:w="609" w:type="pct"/>
            <w:tcBorders>
              <w:top w:val="nil"/>
              <w:left w:val="nil"/>
              <w:bottom w:val="nil"/>
              <w:right w:val="nil"/>
            </w:tcBorders>
            <w:shd w:val="clear" w:color="auto" w:fill="auto"/>
            <w:noWrap/>
            <w:vAlign w:val="bottom"/>
            <w:hideMark/>
          </w:tcPr>
          <w:p w14:paraId="613C9274" w14:textId="5E06073D"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470,799</w:t>
            </w:r>
          </w:p>
        </w:tc>
        <w:tc>
          <w:tcPr>
            <w:tcW w:w="627" w:type="pct"/>
            <w:tcBorders>
              <w:top w:val="nil"/>
              <w:left w:val="nil"/>
              <w:bottom w:val="nil"/>
              <w:right w:val="nil"/>
            </w:tcBorders>
            <w:shd w:val="clear" w:color="auto" w:fill="auto"/>
            <w:noWrap/>
            <w:vAlign w:val="bottom"/>
            <w:hideMark/>
          </w:tcPr>
          <w:p w14:paraId="6BCB4394" w14:textId="28509F2E"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614,710</w:t>
            </w:r>
          </w:p>
        </w:tc>
        <w:tc>
          <w:tcPr>
            <w:tcW w:w="638" w:type="pct"/>
            <w:tcBorders>
              <w:top w:val="nil"/>
              <w:left w:val="nil"/>
              <w:bottom w:val="nil"/>
              <w:right w:val="nil"/>
            </w:tcBorders>
            <w:shd w:val="clear" w:color="auto" w:fill="auto"/>
            <w:noWrap/>
            <w:vAlign w:val="bottom"/>
            <w:hideMark/>
          </w:tcPr>
          <w:p w14:paraId="6FEC83FE" w14:textId="37F77064"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248,355</w:t>
            </w:r>
          </w:p>
        </w:tc>
        <w:tc>
          <w:tcPr>
            <w:tcW w:w="609" w:type="pct"/>
            <w:tcBorders>
              <w:top w:val="nil"/>
              <w:left w:val="nil"/>
              <w:bottom w:val="nil"/>
              <w:right w:val="nil"/>
            </w:tcBorders>
            <w:shd w:val="clear" w:color="auto" w:fill="auto"/>
            <w:noWrap/>
            <w:vAlign w:val="bottom"/>
            <w:hideMark/>
          </w:tcPr>
          <w:p w14:paraId="5F909198" w14:textId="2A9F8D83"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1,556,743</w:t>
            </w:r>
          </w:p>
        </w:tc>
      </w:tr>
      <w:tr w:rsidR="00D75FF9" w:rsidRPr="00D75FF9" w14:paraId="15D6981C" w14:textId="77777777" w:rsidTr="00D75FF9">
        <w:trPr>
          <w:trHeight w:val="204"/>
        </w:trPr>
        <w:tc>
          <w:tcPr>
            <w:tcW w:w="1909" w:type="pct"/>
            <w:tcBorders>
              <w:top w:val="nil"/>
              <w:left w:val="nil"/>
              <w:bottom w:val="nil"/>
              <w:right w:val="nil"/>
            </w:tcBorders>
            <w:shd w:val="clear" w:color="auto" w:fill="auto"/>
            <w:noWrap/>
            <w:vAlign w:val="bottom"/>
            <w:hideMark/>
          </w:tcPr>
          <w:p w14:paraId="37C53576"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Gross book value - ROU assets</w:t>
            </w:r>
          </w:p>
        </w:tc>
        <w:tc>
          <w:tcPr>
            <w:tcW w:w="608" w:type="pct"/>
            <w:tcBorders>
              <w:top w:val="nil"/>
              <w:left w:val="nil"/>
              <w:bottom w:val="nil"/>
              <w:right w:val="nil"/>
            </w:tcBorders>
            <w:shd w:val="clear" w:color="auto" w:fill="auto"/>
            <w:noWrap/>
            <w:vAlign w:val="bottom"/>
            <w:hideMark/>
          </w:tcPr>
          <w:p w14:paraId="23A0BFAB" w14:textId="4604A49E"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22,680</w:t>
            </w:r>
          </w:p>
        </w:tc>
        <w:tc>
          <w:tcPr>
            <w:tcW w:w="609" w:type="pct"/>
            <w:tcBorders>
              <w:top w:val="nil"/>
              <w:left w:val="nil"/>
              <w:bottom w:val="nil"/>
              <w:right w:val="nil"/>
            </w:tcBorders>
            <w:shd w:val="clear" w:color="auto" w:fill="auto"/>
            <w:noWrap/>
            <w:vAlign w:val="bottom"/>
            <w:hideMark/>
          </w:tcPr>
          <w:p w14:paraId="68E5C7C1" w14:textId="3B2C2CEC"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50,925</w:t>
            </w:r>
          </w:p>
        </w:tc>
        <w:tc>
          <w:tcPr>
            <w:tcW w:w="627" w:type="pct"/>
            <w:tcBorders>
              <w:top w:val="nil"/>
              <w:left w:val="nil"/>
              <w:bottom w:val="nil"/>
              <w:right w:val="nil"/>
            </w:tcBorders>
            <w:shd w:val="clear" w:color="auto" w:fill="auto"/>
            <w:noWrap/>
            <w:vAlign w:val="bottom"/>
            <w:hideMark/>
          </w:tcPr>
          <w:p w14:paraId="522D1FA3" w14:textId="28C42650"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697,166</w:t>
            </w:r>
          </w:p>
        </w:tc>
        <w:tc>
          <w:tcPr>
            <w:tcW w:w="638" w:type="pct"/>
            <w:tcBorders>
              <w:top w:val="nil"/>
              <w:left w:val="nil"/>
              <w:bottom w:val="nil"/>
              <w:right w:val="nil"/>
            </w:tcBorders>
            <w:shd w:val="clear" w:color="auto" w:fill="auto"/>
            <w:noWrap/>
            <w:vAlign w:val="bottom"/>
            <w:hideMark/>
          </w:tcPr>
          <w:p w14:paraId="282398F7" w14:textId="07FE96F8"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78B01305" w14:textId="4CF25BA5"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770,771</w:t>
            </w:r>
          </w:p>
        </w:tc>
      </w:tr>
      <w:tr w:rsidR="00D75FF9" w:rsidRPr="00D75FF9" w14:paraId="5BB35052" w14:textId="77777777" w:rsidTr="00D75FF9">
        <w:trPr>
          <w:trHeight w:val="204"/>
        </w:trPr>
        <w:tc>
          <w:tcPr>
            <w:tcW w:w="1909" w:type="pct"/>
            <w:tcBorders>
              <w:top w:val="nil"/>
              <w:left w:val="nil"/>
              <w:bottom w:val="nil"/>
              <w:right w:val="nil"/>
            </w:tcBorders>
            <w:shd w:val="clear" w:color="auto" w:fill="auto"/>
            <w:vAlign w:val="bottom"/>
            <w:hideMark/>
          </w:tcPr>
          <w:p w14:paraId="64963639" w14:textId="09A283A5"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Accumulated depreciation/</w:t>
            </w:r>
            <w:r>
              <w:rPr>
                <w:rFonts w:ascii="Arial" w:hAnsi="Arial" w:cs="Arial"/>
                <w:sz w:val="16"/>
                <w:szCs w:val="16"/>
              </w:rPr>
              <w:t xml:space="preserve"> </w:t>
            </w:r>
            <w:r w:rsidRPr="00D75FF9">
              <w:rPr>
                <w:rFonts w:ascii="Arial" w:hAnsi="Arial" w:cs="Arial"/>
                <w:sz w:val="16"/>
                <w:szCs w:val="16"/>
              </w:rPr>
              <w:t>amortisation and impairment</w:t>
            </w:r>
          </w:p>
        </w:tc>
        <w:tc>
          <w:tcPr>
            <w:tcW w:w="608" w:type="pct"/>
            <w:tcBorders>
              <w:top w:val="nil"/>
              <w:left w:val="nil"/>
              <w:bottom w:val="nil"/>
              <w:right w:val="nil"/>
            </w:tcBorders>
            <w:shd w:val="clear" w:color="auto" w:fill="auto"/>
            <w:noWrap/>
            <w:vAlign w:val="bottom"/>
            <w:hideMark/>
          </w:tcPr>
          <w:p w14:paraId="71AB108E" w14:textId="08B2A196"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4AA70E59"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(70,326)</w:t>
            </w:r>
          </w:p>
        </w:tc>
        <w:tc>
          <w:tcPr>
            <w:tcW w:w="627" w:type="pct"/>
            <w:tcBorders>
              <w:top w:val="nil"/>
              <w:left w:val="nil"/>
              <w:bottom w:val="nil"/>
              <w:right w:val="nil"/>
            </w:tcBorders>
            <w:shd w:val="clear" w:color="auto" w:fill="auto"/>
            <w:noWrap/>
            <w:vAlign w:val="bottom"/>
            <w:hideMark/>
          </w:tcPr>
          <w:p w14:paraId="05DE426E"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(418,892)</w:t>
            </w:r>
          </w:p>
        </w:tc>
        <w:tc>
          <w:tcPr>
            <w:tcW w:w="638" w:type="pct"/>
            <w:tcBorders>
              <w:top w:val="nil"/>
              <w:left w:val="nil"/>
              <w:bottom w:val="nil"/>
              <w:right w:val="nil"/>
            </w:tcBorders>
            <w:shd w:val="clear" w:color="auto" w:fill="auto"/>
            <w:noWrap/>
            <w:vAlign w:val="bottom"/>
            <w:hideMark/>
          </w:tcPr>
          <w:p w14:paraId="3AA71E20"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(148,952)</w:t>
            </w:r>
          </w:p>
        </w:tc>
        <w:tc>
          <w:tcPr>
            <w:tcW w:w="609" w:type="pct"/>
            <w:tcBorders>
              <w:top w:val="nil"/>
              <w:left w:val="nil"/>
              <w:bottom w:val="nil"/>
              <w:right w:val="nil"/>
            </w:tcBorders>
            <w:shd w:val="clear" w:color="auto" w:fill="auto"/>
            <w:noWrap/>
            <w:vAlign w:val="bottom"/>
            <w:hideMark/>
          </w:tcPr>
          <w:p w14:paraId="383B72E3"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(638,170)</w:t>
            </w:r>
          </w:p>
        </w:tc>
      </w:tr>
      <w:tr w:rsidR="00D75FF9" w:rsidRPr="00D75FF9" w14:paraId="37827494" w14:textId="77777777" w:rsidTr="00D75FF9">
        <w:trPr>
          <w:trHeight w:val="204"/>
        </w:trPr>
        <w:tc>
          <w:tcPr>
            <w:tcW w:w="1909" w:type="pct"/>
            <w:tcBorders>
              <w:top w:val="nil"/>
              <w:left w:val="nil"/>
              <w:bottom w:val="nil"/>
              <w:right w:val="nil"/>
            </w:tcBorders>
            <w:shd w:val="clear" w:color="auto" w:fill="auto"/>
            <w:vAlign w:val="bottom"/>
            <w:hideMark/>
          </w:tcPr>
          <w:p w14:paraId="091D3C2C" w14:textId="6625DA6F"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Accumulated depreciation/</w:t>
            </w:r>
            <w:r>
              <w:rPr>
                <w:rFonts w:ascii="Arial" w:hAnsi="Arial" w:cs="Arial"/>
                <w:sz w:val="16"/>
                <w:szCs w:val="16"/>
              </w:rPr>
              <w:t xml:space="preserve"> </w:t>
            </w:r>
            <w:r w:rsidRPr="00D75FF9">
              <w:rPr>
                <w:rFonts w:ascii="Arial" w:hAnsi="Arial" w:cs="Arial"/>
                <w:sz w:val="16"/>
                <w:szCs w:val="16"/>
              </w:rPr>
              <w:t>amortisation and impairment - ROU assets</w:t>
            </w:r>
          </w:p>
        </w:tc>
        <w:tc>
          <w:tcPr>
            <w:tcW w:w="608" w:type="pct"/>
            <w:tcBorders>
              <w:top w:val="nil"/>
              <w:left w:val="nil"/>
              <w:bottom w:val="nil"/>
              <w:right w:val="nil"/>
            </w:tcBorders>
            <w:shd w:val="clear" w:color="auto" w:fill="auto"/>
            <w:noWrap/>
            <w:vAlign w:val="bottom"/>
            <w:hideMark/>
          </w:tcPr>
          <w:p w14:paraId="419A2A6B"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(970)</w:t>
            </w:r>
          </w:p>
        </w:tc>
        <w:tc>
          <w:tcPr>
            <w:tcW w:w="609" w:type="pct"/>
            <w:tcBorders>
              <w:top w:val="nil"/>
              <w:left w:val="nil"/>
              <w:bottom w:val="nil"/>
              <w:right w:val="nil"/>
            </w:tcBorders>
            <w:shd w:val="clear" w:color="auto" w:fill="auto"/>
            <w:noWrap/>
            <w:vAlign w:val="bottom"/>
            <w:hideMark/>
          </w:tcPr>
          <w:p w14:paraId="525A1AD2"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(7,600)</w:t>
            </w:r>
          </w:p>
        </w:tc>
        <w:tc>
          <w:tcPr>
            <w:tcW w:w="627" w:type="pct"/>
            <w:tcBorders>
              <w:top w:val="nil"/>
              <w:left w:val="nil"/>
              <w:bottom w:val="nil"/>
              <w:right w:val="nil"/>
            </w:tcBorders>
            <w:shd w:val="clear" w:color="auto" w:fill="auto"/>
            <w:noWrap/>
            <w:vAlign w:val="bottom"/>
            <w:hideMark/>
          </w:tcPr>
          <w:p w14:paraId="65C3BCDC"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(238,328)</w:t>
            </w:r>
          </w:p>
        </w:tc>
        <w:tc>
          <w:tcPr>
            <w:tcW w:w="638" w:type="pct"/>
            <w:tcBorders>
              <w:top w:val="nil"/>
              <w:left w:val="nil"/>
              <w:bottom w:val="nil"/>
              <w:right w:val="nil"/>
            </w:tcBorders>
            <w:shd w:val="clear" w:color="auto" w:fill="auto"/>
            <w:noWrap/>
            <w:vAlign w:val="bottom"/>
            <w:hideMark/>
          </w:tcPr>
          <w:p w14:paraId="21312435" w14:textId="47EDA666"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7546C863"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(246,898)</w:t>
            </w:r>
          </w:p>
        </w:tc>
      </w:tr>
      <w:tr w:rsidR="00D75FF9" w:rsidRPr="00D75FF9" w14:paraId="185215EF" w14:textId="77777777" w:rsidTr="00D75FF9">
        <w:trPr>
          <w:trHeight w:val="204"/>
        </w:trPr>
        <w:tc>
          <w:tcPr>
            <w:tcW w:w="1909" w:type="pct"/>
            <w:tcBorders>
              <w:top w:val="nil"/>
              <w:left w:val="nil"/>
              <w:bottom w:val="nil"/>
              <w:right w:val="nil"/>
            </w:tcBorders>
            <w:shd w:val="clear" w:color="auto" w:fill="auto"/>
            <w:vAlign w:val="bottom"/>
            <w:hideMark/>
          </w:tcPr>
          <w:p w14:paraId="22BF19EC"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Opening net book balance</w:t>
            </w:r>
          </w:p>
        </w:tc>
        <w:tc>
          <w:tcPr>
            <w:tcW w:w="608" w:type="pct"/>
            <w:tcBorders>
              <w:top w:val="single" w:sz="4" w:space="0" w:color="auto"/>
              <w:left w:val="nil"/>
              <w:bottom w:val="single" w:sz="4" w:space="0" w:color="auto"/>
              <w:right w:val="nil"/>
            </w:tcBorders>
            <w:shd w:val="clear" w:color="auto" w:fill="auto"/>
            <w:noWrap/>
            <w:vAlign w:val="bottom"/>
            <w:hideMark/>
          </w:tcPr>
          <w:p w14:paraId="18524981" w14:textId="031565A9"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244,589</w:t>
            </w:r>
          </w:p>
        </w:tc>
        <w:tc>
          <w:tcPr>
            <w:tcW w:w="609" w:type="pct"/>
            <w:tcBorders>
              <w:top w:val="single" w:sz="4" w:space="0" w:color="auto"/>
              <w:left w:val="nil"/>
              <w:bottom w:val="single" w:sz="4" w:space="0" w:color="auto"/>
              <w:right w:val="nil"/>
            </w:tcBorders>
            <w:shd w:val="clear" w:color="auto" w:fill="auto"/>
            <w:noWrap/>
            <w:vAlign w:val="bottom"/>
            <w:hideMark/>
          </w:tcPr>
          <w:p w14:paraId="27DA9A61" w14:textId="66E9A643"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443,798</w:t>
            </w:r>
          </w:p>
        </w:tc>
        <w:tc>
          <w:tcPr>
            <w:tcW w:w="627" w:type="pct"/>
            <w:tcBorders>
              <w:top w:val="single" w:sz="4" w:space="0" w:color="auto"/>
              <w:left w:val="nil"/>
              <w:bottom w:val="single" w:sz="4" w:space="0" w:color="auto"/>
              <w:right w:val="nil"/>
            </w:tcBorders>
            <w:shd w:val="clear" w:color="auto" w:fill="auto"/>
            <w:noWrap/>
            <w:vAlign w:val="bottom"/>
            <w:hideMark/>
          </w:tcPr>
          <w:p w14:paraId="08613DC7" w14:textId="2C9C3614"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654,656</w:t>
            </w:r>
          </w:p>
        </w:tc>
        <w:tc>
          <w:tcPr>
            <w:tcW w:w="638" w:type="pct"/>
            <w:tcBorders>
              <w:top w:val="single" w:sz="4" w:space="0" w:color="auto"/>
              <w:left w:val="nil"/>
              <w:bottom w:val="single" w:sz="4" w:space="0" w:color="auto"/>
              <w:right w:val="nil"/>
            </w:tcBorders>
            <w:shd w:val="clear" w:color="auto" w:fill="auto"/>
            <w:noWrap/>
            <w:vAlign w:val="bottom"/>
            <w:hideMark/>
          </w:tcPr>
          <w:p w14:paraId="158BBA29" w14:textId="7FD370A8"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99,403</w:t>
            </w:r>
          </w:p>
        </w:tc>
        <w:tc>
          <w:tcPr>
            <w:tcW w:w="609" w:type="pct"/>
            <w:tcBorders>
              <w:top w:val="single" w:sz="4" w:space="0" w:color="auto"/>
              <w:left w:val="nil"/>
              <w:bottom w:val="single" w:sz="4" w:space="0" w:color="auto"/>
              <w:right w:val="nil"/>
            </w:tcBorders>
            <w:shd w:val="clear" w:color="auto" w:fill="auto"/>
            <w:noWrap/>
            <w:vAlign w:val="bottom"/>
            <w:hideMark/>
          </w:tcPr>
          <w:p w14:paraId="2C717995" w14:textId="6D95E39A"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1,442,446</w:t>
            </w:r>
          </w:p>
        </w:tc>
      </w:tr>
      <w:tr w:rsidR="00D75FF9" w:rsidRPr="00D75FF9" w14:paraId="60D00B21" w14:textId="77777777" w:rsidTr="00D75FF9">
        <w:trPr>
          <w:trHeight w:val="204"/>
        </w:trPr>
        <w:tc>
          <w:tcPr>
            <w:tcW w:w="1909" w:type="pct"/>
            <w:tcBorders>
              <w:top w:val="nil"/>
              <w:left w:val="nil"/>
              <w:bottom w:val="nil"/>
              <w:right w:val="nil"/>
            </w:tcBorders>
            <w:shd w:val="clear" w:color="auto" w:fill="auto"/>
            <w:vAlign w:val="bottom"/>
            <w:hideMark/>
          </w:tcPr>
          <w:p w14:paraId="20202C45"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Capital asset additions</w:t>
            </w:r>
          </w:p>
        </w:tc>
        <w:tc>
          <w:tcPr>
            <w:tcW w:w="608" w:type="pct"/>
            <w:tcBorders>
              <w:top w:val="nil"/>
              <w:left w:val="nil"/>
              <w:bottom w:val="nil"/>
              <w:right w:val="nil"/>
            </w:tcBorders>
            <w:shd w:val="clear" w:color="auto" w:fill="auto"/>
            <w:noWrap/>
            <w:vAlign w:val="bottom"/>
            <w:hideMark/>
          </w:tcPr>
          <w:p w14:paraId="0D4F209F" w14:textId="77777777" w:rsidR="00D75FF9" w:rsidRPr="00D75FF9" w:rsidRDefault="00D75FF9" w:rsidP="00D75FF9">
            <w:pPr>
              <w:spacing w:after="0" w:line="240" w:lineRule="auto"/>
              <w:jc w:val="right"/>
              <w:rPr>
                <w:rFonts w:ascii="Arial" w:hAnsi="Arial" w:cs="Arial"/>
                <w:b/>
                <w:bCs/>
                <w:sz w:val="16"/>
                <w:szCs w:val="16"/>
              </w:rPr>
            </w:pPr>
          </w:p>
        </w:tc>
        <w:tc>
          <w:tcPr>
            <w:tcW w:w="609" w:type="pct"/>
            <w:tcBorders>
              <w:top w:val="nil"/>
              <w:left w:val="nil"/>
              <w:bottom w:val="nil"/>
              <w:right w:val="nil"/>
            </w:tcBorders>
            <w:shd w:val="clear" w:color="auto" w:fill="auto"/>
            <w:noWrap/>
            <w:vAlign w:val="bottom"/>
            <w:hideMark/>
          </w:tcPr>
          <w:p w14:paraId="2FA3272A" w14:textId="77777777" w:rsidR="00D75FF9" w:rsidRPr="00D75FF9" w:rsidRDefault="00D75FF9" w:rsidP="00D75FF9">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212240F7" w14:textId="77777777" w:rsidR="00D75FF9" w:rsidRPr="00D75FF9" w:rsidRDefault="00D75FF9" w:rsidP="00D75FF9">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3A22FAE1" w14:textId="77777777" w:rsidR="00D75FF9" w:rsidRPr="00D75FF9" w:rsidRDefault="00D75FF9" w:rsidP="00D75FF9">
            <w:pPr>
              <w:spacing w:after="0" w:line="240" w:lineRule="auto"/>
              <w:jc w:val="right"/>
              <w:rPr>
                <w:rFonts w:ascii="Times New Roman" w:hAnsi="Times New Roman"/>
              </w:rPr>
            </w:pPr>
          </w:p>
        </w:tc>
        <w:tc>
          <w:tcPr>
            <w:tcW w:w="609" w:type="pct"/>
            <w:tcBorders>
              <w:top w:val="nil"/>
              <w:left w:val="nil"/>
              <w:bottom w:val="nil"/>
              <w:right w:val="nil"/>
            </w:tcBorders>
            <w:shd w:val="clear" w:color="auto" w:fill="auto"/>
            <w:noWrap/>
            <w:vAlign w:val="bottom"/>
            <w:hideMark/>
          </w:tcPr>
          <w:p w14:paraId="6AFF5796" w14:textId="77777777" w:rsidR="00D75FF9" w:rsidRPr="00D75FF9" w:rsidRDefault="00D75FF9" w:rsidP="00D75FF9">
            <w:pPr>
              <w:spacing w:after="0" w:line="240" w:lineRule="auto"/>
              <w:jc w:val="right"/>
              <w:rPr>
                <w:rFonts w:ascii="Times New Roman" w:hAnsi="Times New Roman"/>
              </w:rPr>
            </w:pPr>
          </w:p>
        </w:tc>
      </w:tr>
      <w:tr w:rsidR="00D75FF9" w:rsidRPr="00D75FF9" w14:paraId="7B3B3C3C" w14:textId="77777777" w:rsidTr="00D75FF9">
        <w:trPr>
          <w:trHeight w:val="204"/>
        </w:trPr>
        <w:tc>
          <w:tcPr>
            <w:tcW w:w="1909" w:type="pct"/>
            <w:tcBorders>
              <w:top w:val="nil"/>
              <w:left w:val="nil"/>
              <w:bottom w:val="nil"/>
              <w:right w:val="nil"/>
            </w:tcBorders>
            <w:shd w:val="clear" w:color="auto" w:fill="auto"/>
            <w:vAlign w:val="bottom"/>
            <w:hideMark/>
          </w:tcPr>
          <w:p w14:paraId="2847D1B9"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Estimated expenditure on new or replacement assets</w:t>
            </w:r>
          </w:p>
        </w:tc>
        <w:tc>
          <w:tcPr>
            <w:tcW w:w="608" w:type="pct"/>
            <w:tcBorders>
              <w:top w:val="nil"/>
              <w:left w:val="nil"/>
              <w:bottom w:val="nil"/>
              <w:right w:val="nil"/>
            </w:tcBorders>
            <w:shd w:val="clear" w:color="auto" w:fill="auto"/>
            <w:noWrap/>
            <w:vAlign w:val="bottom"/>
            <w:hideMark/>
          </w:tcPr>
          <w:p w14:paraId="66456CCA" w14:textId="77777777" w:rsidR="00D75FF9" w:rsidRPr="00D75FF9" w:rsidRDefault="00D75FF9" w:rsidP="00D75FF9">
            <w:pPr>
              <w:spacing w:after="0" w:line="240" w:lineRule="auto"/>
              <w:ind w:firstLineChars="100" w:firstLine="161"/>
              <w:jc w:val="right"/>
              <w:rPr>
                <w:rFonts w:ascii="Arial" w:hAnsi="Arial" w:cs="Arial"/>
                <w:b/>
                <w:bCs/>
                <w:sz w:val="16"/>
                <w:szCs w:val="16"/>
              </w:rPr>
            </w:pPr>
          </w:p>
        </w:tc>
        <w:tc>
          <w:tcPr>
            <w:tcW w:w="609" w:type="pct"/>
            <w:tcBorders>
              <w:top w:val="nil"/>
              <w:left w:val="nil"/>
              <w:bottom w:val="nil"/>
              <w:right w:val="nil"/>
            </w:tcBorders>
            <w:shd w:val="clear" w:color="auto" w:fill="auto"/>
            <w:noWrap/>
            <w:vAlign w:val="bottom"/>
            <w:hideMark/>
          </w:tcPr>
          <w:p w14:paraId="106B5F45" w14:textId="77777777" w:rsidR="00D75FF9" w:rsidRPr="00D75FF9" w:rsidRDefault="00D75FF9" w:rsidP="00D75FF9">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0232A466" w14:textId="77777777" w:rsidR="00D75FF9" w:rsidRPr="00D75FF9" w:rsidRDefault="00D75FF9" w:rsidP="00D75FF9">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6BD997B9" w14:textId="77777777" w:rsidR="00D75FF9" w:rsidRPr="00D75FF9" w:rsidRDefault="00D75FF9" w:rsidP="00D75FF9">
            <w:pPr>
              <w:spacing w:after="0" w:line="240" w:lineRule="auto"/>
              <w:jc w:val="right"/>
              <w:rPr>
                <w:rFonts w:ascii="Times New Roman" w:hAnsi="Times New Roman"/>
              </w:rPr>
            </w:pPr>
          </w:p>
        </w:tc>
        <w:tc>
          <w:tcPr>
            <w:tcW w:w="609" w:type="pct"/>
            <w:tcBorders>
              <w:top w:val="nil"/>
              <w:left w:val="nil"/>
              <w:bottom w:val="nil"/>
              <w:right w:val="nil"/>
            </w:tcBorders>
            <w:shd w:val="clear" w:color="auto" w:fill="auto"/>
            <w:noWrap/>
            <w:vAlign w:val="bottom"/>
            <w:hideMark/>
          </w:tcPr>
          <w:p w14:paraId="159E76AB" w14:textId="77777777" w:rsidR="00D75FF9" w:rsidRPr="00D75FF9" w:rsidRDefault="00D75FF9" w:rsidP="00D75FF9">
            <w:pPr>
              <w:spacing w:after="0" w:line="240" w:lineRule="auto"/>
              <w:jc w:val="right"/>
              <w:rPr>
                <w:rFonts w:ascii="Times New Roman" w:hAnsi="Times New Roman"/>
              </w:rPr>
            </w:pPr>
          </w:p>
        </w:tc>
      </w:tr>
      <w:tr w:rsidR="00D75FF9" w:rsidRPr="00D75FF9" w14:paraId="30E40172" w14:textId="77777777" w:rsidTr="00D75FF9">
        <w:trPr>
          <w:trHeight w:val="204"/>
        </w:trPr>
        <w:tc>
          <w:tcPr>
            <w:tcW w:w="1909" w:type="pct"/>
            <w:tcBorders>
              <w:top w:val="nil"/>
              <w:left w:val="nil"/>
              <w:bottom w:val="nil"/>
              <w:right w:val="nil"/>
            </w:tcBorders>
            <w:shd w:val="clear" w:color="auto" w:fill="auto"/>
            <w:vAlign w:val="bottom"/>
            <w:hideMark/>
          </w:tcPr>
          <w:p w14:paraId="2A82B9E4"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By purchase - appropriation ordinary annual services</w:t>
            </w:r>
            <w:r w:rsidRPr="00D75FF9">
              <w:rPr>
                <w:rFonts w:ascii="Arial" w:hAnsi="Arial" w:cs="Arial"/>
                <w:sz w:val="16"/>
                <w:szCs w:val="16"/>
                <w:vertAlign w:val="superscript"/>
              </w:rPr>
              <w:t xml:space="preserve"> (a)</w:t>
            </w:r>
          </w:p>
        </w:tc>
        <w:tc>
          <w:tcPr>
            <w:tcW w:w="608" w:type="pct"/>
            <w:tcBorders>
              <w:top w:val="nil"/>
              <w:left w:val="nil"/>
              <w:bottom w:val="nil"/>
              <w:right w:val="nil"/>
            </w:tcBorders>
            <w:shd w:val="clear" w:color="auto" w:fill="auto"/>
            <w:noWrap/>
            <w:vAlign w:val="bottom"/>
            <w:hideMark/>
          </w:tcPr>
          <w:p w14:paraId="74222F79" w14:textId="2A496D7A"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5E843861" w14:textId="5DF9B5C3"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23,132</w:t>
            </w:r>
          </w:p>
        </w:tc>
        <w:tc>
          <w:tcPr>
            <w:tcW w:w="627" w:type="pct"/>
            <w:tcBorders>
              <w:top w:val="nil"/>
              <w:left w:val="nil"/>
              <w:bottom w:val="nil"/>
              <w:right w:val="nil"/>
            </w:tcBorders>
            <w:shd w:val="clear" w:color="auto" w:fill="auto"/>
            <w:noWrap/>
            <w:vAlign w:val="bottom"/>
            <w:hideMark/>
          </w:tcPr>
          <w:p w14:paraId="1173D229" w14:textId="4FBEEEE1"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39,231</w:t>
            </w:r>
          </w:p>
        </w:tc>
        <w:tc>
          <w:tcPr>
            <w:tcW w:w="638" w:type="pct"/>
            <w:tcBorders>
              <w:top w:val="nil"/>
              <w:left w:val="nil"/>
              <w:bottom w:val="nil"/>
              <w:right w:val="nil"/>
            </w:tcBorders>
            <w:shd w:val="clear" w:color="auto" w:fill="auto"/>
            <w:noWrap/>
            <w:vAlign w:val="bottom"/>
            <w:hideMark/>
          </w:tcPr>
          <w:p w14:paraId="2352181B" w14:textId="6ADEFCEF"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68,407</w:t>
            </w:r>
          </w:p>
        </w:tc>
        <w:tc>
          <w:tcPr>
            <w:tcW w:w="609" w:type="pct"/>
            <w:tcBorders>
              <w:top w:val="nil"/>
              <w:left w:val="nil"/>
              <w:bottom w:val="nil"/>
              <w:right w:val="nil"/>
            </w:tcBorders>
            <w:shd w:val="clear" w:color="auto" w:fill="auto"/>
            <w:noWrap/>
            <w:vAlign w:val="bottom"/>
            <w:hideMark/>
          </w:tcPr>
          <w:p w14:paraId="1F7399E7" w14:textId="079A5CCE"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130,770</w:t>
            </w:r>
          </w:p>
        </w:tc>
      </w:tr>
      <w:tr w:rsidR="00D75FF9" w:rsidRPr="00D75FF9" w14:paraId="695617EE" w14:textId="77777777" w:rsidTr="00D75FF9">
        <w:trPr>
          <w:trHeight w:val="204"/>
        </w:trPr>
        <w:tc>
          <w:tcPr>
            <w:tcW w:w="1909" w:type="pct"/>
            <w:tcBorders>
              <w:top w:val="nil"/>
              <w:left w:val="nil"/>
              <w:bottom w:val="nil"/>
              <w:right w:val="nil"/>
            </w:tcBorders>
            <w:shd w:val="clear" w:color="auto" w:fill="auto"/>
            <w:vAlign w:val="bottom"/>
            <w:hideMark/>
          </w:tcPr>
          <w:p w14:paraId="361833AD"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Total additions</w:t>
            </w:r>
          </w:p>
        </w:tc>
        <w:tc>
          <w:tcPr>
            <w:tcW w:w="608" w:type="pct"/>
            <w:tcBorders>
              <w:top w:val="single" w:sz="4" w:space="0" w:color="auto"/>
              <w:left w:val="nil"/>
              <w:bottom w:val="nil"/>
              <w:right w:val="nil"/>
            </w:tcBorders>
            <w:shd w:val="clear" w:color="auto" w:fill="auto"/>
            <w:noWrap/>
            <w:vAlign w:val="bottom"/>
            <w:hideMark/>
          </w:tcPr>
          <w:p w14:paraId="598355B4" w14:textId="47E7079A"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w:t>
            </w:r>
          </w:p>
        </w:tc>
        <w:tc>
          <w:tcPr>
            <w:tcW w:w="609" w:type="pct"/>
            <w:tcBorders>
              <w:top w:val="single" w:sz="4" w:space="0" w:color="auto"/>
              <w:left w:val="nil"/>
              <w:bottom w:val="nil"/>
              <w:right w:val="nil"/>
            </w:tcBorders>
            <w:shd w:val="clear" w:color="auto" w:fill="auto"/>
            <w:noWrap/>
            <w:vAlign w:val="bottom"/>
            <w:hideMark/>
          </w:tcPr>
          <w:p w14:paraId="1E7BBCC6" w14:textId="051B84B4"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23,132</w:t>
            </w:r>
          </w:p>
        </w:tc>
        <w:tc>
          <w:tcPr>
            <w:tcW w:w="627" w:type="pct"/>
            <w:tcBorders>
              <w:top w:val="single" w:sz="4" w:space="0" w:color="auto"/>
              <w:left w:val="nil"/>
              <w:bottom w:val="nil"/>
              <w:right w:val="nil"/>
            </w:tcBorders>
            <w:shd w:val="clear" w:color="auto" w:fill="auto"/>
            <w:noWrap/>
            <w:vAlign w:val="bottom"/>
            <w:hideMark/>
          </w:tcPr>
          <w:p w14:paraId="0C05BE5E" w14:textId="0BBE9422"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39,231</w:t>
            </w:r>
          </w:p>
        </w:tc>
        <w:tc>
          <w:tcPr>
            <w:tcW w:w="638" w:type="pct"/>
            <w:tcBorders>
              <w:top w:val="single" w:sz="4" w:space="0" w:color="auto"/>
              <w:left w:val="nil"/>
              <w:bottom w:val="nil"/>
              <w:right w:val="nil"/>
            </w:tcBorders>
            <w:shd w:val="clear" w:color="auto" w:fill="auto"/>
            <w:noWrap/>
            <w:vAlign w:val="bottom"/>
            <w:hideMark/>
          </w:tcPr>
          <w:p w14:paraId="5364C5BC" w14:textId="29458C4F"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68,407</w:t>
            </w:r>
          </w:p>
        </w:tc>
        <w:tc>
          <w:tcPr>
            <w:tcW w:w="609" w:type="pct"/>
            <w:tcBorders>
              <w:top w:val="single" w:sz="4" w:space="0" w:color="auto"/>
              <w:left w:val="nil"/>
              <w:bottom w:val="nil"/>
              <w:right w:val="nil"/>
            </w:tcBorders>
            <w:shd w:val="clear" w:color="auto" w:fill="auto"/>
            <w:noWrap/>
            <w:vAlign w:val="bottom"/>
            <w:hideMark/>
          </w:tcPr>
          <w:p w14:paraId="5C028FDE" w14:textId="6C246FC3"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130,770</w:t>
            </w:r>
          </w:p>
        </w:tc>
      </w:tr>
      <w:tr w:rsidR="00D75FF9" w:rsidRPr="00D75FF9" w14:paraId="0829470D" w14:textId="77777777" w:rsidTr="00D75FF9">
        <w:trPr>
          <w:trHeight w:val="204"/>
        </w:trPr>
        <w:tc>
          <w:tcPr>
            <w:tcW w:w="1909" w:type="pct"/>
            <w:tcBorders>
              <w:top w:val="nil"/>
              <w:left w:val="nil"/>
              <w:bottom w:val="nil"/>
              <w:right w:val="nil"/>
            </w:tcBorders>
            <w:shd w:val="clear" w:color="auto" w:fill="auto"/>
            <w:vAlign w:val="bottom"/>
            <w:hideMark/>
          </w:tcPr>
          <w:p w14:paraId="26E0EEF6"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Other movements</w:t>
            </w:r>
          </w:p>
        </w:tc>
        <w:tc>
          <w:tcPr>
            <w:tcW w:w="608" w:type="pct"/>
            <w:tcBorders>
              <w:top w:val="single" w:sz="4" w:space="0" w:color="auto"/>
              <w:left w:val="nil"/>
              <w:bottom w:val="nil"/>
              <w:right w:val="nil"/>
            </w:tcBorders>
            <w:shd w:val="clear" w:color="auto" w:fill="auto"/>
            <w:noWrap/>
            <w:vAlign w:val="bottom"/>
            <w:hideMark/>
          </w:tcPr>
          <w:p w14:paraId="1E3C239E" w14:textId="4CE08D77" w:rsidR="00D75FF9" w:rsidRPr="00D75FF9" w:rsidRDefault="00D75FF9" w:rsidP="00D75FF9">
            <w:pPr>
              <w:spacing w:after="0" w:line="240" w:lineRule="auto"/>
              <w:jc w:val="right"/>
              <w:rPr>
                <w:rFonts w:ascii="Arial" w:hAnsi="Arial" w:cs="Arial"/>
                <w:b/>
                <w:bCs/>
                <w:sz w:val="16"/>
                <w:szCs w:val="16"/>
              </w:rPr>
            </w:pPr>
          </w:p>
        </w:tc>
        <w:tc>
          <w:tcPr>
            <w:tcW w:w="609" w:type="pct"/>
            <w:tcBorders>
              <w:top w:val="single" w:sz="4" w:space="0" w:color="auto"/>
              <w:left w:val="nil"/>
              <w:bottom w:val="nil"/>
              <w:right w:val="nil"/>
            </w:tcBorders>
            <w:shd w:val="clear" w:color="auto" w:fill="auto"/>
            <w:noWrap/>
            <w:vAlign w:val="bottom"/>
            <w:hideMark/>
          </w:tcPr>
          <w:p w14:paraId="042F2C7C" w14:textId="5D9FF15C" w:rsidR="00D75FF9" w:rsidRPr="00D75FF9" w:rsidRDefault="00D75FF9" w:rsidP="00D75FF9">
            <w:pPr>
              <w:spacing w:after="0" w:line="240" w:lineRule="auto"/>
              <w:jc w:val="right"/>
              <w:rPr>
                <w:rFonts w:ascii="Arial" w:hAnsi="Arial" w:cs="Arial"/>
                <w:b/>
                <w:bCs/>
                <w:sz w:val="16"/>
                <w:szCs w:val="16"/>
              </w:rPr>
            </w:pPr>
          </w:p>
        </w:tc>
        <w:tc>
          <w:tcPr>
            <w:tcW w:w="627" w:type="pct"/>
            <w:tcBorders>
              <w:top w:val="single" w:sz="4" w:space="0" w:color="auto"/>
              <w:left w:val="nil"/>
              <w:bottom w:val="nil"/>
              <w:right w:val="nil"/>
            </w:tcBorders>
            <w:shd w:val="clear" w:color="auto" w:fill="auto"/>
            <w:noWrap/>
            <w:vAlign w:val="bottom"/>
            <w:hideMark/>
          </w:tcPr>
          <w:p w14:paraId="20CA3A7C" w14:textId="5BFB3C2C" w:rsidR="00D75FF9" w:rsidRPr="00D75FF9" w:rsidRDefault="00D75FF9" w:rsidP="00D75FF9">
            <w:pPr>
              <w:spacing w:after="0" w:line="240" w:lineRule="auto"/>
              <w:jc w:val="right"/>
              <w:rPr>
                <w:rFonts w:ascii="Arial" w:hAnsi="Arial" w:cs="Arial"/>
                <w:b/>
                <w:bCs/>
                <w:sz w:val="16"/>
                <w:szCs w:val="16"/>
              </w:rPr>
            </w:pPr>
          </w:p>
        </w:tc>
        <w:tc>
          <w:tcPr>
            <w:tcW w:w="638" w:type="pct"/>
            <w:tcBorders>
              <w:top w:val="single" w:sz="4" w:space="0" w:color="auto"/>
              <w:left w:val="nil"/>
              <w:bottom w:val="nil"/>
              <w:right w:val="nil"/>
            </w:tcBorders>
            <w:shd w:val="clear" w:color="auto" w:fill="auto"/>
            <w:noWrap/>
            <w:vAlign w:val="bottom"/>
            <w:hideMark/>
          </w:tcPr>
          <w:p w14:paraId="09326BAF" w14:textId="50405773" w:rsidR="00D75FF9" w:rsidRPr="00D75FF9" w:rsidRDefault="00D75FF9" w:rsidP="00D75FF9">
            <w:pPr>
              <w:spacing w:after="0" w:line="240" w:lineRule="auto"/>
              <w:jc w:val="right"/>
              <w:rPr>
                <w:rFonts w:ascii="Arial" w:hAnsi="Arial" w:cs="Arial"/>
                <w:b/>
                <w:bCs/>
                <w:sz w:val="16"/>
                <w:szCs w:val="16"/>
              </w:rPr>
            </w:pPr>
          </w:p>
        </w:tc>
        <w:tc>
          <w:tcPr>
            <w:tcW w:w="609" w:type="pct"/>
            <w:tcBorders>
              <w:top w:val="single" w:sz="4" w:space="0" w:color="auto"/>
              <w:left w:val="nil"/>
              <w:bottom w:val="nil"/>
              <w:right w:val="nil"/>
            </w:tcBorders>
            <w:shd w:val="clear" w:color="auto" w:fill="auto"/>
            <w:noWrap/>
            <w:vAlign w:val="bottom"/>
            <w:hideMark/>
          </w:tcPr>
          <w:p w14:paraId="6E59DABC" w14:textId="4F67AD18" w:rsidR="00D75FF9" w:rsidRPr="00D75FF9" w:rsidRDefault="00D75FF9" w:rsidP="00D75FF9">
            <w:pPr>
              <w:spacing w:after="0" w:line="240" w:lineRule="auto"/>
              <w:jc w:val="right"/>
              <w:rPr>
                <w:rFonts w:ascii="Arial" w:hAnsi="Arial" w:cs="Arial"/>
                <w:b/>
                <w:bCs/>
                <w:sz w:val="16"/>
                <w:szCs w:val="16"/>
              </w:rPr>
            </w:pPr>
          </w:p>
        </w:tc>
      </w:tr>
      <w:tr w:rsidR="00D75FF9" w:rsidRPr="00D75FF9" w14:paraId="3CC9D17D" w14:textId="77777777" w:rsidTr="00D75FF9">
        <w:trPr>
          <w:trHeight w:val="204"/>
        </w:trPr>
        <w:tc>
          <w:tcPr>
            <w:tcW w:w="1909" w:type="pct"/>
            <w:tcBorders>
              <w:top w:val="nil"/>
              <w:left w:val="nil"/>
              <w:bottom w:val="nil"/>
              <w:right w:val="nil"/>
            </w:tcBorders>
            <w:shd w:val="clear" w:color="auto" w:fill="auto"/>
            <w:vAlign w:val="bottom"/>
            <w:hideMark/>
          </w:tcPr>
          <w:p w14:paraId="32976ECD"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Depreciation/amortisation expense</w:t>
            </w:r>
          </w:p>
        </w:tc>
        <w:tc>
          <w:tcPr>
            <w:tcW w:w="608" w:type="pct"/>
            <w:tcBorders>
              <w:top w:val="nil"/>
              <w:left w:val="nil"/>
              <w:bottom w:val="nil"/>
              <w:right w:val="nil"/>
            </w:tcBorders>
            <w:shd w:val="clear" w:color="auto" w:fill="auto"/>
            <w:noWrap/>
            <w:vAlign w:val="bottom"/>
            <w:hideMark/>
          </w:tcPr>
          <w:p w14:paraId="76828756" w14:textId="57685526"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088ED86B"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(26,450)</w:t>
            </w:r>
          </w:p>
        </w:tc>
        <w:tc>
          <w:tcPr>
            <w:tcW w:w="627" w:type="pct"/>
            <w:tcBorders>
              <w:top w:val="nil"/>
              <w:left w:val="nil"/>
              <w:bottom w:val="nil"/>
              <w:right w:val="nil"/>
            </w:tcBorders>
            <w:shd w:val="clear" w:color="auto" w:fill="auto"/>
            <w:noWrap/>
            <w:vAlign w:val="bottom"/>
            <w:hideMark/>
          </w:tcPr>
          <w:p w14:paraId="6B11432E"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(17,634)</w:t>
            </w:r>
          </w:p>
        </w:tc>
        <w:tc>
          <w:tcPr>
            <w:tcW w:w="638" w:type="pct"/>
            <w:tcBorders>
              <w:top w:val="nil"/>
              <w:left w:val="nil"/>
              <w:bottom w:val="nil"/>
              <w:right w:val="nil"/>
            </w:tcBorders>
            <w:shd w:val="clear" w:color="auto" w:fill="auto"/>
            <w:noWrap/>
            <w:vAlign w:val="bottom"/>
            <w:hideMark/>
          </w:tcPr>
          <w:p w14:paraId="104B3267"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(44,083)</w:t>
            </w:r>
          </w:p>
        </w:tc>
        <w:tc>
          <w:tcPr>
            <w:tcW w:w="609" w:type="pct"/>
            <w:tcBorders>
              <w:top w:val="nil"/>
              <w:left w:val="nil"/>
              <w:bottom w:val="nil"/>
              <w:right w:val="nil"/>
            </w:tcBorders>
            <w:shd w:val="clear" w:color="auto" w:fill="auto"/>
            <w:noWrap/>
            <w:vAlign w:val="bottom"/>
            <w:hideMark/>
          </w:tcPr>
          <w:p w14:paraId="2FD9421B"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(88,167)</w:t>
            </w:r>
          </w:p>
        </w:tc>
      </w:tr>
      <w:tr w:rsidR="00D75FF9" w:rsidRPr="00D75FF9" w14:paraId="7D80C934" w14:textId="77777777" w:rsidTr="00D75FF9">
        <w:trPr>
          <w:trHeight w:val="204"/>
        </w:trPr>
        <w:tc>
          <w:tcPr>
            <w:tcW w:w="1909" w:type="pct"/>
            <w:tcBorders>
              <w:top w:val="nil"/>
              <w:left w:val="nil"/>
              <w:bottom w:val="nil"/>
              <w:right w:val="nil"/>
            </w:tcBorders>
            <w:shd w:val="clear" w:color="auto" w:fill="auto"/>
            <w:vAlign w:val="bottom"/>
            <w:hideMark/>
          </w:tcPr>
          <w:p w14:paraId="25766D6C"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Depreciation/amortisation on ROU assets</w:t>
            </w:r>
          </w:p>
        </w:tc>
        <w:tc>
          <w:tcPr>
            <w:tcW w:w="608" w:type="pct"/>
            <w:tcBorders>
              <w:top w:val="nil"/>
              <w:left w:val="nil"/>
              <w:bottom w:val="nil"/>
              <w:right w:val="nil"/>
            </w:tcBorders>
            <w:shd w:val="clear" w:color="auto" w:fill="auto"/>
            <w:noWrap/>
            <w:vAlign w:val="bottom"/>
            <w:hideMark/>
          </w:tcPr>
          <w:p w14:paraId="4B5086E0"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(243)</w:t>
            </w:r>
          </w:p>
        </w:tc>
        <w:tc>
          <w:tcPr>
            <w:tcW w:w="609" w:type="pct"/>
            <w:tcBorders>
              <w:top w:val="nil"/>
              <w:left w:val="nil"/>
              <w:bottom w:val="nil"/>
              <w:right w:val="nil"/>
            </w:tcBorders>
            <w:shd w:val="clear" w:color="auto" w:fill="auto"/>
            <w:noWrap/>
            <w:vAlign w:val="bottom"/>
            <w:hideMark/>
          </w:tcPr>
          <w:p w14:paraId="6B531384"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(4,162)</w:t>
            </w:r>
          </w:p>
        </w:tc>
        <w:tc>
          <w:tcPr>
            <w:tcW w:w="627" w:type="pct"/>
            <w:tcBorders>
              <w:top w:val="nil"/>
              <w:left w:val="nil"/>
              <w:bottom w:val="nil"/>
              <w:right w:val="nil"/>
            </w:tcBorders>
            <w:shd w:val="clear" w:color="auto" w:fill="auto"/>
            <w:noWrap/>
            <w:vAlign w:val="bottom"/>
            <w:hideMark/>
          </w:tcPr>
          <w:p w14:paraId="6D20AE7B"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(61,338)</w:t>
            </w:r>
          </w:p>
        </w:tc>
        <w:tc>
          <w:tcPr>
            <w:tcW w:w="638" w:type="pct"/>
            <w:tcBorders>
              <w:top w:val="nil"/>
              <w:left w:val="nil"/>
              <w:bottom w:val="nil"/>
              <w:right w:val="nil"/>
            </w:tcBorders>
            <w:shd w:val="clear" w:color="auto" w:fill="auto"/>
            <w:noWrap/>
            <w:vAlign w:val="bottom"/>
            <w:hideMark/>
          </w:tcPr>
          <w:p w14:paraId="19D28485" w14:textId="58976E11"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3C32A215"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(65,743)</w:t>
            </w:r>
          </w:p>
        </w:tc>
      </w:tr>
      <w:tr w:rsidR="00D75FF9" w:rsidRPr="00D75FF9" w14:paraId="04BABAD9" w14:textId="77777777" w:rsidTr="00D75FF9">
        <w:trPr>
          <w:trHeight w:val="204"/>
        </w:trPr>
        <w:tc>
          <w:tcPr>
            <w:tcW w:w="1909" w:type="pct"/>
            <w:tcBorders>
              <w:top w:val="nil"/>
              <w:left w:val="nil"/>
              <w:bottom w:val="nil"/>
              <w:right w:val="nil"/>
            </w:tcBorders>
            <w:shd w:val="clear" w:color="auto" w:fill="auto"/>
            <w:vAlign w:val="bottom"/>
            <w:hideMark/>
          </w:tcPr>
          <w:p w14:paraId="50B3DE54"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Total other movements</w:t>
            </w:r>
          </w:p>
        </w:tc>
        <w:tc>
          <w:tcPr>
            <w:tcW w:w="608" w:type="pct"/>
            <w:tcBorders>
              <w:top w:val="single" w:sz="4" w:space="0" w:color="auto"/>
              <w:left w:val="nil"/>
              <w:bottom w:val="single" w:sz="4" w:space="0" w:color="auto"/>
              <w:right w:val="nil"/>
            </w:tcBorders>
            <w:shd w:val="clear" w:color="auto" w:fill="auto"/>
            <w:noWrap/>
            <w:vAlign w:val="bottom"/>
            <w:hideMark/>
          </w:tcPr>
          <w:p w14:paraId="1F6521E5" w14:textId="77777777"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(243)</w:t>
            </w:r>
          </w:p>
        </w:tc>
        <w:tc>
          <w:tcPr>
            <w:tcW w:w="609" w:type="pct"/>
            <w:tcBorders>
              <w:top w:val="single" w:sz="4" w:space="0" w:color="auto"/>
              <w:left w:val="nil"/>
              <w:bottom w:val="single" w:sz="4" w:space="0" w:color="auto"/>
              <w:right w:val="nil"/>
            </w:tcBorders>
            <w:shd w:val="clear" w:color="auto" w:fill="auto"/>
            <w:noWrap/>
            <w:vAlign w:val="bottom"/>
            <w:hideMark/>
          </w:tcPr>
          <w:p w14:paraId="05D21ED1" w14:textId="77777777"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(30,612)</w:t>
            </w:r>
          </w:p>
        </w:tc>
        <w:tc>
          <w:tcPr>
            <w:tcW w:w="627" w:type="pct"/>
            <w:tcBorders>
              <w:top w:val="single" w:sz="4" w:space="0" w:color="auto"/>
              <w:left w:val="nil"/>
              <w:bottom w:val="single" w:sz="4" w:space="0" w:color="auto"/>
              <w:right w:val="nil"/>
            </w:tcBorders>
            <w:shd w:val="clear" w:color="auto" w:fill="auto"/>
            <w:noWrap/>
            <w:vAlign w:val="bottom"/>
            <w:hideMark/>
          </w:tcPr>
          <w:p w14:paraId="68F4FC7C" w14:textId="77777777"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(78,972)</w:t>
            </w:r>
          </w:p>
        </w:tc>
        <w:tc>
          <w:tcPr>
            <w:tcW w:w="638" w:type="pct"/>
            <w:tcBorders>
              <w:top w:val="single" w:sz="4" w:space="0" w:color="auto"/>
              <w:left w:val="nil"/>
              <w:bottom w:val="single" w:sz="4" w:space="0" w:color="auto"/>
              <w:right w:val="nil"/>
            </w:tcBorders>
            <w:shd w:val="clear" w:color="auto" w:fill="auto"/>
            <w:noWrap/>
            <w:vAlign w:val="bottom"/>
            <w:hideMark/>
          </w:tcPr>
          <w:p w14:paraId="1987029B" w14:textId="77777777"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(44,083)</w:t>
            </w:r>
          </w:p>
        </w:tc>
        <w:tc>
          <w:tcPr>
            <w:tcW w:w="609" w:type="pct"/>
            <w:tcBorders>
              <w:top w:val="single" w:sz="4" w:space="0" w:color="auto"/>
              <w:left w:val="nil"/>
              <w:bottom w:val="single" w:sz="4" w:space="0" w:color="auto"/>
              <w:right w:val="nil"/>
            </w:tcBorders>
            <w:shd w:val="clear" w:color="auto" w:fill="auto"/>
            <w:noWrap/>
            <w:vAlign w:val="bottom"/>
            <w:hideMark/>
          </w:tcPr>
          <w:p w14:paraId="6B7BBAD0" w14:textId="77777777"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(153,910)</w:t>
            </w:r>
          </w:p>
        </w:tc>
      </w:tr>
      <w:tr w:rsidR="00D75FF9" w:rsidRPr="00D75FF9" w14:paraId="346DE27C" w14:textId="77777777" w:rsidTr="00D75FF9">
        <w:trPr>
          <w:trHeight w:val="204"/>
        </w:trPr>
        <w:tc>
          <w:tcPr>
            <w:tcW w:w="1909" w:type="pct"/>
            <w:tcBorders>
              <w:top w:val="nil"/>
              <w:left w:val="nil"/>
              <w:bottom w:val="nil"/>
              <w:right w:val="nil"/>
            </w:tcBorders>
            <w:shd w:val="clear" w:color="auto" w:fill="auto"/>
            <w:vAlign w:val="bottom"/>
            <w:hideMark/>
          </w:tcPr>
          <w:p w14:paraId="0A9EBEEC"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As at 30 June 2024</w:t>
            </w:r>
          </w:p>
        </w:tc>
        <w:tc>
          <w:tcPr>
            <w:tcW w:w="608" w:type="pct"/>
            <w:tcBorders>
              <w:top w:val="nil"/>
              <w:left w:val="nil"/>
              <w:bottom w:val="nil"/>
              <w:right w:val="nil"/>
            </w:tcBorders>
            <w:shd w:val="clear" w:color="auto" w:fill="auto"/>
            <w:noWrap/>
            <w:vAlign w:val="bottom"/>
            <w:hideMark/>
          </w:tcPr>
          <w:p w14:paraId="070F1E08" w14:textId="77777777" w:rsidR="00D75FF9" w:rsidRPr="00D75FF9" w:rsidRDefault="00D75FF9" w:rsidP="00D75FF9">
            <w:pPr>
              <w:spacing w:after="0" w:line="240" w:lineRule="auto"/>
              <w:jc w:val="right"/>
              <w:rPr>
                <w:rFonts w:ascii="Arial" w:hAnsi="Arial" w:cs="Arial"/>
                <w:b/>
                <w:bCs/>
                <w:sz w:val="16"/>
                <w:szCs w:val="16"/>
              </w:rPr>
            </w:pPr>
          </w:p>
        </w:tc>
        <w:tc>
          <w:tcPr>
            <w:tcW w:w="609" w:type="pct"/>
            <w:tcBorders>
              <w:top w:val="nil"/>
              <w:left w:val="nil"/>
              <w:bottom w:val="nil"/>
              <w:right w:val="nil"/>
            </w:tcBorders>
            <w:shd w:val="clear" w:color="auto" w:fill="auto"/>
            <w:noWrap/>
            <w:vAlign w:val="bottom"/>
            <w:hideMark/>
          </w:tcPr>
          <w:p w14:paraId="69FFD885" w14:textId="77777777" w:rsidR="00D75FF9" w:rsidRPr="00D75FF9" w:rsidRDefault="00D75FF9" w:rsidP="00D75FF9">
            <w:pPr>
              <w:spacing w:after="0" w:line="240" w:lineRule="auto"/>
              <w:jc w:val="right"/>
              <w:rPr>
                <w:rFonts w:ascii="Times New Roman" w:hAnsi="Times New Roman"/>
              </w:rPr>
            </w:pPr>
          </w:p>
        </w:tc>
        <w:tc>
          <w:tcPr>
            <w:tcW w:w="627" w:type="pct"/>
            <w:tcBorders>
              <w:top w:val="nil"/>
              <w:left w:val="nil"/>
              <w:bottom w:val="nil"/>
              <w:right w:val="nil"/>
            </w:tcBorders>
            <w:shd w:val="clear" w:color="auto" w:fill="auto"/>
            <w:noWrap/>
            <w:vAlign w:val="bottom"/>
            <w:hideMark/>
          </w:tcPr>
          <w:p w14:paraId="17224853" w14:textId="77777777" w:rsidR="00D75FF9" w:rsidRPr="00D75FF9" w:rsidRDefault="00D75FF9" w:rsidP="00D75FF9">
            <w:pPr>
              <w:spacing w:after="0" w:line="240" w:lineRule="auto"/>
              <w:jc w:val="right"/>
              <w:rPr>
                <w:rFonts w:ascii="Times New Roman" w:hAnsi="Times New Roman"/>
              </w:rPr>
            </w:pPr>
          </w:p>
        </w:tc>
        <w:tc>
          <w:tcPr>
            <w:tcW w:w="638" w:type="pct"/>
            <w:tcBorders>
              <w:top w:val="nil"/>
              <w:left w:val="nil"/>
              <w:bottom w:val="nil"/>
              <w:right w:val="nil"/>
            </w:tcBorders>
            <w:shd w:val="clear" w:color="auto" w:fill="auto"/>
            <w:noWrap/>
            <w:vAlign w:val="bottom"/>
            <w:hideMark/>
          </w:tcPr>
          <w:p w14:paraId="193D621C" w14:textId="77777777" w:rsidR="00D75FF9" w:rsidRPr="00D75FF9" w:rsidRDefault="00D75FF9" w:rsidP="00D75FF9">
            <w:pPr>
              <w:spacing w:after="0" w:line="240" w:lineRule="auto"/>
              <w:jc w:val="right"/>
              <w:rPr>
                <w:rFonts w:ascii="Times New Roman" w:hAnsi="Times New Roman"/>
              </w:rPr>
            </w:pPr>
          </w:p>
        </w:tc>
        <w:tc>
          <w:tcPr>
            <w:tcW w:w="609" w:type="pct"/>
            <w:tcBorders>
              <w:top w:val="nil"/>
              <w:left w:val="nil"/>
              <w:bottom w:val="nil"/>
              <w:right w:val="nil"/>
            </w:tcBorders>
            <w:shd w:val="clear" w:color="auto" w:fill="auto"/>
            <w:noWrap/>
            <w:vAlign w:val="bottom"/>
            <w:hideMark/>
          </w:tcPr>
          <w:p w14:paraId="62E98A5C" w14:textId="77777777" w:rsidR="00D75FF9" w:rsidRPr="00D75FF9" w:rsidRDefault="00D75FF9" w:rsidP="00D75FF9">
            <w:pPr>
              <w:spacing w:after="0" w:line="240" w:lineRule="auto"/>
              <w:jc w:val="right"/>
              <w:rPr>
                <w:rFonts w:ascii="Times New Roman" w:hAnsi="Times New Roman"/>
              </w:rPr>
            </w:pPr>
          </w:p>
        </w:tc>
      </w:tr>
      <w:tr w:rsidR="00D75FF9" w:rsidRPr="00D75FF9" w14:paraId="43D35048" w14:textId="77777777" w:rsidTr="00D75FF9">
        <w:trPr>
          <w:trHeight w:val="204"/>
        </w:trPr>
        <w:tc>
          <w:tcPr>
            <w:tcW w:w="1909" w:type="pct"/>
            <w:tcBorders>
              <w:top w:val="nil"/>
              <w:left w:val="nil"/>
              <w:bottom w:val="nil"/>
              <w:right w:val="nil"/>
            </w:tcBorders>
            <w:shd w:val="clear" w:color="auto" w:fill="auto"/>
            <w:vAlign w:val="bottom"/>
            <w:hideMark/>
          </w:tcPr>
          <w:p w14:paraId="76967A92"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Gross book value</w:t>
            </w:r>
          </w:p>
        </w:tc>
        <w:tc>
          <w:tcPr>
            <w:tcW w:w="608" w:type="pct"/>
            <w:tcBorders>
              <w:top w:val="nil"/>
              <w:left w:val="nil"/>
              <w:bottom w:val="nil"/>
              <w:right w:val="nil"/>
            </w:tcBorders>
            <w:shd w:val="clear" w:color="auto" w:fill="auto"/>
            <w:noWrap/>
            <w:vAlign w:val="bottom"/>
            <w:hideMark/>
          </w:tcPr>
          <w:p w14:paraId="05E936D8" w14:textId="44666528"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222,879</w:t>
            </w:r>
          </w:p>
        </w:tc>
        <w:tc>
          <w:tcPr>
            <w:tcW w:w="609" w:type="pct"/>
            <w:tcBorders>
              <w:top w:val="nil"/>
              <w:left w:val="nil"/>
              <w:bottom w:val="nil"/>
              <w:right w:val="nil"/>
            </w:tcBorders>
            <w:shd w:val="clear" w:color="auto" w:fill="auto"/>
            <w:noWrap/>
            <w:vAlign w:val="bottom"/>
            <w:hideMark/>
          </w:tcPr>
          <w:p w14:paraId="5EE99D10" w14:textId="27438759"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493,931</w:t>
            </w:r>
          </w:p>
        </w:tc>
        <w:tc>
          <w:tcPr>
            <w:tcW w:w="627" w:type="pct"/>
            <w:tcBorders>
              <w:top w:val="nil"/>
              <w:left w:val="nil"/>
              <w:bottom w:val="nil"/>
              <w:right w:val="nil"/>
            </w:tcBorders>
            <w:shd w:val="clear" w:color="auto" w:fill="auto"/>
            <w:noWrap/>
            <w:vAlign w:val="bottom"/>
            <w:hideMark/>
          </w:tcPr>
          <w:p w14:paraId="433B492D" w14:textId="64AC36AC"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633,941</w:t>
            </w:r>
          </w:p>
        </w:tc>
        <w:tc>
          <w:tcPr>
            <w:tcW w:w="638" w:type="pct"/>
            <w:tcBorders>
              <w:top w:val="nil"/>
              <w:left w:val="nil"/>
              <w:bottom w:val="nil"/>
              <w:right w:val="nil"/>
            </w:tcBorders>
            <w:shd w:val="clear" w:color="auto" w:fill="auto"/>
            <w:noWrap/>
            <w:vAlign w:val="bottom"/>
            <w:hideMark/>
          </w:tcPr>
          <w:p w14:paraId="54731F6F" w14:textId="3DBA606B"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316,762</w:t>
            </w:r>
          </w:p>
        </w:tc>
        <w:tc>
          <w:tcPr>
            <w:tcW w:w="609" w:type="pct"/>
            <w:tcBorders>
              <w:top w:val="nil"/>
              <w:left w:val="nil"/>
              <w:bottom w:val="nil"/>
              <w:right w:val="nil"/>
            </w:tcBorders>
            <w:shd w:val="clear" w:color="auto" w:fill="auto"/>
            <w:noWrap/>
            <w:vAlign w:val="bottom"/>
            <w:hideMark/>
          </w:tcPr>
          <w:p w14:paraId="5F89C83A" w14:textId="3211ACFB"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1,667,513</w:t>
            </w:r>
          </w:p>
        </w:tc>
      </w:tr>
      <w:tr w:rsidR="00D75FF9" w:rsidRPr="00D75FF9" w14:paraId="4C7A0B60" w14:textId="77777777" w:rsidTr="00D75FF9">
        <w:trPr>
          <w:trHeight w:val="204"/>
        </w:trPr>
        <w:tc>
          <w:tcPr>
            <w:tcW w:w="1909" w:type="pct"/>
            <w:tcBorders>
              <w:top w:val="nil"/>
              <w:left w:val="nil"/>
              <w:bottom w:val="nil"/>
              <w:right w:val="nil"/>
            </w:tcBorders>
            <w:shd w:val="clear" w:color="auto" w:fill="auto"/>
            <w:vAlign w:val="bottom"/>
            <w:hideMark/>
          </w:tcPr>
          <w:p w14:paraId="1CBBB3A0" w14:textId="77777777"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Gross book value - ROU assets</w:t>
            </w:r>
          </w:p>
        </w:tc>
        <w:tc>
          <w:tcPr>
            <w:tcW w:w="608" w:type="pct"/>
            <w:tcBorders>
              <w:top w:val="nil"/>
              <w:left w:val="nil"/>
              <w:bottom w:val="nil"/>
              <w:right w:val="nil"/>
            </w:tcBorders>
            <w:shd w:val="clear" w:color="auto" w:fill="auto"/>
            <w:noWrap/>
            <w:vAlign w:val="bottom"/>
            <w:hideMark/>
          </w:tcPr>
          <w:p w14:paraId="67E6AFF4" w14:textId="6B25F74B"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22,680</w:t>
            </w:r>
          </w:p>
        </w:tc>
        <w:tc>
          <w:tcPr>
            <w:tcW w:w="609" w:type="pct"/>
            <w:tcBorders>
              <w:top w:val="nil"/>
              <w:left w:val="nil"/>
              <w:bottom w:val="nil"/>
              <w:right w:val="nil"/>
            </w:tcBorders>
            <w:shd w:val="clear" w:color="auto" w:fill="auto"/>
            <w:noWrap/>
            <w:vAlign w:val="bottom"/>
            <w:hideMark/>
          </w:tcPr>
          <w:p w14:paraId="17F911A3" w14:textId="2A8CD77B"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50,925</w:t>
            </w:r>
          </w:p>
        </w:tc>
        <w:tc>
          <w:tcPr>
            <w:tcW w:w="627" w:type="pct"/>
            <w:tcBorders>
              <w:top w:val="nil"/>
              <w:left w:val="nil"/>
              <w:bottom w:val="nil"/>
              <w:right w:val="nil"/>
            </w:tcBorders>
            <w:shd w:val="clear" w:color="auto" w:fill="auto"/>
            <w:noWrap/>
            <w:vAlign w:val="bottom"/>
            <w:hideMark/>
          </w:tcPr>
          <w:p w14:paraId="49266691" w14:textId="78335E6D"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697,166</w:t>
            </w:r>
          </w:p>
        </w:tc>
        <w:tc>
          <w:tcPr>
            <w:tcW w:w="638" w:type="pct"/>
            <w:tcBorders>
              <w:top w:val="nil"/>
              <w:left w:val="nil"/>
              <w:bottom w:val="nil"/>
              <w:right w:val="nil"/>
            </w:tcBorders>
            <w:shd w:val="clear" w:color="auto" w:fill="auto"/>
            <w:noWrap/>
            <w:vAlign w:val="bottom"/>
            <w:hideMark/>
          </w:tcPr>
          <w:p w14:paraId="6139A609" w14:textId="65BA6625"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7BA38D8B" w14:textId="3AED7EAC"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770,771</w:t>
            </w:r>
          </w:p>
        </w:tc>
      </w:tr>
      <w:tr w:rsidR="00D75FF9" w:rsidRPr="00D75FF9" w14:paraId="1EA9F264" w14:textId="77777777" w:rsidTr="00D75FF9">
        <w:trPr>
          <w:trHeight w:val="204"/>
        </w:trPr>
        <w:tc>
          <w:tcPr>
            <w:tcW w:w="1909" w:type="pct"/>
            <w:tcBorders>
              <w:top w:val="nil"/>
              <w:left w:val="nil"/>
              <w:bottom w:val="nil"/>
              <w:right w:val="nil"/>
            </w:tcBorders>
            <w:shd w:val="clear" w:color="auto" w:fill="auto"/>
            <w:vAlign w:val="bottom"/>
            <w:hideMark/>
          </w:tcPr>
          <w:p w14:paraId="011341B6" w14:textId="153286B3"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Accumulated depreciation/</w:t>
            </w:r>
            <w:r>
              <w:rPr>
                <w:rFonts w:ascii="Arial" w:hAnsi="Arial" w:cs="Arial"/>
                <w:sz w:val="16"/>
                <w:szCs w:val="16"/>
              </w:rPr>
              <w:t xml:space="preserve"> </w:t>
            </w:r>
            <w:r w:rsidRPr="00D75FF9">
              <w:rPr>
                <w:rFonts w:ascii="Arial" w:hAnsi="Arial" w:cs="Arial"/>
                <w:sz w:val="16"/>
                <w:szCs w:val="16"/>
              </w:rPr>
              <w:t>amortisation and impairment</w:t>
            </w:r>
          </w:p>
        </w:tc>
        <w:tc>
          <w:tcPr>
            <w:tcW w:w="608" w:type="pct"/>
            <w:tcBorders>
              <w:top w:val="nil"/>
              <w:left w:val="nil"/>
              <w:bottom w:val="nil"/>
              <w:right w:val="nil"/>
            </w:tcBorders>
            <w:shd w:val="clear" w:color="auto" w:fill="auto"/>
            <w:noWrap/>
            <w:vAlign w:val="bottom"/>
            <w:hideMark/>
          </w:tcPr>
          <w:p w14:paraId="5ACCA2CE" w14:textId="44214F2C"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778EA1CF"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(96,776)</w:t>
            </w:r>
          </w:p>
        </w:tc>
        <w:tc>
          <w:tcPr>
            <w:tcW w:w="627" w:type="pct"/>
            <w:tcBorders>
              <w:top w:val="nil"/>
              <w:left w:val="nil"/>
              <w:bottom w:val="nil"/>
              <w:right w:val="nil"/>
            </w:tcBorders>
            <w:shd w:val="clear" w:color="auto" w:fill="auto"/>
            <w:noWrap/>
            <w:vAlign w:val="bottom"/>
            <w:hideMark/>
          </w:tcPr>
          <w:p w14:paraId="35E279DC"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(416,526)</w:t>
            </w:r>
          </w:p>
        </w:tc>
        <w:tc>
          <w:tcPr>
            <w:tcW w:w="638" w:type="pct"/>
            <w:tcBorders>
              <w:top w:val="nil"/>
              <w:left w:val="nil"/>
              <w:bottom w:val="nil"/>
              <w:right w:val="nil"/>
            </w:tcBorders>
            <w:shd w:val="clear" w:color="auto" w:fill="auto"/>
            <w:noWrap/>
            <w:vAlign w:val="bottom"/>
            <w:hideMark/>
          </w:tcPr>
          <w:p w14:paraId="4C69C9E8"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(193,035)</w:t>
            </w:r>
          </w:p>
        </w:tc>
        <w:tc>
          <w:tcPr>
            <w:tcW w:w="609" w:type="pct"/>
            <w:tcBorders>
              <w:top w:val="nil"/>
              <w:left w:val="nil"/>
              <w:bottom w:val="nil"/>
              <w:right w:val="nil"/>
            </w:tcBorders>
            <w:shd w:val="clear" w:color="auto" w:fill="auto"/>
            <w:noWrap/>
            <w:vAlign w:val="bottom"/>
            <w:hideMark/>
          </w:tcPr>
          <w:p w14:paraId="1173B315"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(706,337)</w:t>
            </w:r>
          </w:p>
        </w:tc>
      </w:tr>
      <w:tr w:rsidR="00D75FF9" w:rsidRPr="00D75FF9" w14:paraId="3C1C6D19" w14:textId="77777777" w:rsidTr="00D75FF9">
        <w:trPr>
          <w:trHeight w:val="204"/>
        </w:trPr>
        <w:tc>
          <w:tcPr>
            <w:tcW w:w="1909" w:type="pct"/>
            <w:tcBorders>
              <w:top w:val="nil"/>
              <w:left w:val="nil"/>
              <w:bottom w:val="nil"/>
              <w:right w:val="nil"/>
            </w:tcBorders>
            <w:shd w:val="clear" w:color="auto" w:fill="auto"/>
            <w:vAlign w:val="bottom"/>
            <w:hideMark/>
          </w:tcPr>
          <w:p w14:paraId="78C49DEC" w14:textId="5F2B16D3" w:rsidR="00D75FF9" w:rsidRPr="00D75FF9" w:rsidRDefault="00D75FF9" w:rsidP="00D75FF9">
            <w:pPr>
              <w:spacing w:after="0" w:line="240" w:lineRule="auto"/>
              <w:ind w:left="113"/>
              <w:rPr>
                <w:rFonts w:ascii="Arial" w:hAnsi="Arial" w:cs="Arial"/>
                <w:sz w:val="16"/>
                <w:szCs w:val="16"/>
              </w:rPr>
            </w:pPr>
            <w:r w:rsidRPr="00D75FF9">
              <w:rPr>
                <w:rFonts w:ascii="Arial" w:hAnsi="Arial" w:cs="Arial"/>
                <w:sz w:val="16"/>
                <w:szCs w:val="16"/>
              </w:rPr>
              <w:t>Accumulated depreciation/</w:t>
            </w:r>
            <w:r>
              <w:rPr>
                <w:rFonts w:ascii="Arial" w:hAnsi="Arial" w:cs="Arial"/>
                <w:sz w:val="16"/>
                <w:szCs w:val="16"/>
              </w:rPr>
              <w:t xml:space="preserve"> </w:t>
            </w:r>
            <w:r w:rsidRPr="00D75FF9">
              <w:rPr>
                <w:rFonts w:ascii="Arial" w:hAnsi="Arial" w:cs="Arial"/>
                <w:sz w:val="16"/>
                <w:szCs w:val="16"/>
              </w:rPr>
              <w:t>amortisation and impairment - ROU assets</w:t>
            </w:r>
          </w:p>
        </w:tc>
        <w:tc>
          <w:tcPr>
            <w:tcW w:w="608" w:type="pct"/>
            <w:tcBorders>
              <w:top w:val="nil"/>
              <w:left w:val="nil"/>
              <w:bottom w:val="nil"/>
              <w:right w:val="nil"/>
            </w:tcBorders>
            <w:shd w:val="clear" w:color="auto" w:fill="auto"/>
            <w:noWrap/>
            <w:vAlign w:val="bottom"/>
            <w:hideMark/>
          </w:tcPr>
          <w:p w14:paraId="29EB5E66"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(1,213)</w:t>
            </w:r>
          </w:p>
        </w:tc>
        <w:tc>
          <w:tcPr>
            <w:tcW w:w="609" w:type="pct"/>
            <w:tcBorders>
              <w:top w:val="nil"/>
              <w:left w:val="nil"/>
              <w:bottom w:val="nil"/>
              <w:right w:val="nil"/>
            </w:tcBorders>
            <w:shd w:val="clear" w:color="auto" w:fill="auto"/>
            <w:noWrap/>
            <w:vAlign w:val="bottom"/>
            <w:hideMark/>
          </w:tcPr>
          <w:p w14:paraId="459125AD"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(11,762)</w:t>
            </w:r>
          </w:p>
        </w:tc>
        <w:tc>
          <w:tcPr>
            <w:tcW w:w="627" w:type="pct"/>
            <w:tcBorders>
              <w:top w:val="nil"/>
              <w:left w:val="nil"/>
              <w:bottom w:val="nil"/>
              <w:right w:val="nil"/>
            </w:tcBorders>
            <w:shd w:val="clear" w:color="auto" w:fill="auto"/>
            <w:noWrap/>
            <w:vAlign w:val="bottom"/>
            <w:hideMark/>
          </w:tcPr>
          <w:p w14:paraId="6C5F47A5"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(299,666)</w:t>
            </w:r>
          </w:p>
        </w:tc>
        <w:tc>
          <w:tcPr>
            <w:tcW w:w="638" w:type="pct"/>
            <w:tcBorders>
              <w:top w:val="nil"/>
              <w:left w:val="nil"/>
              <w:bottom w:val="nil"/>
              <w:right w:val="nil"/>
            </w:tcBorders>
            <w:shd w:val="clear" w:color="auto" w:fill="auto"/>
            <w:noWrap/>
            <w:vAlign w:val="bottom"/>
            <w:hideMark/>
          </w:tcPr>
          <w:p w14:paraId="1E4C7111" w14:textId="4CE717C9"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w:t>
            </w:r>
          </w:p>
        </w:tc>
        <w:tc>
          <w:tcPr>
            <w:tcW w:w="609" w:type="pct"/>
            <w:tcBorders>
              <w:top w:val="nil"/>
              <w:left w:val="nil"/>
              <w:bottom w:val="nil"/>
              <w:right w:val="nil"/>
            </w:tcBorders>
            <w:shd w:val="clear" w:color="auto" w:fill="auto"/>
            <w:noWrap/>
            <w:vAlign w:val="bottom"/>
            <w:hideMark/>
          </w:tcPr>
          <w:p w14:paraId="759A50D8" w14:textId="77777777" w:rsidR="00D75FF9" w:rsidRPr="00D75FF9" w:rsidRDefault="00D75FF9" w:rsidP="00D75FF9">
            <w:pPr>
              <w:spacing w:after="0" w:line="240" w:lineRule="auto"/>
              <w:jc w:val="right"/>
              <w:rPr>
                <w:rFonts w:ascii="Arial" w:hAnsi="Arial" w:cs="Arial"/>
                <w:sz w:val="16"/>
                <w:szCs w:val="16"/>
              </w:rPr>
            </w:pPr>
            <w:r w:rsidRPr="00D75FF9">
              <w:rPr>
                <w:rFonts w:ascii="Arial" w:hAnsi="Arial" w:cs="Arial"/>
                <w:sz w:val="16"/>
                <w:szCs w:val="16"/>
              </w:rPr>
              <w:t>(312,641)</w:t>
            </w:r>
          </w:p>
        </w:tc>
      </w:tr>
      <w:tr w:rsidR="00D75FF9" w:rsidRPr="00D75FF9" w14:paraId="3E4F864F" w14:textId="77777777" w:rsidTr="00D75FF9">
        <w:trPr>
          <w:trHeight w:val="204"/>
        </w:trPr>
        <w:tc>
          <w:tcPr>
            <w:tcW w:w="1909" w:type="pct"/>
            <w:tcBorders>
              <w:top w:val="nil"/>
              <w:left w:val="nil"/>
              <w:bottom w:val="single" w:sz="4" w:space="0" w:color="auto"/>
              <w:right w:val="nil"/>
            </w:tcBorders>
            <w:shd w:val="clear" w:color="auto" w:fill="auto"/>
            <w:noWrap/>
            <w:vAlign w:val="bottom"/>
            <w:hideMark/>
          </w:tcPr>
          <w:p w14:paraId="29923106" w14:textId="77777777" w:rsidR="00D75FF9" w:rsidRPr="00D75FF9" w:rsidRDefault="00D75FF9" w:rsidP="00D75FF9">
            <w:pPr>
              <w:spacing w:after="0" w:line="240" w:lineRule="auto"/>
              <w:rPr>
                <w:rFonts w:ascii="Arial" w:hAnsi="Arial" w:cs="Arial"/>
                <w:b/>
                <w:bCs/>
                <w:sz w:val="16"/>
                <w:szCs w:val="16"/>
              </w:rPr>
            </w:pPr>
            <w:r w:rsidRPr="00D75FF9">
              <w:rPr>
                <w:rFonts w:ascii="Arial" w:hAnsi="Arial" w:cs="Arial"/>
                <w:b/>
                <w:bCs/>
                <w:sz w:val="16"/>
                <w:szCs w:val="16"/>
              </w:rPr>
              <w:t>Closing net book balance</w:t>
            </w:r>
          </w:p>
        </w:tc>
        <w:tc>
          <w:tcPr>
            <w:tcW w:w="608" w:type="pct"/>
            <w:tcBorders>
              <w:top w:val="single" w:sz="4" w:space="0" w:color="auto"/>
              <w:left w:val="nil"/>
              <w:bottom w:val="single" w:sz="4" w:space="0" w:color="auto"/>
              <w:right w:val="nil"/>
            </w:tcBorders>
            <w:shd w:val="clear" w:color="auto" w:fill="auto"/>
            <w:noWrap/>
            <w:vAlign w:val="bottom"/>
            <w:hideMark/>
          </w:tcPr>
          <w:p w14:paraId="686F7DF5" w14:textId="58885AD3"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244,346</w:t>
            </w:r>
          </w:p>
        </w:tc>
        <w:tc>
          <w:tcPr>
            <w:tcW w:w="609" w:type="pct"/>
            <w:tcBorders>
              <w:top w:val="single" w:sz="4" w:space="0" w:color="auto"/>
              <w:left w:val="nil"/>
              <w:bottom w:val="single" w:sz="4" w:space="0" w:color="auto"/>
              <w:right w:val="nil"/>
            </w:tcBorders>
            <w:shd w:val="clear" w:color="auto" w:fill="auto"/>
            <w:noWrap/>
            <w:vAlign w:val="bottom"/>
            <w:hideMark/>
          </w:tcPr>
          <w:p w14:paraId="1840047C" w14:textId="02114492"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436,318</w:t>
            </w:r>
          </w:p>
        </w:tc>
        <w:tc>
          <w:tcPr>
            <w:tcW w:w="627" w:type="pct"/>
            <w:tcBorders>
              <w:top w:val="single" w:sz="4" w:space="0" w:color="auto"/>
              <w:left w:val="nil"/>
              <w:bottom w:val="single" w:sz="4" w:space="0" w:color="auto"/>
              <w:right w:val="nil"/>
            </w:tcBorders>
            <w:shd w:val="clear" w:color="auto" w:fill="auto"/>
            <w:noWrap/>
            <w:vAlign w:val="bottom"/>
            <w:hideMark/>
          </w:tcPr>
          <w:p w14:paraId="6AF8D2C6" w14:textId="6B804870"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614,915</w:t>
            </w:r>
          </w:p>
        </w:tc>
        <w:tc>
          <w:tcPr>
            <w:tcW w:w="638" w:type="pct"/>
            <w:tcBorders>
              <w:top w:val="single" w:sz="4" w:space="0" w:color="auto"/>
              <w:left w:val="nil"/>
              <w:bottom w:val="single" w:sz="4" w:space="0" w:color="auto"/>
              <w:right w:val="nil"/>
            </w:tcBorders>
            <w:shd w:val="clear" w:color="auto" w:fill="auto"/>
            <w:noWrap/>
            <w:vAlign w:val="bottom"/>
            <w:hideMark/>
          </w:tcPr>
          <w:p w14:paraId="66BAEBF1" w14:textId="3367E1C2"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123,727</w:t>
            </w:r>
          </w:p>
        </w:tc>
        <w:tc>
          <w:tcPr>
            <w:tcW w:w="609" w:type="pct"/>
            <w:tcBorders>
              <w:top w:val="single" w:sz="4" w:space="0" w:color="auto"/>
              <w:left w:val="nil"/>
              <w:bottom w:val="single" w:sz="4" w:space="0" w:color="auto"/>
              <w:right w:val="nil"/>
            </w:tcBorders>
            <w:shd w:val="clear" w:color="auto" w:fill="auto"/>
            <w:noWrap/>
            <w:vAlign w:val="bottom"/>
            <w:hideMark/>
          </w:tcPr>
          <w:p w14:paraId="2BFA59B0" w14:textId="334C9DA1" w:rsidR="00D75FF9" w:rsidRPr="00D75FF9" w:rsidRDefault="00D75FF9" w:rsidP="00D75FF9">
            <w:pPr>
              <w:spacing w:after="0" w:line="240" w:lineRule="auto"/>
              <w:jc w:val="right"/>
              <w:rPr>
                <w:rFonts w:ascii="Arial" w:hAnsi="Arial" w:cs="Arial"/>
                <w:b/>
                <w:bCs/>
                <w:sz w:val="16"/>
                <w:szCs w:val="16"/>
              </w:rPr>
            </w:pPr>
            <w:r w:rsidRPr="00D75FF9">
              <w:rPr>
                <w:rFonts w:ascii="Arial" w:hAnsi="Arial" w:cs="Arial"/>
                <w:b/>
                <w:bCs/>
                <w:sz w:val="16"/>
                <w:szCs w:val="16"/>
              </w:rPr>
              <w:t>1,419,306</w:t>
            </w:r>
          </w:p>
        </w:tc>
      </w:tr>
    </w:tbl>
    <w:p w14:paraId="0F1809A0" w14:textId="77777777" w:rsidR="00CB36D7" w:rsidRPr="006F7B20" w:rsidRDefault="00CB36D7" w:rsidP="00CB36D7">
      <w:pPr>
        <w:spacing w:before="60" w:after="0" w:line="240" w:lineRule="auto"/>
      </w:pPr>
      <w:r w:rsidRPr="006F7B20">
        <w:rPr>
          <w:rFonts w:ascii="Arial" w:hAnsi="Arial" w:cs="Arial"/>
          <w:sz w:val="16"/>
          <w:szCs w:val="16"/>
        </w:rPr>
        <w:t>Prepared on Australian Accounting Standards basis.</w:t>
      </w:r>
    </w:p>
    <w:p w14:paraId="2AD73E73" w14:textId="2132AF5B" w:rsidR="001C0F49" w:rsidRPr="000F384C" w:rsidRDefault="000327DF" w:rsidP="008E433B">
      <w:pPr>
        <w:pStyle w:val="ListParagraph"/>
        <w:numPr>
          <w:ilvl w:val="0"/>
          <w:numId w:val="129"/>
        </w:numPr>
        <w:spacing w:before="60" w:after="0" w:line="240" w:lineRule="auto"/>
        <w:ind w:left="426" w:hanging="426"/>
        <w:rPr>
          <w:rFonts w:ascii="Arial" w:hAnsi="Arial" w:cs="Arial"/>
          <w:sz w:val="16"/>
          <w:szCs w:val="16"/>
        </w:rPr>
      </w:pPr>
      <w:r w:rsidRPr="000F384C">
        <w:rPr>
          <w:rFonts w:ascii="Arial" w:hAnsi="Arial" w:cs="Arial"/>
          <w:sz w:val="16"/>
          <w:szCs w:val="16"/>
        </w:rPr>
        <w:t>‘</w:t>
      </w:r>
      <w:r w:rsidR="00BD0F4E" w:rsidRPr="000F384C">
        <w:rPr>
          <w:rFonts w:ascii="Arial" w:hAnsi="Arial" w:cs="Arial"/>
          <w:sz w:val="16"/>
          <w:szCs w:val="16"/>
        </w:rPr>
        <w:t>Appropriation ordinary annual services’ refers to funding provided through Appropriation Bill (No. 1) 2023-24 for depreciation/amortisation expenses or other operational expenses.</w:t>
      </w:r>
      <w:bookmarkEnd w:id="2"/>
      <w:bookmarkEnd w:id="3"/>
    </w:p>
    <w:sectPr w:rsidR="001C0F49" w:rsidRPr="000F384C" w:rsidSect="008F2FE7">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438" w:right="2098" w:bottom="2438" w:left="2098" w:header="1871"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054F24" w:rsidRDefault="00054F24" w:rsidP="00C07DEC">
      <w:r>
        <w:separator/>
      </w:r>
    </w:p>
  </w:endnote>
  <w:endnote w:type="continuationSeparator" w:id="0">
    <w:p w14:paraId="0E644E91" w14:textId="77777777" w:rsidR="00054F24" w:rsidRDefault="00054F2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77C0" w14:textId="131C544F" w:rsidR="00054F24" w:rsidRPr="002F7A66" w:rsidRDefault="00054F24" w:rsidP="00054F24">
    <w:pPr>
      <w:pStyle w:val="FooterOdd"/>
      <w:jc w:val="left"/>
      <w:rPr>
        <w:noProof/>
        <w:szCs w:val="18"/>
      </w:rPr>
    </w:pPr>
    <w:r w:rsidRPr="002F7A66">
      <w:rPr>
        <w:rStyle w:val="PageNumber"/>
        <w:b/>
        <w:bCs/>
        <w:sz w:val="18"/>
        <w:szCs w:val="18"/>
      </w:rPr>
      <w:t xml:space="preserve">Page </w:t>
    </w:r>
    <w:r w:rsidRPr="002F7A66">
      <w:rPr>
        <w:b/>
        <w:bCs/>
        <w:szCs w:val="18"/>
      </w:rPr>
      <w:fldChar w:fldCharType="begin"/>
    </w:r>
    <w:r w:rsidRPr="002F7A66">
      <w:rPr>
        <w:b/>
        <w:bCs/>
        <w:szCs w:val="18"/>
      </w:rPr>
      <w:instrText xml:space="preserve"> PAGE   \* MERGEFORMAT </w:instrText>
    </w:r>
    <w:r w:rsidRPr="002F7A66">
      <w:rPr>
        <w:b/>
        <w:bCs/>
        <w:szCs w:val="18"/>
      </w:rPr>
      <w:fldChar w:fldCharType="separate"/>
    </w:r>
    <w:r>
      <w:rPr>
        <w:b/>
        <w:bCs/>
        <w:szCs w:val="18"/>
      </w:rPr>
      <w:t>6</w:t>
    </w:r>
    <w:r w:rsidRPr="002F7A66">
      <w:rPr>
        <w:b/>
        <w:bCs/>
        <w:noProof/>
        <w:szCs w:val="18"/>
      </w:rPr>
      <w:fldChar w:fldCharType="end"/>
    </w:r>
    <w:r>
      <w:rPr>
        <w:b/>
        <w:bCs/>
        <w:noProof/>
        <w:szCs w:val="18"/>
        <w:lang w:val="en-US"/>
      </w:rPr>
      <w:t xml:space="preserve">  </w:t>
    </w:r>
    <w:r w:rsidRPr="002F7A66">
      <w:rPr>
        <w:rStyle w:val="PageNumber"/>
        <w:sz w:val="18"/>
        <w:szCs w:val="18"/>
      </w:rPr>
      <w:t xml:space="preserve">| </w:t>
    </w:r>
    <w:r>
      <w:rPr>
        <w:rStyle w:val="PageNumber"/>
        <w:sz w:val="18"/>
        <w:szCs w:val="18"/>
        <w:lang w:val="en-US"/>
      </w:rPr>
      <w:t xml:space="preserve"> </w:t>
    </w: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544A98">
      <w:rPr>
        <w:rStyle w:val="PageNumber"/>
        <w:noProof/>
        <w:sz w:val="18"/>
        <w:szCs w:val="18"/>
      </w:rPr>
      <w:t>Australian Broadcasting Corporation</w:t>
    </w:r>
    <w:r w:rsidRPr="002F7A66">
      <w:rPr>
        <w:rStyle w:val="PageNumber"/>
        <w:sz w:val="18"/>
        <w:szCs w:val="18"/>
      </w:rPr>
      <w:fldChar w:fldCharType="end"/>
    </w:r>
    <w:r w:rsidRPr="002F7A66">
      <w:rPr>
        <w:rStyle w:val="PageNumber"/>
        <w:sz w:val="18"/>
        <w:szCs w:val="18"/>
      </w:rPr>
      <w:t xml:space="preserve">  </w:t>
    </w:r>
  </w:p>
  <w:p w14:paraId="106BDBBE" w14:textId="77777777" w:rsidR="00054F24" w:rsidRDefault="00054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83F38" w14:textId="5279A997" w:rsidR="00054F24" w:rsidRPr="002F7A66" w:rsidRDefault="00054F24" w:rsidP="00054F24">
    <w:pPr>
      <w:pStyle w:val="FooterOdd"/>
      <w:rPr>
        <w:noProof/>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544A98">
      <w:rPr>
        <w:rStyle w:val="PageNumber"/>
        <w:noProof/>
        <w:sz w:val="18"/>
        <w:szCs w:val="18"/>
      </w:rPr>
      <w:t>Australian Broadcasting Corporation</w:t>
    </w:r>
    <w:r w:rsidRPr="002F7A66">
      <w:rPr>
        <w:rStyle w:val="PageNumber"/>
        <w:sz w:val="18"/>
        <w:szCs w:val="18"/>
      </w:rPr>
      <w:fldChar w:fldCharType="end"/>
    </w:r>
    <w:r w:rsidRPr="002F7A66">
      <w:rPr>
        <w:rStyle w:val="PageNumber"/>
        <w:sz w:val="18"/>
        <w:szCs w:val="18"/>
      </w:rPr>
      <w:t xml:space="preserve">  |  </w:t>
    </w:r>
    <w:r w:rsidRPr="002F7A66">
      <w:rPr>
        <w:rStyle w:val="PageNumber"/>
        <w:b/>
        <w:bCs/>
        <w:sz w:val="18"/>
        <w:szCs w:val="18"/>
      </w:rPr>
      <w:t xml:space="preserve">Page </w:t>
    </w:r>
    <w:r w:rsidRPr="002F7A66">
      <w:rPr>
        <w:b/>
        <w:bCs/>
        <w:szCs w:val="18"/>
      </w:rPr>
      <w:fldChar w:fldCharType="begin"/>
    </w:r>
    <w:r w:rsidRPr="002F7A66">
      <w:rPr>
        <w:b/>
        <w:bCs/>
        <w:szCs w:val="18"/>
      </w:rPr>
      <w:instrText xml:space="preserve"> PAGE   \* MERGEFORMAT </w:instrText>
    </w:r>
    <w:r w:rsidRPr="002F7A66">
      <w:rPr>
        <w:b/>
        <w:bCs/>
        <w:szCs w:val="18"/>
      </w:rPr>
      <w:fldChar w:fldCharType="separate"/>
    </w:r>
    <w:r>
      <w:rPr>
        <w:b/>
        <w:bCs/>
        <w:szCs w:val="18"/>
      </w:rPr>
      <w:t>5</w:t>
    </w:r>
    <w:r w:rsidRPr="002F7A66">
      <w:rPr>
        <w:b/>
        <w:bCs/>
        <w:noProof/>
        <w:szCs w:val="18"/>
      </w:rPr>
      <w:fldChar w:fldCharType="end"/>
    </w:r>
  </w:p>
  <w:p w14:paraId="7EA1FEB0" w14:textId="77777777" w:rsidR="00054F24" w:rsidRDefault="00054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6606" w14:textId="77777777" w:rsidR="00054F24" w:rsidRPr="001808A4" w:rsidRDefault="00054F24" w:rsidP="0049200C">
    <w:pPr>
      <w:pStyle w:val="FooterBa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E82E" w14:textId="45085A89" w:rsidR="00054F24" w:rsidRPr="002F7A66" w:rsidRDefault="00054F24" w:rsidP="00782467">
    <w:pPr>
      <w:pStyle w:val="FooterOdd"/>
      <w:rPr>
        <w:noProof/>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544A98">
      <w:rPr>
        <w:rStyle w:val="PageNumber"/>
        <w:noProof/>
        <w:sz w:val="18"/>
        <w:szCs w:val="18"/>
      </w:rPr>
      <w:t>Australian Broadcasting Corporation</w:t>
    </w:r>
    <w:r w:rsidRPr="002F7A66">
      <w:rPr>
        <w:rStyle w:val="PageNumber"/>
        <w:sz w:val="18"/>
        <w:szCs w:val="18"/>
      </w:rPr>
      <w:fldChar w:fldCharType="end"/>
    </w:r>
    <w:r w:rsidRPr="002F7A66">
      <w:rPr>
        <w:rStyle w:val="PageNumber"/>
        <w:sz w:val="18"/>
        <w:szCs w:val="18"/>
      </w:rPr>
      <w:t xml:space="preserve">  |  </w:t>
    </w:r>
    <w:r w:rsidRPr="002F7A66">
      <w:rPr>
        <w:rStyle w:val="PageNumber"/>
        <w:b/>
        <w:bCs/>
        <w:sz w:val="18"/>
        <w:szCs w:val="18"/>
      </w:rPr>
      <w:t xml:space="preserve">Page </w:t>
    </w:r>
    <w:r w:rsidRPr="002F7A66">
      <w:rPr>
        <w:b/>
        <w:bCs/>
        <w:szCs w:val="18"/>
      </w:rPr>
      <w:fldChar w:fldCharType="begin"/>
    </w:r>
    <w:r w:rsidRPr="002F7A66">
      <w:rPr>
        <w:b/>
        <w:bCs/>
        <w:szCs w:val="18"/>
      </w:rPr>
      <w:instrText xml:space="preserve"> PAGE   \* MERGEFORMAT </w:instrText>
    </w:r>
    <w:r w:rsidRPr="002F7A66">
      <w:rPr>
        <w:b/>
        <w:bCs/>
        <w:szCs w:val="18"/>
      </w:rPr>
      <w:fldChar w:fldCharType="separate"/>
    </w:r>
    <w:r w:rsidRPr="002F7A66">
      <w:rPr>
        <w:b/>
        <w:bCs/>
        <w:noProof/>
        <w:szCs w:val="18"/>
      </w:rPr>
      <w:t>7</w:t>
    </w:r>
    <w:r w:rsidRPr="002F7A66">
      <w:rPr>
        <w:b/>
        <w:bCs/>
        <w:noProof/>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102D63B2" w:rsidR="00054F24" w:rsidRPr="00D7626B" w:rsidRDefault="00054F24"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544A98">
      <w:rPr>
        <w:rStyle w:val="PageNumber"/>
        <w:noProof/>
        <w:sz w:val="18"/>
        <w:szCs w:val="18"/>
      </w:rPr>
      <w:t>Australian Broadcasting Corporation</w:t>
    </w:r>
    <w:r w:rsidRPr="002F7A66">
      <w:rPr>
        <w:rStyle w:val="PageNumber"/>
        <w:sz w:val="18"/>
        <w:szCs w:val="18"/>
      </w:rPr>
      <w:fldChar w:fldCharType="end"/>
    </w:r>
    <w:r w:rsidRPr="002F7A66">
      <w:rPr>
        <w:rStyle w:val="PageNumber"/>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305D" w14:textId="42C004E2" w:rsidR="00054F24" w:rsidRPr="002F7A66" w:rsidRDefault="004A0BCE" w:rsidP="00054F24">
    <w:pPr>
      <w:pStyle w:val="FooterOdd"/>
      <w:rPr>
        <w:noProof/>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sidR="00544A98">
      <w:rPr>
        <w:rStyle w:val="PageNumber"/>
        <w:noProof/>
        <w:sz w:val="18"/>
        <w:szCs w:val="18"/>
      </w:rPr>
      <w:t>Australian Broadcasting Corporation</w:t>
    </w:r>
    <w:r w:rsidRPr="002F7A66">
      <w:rPr>
        <w:rStyle w:val="PageNumber"/>
        <w:sz w:val="18"/>
        <w:szCs w:val="18"/>
      </w:rPr>
      <w:fldChar w:fldCharType="end"/>
    </w:r>
    <w:r w:rsidR="00054F24" w:rsidRPr="002F7A66">
      <w:rPr>
        <w:rStyle w:val="PageNumber"/>
        <w:sz w:val="18"/>
        <w:szCs w:val="18"/>
      </w:rPr>
      <w:t xml:space="preserve"> |  </w:t>
    </w:r>
    <w:r w:rsidR="00054F24" w:rsidRPr="002F7A66">
      <w:rPr>
        <w:rStyle w:val="PageNumber"/>
        <w:b/>
        <w:bCs/>
        <w:sz w:val="18"/>
        <w:szCs w:val="18"/>
      </w:rPr>
      <w:t xml:space="preserve">Page </w:t>
    </w:r>
    <w:r w:rsidR="00054F24" w:rsidRPr="002F7A66">
      <w:rPr>
        <w:b/>
        <w:bCs/>
        <w:szCs w:val="18"/>
      </w:rPr>
      <w:fldChar w:fldCharType="begin"/>
    </w:r>
    <w:r w:rsidR="00054F24" w:rsidRPr="002F7A66">
      <w:rPr>
        <w:b/>
        <w:bCs/>
        <w:szCs w:val="18"/>
      </w:rPr>
      <w:instrText xml:space="preserve"> PAGE   \* MERGEFORMAT </w:instrText>
    </w:r>
    <w:r w:rsidR="00054F24" w:rsidRPr="002F7A66">
      <w:rPr>
        <w:b/>
        <w:bCs/>
        <w:szCs w:val="18"/>
      </w:rPr>
      <w:fldChar w:fldCharType="separate"/>
    </w:r>
    <w:r w:rsidR="00054F24">
      <w:rPr>
        <w:b/>
        <w:bCs/>
        <w:szCs w:val="18"/>
      </w:rPr>
      <w:t>19</w:t>
    </w:r>
    <w:r w:rsidR="00054F24" w:rsidRPr="002F7A66">
      <w:rPr>
        <w:b/>
        <w:bCs/>
        <w:noProof/>
        <w:szCs w:val="18"/>
      </w:rPr>
      <w:fldChar w:fldCharType="end"/>
    </w:r>
  </w:p>
  <w:p w14:paraId="304D0248" w14:textId="04F83011" w:rsidR="00054F24" w:rsidRPr="00054F24" w:rsidRDefault="00054F24" w:rsidP="00054F24">
    <w:pPr>
      <w:pStyle w:val="Footer"/>
      <w:tabs>
        <w:tab w:val="clear" w:pos="8306"/>
        <w:tab w:val="left" w:pos="4621"/>
      </w:tabs>
      <w:jc w:val="left"/>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A085" w14:textId="246CD495" w:rsidR="00054F24" w:rsidRPr="002A22AA" w:rsidRDefault="00544A98" w:rsidP="00243116">
    <w:pPr>
      <w:pStyle w:val="FooterOdd"/>
      <w:rPr>
        <w:rFonts w:cs="Arial"/>
        <w:b/>
        <w:bCs/>
        <w:szCs w:val="18"/>
      </w:rPr>
    </w:pPr>
    <w:r w:rsidRPr="002F7A66">
      <w:rPr>
        <w:rStyle w:val="PageNumber"/>
        <w:sz w:val="18"/>
        <w:szCs w:val="18"/>
      </w:rPr>
      <w:fldChar w:fldCharType="begin"/>
    </w:r>
    <w:r w:rsidRPr="002F7A66">
      <w:rPr>
        <w:rStyle w:val="PageNumber"/>
        <w:sz w:val="18"/>
        <w:szCs w:val="18"/>
      </w:rPr>
      <w:instrText xml:space="preserve"> STYLEREF  "Heading 1"  \* MERGEFORMAT </w:instrText>
    </w:r>
    <w:r w:rsidRPr="002F7A66">
      <w:rPr>
        <w:rStyle w:val="PageNumber"/>
        <w:sz w:val="18"/>
        <w:szCs w:val="18"/>
      </w:rPr>
      <w:fldChar w:fldCharType="separate"/>
    </w:r>
    <w:r>
      <w:rPr>
        <w:rStyle w:val="PageNumber"/>
        <w:noProof/>
        <w:sz w:val="18"/>
        <w:szCs w:val="18"/>
      </w:rPr>
      <w:t>Australian Broadcasting Corporation</w:t>
    </w:r>
    <w:r w:rsidRPr="002F7A66">
      <w:rPr>
        <w:rStyle w:val="PageNumber"/>
        <w:sz w:val="18"/>
        <w:szCs w:val="18"/>
      </w:rPr>
      <w:fldChar w:fldCharType="end"/>
    </w:r>
    <w:r w:rsidR="00054F24" w:rsidRPr="002A22AA">
      <w:rPr>
        <w:rStyle w:val="PageNumber"/>
        <w:sz w:val="18"/>
        <w:szCs w:val="18"/>
      </w:rPr>
      <w:t xml:space="preserve">  </w:t>
    </w:r>
    <w:r w:rsidR="00054F24" w:rsidRPr="002A22AA">
      <w:rPr>
        <w:rStyle w:val="PageNumber"/>
        <w:sz w:val="18"/>
        <w:szCs w:val="18"/>
      </w:rPr>
      <w:t xml:space="preserve">|  </w:t>
    </w:r>
    <w:r w:rsidR="00054F24" w:rsidRPr="002A22AA">
      <w:rPr>
        <w:rStyle w:val="PageNumber"/>
        <w:b/>
        <w:bCs/>
        <w:sz w:val="18"/>
        <w:szCs w:val="18"/>
      </w:rPr>
      <w:t xml:space="preserve">Page </w:t>
    </w:r>
    <w:r w:rsidR="00054F24" w:rsidRPr="002A22AA">
      <w:rPr>
        <w:rStyle w:val="PageNumber"/>
        <w:b/>
        <w:bCs/>
        <w:sz w:val="18"/>
        <w:szCs w:val="18"/>
      </w:rPr>
      <w:fldChar w:fldCharType="begin"/>
    </w:r>
    <w:r w:rsidR="00054F24" w:rsidRPr="002A22AA">
      <w:rPr>
        <w:rStyle w:val="PageNumber"/>
        <w:b/>
        <w:bCs/>
        <w:sz w:val="18"/>
        <w:szCs w:val="18"/>
      </w:rPr>
      <w:instrText xml:space="preserve"> PAGE  \* Arabic </w:instrText>
    </w:r>
    <w:r w:rsidR="00054F24" w:rsidRPr="002A22AA">
      <w:rPr>
        <w:rStyle w:val="PageNumber"/>
        <w:b/>
        <w:bCs/>
        <w:sz w:val="18"/>
        <w:szCs w:val="18"/>
      </w:rPr>
      <w:fldChar w:fldCharType="separate"/>
    </w:r>
    <w:r w:rsidR="00054F24" w:rsidRPr="002A22AA">
      <w:rPr>
        <w:rStyle w:val="PageNumber"/>
        <w:b/>
        <w:bCs/>
        <w:noProof/>
        <w:sz w:val="18"/>
        <w:szCs w:val="18"/>
      </w:rPr>
      <w:t>71</w:t>
    </w:r>
    <w:r w:rsidR="00054F24" w:rsidRPr="002A22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51FD410C" w:rsidR="00054F24" w:rsidRDefault="00054F24"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32B64F81" w:rsidR="00054F24" w:rsidRDefault="00054F24"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054F24" w:rsidRDefault="00054F24" w:rsidP="00361259">
      <w:pPr>
        <w:pStyle w:val="HeaderOdd"/>
      </w:pPr>
      <w:r>
        <w:t>Index</w:t>
      </w:r>
    </w:p>
    <w:p w14:paraId="229C0949" w14:textId="07921C25" w:rsidR="00054F24" w:rsidRDefault="00054F24">
      <w:pPr>
        <w:pStyle w:val="Header"/>
      </w:pPr>
    </w:p>
    <w:p w14:paraId="6998B671" w14:textId="77777777" w:rsidR="00054F24" w:rsidRDefault="00054F24"/>
    <w:p w14:paraId="6987A252" w14:textId="17460683" w:rsidR="00054F24" w:rsidRPr="009E2AF0" w:rsidRDefault="00054F24"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Department of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054F24" w:rsidRDefault="00054F24">
      <w:pPr>
        <w:pStyle w:val="Footer"/>
      </w:pPr>
    </w:p>
    <w:p w14:paraId="2626DB2F" w14:textId="77777777" w:rsidR="00054F24" w:rsidRDefault="00054F24"/>
    <w:p w14:paraId="1171B852" w14:textId="77777777" w:rsidR="00054F24" w:rsidRDefault="00054F24" w:rsidP="00C07DEC">
      <w:r>
        <w:separator/>
      </w:r>
    </w:p>
  </w:footnote>
  <w:footnote w:type="continuationSeparator" w:id="0">
    <w:p w14:paraId="1A4D072F" w14:textId="77777777" w:rsidR="00054F24" w:rsidRDefault="00054F24"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B09B" w14:textId="77777777" w:rsidR="00054F24" w:rsidRDefault="00054F24" w:rsidP="00562556">
    <w:pPr>
      <w:pStyle w:val="HeaderOd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69DA" w14:textId="77777777" w:rsidR="00054F24" w:rsidRDefault="00054F24" w:rsidP="00971103">
    <w:pPr>
      <w:pStyle w:val="HeaderEven"/>
      <w:jc w:val="both"/>
    </w:pPr>
    <w:r w:rsidRPr="00D47C6E">
      <w:rPr>
        <w:noProof/>
        <w:position w:val="-6"/>
      </w:rPr>
      <w:drawing>
        <wp:inline distT="0" distB="0" distL="0" distR="0" wp14:anchorId="42DD7C2E" wp14:editId="45F1BC17">
          <wp:extent cx="919093" cy="154800"/>
          <wp:effectExtent l="0" t="0" r="0" b="0"/>
          <wp:docPr id="22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060A96E9" w14:textId="77777777" w:rsidR="00054F24" w:rsidRDefault="00054F24" w:rsidP="004D0252">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8ECF" w14:textId="77777777" w:rsidR="00054F24" w:rsidRDefault="00054F24" w:rsidP="00971103">
    <w:pPr>
      <w:pStyle w:val="HeaderOdd"/>
    </w:pPr>
    <w:r>
      <w:t xml:space="preserve">Portfolio Budget Statements | </w:t>
    </w:r>
    <w:r w:rsidRPr="00D47C6E">
      <w:rPr>
        <w:noProof/>
        <w:position w:val="-6"/>
      </w:rPr>
      <w:drawing>
        <wp:inline distT="0" distB="0" distL="0" distR="0" wp14:anchorId="45C56C97" wp14:editId="41E3B8DE">
          <wp:extent cx="919093" cy="154800"/>
          <wp:effectExtent l="0" t="0" r="0" b="0"/>
          <wp:docPr id="22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285A170" w14:textId="77777777" w:rsidR="00054F24" w:rsidRDefault="00054F24" w:rsidP="006A2366">
    <w:pPr>
      <w:pStyle w:val="HeaderOdd"/>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4F24" w14:paraId="7F19C466" w14:textId="77777777" w:rsidTr="00CB36D7">
      <w:trPr>
        <w:trHeight w:hRule="exact" w:val="340"/>
      </w:trPr>
      <w:tc>
        <w:tcPr>
          <w:tcW w:w="7797" w:type="dxa"/>
        </w:tcPr>
        <w:p w14:paraId="539B48ED" w14:textId="77777777" w:rsidR="00054F24" w:rsidRDefault="00054F24" w:rsidP="00971103">
          <w:pPr>
            <w:pStyle w:val="HeaderOdd"/>
          </w:pPr>
          <w:r>
            <w:t xml:space="preserve">Portfolio Budget Statements | </w:t>
          </w:r>
          <w:r w:rsidRPr="00D47C6E">
            <w:rPr>
              <w:noProof/>
              <w:position w:val="-6"/>
            </w:rPr>
            <w:drawing>
              <wp:inline distT="0" distB="0" distL="0" distR="0" wp14:anchorId="07498484" wp14:editId="2A6D7C51">
                <wp:extent cx="919093" cy="154800"/>
                <wp:effectExtent l="0" t="0" r="0" b="0"/>
                <wp:docPr id="22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017EF8C1" w14:textId="37DF2062" w:rsidR="00054F24" w:rsidRDefault="00054F24" w:rsidP="00DC6349">
          <w:pPr>
            <w:pStyle w:val="HeaderOdd"/>
          </w:pPr>
        </w:p>
      </w:tc>
    </w:tr>
  </w:tbl>
  <w:p w14:paraId="1A90776B" w14:textId="77777777" w:rsidR="00054F24" w:rsidRPr="00B4084B" w:rsidRDefault="00054F24"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DD45" w14:textId="77777777" w:rsidR="00054F24" w:rsidRPr="003B0731" w:rsidRDefault="00054F24" w:rsidP="00BB5348">
    <w:pPr>
      <w:pStyle w:val="HeaderEven"/>
    </w:pPr>
    <w:r w:rsidRPr="00D47C6E">
      <w:rPr>
        <w:noProof/>
        <w:position w:val="-6"/>
      </w:rPr>
      <w:drawing>
        <wp:inline distT="0" distB="0" distL="0" distR="0" wp14:anchorId="7CC08537" wp14:editId="00C3976E">
          <wp:extent cx="919093" cy="154800"/>
          <wp:effectExtent l="0" t="0" r="0" b="0"/>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r>
      <w:t xml:space="preserve"> | Portfolio Budget Statements</w:t>
    </w:r>
  </w:p>
  <w:p w14:paraId="6E662C45" w14:textId="4E76F0FC" w:rsidR="00054F24" w:rsidRPr="00BB5348" w:rsidRDefault="00054F24" w:rsidP="00BB53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51D5" w14:textId="77777777" w:rsidR="00054F24" w:rsidRPr="000E3D70" w:rsidRDefault="00054F24" w:rsidP="00BB5348">
    <w:pPr>
      <w:pStyle w:val="HeaderOdd"/>
    </w:pPr>
    <w:r>
      <w:t xml:space="preserve">Portfolio Budget Statements | </w:t>
    </w:r>
    <w:r w:rsidRPr="00D47C6E">
      <w:rPr>
        <w:noProof/>
        <w:position w:val="-6"/>
      </w:rPr>
      <w:drawing>
        <wp:inline distT="0" distB="0" distL="0" distR="0" wp14:anchorId="5B6177C1" wp14:editId="453C0C0B">
          <wp:extent cx="919093" cy="154800"/>
          <wp:effectExtent l="0" t="0" r="0" b="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6FE911EC" w14:textId="77777777" w:rsidR="00054F24" w:rsidRPr="00690CD3" w:rsidRDefault="00054F24" w:rsidP="00BB5348">
    <w:pPr>
      <w:pStyle w:val="Header"/>
    </w:pPr>
  </w:p>
  <w:p w14:paraId="0AF2895D" w14:textId="3D660F7F" w:rsidR="00054F24" w:rsidRPr="00BB5348" w:rsidRDefault="00054F24" w:rsidP="00BB53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4F24" w14:paraId="4F61CDA8" w14:textId="77777777" w:rsidTr="00243116">
      <w:trPr>
        <w:trHeight w:hRule="exact" w:val="340"/>
      </w:trPr>
      <w:tc>
        <w:tcPr>
          <w:tcW w:w="7797" w:type="dxa"/>
        </w:tcPr>
        <w:p w14:paraId="2B16BD94" w14:textId="77777777" w:rsidR="00054F24" w:rsidRPr="000E3D70" w:rsidRDefault="00054F24" w:rsidP="00BB5348">
          <w:pPr>
            <w:pStyle w:val="HeaderOdd"/>
          </w:pPr>
          <w:r>
            <w:t xml:space="preserve">Portfolio Budget Statements | </w:t>
          </w:r>
          <w:r w:rsidRPr="00D47C6E">
            <w:rPr>
              <w:noProof/>
              <w:position w:val="-6"/>
            </w:rPr>
            <w:drawing>
              <wp:inline distT="0" distB="0" distL="0" distR="0" wp14:anchorId="22738F0A" wp14:editId="464335EB">
                <wp:extent cx="919093" cy="154800"/>
                <wp:effectExtent l="0" t="0" r="0" b="0"/>
                <wp:docPr id="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54800"/>
                        </a:xfrm>
                        <a:prstGeom prst="rect">
                          <a:avLst/>
                        </a:prstGeom>
                      </pic:spPr>
                    </pic:pic>
                  </a:graphicData>
                </a:graphic>
              </wp:inline>
            </w:drawing>
          </w:r>
        </w:p>
        <w:p w14:paraId="509DC37F" w14:textId="42A4106B" w:rsidR="00054F24" w:rsidRDefault="00054F24" w:rsidP="00243116">
          <w:pPr>
            <w:pStyle w:val="HeaderOdd"/>
          </w:pPr>
        </w:p>
      </w:tc>
    </w:tr>
  </w:tbl>
  <w:p w14:paraId="761B7CCC" w14:textId="77777777" w:rsidR="00054F24" w:rsidRPr="004014B1" w:rsidRDefault="00054F24"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E3B"/>
    <w:multiLevelType w:val="hybridMultilevel"/>
    <w:tmpl w:val="3DBA6B0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20D4AD7"/>
    <w:multiLevelType w:val="hybridMultilevel"/>
    <w:tmpl w:val="99745E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85505"/>
    <w:multiLevelType w:val="hybridMultilevel"/>
    <w:tmpl w:val="D3D8B8D6"/>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38A7F9D"/>
    <w:multiLevelType w:val="hybridMultilevel"/>
    <w:tmpl w:val="174AFAD4"/>
    <w:lvl w:ilvl="0" w:tplc="0C090017">
      <w:start w:val="1"/>
      <w:numFmt w:val="lowerLetter"/>
      <w:lvlText w:val="%1)"/>
      <w:lvlJc w:val="left"/>
      <w:pPr>
        <w:ind w:left="826" w:hanging="360"/>
      </w:p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5"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693817"/>
    <w:multiLevelType w:val="hybridMultilevel"/>
    <w:tmpl w:val="33A2381C"/>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F1A36"/>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F20E98"/>
    <w:multiLevelType w:val="hybridMultilevel"/>
    <w:tmpl w:val="10469602"/>
    <w:lvl w:ilvl="0" w:tplc="630074F6">
      <w:start w:val="1"/>
      <w:numFmt w:val="lowerLetter"/>
      <w:lvlText w:val="%1)"/>
      <w:lvlJc w:val="left"/>
      <w:pPr>
        <w:ind w:left="828" w:hanging="360"/>
      </w:pPr>
      <w:rPr>
        <w:b w:val="0"/>
        <w:i w:val="0"/>
        <w:color w:val="auto"/>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1" w15:restartNumberingAfterBreak="0">
    <w:nsid w:val="08281FE0"/>
    <w:multiLevelType w:val="hybridMultilevel"/>
    <w:tmpl w:val="084E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45261"/>
    <w:multiLevelType w:val="hybridMultilevel"/>
    <w:tmpl w:val="463CF2F8"/>
    <w:lvl w:ilvl="0" w:tplc="C15C91CC">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D4929232">
      <w:numFmt w:val="bullet"/>
      <w:lvlText w:val="•"/>
      <w:lvlJc w:val="left"/>
      <w:pPr>
        <w:ind w:left="1484" w:hanging="284"/>
      </w:pPr>
      <w:rPr>
        <w:rFonts w:hint="default"/>
        <w:lang w:val="en-US" w:eastAsia="en-US" w:bidi="ar-SA"/>
      </w:rPr>
    </w:lvl>
    <w:lvl w:ilvl="2" w:tplc="0FA69044">
      <w:numFmt w:val="bullet"/>
      <w:lvlText w:val="•"/>
      <w:lvlJc w:val="left"/>
      <w:pPr>
        <w:ind w:left="2269" w:hanging="284"/>
      </w:pPr>
      <w:rPr>
        <w:rFonts w:hint="default"/>
        <w:lang w:val="en-US" w:eastAsia="en-US" w:bidi="ar-SA"/>
      </w:rPr>
    </w:lvl>
    <w:lvl w:ilvl="3" w:tplc="0E484D94">
      <w:numFmt w:val="bullet"/>
      <w:lvlText w:val="•"/>
      <w:lvlJc w:val="left"/>
      <w:pPr>
        <w:ind w:left="3053" w:hanging="284"/>
      </w:pPr>
      <w:rPr>
        <w:rFonts w:hint="default"/>
        <w:lang w:val="en-US" w:eastAsia="en-US" w:bidi="ar-SA"/>
      </w:rPr>
    </w:lvl>
    <w:lvl w:ilvl="4" w:tplc="850CAE72">
      <w:numFmt w:val="bullet"/>
      <w:lvlText w:val="•"/>
      <w:lvlJc w:val="left"/>
      <w:pPr>
        <w:ind w:left="3838" w:hanging="284"/>
      </w:pPr>
      <w:rPr>
        <w:rFonts w:hint="default"/>
        <w:lang w:val="en-US" w:eastAsia="en-US" w:bidi="ar-SA"/>
      </w:rPr>
    </w:lvl>
    <w:lvl w:ilvl="5" w:tplc="FFDEAA0E">
      <w:numFmt w:val="bullet"/>
      <w:lvlText w:val="•"/>
      <w:lvlJc w:val="left"/>
      <w:pPr>
        <w:ind w:left="4623" w:hanging="284"/>
      </w:pPr>
      <w:rPr>
        <w:rFonts w:hint="default"/>
        <w:lang w:val="en-US" w:eastAsia="en-US" w:bidi="ar-SA"/>
      </w:rPr>
    </w:lvl>
    <w:lvl w:ilvl="6" w:tplc="88CEF1B8">
      <w:numFmt w:val="bullet"/>
      <w:lvlText w:val="•"/>
      <w:lvlJc w:val="left"/>
      <w:pPr>
        <w:ind w:left="5407" w:hanging="284"/>
      </w:pPr>
      <w:rPr>
        <w:rFonts w:hint="default"/>
        <w:lang w:val="en-US" w:eastAsia="en-US" w:bidi="ar-SA"/>
      </w:rPr>
    </w:lvl>
    <w:lvl w:ilvl="7" w:tplc="CAA84658">
      <w:numFmt w:val="bullet"/>
      <w:lvlText w:val="•"/>
      <w:lvlJc w:val="left"/>
      <w:pPr>
        <w:ind w:left="6192" w:hanging="284"/>
      </w:pPr>
      <w:rPr>
        <w:rFonts w:hint="default"/>
        <w:lang w:val="en-US" w:eastAsia="en-US" w:bidi="ar-SA"/>
      </w:rPr>
    </w:lvl>
    <w:lvl w:ilvl="8" w:tplc="2592D824">
      <w:numFmt w:val="bullet"/>
      <w:lvlText w:val="•"/>
      <w:lvlJc w:val="left"/>
      <w:pPr>
        <w:ind w:left="6977" w:hanging="284"/>
      </w:pPr>
      <w:rPr>
        <w:rFonts w:hint="default"/>
        <w:lang w:val="en-US" w:eastAsia="en-US" w:bidi="ar-SA"/>
      </w:rPr>
    </w:lvl>
  </w:abstractNum>
  <w:abstractNum w:abstractNumId="14" w15:restartNumberingAfterBreak="0">
    <w:nsid w:val="096C18D2"/>
    <w:multiLevelType w:val="hybridMultilevel"/>
    <w:tmpl w:val="AC4E99C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5"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0A3C45E9"/>
    <w:multiLevelType w:val="hybridMultilevel"/>
    <w:tmpl w:val="51268EBE"/>
    <w:lvl w:ilvl="0" w:tplc="B2A6F874">
      <w:start w:val="1"/>
      <w:numFmt w:val="lowerLetter"/>
      <w:lvlText w:val="(%1)"/>
      <w:lvlJc w:val="left"/>
      <w:pPr>
        <w:ind w:left="720" w:hanging="360"/>
      </w:pPr>
      <w:rPr>
        <w:sz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526F34"/>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0F4E628A"/>
    <w:multiLevelType w:val="hybridMultilevel"/>
    <w:tmpl w:val="0B90F706"/>
    <w:lvl w:ilvl="0" w:tplc="D1900E7E">
      <w:numFmt w:val="bullet"/>
      <w:lvlText w:val=""/>
      <w:lvlJc w:val="left"/>
      <w:pPr>
        <w:ind w:left="720" w:hanging="360"/>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0251D3"/>
    <w:multiLevelType w:val="hybridMultilevel"/>
    <w:tmpl w:val="F1003D04"/>
    <w:lvl w:ilvl="0" w:tplc="1FA8BC7E">
      <w:start w:val="1"/>
      <w:numFmt w:val="lowerLetter"/>
      <w:lvlText w:val="(%1)"/>
      <w:lvlJc w:val="left"/>
      <w:pPr>
        <w:ind w:left="786" w:hanging="360"/>
      </w:pPr>
      <w:rPr>
        <w:rFonts w:ascii="Arial" w:hAnsi="Arial" w:cs="Arial" w:hint="default"/>
        <w:b w:val="0"/>
        <w:i w:val="0"/>
        <w:color w:val="000000"/>
        <w:sz w:val="16"/>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26" w15:restartNumberingAfterBreak="0">
    <w:nsid w:val="11C97EF9"/>
    <w:multiLevelType w:val="hybridMultilevel"/>
    <w:tmpl w:val="691CF93A"/>
    <w:lvl w:ilvl="0" w:tplc="F0CA3E2A">
      <w:start w:val="1"/>
      <w:numFmt w:val="lowerLetter"/>
      <w:lvlText w:val="(%1)"/>
      <w:lvlJc w:val="left"/>
      <w:pPr>
        <w:ind w:left="700" w:hanging="284"/>
      </w:pPr>
      <w:rPr>
        <w:rFonts w:hint="default"/>
        <w:b w:val="0"/>
        <w:bCs w:val="0"/>
        <w:i w:val="0"/>
        <w:iCs w:val="0"/>
        <w:spacing w:val="-1"/>
        <w:w w:val="100"/>
        <w:sz w:val="16"/>
        <w:szCs w:val="16"/>
        <w:lang w:val="en-US" w:eastAsia="en-US" w:bidi="ar-SA"/>
      </w:rPr>
    </w:lvl>
    <w:lvl w:ilvl="1" w:tplc="6DB6419A">
      <w:numFmt w:val="bullet"/>
      <w:lvlText w:val="-"/>
      <w:lvlJc w:val="left"/>
      <w:pPr>
        <w:ind w:left="799" w:hanging="99"/>
      </w:pPr>
      <w:rPr>
        <w:rFonts w:ascii="Arial" w:eastAsia="Arial" w:hAnsi="Arial" w:cs="Arial" w:hint="default"/>
        <w:b w:val="0"/>
        <w:bCs w:val="0"/>
        <w:i w:val="0"/>
        <w:iCs w:val="0"/>
        <w:w w:val="100"/>
        <w:sz w:val="16"/>
        <w:szCs w:val="16"/>
        <w:lang w:val="en-US" w:eastAsia="en-US" w:bidi="ar-SA"/>
      </w:rPr>
    </w:lvl>
    <w:lvl w:ilvl="2" w:tplc="FD066DEC">
      <w:numFmt w:val="bullet"/>
      <w:lvlText w:val="•"/>
      <w:lvlJc w:val="left"/>
      <w:pPr>
        <w:ind w:left="1660" w:hanging="99"/>
      </w:pPr>
      <w:rPr>
        <w:rFonts w:hint="default"/>
        <w:lang w:val="en-US" w:eastAsia="en-US" w:bidi="ar-SA"/>
      </w:rPr>
    </w:lvl>
    <w:lvl w:ilvl="3" w:tplc="68FCF3C6">
      <w:numFmt w:val="bullet"/>
      <w:lvlText w:val="•"/>
      <w:lvlJc w:val="left"/>
      <w:pPr>
        <w:ind w:left="2521" w:hanging="99"/>
      </w:pPr>
      <w:rPr>
        <w:rFonts w:hint="default"/>
        <w:lang w:val="en-US" w:eastAsia="en-US" w:bidi="ar-SA"/>
      </w:rPr>
    </w:lvl>
    <w:lvl w:ilvl="4" w:tplc="9FBA2BA8">
      <w:numFmt w:val="bullet"/>
      <w:lvlText w:val="•"/>
      <w:lvlJc w:val="left"/>
      <w:pPr>
        <w:ind w:left="3382" w:hanging="99"/>
      </w:pPr>
      <w:rPr>
        <w:rFonts w:hint="default"/>
        <w:lang w:val="en-US" w:eastAsia="en-US" w:bidi="ar-SA"/>
      </w:rPr>
    </w:lvl>
    <w:lvl w:ilvl="5" w:tplc="4AF89E68">
      <w:numFmt w:val="bullet"/>
      <w:lvlText w:val="•"/>
      <w:lvlJc w:val="left"/>
      <w:pPr>
        <w:ind w:left="4242" w:hanging="99"/>
      </w:pPr>
      <w:rPr>
        <w:rFonts w:hint="default"/>
        <w:lang w:val="en-US" w:eastAsia="en-US" w:bidi="ar-SA"/>
      </w:rPr>
    </w:lvl>
    <w:lvl w:ilvl="6" w:tplc="A1D25EF2">
      <w:numFmt w:val="bullet"/>
      <w:lvlText w:val="•"/>
      <w:lvlJc w:val="left"/>
      <w:pPr>
        <w:ind w:left="5103" w:hanging="99"/>
      </w:pPr>
      <w:rPr>
        <w:rFonts w:hint="default"/>
        <w:lang w:val="en-US" w:eastAsia="en-US" w:bidi="ar-SA"/>
      </w:rPr>
    </w:lvl>
    <w:lvl w:ilvl="7" w:tplc="C7B03784">
      <w:numFmt w:val="bullet"/>
      <w:lvlText w:val="•"/>
      <w:lvlJc w:val="left"/>
      <w:pPr>
        <w:ind w:left="5964" w:hanging="99"/>
      </w:pPr>
      <w:rPr>
        <w:rFonts w:hint="default"/>
        <w:lang w:val="en-US" w:eastAsia="en-US" w:bidi="ar-SA"/>
      </w:rPr>
    </w:lvl>
    <w:lvl w:ilvl="8" w:tplc="41084F00">
      <w:numFmt w:val="bullet"/>
      <w:lvlText w:val="•"/>
      <w:lvlJc w:val="left"/>
      <w:pPr>
        <w:ind w:left="6824" w:hanging="99"/>
      </w:pPr>
      <w:rPr>
        <w:rFonts w:hint="default"/>
        <w:lang w:val="en-US" w:eastAsia="en-US" w:bidi="ar-SA"/>
      </w:rPr>
    </w:lvl>
  </w:abstractNum>
  <w:abstractNum w:abstractNumId="27" w15:restartNumberingAfterBreak="0">
    <w:nsid w:val="12173759"/>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28" w15:restartNumberingAfterBreak="0">
    <w:nsid w:val="126D149A"/>
    <w:multiLevelType w:val="hybridMultilevel"/>
    <w:tmpl w:val="0966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38F0D9C"/>
    <w:multiLevelType w:val="hybridMultilevel"/>
    <w:tmpl w:val="A2F8AF20"/>
    <w:lvl w:ilvl="0" w:tplc="616A9C08">
      <w:start w:val="1"/>
      <w:numFmt w:val="bullet"/>
      <w:lvlText w:val=""/>
      <w:lvlJc w:val="left"/>
      <w:pPr>
        <w:ind w:left="826" w:hanging="360"/>
      </w:pPr>
      <w:rPr>
        <w:rFonts w:ascii="Symbol" w:hAnsi="Symbol" w:hint="default"/>
        <w:color w:val="000000" w:themeColor="text1"/>
      </w:rPr>
    </w:lvl>
    <w:lvl w:ilvl="1" w:tplc="0C090003">
      <w:start w:val="1"/>
      <w:numFmt w:val="bullet"/>
      <w:lvlText w:val="o"/>
      <w:lvlJc w:val="left"/>
      <w:pPr>
        <w:ind w:left="1546" w:hanging="360"/>
      </w:pPr>
      <w:rPr>
        <w:rFonts w:ascii="Courier New" w:hAnsi="Courier New" w:cs="Courier New" w:hint="default"/>
      </w:rPr>
    </w:lvl>
    <w:lvl w:ilvl="2" w:tplc="0C090005">
      <w:start w:val="1"/>
      <w:numFmt w:val="bullet"/>
      <w:lvlText w:val=""/>
      <w:lvlJc w:val="left"/>
      <w:pPr>
        <w:ind w:left="2266" w:hanging="360"/>
      </w:pPr>
      <w:rPr>
        <w:rFonts w:ascii="Wingdings" w:hAnsi="Wingdings" w:hint="default"/>
      </w:rPr>
    </w:lvl>
    <w:lvl w:ilvl="3" w:tplc="0C090001">
      <w:start w:val="1"/>
      <w:numFmt w:val="bullet"/>
      <w:lvlText w:val=""/>
      <w:lvlJc w:val="left"/>
      <w:pPr>
        <w:ind w:left="2986" w:hanging="360"/>
      </w:pPr>
      <w:rPr>
        <w:rFonts w:ascii="Symbol" w:hAnsi="Symbol" w:hint="default"/>
      </w:rPr>
    </w:lvl>
    <w:lvl w:ilvl="4" w:tplc="0C090003">
      <w:start w:val="1"/>
      <w:numFmt w:val="bullet"/>
      <w:lvlText w:val="o"/>
      <w:lvlJc w:val="left"/>
      <w:pPr>
        <w:ind w:left="3706" w:hanging="360"/>
      </w:pPr>
      <w:rPr>
        <w:rFonts w:ascii="Courier New" w:hAnsi="Courier New" w:cs="Courier New" w:hint="default"/>
      </w:rPr>
    </w:lvl>
    <w:lvl w:ilvl="5" w:tplc="0C090005">
      <w:start w:val="1"/>
      <w:numFmt w:val="bullet"/>
      <w:lvlText w:val=""/>
      <w:lvlJc w:val="left"/>
      <w:pPr>
        <w:ind w:left="4426" w:hanging="360"/>
      </w:pPr>
      <w:rPr>
        <w:rFonts w:ascii="Wingdings" w:hAnsi="Wingdings" w:hint="default"/>
      </w:rPr>
    </w:lvl>
    <w:lvl w:ilvl="6" w:tplc="0C090001">
      <w:start w:val="1"/>
      <w:numFmt w:val="bullet"/>
      <w:lvlText w:val=""/>
      <w:lvlJc w:val="left"/>
      <w:pPr>
        <w:ind w:left="5146" w:hanging="360"/>
      </w:pPr>
      <w:rPr>
        <w:rFonts w:ascii="Symbol" w:hAnsi="Symbol" w:hint="default"/>
      </w:rPr>
    </w:lvl>
    <w:lvl w:ilvl="7" w:tplc="0C090003">
      <w:start w:val="1"/>
      <w:numFmt w:val="bullet"/>
      <w:lvlText w:val="o"/>
      <w:lvlJc w:val="left"/>
      <w:pPr>
        <w:ind w:left="5866" w:hanging="360"/>
      </w:pPr>
      <w:rPr>
        <w:rFonts w:ascii="Courier New" w:hAnsi="Courier New" w:cs="Courier New" w:hint="default"/>
      </w:rPr>
    </w:lvl>
    <w:lvl w:ilvl="8" w:tplc="0C090005">
      <w:start w:val="1"/>
      <w:numFmt w:val="bullet"/>
      <w:lvlText w:val=""/>
      <w:lvlJc w:val="left"/>
      <w:pPr>
        <w:ind w:left="6586" w:hanging="360"/>
      </w:pPr>
      <w:rPr>
        <w:rFonts w:ascii="Wingdings" w:hAnsi="Wingdings" w:hint="default"/>
      </w:rPr>
    </w:lvl>
  </w:abstractNum>
  <w:abstractNum w:abstractNumId="30" w15:restartNumberingAfterBreak="0">
    <w:nsid w:val="13943EAD"/>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A77E54"/>
    <w:multiLevelType w:val="hybridMultilevel"/>
    <w:tmpl w:val="7D7EBB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57D0137"/>
    <w:multiLevelType w:val="hybridMultilevel"/>
    <w:tmpl w:val="B7C4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181C32A0"/>
    <w:multiLevelType w:val="hybridMultilevel"/>
    <w:tmpl w:val="51628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F26A53"/>
    <w:multiLevelType w:val="hybridMultilevel"/>
    <w:tmpl w:val="9F8AE02A"/>
    <w:lvl w:ilvl="0" w:tplc="F0CA3E2A">
      <w:start w:val="1"/>
      <w:numFmt w:val="lowerLetter"/>
      <w:lvlText w:val="(%1)"/>
      <w:lvlJc w:val="left"/>
      <w:pPr>
        <w:ind w:left="701" w:hanging="284"/>
      </w:pPr>
      <w:rPr>
        <w:rFonts w:hint="default"/>
        <w:b w:val="0"/>
        <w:bCs w:val="0"/>
        <w:i w:val="0"/>
        <w:iCs w:val="0"/>
        <w:spacing w:val="-1"/>
        <w:w w:val="100"/>
        <w:sz w:val="16"/>
        <w:szCs w:val="16"/>
        <w:lang w:val="en-US" w:eastAsia="en-US" w:bidi="ar-SA"/>
      </w:rPr>
    </w:lvl>
    <w:lvl w:ilvl="1" w:tplc="DA80DBFE">
      <w:numFmt w:val="bullet"/>
      <w:lvlText w:val="•"/>
      <w:lvlJc w:val="left"/>
      <w:pPr>
        <w:ind w:left="1484" w:hanging="284"/>
      </w:pPr>
      <w:rPr>
        <w:rFonts w:hint="default"/>
        <w:lang w:val="en-US" w:eastAsia="en-US" w:bidi="ar-SA"/>
      </w:rPr>
    </w:lvl>
    <w:lvl w:ilvl="2" w:tplc="2582370C">
      <w:numFmt w:val="bullet"/>
      <w:lvlText w:val="•"/>
      <w:lvlJc w:val="left"/>
      <w:pPr>
        <w:ind w:left="2269" w:hanging="284"/>
      </w:pPr>
      <w:rPr>
        <w:rFonts w:hint="default"/>
        <w:lang w:val="en-US" w:eastAsia="en-US" w:bidi="ar-SA"/>
      </w:rPr>
    </w:lvl>
    <w:lvl w:ilvl="3" w:tplc="3FAC088A">
      <w:numFmt w:val="bullet"/>
      <w:lvlText w:val="•"/>
      <w:lvlJc w:val="left"/>
      <w:pPr>
        <w:ind w:left="3053" w:hanging="284"/>
      </w:pPr>
      <w:rPr>
        <w:rFonts w:hint="default"/>
        <w:lang w:val="en-US" w:eastAsia="en-US" w:bidi="ar-SA"/>
      </w:rPr>
    </w:lvl>
    <w:lvl w:ilvl="4" w:tplc="DFE4B0E2">
      <w:numFmt w:val="bullet"/>
      <w:lvlText w:val="•"/>
      <w:lvlJc w:val="left"/>
      <w:pPr>
        <w:ind w:left="3838" w:hanging="284"/>
      </w:pPr>
      <w:rPr>
        <w:rFonts w:hint="default"/>
        <w:lang w:val="en-US" w:eastAsia="en-US" w:bidi="ar-SA"/>
      </w:rPr>
    </w:lvl>
    <w:lvl w:ilvl="5" w:tplc="6FCA390C">
      <w:numFmt w:val="bullet"/>
      <w:lvlText w:val="•"/>
      <w:lvlJc w:val="left"/>
      <w:pPr>
        <w:ind w:left="4623" w:hanging="284"/>
      </w:pPr>
      <w:rPr>
        <w:rFonts w:hint="default"/>
        <w:lang w:val="en-US" w:eastAsia="en-US" w:bidi="ar-SA"/>
      </w:rPr>
    </w:lvl>
    <w:lvl w:ilvl="6" w:tplc="CD42D9C2">
      <w:numFmt w:val="bullet"/>
      <w:lvlText w:val="•"/>
      <w:lvlJc w:val="left"/>
      <w:pPr>
        <w:ind w:left="5407" w:hanging="284"/>
      </w:pPr>
      <w:rPr>
        <w:rFonts w:hint="default"/>
        <w:lang w:val="en-US" w:eastAsia="en-US" w:bidi="ar-SA"/>
      </w:rPr>
    </w:lvl>
    <w:lvl w:ilvl="7" w:tplc="69FA1A00">
      <w:numFmt w:val="bullet"/>
      <w:lvlText w:val="•"/>
      <w:lvlJc w:val="left"/>
      <w:pPr>
        <w:ind w:left="6192" w:hanging="284"/>
      </w:pPr>
      <w:rPr>
        <w:rFonts w:hint="default"/>
        <w:lang w:val="en-US" w:eastAsia="en-US" w:bidi="ar-SA"/>
      </w:rPr>
    </w:lvl>
    <w:lvl w:ilvl="8" w:tplc="E05EFDE4">
      <w:numFmt w:val="bullet"/>
      <w:lvlText w:val="•"/>
      <w:lvlJc w:val="left"/>
      <w:pPr>
        <w:ind w:left="6977" w:hanging="284"/>
      </w:pPr>
      <w:rPr>
        <w:rFonts w:hint="default"/>
        <w:lang w:val="en-US" w:eastAsia="en-US" w:bidi="ar-SA"/>
      </w:rPr>
    </w:lvl>
  </w:abstractNum>
  <w:abstractNum w:abstractNumId="41" w15:restartNumberingAfterBreak="0">
    <w:nsid w:val="1B91503C"/>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D185843"/>
    <w:multiLevelType w:val="multilevel"/>
    <w:tmpl w:val="B374DB0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1FD904E4"/>
    <w:multiLevelType w:val="hybridMultilevel"/>
    <w:tmpl w:val="2A58E8D4"/>
    <w:lvl w:ilvl="0" w:tplc="6D8ACDDA">
      <w:start w:val="1"/>
      <w:numFmt w:val="lowerLetter"/>
      <w:lvlText w:val="(%1)"/>
      <w:lvlJc w:val="left"/>
      <w:pPr>
        <w:ind w:left="701" w:hanging="284"/>
      </w:pPr>
      <w:rPr>
        <w:rFonts w:ascii="Arial" w:eastAsia="Times New Roman" w:hAnsi="Arial" w:cs="Times New Roman" w:hint="default"/>
        <w:b w:val="0"/>
        <w:bCs w:val="0"/>
        <w:i w:val="0"/>
        <w:iCs w:val="0"/>
        <w:spacing w:val="-1"/>
        <w:w w:val="100"/>
        <w:sz w:val="16"/>
        <w:szCs w:val="16"/>
        <w:lang w:val="en-US" w:eastAsia="en-US" w:bidi="ar-SA"/>
      </w:rPr>
    </w:lvl>
    <w:lvl w:ilvl="1" w:tplc="F1FE2EB2">
      <w:numFmt w:val="bullet"/>
      <w:lvlText w:val="•"/>
      <w:lvlJc w:val="left"/>
      <w:pPr>
        <w:ind w:left="1484" w:hanging="284"/>
      </w:pPr>
      <w:rPr>
        <w:rFonts w:hint="default"/>
        <w:lang w:val="en-US" w:eastAsia="en-US" w:bidi="ar-SA"/>
      </w:rPr>
    </w:lvl>
    <w:lvl w:ilvl="2" w:tplc="F2E0454A">
      <w:numFmt w:val="bullet"/>
      <w:lvlText w:val="•"/>
      <w:lvlJc w:val="left"/>
      <w:pPr>
        <w:ind w:left="2269" w:hanging="284"/>
      </w:pPr>
      <w:rPr>
        <w:rFonts w:hint="default"/>
        <w:lang w:val="en-US" w:eastAsia="en-US" w:bidi="ar-SA"/>
      </w:rPr>
    </w:lvl>
    <w:lvl w:ilvl="3" w:tplc="9070B05E">
      <w:numFmt w:val="bullet"/>
      <w:lvlText w:val="•"/>
      <w:lvlJc w:val="left"/>
      <w:pPr>
        <w:ind w:left="3053" w:hanging="284"/>
      </w:pPr>
      <w:rPr>
        <w:rFonts w:hint="default"/>
        <w:lang w:val="en-US" w:eastAsia="en-US" w:bidi="ar-SA"/>
      </w:rPr>
    </w:lvl>
    <w:lvl w:ilvl="4" w:tplc="AAB6B6C4">
      <w:numFmt w:val="bullet"/>
      <w:lvlText w:val="•"/>
      <w:lvlJc w:val="left"/>
      <w:pPr>
        <w:ind w:left="3838" w:hanging="284"/>
      </w:pPr>
      <w:rPr>
        <w:rFonts w:hint="default"/>
        <w:lang w:val="en-US" w:eastAsia="en-US" w:bidi="ar-SA"/>
      </w:rPr>
    </w:lvl>
    <w:lvl w:ilvl="5" w:tplc="174AB206">
      <w:numFmt w:val="bullet"/>
      <w:lvlText w:val="•"/>
      <w:lvlJc w:val="left"/>
      <w:pPr>
        <w:ind w:left="4623" w:hanging="284"/>
      </w:pPr>
      <w:rPr>
        <w:rFonts w:hint="default"/>
        <w:lang w:val="en-US" w:eastAsia="en-US" w:bidi="ar-SA"/>
      </w:rPr>
    </w:lvl>
    <w:lvl w:ilvl="6" w:tplc="1A964426">
      <w:numFmt w:val="bullet"/>
      <w:lvlText w:val="•"/>
      <w:lvlJc w:val="left"/>
      <w:pPr>
        <w:ind w:left="5407" w:hanging="284"/>
      </w:pPr>
      <w:rPr>
        <w:rFonts w:hint="default"/>
        <w:lang w:val="en-US" w:eastAsia="en-US" w:bidi="ar-SA"/>
      </w:rPr>
    </w:lvl>
    <w:lvl w:ilvl="7" w:tplc="BA04BA96">
      <w:numFmt w:val="bullet"/>
      <w:lvlText w:val="•"/>
      <w:lvlJc w:val="left"/>
      <w:pPr>
        <w:ind w:left="6192" w:hanging="284"/>
      </w:pPr>
      <w:rPr>
        <w:rFonts w:hint="default"/>
        <w:lang w:val="en-US" w:eastAsia="en-US" w:bidi="ar-SA"/>
      </w:rPr>
    </w:lvl>
    <w:lvl w:ilvl="8" w:tplc="98D24E60">
      <w:numFmt w:val="bullet"/>
      <w:lvlText w:val="•"/>
      <w:lvlJc w:val="left"/>
      <w:pPr>
        <w:ind w:left="6977" w:hanging="284"/>
      </w:pPr>
      <w:rPr>
        <w:rFonts w:hint="default"/>
        <w:lang w:val="en-US" w:eastAsia="en-US" w:bidi="ar-SA"/>
      </w:rPr>
    </w:lvl>
  </w:abstractNum>
  <w:abstractNum w:abstractNumId="45" w15:restartNumberingAfterBreak="0">
    <w:nsid w:val="205D3BCD"/>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C966E5"/>
    <w:multiLevelType w:val="hybridMultilevel"/>
    <w:tmpl w:val="7474028C"/>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7"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1ED4B9A"/>
    <w:multiLevelType w:val="hybridMultilevel"/>
    <w:tmpl w:val="3A843766"/>
    <w:lvl w:ilvl="0" w:tplc="C802B100">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3523A55"/>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7"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8947BFA"/>
    <w:multiLevelType w:val="hybridMultilevel"/>
    <w:tmpl w:val="EFCAD862"/>
    <w:lvl w:ilvl="0" w:tplc="B134BC52">
      <w:start w:val="1"/>
      <w:numFmt w:val="lowerLetter"/>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60" w15:restartNumberingAfterBreak="0">
    <w:nsid w:val="29A14CA9"/>
    <w:multiLevelType w:val="multilevel"/>
    <w:tmpl w:val="7AA804B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2AA83613"/>
    <w:multiLevelType w:val="hybridMultilevel"/>
    <w:tmpl w:val="2D78DD36"/>
    <w:lvl w:ilvl="0" w:tplc="E3549DE6">
      <w:start w:val="1"/>
      <w:numFmt w:val="lowerLetter"/>
      <w:lvlText w:val="%1)"/>
      <w:lvlJc w:val="left"/>
      <w:pPr>
        <w:ind w:left="826" w:hanging="360"/>
      </w:pPr>
      <w:rPr>
        <w:i w:val="0"/>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62" w15:restartNumberingAfterBreak="0">
    <w:nsid w:val="2AC45E13"/>
    <w:multiLevelType w:val="hybridMultilevel"/>
    <w:tmpl w:val="2D28E22E"/>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4" w15:restartNumberingAfterBreak="0">
    <w:nsid w:val="2C7B2553"/>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8" w15:restartNumberingAfterBreak="0">
    <w:nsid w:val="2D984C44"/>
    <w:multiLevelType w:val="hybridMultilevel"/>
    <w:tmpl w:val="C0E83D26"/>
    <w:lvl w:ilvl="0" w:tplc="6DE66B90">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2DD339A7"/>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029562C"/>
    <w:multiLevelType w:val="hybridMultilevel"/>
    <w:tmpl w:val="4DCE4F14"/>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2" w15:restartNumberingAfterBreak="0">
    <w:nsid w:val="30DE6C22"/>
    <w:multiLevelType w:val="hybridMultilevel"/>
    <w:tmpl w:val="7E16964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2120BEF"/>
    <w:multiLevelType w:val="hybridMultilevel"/>
    <w:tmpl w:val="12721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32330CF2"/>
    <w:multiLevelType w:val="hybridMultilevel"/>
    <w:tmpl w:val="AA36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2551CF8"/>
    <w:multiLevelType w:val="hybridMultilevel"/>
    <w:tmpl w:val="0B1CB272"/>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4F71975"/>
    <w:multiLevelType w:val="hybridMultilevel"/>
    <w:tmpl w:val="CC00985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2" w15:restartNumberingAfterBreak="0">
    <w:nsid w:val="367446C9"/>
    <w:multiLevelType w:val="hybridMultilevel"/>
    <w:tmpl w:val="7C38FB82"/>
    <w:lvl w:ilvl="0" w:tplc="D34C88E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3" w15:restartNumberingAfterBreak="0">
    <w:nsid w:val="36982251"/>
    <w:multiLevelType w:val="hybridMultilevel"/>
    <w:tmpl w:val="4BE2992E"/>
    <w:lvl w:ilvl="0" w:tplc="0D26BF7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6"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8EB55E1"/>
    <w:multiLevelType w:val="hybridMultilevel"/>
    <w:tmpl w:val="C84E0D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0"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A01A38"/>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320BB8"/>
    <w:multiLevelType w:val="hybridMultilevel"/>
    <w:tmpl w:val="2C1A2D9A"/>
    <w:lvl w:ilvl="0" w:tplc="F4EA3A9E">
      <w:start w:val="1"/>
      <w:numFmt w:val="lowerLetter"/>
      <w:lvlText w:val="(%1)"/>
      <w:lvlJc w:val="left"/>
      <w:pPr>
        <w:ind w:left="720" w:hanging="360"/>
      </w:pPr>
      <w:rPr>
        <w:rFonts w:ascii="Arial" w:eastAsia="Times New Roman" w:hAnsi="Arial" w:cs="Times New Roman"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D3A2A2F"/>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D790A8A"/>
    <w:multiLevelType w:val="hybridMultilevel"/>
    <w:tmpl w:val="282EC0AA"/>
    <w:lvl w:ilvl="0" w:tplc="616A9C08">
      <w:start w:val="1"/>
      <w:numFmt w:val="bullet"/>
      <w:lvlText w:val=""/>
      <w:lvlJc w:val="left"/>
      <w:pPr>
        <w:ind w:left="827" w:hanging="360"/>
      </w:pPr>
      <w:rPr>
        <w:rFonts w:ascii="Symbol" w:hAnsi="Symbol" w:hint="default"/>
        <w:color w:val="000000" w:themeColor="text1"/>
      </w:rPr>
    </w:lvl>
    <w:lvl w:ilvl="1" w:tplc="0C090003">
      <w:start w:val="1"/>
      <w:numFmt w:val="bullet"/>
      <w:lvlText w:val="o"/>
      <w:lvlJc w:val="left"/>
      <w:pPr>
        <w:ind w:left="1547" w:hanging="360"/>
      </w:pPr>
      <w:rPr>
        <w:rFonts w:ascii="Courier New" w:hAnsi="Courier New" w:cs="Courier New" w:hint="default"/>
      </w:rPr>
    </w:lvl>
    <w:lvl w:ilvl="2" w:tplc="0C090005">
      <w:start w:val="1"/>
      <w:numFmt w:val="bullet"/>
      <w:lvlText w:val=""/>
      <w:lvlJc w:val="left"/>
      <w:pPr>
        <w:ind w:left="2267" w:hanging="360"/>
      </w:pPr>
      <w:rPr>
        <w:rFonts w:ascii="Wingdings" w:hAnsi="Wingdings" w:hint="default"/>
      </w:rPr>
    </w:lvl>
    <w:lvl w:ilvl="3" w:tplc="0C090001">
      <w:start w:val="1"/>
      <w:numFmt w:val="bullet"/>
      <w:lvlText w:val=""/>
      <w:lvlJc w:val="left"/>
      <w:pPr>
        <w:ind w:left="2987" w:hanging="360"/>
      </w:pPr>
      <w:rPr>
        <w:rFonts w:ascii="Symbol" w:hAnsi="Symbol" w:hint="default"/>
      </w:rPr>
    </w:lvl>
    <w:lvl w:ilvl="4" w:tplc="0C090003">
      <w:start w:val="1"/>
      <w:numFmt w:val="bullet"/>
      <w:lvlText w:val="o"/>
      <w:lvlJc w:val="left"/>
      <w:pPr>
        <w:ind w:left="3707" w:hanging="360"/>
      </w:pPr>
      <w:rPr>
        <w:rFonts w:ascii="Courier New" w:hAnsi="Courier New" w:cs="Courier New" w:hint="default"/>
      </w:rPr>
    </w:lvl>
    <w:lvl w:ilvl="5" w:tplc="0C090005">
      <w:start w:val="1"/>
      <w:numFmt w:val="bullet"/>
      <w:lvlText w:val=""/>
      <w:lvlJc w:val="left"/>
      <w:pPr>
        <w:ind w:left="4427" w:hanging="360"/>
      </w:pPr>
      <w:rPr>
        <w:rFonts w:ascii="Wingdings" w:hAnsi="Wingdings" w:hint="default"/>
      </w:rPr>
    </w:lvl>
    <w:lvl w:ilvl="6" w:tplc="0C090001">
      <w:start w:val="1"/>
      <w:numFmt w:val="bullet"/>
      <w:lvlText w:val=""/>
      <w:lvlJc w:val="left"/>
      <w:pPr>
        <w:ind w:left="5147" w:hanging="360"/>
      </w:pPr>
      <w:rPr>
        <w:rFonts w:ascii="Symbol" w:hAnsi="Symbol" w:hint="default"/>
      </w:rPr>
    </w:lvl>
    <w:lvl w:ilvl="7" w:tplc="0C090003">
      <w:start w:val="1"/>
      <w:numFmt w:val="bullet"/>
      <w:lvlText w:val="o"/>
      <w:lvlJc w:val="left"/>
      <w:pPr>
        <w:ind w:left="5867" w:hanging="360"/>
      </w:pPr>
      <w:rPr>
        <w:rFonts w:ascii="Courier New" w:hAnsi="Courier New" w:cs="Courier New" w:hint="default"/>
      </w:rPr>
    </w:lvl>
    <w:lvl w:ilvl="8" w:tplc="0C090005">
      <w:start w:val="1"/>
      <w:numFmt w:val="bullet"/>
      <w:lvlText w:val=""/>
      <w:lvlJc w:val="left"/>
      <w:pPr>
        <w:ind w:left="6587" w:hanging="360"/>
      </w:pPr>
      <w:rPr>
        <w:rFonts w:ascii="Wingdings" w:hAnsi="Wingdings" w:hint="default"/>
      </w:rPr>
    </w:lvl>
  </w:abstractNum>
  <w:abstractNum w:abstractNumId="96" w15:restartNumberingAfterBreak="0">
    <w:nsid w:val="3E2B4B43"/>
    <w:multiLevelType w:val="hybridMultilevel"/>
    <w:tmpl w:val="AFE69358"/>
    <w:lvl w:ilvl="0" w:tplc="263645C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EC37E6A"/>
    <w:multiLevelType w:val="hybridMultilevel"/>
    <w:tmpl w:val="DEC83ED0"/>
    <w:lvl w:ilvl="0" w:tplc="46EE6E64">
      <w:start w:val="1"/>
      <w:numFmt w:val="lowerLetter"/>
      <w:lvlText w:val="(%1)"/>
      <w:lvlJc w:val="left"/>
      <w:pPr>
        <w:ind w:left="701" w:hanging="284"/>
      </w:pPr>
      <w:rPr>
        <w:b w:val="0"/>
        <w:bCs w:val="0"/>
        <w:i w:val="0"/>
        <w:iCs w:val="0"/>
        <w:spacing w:val="-1"/>
        <w:w w:val="100"/>
        <w:sz w:val="16"/>
        <w:szCs w:val="16"/>
        <w:lang w:val="en-US" w:eastAsia="en-US" w:bidi="ar-SA"/>
      </w:rPr>
    </w:lvl>
    <w:lvl w:ilvl="1" w:tplc="3B569BA2">
      <w:numFmt w:val="bullet"/>
      <w:lvlText w:val="•"/>
      <w:lvlJc w:val="left"/>
      <w:pPr>
        <w:ind w:left="1484" w:hanging="284"/>
      </w:pPr>
      <w:rPr>
        <w:lang w:val="en-US" w:eastAsia="en-US" w:bidi="ar-SA"/>
      </w:rPr>
    </w:lvl>
    <w:lvl w:ilvl="2" w:tplc="1D62BF24">
      <w:numFmt w:val="bullet"/>
      <w:lvlText w:val="•"/>
      <w:lvlJc w:val="left"/>
      <w:pPr>
        <w:ind w:left="2269" w:hanging="284"/>
      </w:pPr>
      <w:rPr>
        <w:lang w:val="en-US" w:eastAsia="en-US" w:bidi="ar-SA"/>
      </w:rPr>
    </w:lvl>
    <w:lvl w:ilvl="3" w:tplc="54CCB134">
      <w:numFmt w:val="bullet"/>
      <w:lvlText w:val="•"/>
      <w:lvlJc w:val="left"/>
      <w:pPr>
        <w:ind w:left="3053" w:hanging="284"/>
      </w:pPr>
      <w:rPr>
        <w:lang w:val="en-US" w:eastAsia="en-US" w:bidi="ar-SA"/>
      </w:rPr>
    </w:lvl>
    <w:lvl w:ilvl="4" w:tplc="B600CD6E">
      <w:numFmt w:val="bullet"/>
      <w:lvlText w:val="•"/>
      <w:lvlJc w:val="left"/>
      <w:pPr>
        <w:ind w:left="3838" w:hanging="284"/>
      </w:pPr>
      <w:rPr>
        <w:lang w:val="en-US" w:eastAsia="en-US" w:bidi="ar-SA"/>
      </w:rPr>
    </w:lvl>
    <w:lvl w:ilvl="5" w:tplc="A47CB938">
      <w:numFmt w:val="bullet"/>
      <w:lvlText w:val="•"/>
      <w:lvlJc w:val="left"/>
      <w:pPr>
        <w:ind w:left="4623" w:hanging="284"/>
      </w:pPr>
      <w:rPr>
        <w:lang w:val="en-US" w:eastAsia="en-US" w:bidi="ar-SA"/>
      </w:rPr>
    </w:lvl>
    <w:lvl w:ilvl="6" w:tplc="0C3CDC40">
      <w:numFmt w:val="bullet"/>
      <w:lvlText w:val="•"/>
      <w:lvlJc w:val="left"/>
      <w:pPr>
        <w:ind w:left="5407" w:hanging="284"/>
      </w:pPr>
      <w:rPr>
        <w:lang w:val="en-US" w:eastAsia="en-US" w:bidi="ar-SA"/>
      </w:rPr>
    </w:lvl>
    <w:lvl w:ilvl="7" w:tplc="1D220E62">
      <w:numFmt w:val="bullet"/>
      <w:lvlText w:val="•"/>
      <w:lvlJc w:val="left"/>
      <w:pPr>
        <w:ind w:left="6192" w:hanging="284"/>
      </w:pPr>
      <w:rPr>
        <w:lang w:val="en-US" w:eastAsia="en-US" w:bidi="ar-SA"/>
      </w:rPr>
    </w:lvl>
    <w:lvl w:ilvl="8" w:tplc="02A61BDC">
      <w:numFmt w:val="bullet"/>
      <w:lvlText w:val="•"/>
      <w:lvlJc w:val="left"/>
      <w:pPr>
        <w:ind w:left="6977" w:hanging="284"/>
      </w:pPr>
      <w:rPr>
        <w:lang w:val="en-US" w:eastAsia="en-US" w:bidi="ar-SA"/>
      </w:rPr>
    </w:lvl>
  </w:abstractNum>
  <w:abstractNum w:abstractNumId="98" w15:restartNumberingAfterBreak="0">
    <w:nsid w:val="3F061D40"/>
    <w:multiLevelType w:val="hybridMultilevel"/>
    <w:tmpl w:val="9ADA025E"/>
    <w:lvl w:ilvl="0" w:tplc="FD1E162C">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3F4507CC"/>
    <w:multiLevelType w:val="hybridMultilevel"/>
    <w:tmpl w:val="B15ECFD0"/>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00"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01" w15:restartNumberingAfterBreak="0">
    <w:nsid w:val="3F7C349C"/>
    <w:multiLevelType w:val="hybridMultilevel"/>
    <w:tmpl w:val="1AEAE86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02" w15:restartNumberingAfterBreak="0">
    <w:nsid w:val="3FD766AE"/>
    <w:multiLevelType w:val="hybridMultilevel"/>
    <w:tmpl w:val="EE14171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1895DB5"/>
    <w:multiLevelType w:val="hybridMultilevel"/>
    <w:tmpl w:val="38CEA59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43FB26E6"/>
    <w:multiLevelType w:val="hybridMultilevel"/>
    <w:tmpl w:val="EEB0A01C"/>
    <w:lvl w:ilvl="0" w:tplc="FF9EEC4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3"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5" w15:restartNumberingAfterBreak="0">
    <w:nsid w:val="44651B6C"/>
    <w:multiLevelType w:val="hybridMultilevel"/>
    <w:tmpl w:val="F4CA9C90"/>
    <w:lvl w:ilvl="0" w:tplc="B134B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46E6950"/>
    <w:multiLevelType w:val="hybridMultilevel"/>
    <w:tmpl w:val="014CFB42"/>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18" w15:restartNumberingAfterBreak="0">
    <w:nsid w:val="45D53023"/>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1" w15:restartNumberingAfterBreak="0">
    <w:nsid w:val="45FB5EF0"/>
    <w:multiLevelType w:val="hybridMultilevel"/>
    <w:tmpl w:val="343C5730"/>
    <w:lvl w:ilvl="0" w:tplc="373AF676">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46166D60"/>
    <w:multiLevelType w:val="hybridMultilevel"/>
    <w:tmpl w:val="9F5AB2CE"/>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63228F2"/>
    <w:multiLevelType w:val="hybridMultilevel"/>
    <w:tmpl w:val="0ACCA596"/>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4" w15:restartNumberingAfterBreak="0">
    <w:nsid w:val="46CB278C"/>
    <w:multiLevelType w:val="hybridMultilevel"/>
    <w:tmpl w:val="AD0412CE"/>
    <w:lvl w:ilvl="0" w:tplc="B134BC52">
      <w:start w:val="1"/>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25"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90D4231"/>
    <w:multiLevelType w:val="multilevel"/>
    <w:tmpl w:val="C2B2D9B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4A9F7334"/>
    <w:multiLevelType w:val="hybridMultilevel"/>
    <w:tmpl w:val="ED544438"/>
    <w:lvl w:ilvl="0" w:tplc="8A78884A">
      <w:start w:val="1"/>
      <w:numFmt w:val="lowerLetter"/>
      <w:lvlText w:val="%1)"/>
      <w:lvlJc w:val="left"/>
      <w:pPr>
        <w:ind w:left="720" w:hanging="360"/>
      </w:pPr>
      <w:rPr>
        <w:i w:val="0"/>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0" w15:restartNumberingAfterBreak="0">
    <w:nsid w:val="4AE8770A"/>
    <w:multiLevelType w:val="hybridMultilevel"/>
    <w:tmpl w:val="87DC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B1D5F76"/>
    <w:multiLevelType w:val="hybridMultilevel"/>
    <w:tmpl w:val="18CC9E7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5" w15:restartNumberingAfterBreak="0">
    <w:nsid w:val="4C021F01"/>
    <w:multiLevelType w:val="hybridMultilevel"/>
    <w:tmpl w:val="0F2C53C0"/>
    <w:lvl w:ilvl="0" w:tplc="69705D1A">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38" w15:restartNumberingAfterBreak="0">
    <w:nsid w:val="4D11513A"/>
    <w:multiLevelType w:val="hybridMultilevel"/>
    <w:tmpl w:val="E15E84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9" w15:restartNumberingAfterBreak="0">
    <w:nsid w:val="4E9B46B2"/>
    <w:multiLevelType w:val="hybridMultilevel"/>
    <w:tmpl w:val="B58AF644"/>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F93038C"/>
    <w:multiLevelType w:val="multilevel"/>
    <w:tmpl w:val="EF2C25B6"/>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hAnsi="Arial" w:cs="Arial" w:hint="default"/>
        <w:b w:val="0"/>
        <w:sz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F35259"/>
    <w:multiLevelType w:val="hybridMultilevel"/>
    <w:tmpl w:val="E6ACF9A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1004665"/>
    <w:multiLevelType w:val="multilevel"/>
    <w:tmpl w:val="3328F424"/>
    <w:lvl w:ilvl="0">
      <w:start w:val="1"/>
      <w:numFmt w:val="lowerLetter"/>
      <w:lvlText w:val="(%1)"/>
      <w:lvlJc w:val="left"/>
      <w:pPr>
        <w:ind w:left="284" w:hanging="284"/>
      </w:pPr>
      <w:rPr>
        <w:rFonts w:ascii="Arial" w:eastAsia="Times New Roman" w:hAnsi="Arial" w:cs="Times New Roman"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15D1771"/>
    <w:multiLevelType w:val="hybridMultilevel"/>
    <w:tmpl w:val="54D27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515F5EFF"/>
    <w:multiLevelType w:val="hybridMultilevel"/>
    <w:tmpl w:val="70C8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1E03EE7"/>
    <w:multiLevelType w:val="hybridMultilevel"/>
    <w:tmpl w:val="E24AAC82"/>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27400CF"/>
    <w:multiLevelType w:val="hybridMultilevel"/>
    <w:tmpl w:val="50008F9C"/>
    <w:lvl w:ilvl="0" w:tplc="6D8ACD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2E8528E"/>
    <w:multiLevelType w:val="hybridMultilevel"/>
    <w:tmpl w:val="3EC0D13C"/>
    <w:lvl w:ilvl="0" w:tplc="84368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320364F"/>
    <w:multiLevelType w:val="hybridMultilevel"/>
    <w:tmpl w:val="ACA2328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5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5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5" w15:restartNumberingAfterBreak="0">
    <w:nsid w:val="58167E26"/>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56" w15:restartNumberingAfterBreak="0">
    <w:nsid w:val="58736AC2"/>
    <w:multiLevelType w:val="hybridMultilevel"/>
    <w:tmpl w:val="2F38F5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7"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597F132C"/>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9926FB7"/>
    <w:multiLevelType w:val="hybridMultilevel"/>
    <w:tmpl w:val="33825190"/>
    <w:lvl w:ilvl="0" w:tplc="616A9C08">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0" w15:restartNumberingAfterBreak="0">
    <w:nsid w:val="59A95F45"/>
    <w:multiLevelType w:val="hybridMultilevel"/>
    <w:tmpl w:val="45206A82"/>
    <w:lvl w:ilvl="0" w:tplc="0C090001">
      <w:start w:val="1"/>
      <w:numFmt w:val="bullet"/>
      <w:lvlText w:val=""/>
      <w:lvlJc w:val="left"/>
      <w:pPr>
        <w:ind w:left="720" w:hanging="360"/>
      </w:pPr>
      <w:rPr>
        <w:rFonts w:ascii="Symbol" w:hAnsi="Symbo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5C737762"/>
    <w:multiLevelType w:val="hybridMultilevel"/>
    <w:tmpl w:val="88B6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CC11F4B"/>
    <w:multiLevelType w:val="hybridMultilevel"/>
    <w:tmpl w:val="733C2F08"/>
    <w:lvl w:ilvl="0" w:tplc="630074F6">
      <w:start w:val="1"/>
      <w:numFmt w:val="lowerLetter"/>
      <w:lvlText w:val="%1)"/>
      <w:lvlJc w:val="left"/>
      <w:pPr>
        <w:ind w:left="826" w:hanging="360"/>
      </w:pPr>
      <w:rPr>
        <w:b w:val="0"/>
        <w:i w:val="0"/>
        <w:color w:val="auto"/>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65" w15:restartNumberingAfterBreak="0">
    <w:nsid w:val="5D030AF0"/>
    <w:multiLevelType w:val="hybridMultilevel"/>
    <w:tmpl w:val="6BAE7EF4"/>
    <w:lvl w:ilvl="0" w:tplc="ED78D2C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EC275CD"/>
    <w:multiLevelType w:val="hybridMultilevel"/>
    <w:tmpl w:val="73B8C11A"/>
    <w:lvl w:ilvl="0" w:tplc="1BA86EEA">
      <w:numFmt w:val="bullet"/>
      <w:lvlText w:val="-"/>
      <w:lvlJc w:val="left"/>
      <w:pPr>
        <w:ind w:left="1061" w:hanging="360"/>
      </w:pPr>
      <w:rPr>
        <w:rFonts w:ascii="Arial" w:eastAsia="Arial" w:hAnsi="Arial" w:cs="Arial" w:hint="default"/>
      </w:rPr>
    </w:lvl>
    <w:lvl w:ilvl="1" w:tplc="0C090003">
      <w:start w:val="1"/>
      <w:numFmt w:val="bullet"/>
      <w:lvlText w:val="o"/>
      <w:lvlJc w:val="left"/>
      <w:pPr>
        <w:ind w:left="1781" w:hanging="360"/>
      </w:pPr>
      <w:rPr>
        <w:rFonts w:ascii="Courier New" w:hAnsi="Courier New" w:cs="Courier New" w:hint="default"/>
      </w:rPr>
    </w:lvl>
    <w:lvl w:ilvl="2" w:tplc="0C090005">
      <w:start w:val="1"/>
      <w:numFmt w:val="bullet"/>
      <w:lvlText w:val=""/>
      <w:lvlJc w:val="left"/>
      <w:pPr>
        <w:ind w:left="2501" w:hanging="360"/>
      </w:pPr>
      <w:rPr>
        <w:rFonts w:ascii="Wingdings" w:hAnsi="Wingdings" w:hint="default"/>
      </w:rPr>
    </w:lvl>
    <w:lvl w:ilvl="3" w:tplc="0C090001">
      <w:start w:val="1"/>
      <w:numFmt w:val="bullet"/>
      <w:lvlText w:val=""/>
      <w:lvlJc w:val="left"/>
      <w:pPr>
        <w:ind w:left="3221" w:hanging="360"/>
      </w:pPr>
      <w:rPr>
        <w:rFonts w:ascii="Symbol" w:hAnsi="Symbol" w:hint="default"/>
      </w:rPr>
    </w:lvl>
    <w:lvl w:ilvl="4" w:tplc="0C090003">
      <w:start w:val="1"/>
      <w:numFmt w:val="bullet"/>
      <w:lvlText w:val="o"/>
      <w:lvlJc w:val="left"/>
      <w:pPr>
        <w:ind w:left="3941" w:hanging="360"/>
      </w:pPr>
      <w:rPr>
        <w:rFonts w:ascii="Courier New" w:hAnsi="Courier New" w:cs="Courier New" w:hint="default"/>
      </w:rPr>
    </w:lvl>
    <w:lvl w:ilvl="5" w:tplc="0C090005">
      <w:start w:val="1"/>
      <w:numFmt w:val="bullet"/>
      <w:lvlText w:val=""/>
      <w:lvlJc w:val="left"/>
      <w:pPr>
        <w:ind w:left="4661" w:hanging="360"/>
      </w:pPr>
      <w:rPr>
        <w:rFonts w:ascii="Wingdings" w:hAnsi="Wingdings" w:hint="default"/>
      </w:rPr>
    </w:lvl>
    <w:lvl w:ilvl="6" w:tplc="0C090001">
      <w:start w:val="1"/>
      <w:numFmt w:val="bullet"/>
      <w:lvlText w:val=""/>
      <w:lvlJc w:val="left"/>
      <w:pPr>
        <w:ind w:left="5381" w:hanging="360"/>
      </w:pPr>
      <w:rPr>
        <w:rFonts w:ascii="Symbol" w:hAnsi="Symbol" w:hint="default"/>
      </w:rPr>
    </w:lvl>
    <w:lvl w:ilvl="7" w:tplc="0C090003">
      <w:start w:val="1"/>
      <w:numFmt w:val="bullet"/>
      <w:lvlText w:val="o"/>
      <w:lvlJc w:val="left"/>
      <w:pPr>
        <w:ind w:left="6101" w:hanging="360"/>
      </w:pPr>
      <w:rPr>
        <w:rFonts w:ascii="Courier New" w:hAnsi="Courier New" w:cs="Courier New" w:hint="default"/>
      </w:rPr>
    </w:lvl>
    <w:lvl w:ilvl="8" w:tplc="0C090005">
      <w:start w:val="1"/>
      <w:numFmt w:val="bullet"/>
      <w:lvlText w:val=""/>
      <w:lvlJc w:val="left"/>
      <w:pPr>
        <w:ind w:left="6821" w:hanging="360"/>
      </w:pPr>
      <w:rPr>
        <w:rFonts w:ascii="Wingdings" w:hAnsi="Wingdings" w:hint="default"/>
      </w:rPr>
    </w:lvl>
  </w:abstractNum>
  <w:abstractNum w:abstractNumId="169" w15:restartNumberingAfterBreak="0">
    <w:nsid w:val="5F562D73"/>
    <w:multiLevelType w:val="hybridMultilevel"/>
    <w:tmpl w:val="A6045766"/>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6011317E"/>
    <w:multiLevelType w:val="hybridMultilevel"/>
    <w:tmpl w:val="E06AF49E"/>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4" w15:restartNumberingAfterBreak="0">
    <w:nsid w:val="61745AC6"/>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1DB5BFC"/>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7" w15:restartNumberingAfterBreak="0">
    <w:nsid w:val="62285E19"/>
    <w:multiLevelType w:val="hybridMultilevel"/>
    <w:tmpl w:val="5CD60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38D552C"/>
    <w:multiLevelType w:val="hybridMultilevel"/>
    <w:tmpl w:val="694ACF8C"/>
    <w:lvl w:ilvl="0" w:tplc="7638CF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54B478E"/>
    <w:multiLevelType w:val="hybridMultilevel"/>
    <w:tmpl w:val="FA423CBC"/>
    <w:lvl w:ilvl="0" w:tplc="27CAC120">
      <w:start w:val="3"/>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5" w15:restartNumberingAfterBreak="0">
    <w:nsid w:val="67AC718A"/>
    <w:multiLevelType w:val="hybridMultilevel"/>
    <w:tmpl w:val="36384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685712EE"/>
    <w:multiLevelType w:val="hybridMultilevel"/>
    <w:tmpl w:val="F3CA4E4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9"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69315332"/>
    <w:multiLevelType w:val="hybridMultilevel"/>
    <w:tmpl w:val="B72207B4"/>
    <w:lvl w:ilvl="0" w:tplc="A42466AA">
      <w:start w:val="1"/>
      <w:numFmt w:val="lowerLetter"/>
      <w:lvlText w:val="(%1)"/>
      <w:lvlJc w:val="left"/>
      <w:pPr>
        <w:ind w:left="765" w:hanging="360"/>
      </w:pPr>
      <w:rPr>
        <w:rFonts w:hint="default"/>
        <w:b w:val="0"/>
        <w:bCs w:val="0"/>
        <w:i w:val="0"/>
        <w:iCs w:val="0"/>
        <w:spacing w:val="-1"/>
        <w:w w:val="100"/>
        <w:sz w:val="16"/>
        <w:szCs w:val="16"/>
        <w:vertAlign w:val="baseline"/>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6BC824C9"/>
    <w:multiLevelType w:val="hybridMultilevel"/>
    <w:tmpl w:val="D9AA08BE"/>
    <w:lvl w:ilvl="0" w:tplc="DFD0D16A">
      <w:start w:val="1"/>
      <w:numFmt w:val="lowerLetter"/>
      <w:lvlText w:val="%1)"/>
      <w:lvlJc w:val="left"/>
      <w:pPr>
        <w:ind w:left="828"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8" w:hanging="360"/>
      </w:pPr>
    </w:lvl>
    <w:lvl w:ilvl="2" w:tplc="0C09001B">
      <w:start w:val="1"/>
      <w:numFmt w:val="lowerRoman"/>
      <w:lvlText w:val="%3."/>
      <w:lvlJc w:val="right"/>
      <w:pPr>
        <w:ind w:left="2268" w:hanging="180"/>
      </w:pPr>
    </w:lvl>
    <w:lvl w:ilvl="3" w:tplc="0C09000F">
      <w:start w:val="1"/>
      <w:numFmt w:val="decimal"/>
      <w:lvlText w:val="%4."/>
      <w:lvlJc w:val="left"/>
      <w:pPr>
        <w:ind w:left="2988" w:hanging="360"/>
      </w:pPr>
    </w:lvl>
    <w:lvl w:ilvl="4" w:tplc="0C090019">
      <w:start w:val="1"/>
      <w:numFmt w:val="lowerLetter"/>
      <w:lvlText w:val="%5."/>
      <w:lvlJc w:val="left"/>
      <w:pPr>
        <w:ind w:left="3708" w:hanging="360"/>
      </w:pPr>
    </w:lvl>
    <w:lvl w:ilvl="5" w:tplc="0C09001B">
      <w:start w:val="1"/>
      <w:numFmt w:val="lowerRoman"/>
      <w:lvlText w:val="%6."/>
      <w:lvlJc w:val="right"/>
      <w:pPr>
        <w:ind w:left="4428" w:hanging="180"/>
      </w:pPr>
    </w:lvl>
    <w:lvl w:ilvl="6" w:tplc="0C09000F">
      <w:start w:val="1"/>
      <w:numFmt w:val="decimal"/>
      <w:lvlText w:val="%7."/>
      <w:lvlJc w:val="left"/>
      <w:pPr>
        <w:ind w:left="5148" w:hanging="360"/>
      </w:pPr>
    </w:lvl>
    <w:lvl w:ilvl="7" w:tplc="0C090019">
      <w:start w:val="1"/>
      <w:numFmt w:val="lowerLetter"/>
      <w:lvlText w:val="%8."/>
      <w:lvlJc w:val="left"/>
      <w:pPr>
        <w:ind w:left="5868" w:hanging="360"/>
      </w:pPr>
    </w:lvl>
    <w:lvl w:ilvl="8" w:tplc="0C09001B">
      <w:start w:val="1"/>
      <w:numFmt w:val="lowerRoman"/>
      <w:lvlText w:val="%9."/>
      <w:lvlJc w:val="right"/>
      <w:pPr>
        <w:ind w:left="6588" w:hanging="180"/>
      </w:pPr>
    </w:lvl>
  </w:abstractNum>
  <w:abstractNum w:abstractNumId="194" w15:restartNumberingAfterBreak="0">
    <w:nsid w:val="6BE75621"/>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195"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7"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DD5606F"/>
    <w:multiLevelType w:val="hybridMultilevel"/>
    <w:tmpl w:val="5CDE0A5A"/>
    <w:lvl w:ilvl="0" w:tplc="9924AA2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6E3E1D81"/>
    <w:multiLevelType w:val="hybridMultilevel"/>
    <w:tmpl w:val="FCE696F4"/>
    <w:lvl w:ilvl="0" w:tplc="1CB802A6">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03200D8"/>
    <w:multiLevelType w:val="hybridMultilevel"/>
    <w:tmpl w:val="F82A2106"/>
    <w:lvl w:ilvl="0" w:tplc="DFD0D16A">
      <w:start w:val="1"/>
      <w:numFmt w:val="lowerLetter"/>
      <w:lvlText w:val="%1)"/>
      <w:lvlJc w:val="left"/>
      <w:pPr>
        <w:ind w:left="826" w:hanging="360"/>
      </w:pPr>
      <w:rPr>
        <w:rFonts w:ascii="Arial" w:eastAsia="Arial" w:hAnsi="Arial" w:cs="Arial" w:hint="default"/>
        <w:b w:val="0"/>
        <w:bCs w:val="0"/>
        <w:i w:val="0"/>
        <w:iCs w:val="0"/>
        <w:spacing w:val="-1"/>
        <w:w w:val="100"/>
        <w:sz w:val="16"/>
        <w:szCs w:val="16"/>
        <w:lang w:val="en-US" w:eastAsia="en-US" w:bidi="ar-SA"/>
      </w:rPr>
    </w:lvl>
    <w:lvl w:ilvl="1" w:tplc="0C090019">
      <w:start w:val="1"/>
      <w:numFmt w:val="lowerLetter"/>
      <w:lvlText w:val="%2."/>
      <w:lvlJc w:val="left"/>
      <w:pPr>
        <w:ind w:left="1546" w:hanging="360"/>
      </w:pPr>
    </w:lvl>
    <w:lvl w:ilvl="2" w:tplc="0C09001B">
      <w:start w:val="1"/>
      <w:numFmt w:val="lowerRoman"/>
      <w:lvlText w:val="%3."/>
      <w:lvlJc w:val="right"/>
      <w:pPr>
        <w:ind w:left="2266" w:hanging="180"/>
      </w:pPr>
    </w:lvl>
    <w:lvl w:ilvl="3" w:tplc="0C09000F">
      <w:start w:val="1"/>
      <w:numFmt w:val="decimal"/>
      <w:lvlText w:val="%4."/>
      <w:lvlJc w:val="left"/>
      <w:pPr>
        <w:ind w:left="2986" w:hanging="360"/>
      </w:pPr>
    </w:lvl>
    <w:lvl w:ilvl="4" w:tplc="0C090019">
      <w:start w:val="1"/>
      <w:numFmt w:val="lowerLetter"/>
      <w:lvlText w:val="%5."/>
      <w:lvlJc w:val="left"/>
      <w:pPr>
        <w:ind w:left="3706" w:hanging="360"/>
      </w:pPr>
    </w:lvl>
    <w:lvl w:ilvl="5" w:tplc="0C09001B">
      <w:start w:val="1"/>
      <w:numFmt w:val="lowerRoman"/>
      <w:lvlText w:val="%6."/>
      <w:lvlJc w:val="right"/>
      <w:pPr>
        <w:ind w:left="4426" w:hanging="180"/>
      </w:pPr>
    </w:lvl>
    <w:lvl w:ilvl="6" w:tplc="0C09000F">
      <w:start w:val="1"/>
      <w:numFmt w:val="decimal"/>
      <w:lvlText w:val="%7."/>
      <w:lvlJc w:val="left"/>
      <w:pPr>
        <w:ind w:left="5146" w:hanging="360"/>
      </w:pPr>
    </w:lvl>
    <w:lvl w:ilvl="7" w:tplc="0C090019">
      <w:start w:val="1"/>
      <w:numFmt w:val="lowerLetter"/>
      <w:lvlText w:val="%8."/>
      <w:lvlJc w:val="left"/>
      <w:pPr>
        <w:ind w:left="5866" w:hanging="360"/>
      </w:pPr>
    </w:lvl>
    <w:lvl w:ilvl="8" w:tplc="0C09001B">
      <w:start w:val="1"/>
      <w:numFmt w:val="lowerRoman"/>
      <w:lvlText w:val="%9."/>
      <w:lvlJc w:val="right"/>
      <w:pPr>
        <w:ind w:left="6586" w:hanging="180"/>
      </w:pPr>
    </w:lvl>
  </w:abstractNum>
  <w:abstractNum w:abstractNumId="204"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0C163A7"/>
    <w:multiLevelType w:val="hybridMultilevel"/>
    <w:tmpl w:val="EF9A9B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8"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0"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1" w15:restartNumberingAfterBreak="0">
    <w:nsid w:val="72241446"/>
    <w:multiLevelType w:val="hybridMultilevel"/>
    <w:tmpl w:val="7118450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12" w15:restartNumberingAfterBreak="0">
    <w:nsid w:val="72450C5B"/>
    <w:multiLevelType w:val="hybridMultilevel"/>
    <w:tmpl w:val="341093F4"/>
    <w:lvl w:ilvl="0" w:tplc="9910A6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3B77FB8"/>
    <w:multiLevelType w:val="hybridMultilevel"/>
    <w:tmpl w:val="95344EF2"/>
    <w:lvl w:ilvl="0" w:tplc="46EE6E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6" w15:restartNumberingAfterBreak="0">
    <w:nsid w:val="73D34532"/>
    <w:multiLevelType w:val="hybridMultilevel"/>
    <w:tmpl w:val="8DC8B240"/>
    <w:lvl w:ilvl="0" w:tplc="CFFCA996">
      <w:start w:val="1"/>
      <w:numFmt w:val="lowerLetter"/>
      <w:lvlText w:val="%1)"/>
      <w:lvlJc w:val="left"/>
      <w:pPr>
        <w:ind w:left="700" w:hanging="284"/>
      </w:pPr>
      <w:rPr>
        <w:rFonts w:ascii="Arial" w:eastAsia="Arial" w:hAnsi="Arial" w:cs="Arial" w:hint="default"/>
        <w:b w:val="0"/>
        <w:bCs w:val="0"/>
        <w:i w:val="0"/>
        <w:iCs w:val="0"/>
        <w:spacing w:val="-1"/>
        <w:w w:val="100"/>
        <w:sz w:val="16"/>
        <w:szCs w:val="16"/>
        <w:lang w:val="en-US" w:eastAsia="en-US" w:bidi="ar-SA"/>
      </w:rPr>
    </w:lvl>
    <w:lvl w:ilvl="1" w:tplc="5984A6E2">
      <w:numFmt w:val="bullet"/>
      <w:lvlText w:val="•"/>
      <w:lvlJc w:val="left"/>
      <w:pPr>
        <w:ind w:left="1484" w:hanging="284"/>
      </w:pPr>
      <w:rPr>
        <w:rFonts w:hint="default"/>
        <w:lang w:val="en-US" w:eastAsia="en-US" w:bidi="ar-SA"/>
      </w:rPr>
    </w:lvl>
    <w:lvl w:ilvl="2" w:tplc="BC3E4232">
      <w:numFmt w:val="bullet"/>
      <w:lvlText w:val="•"/>
      <w:lvlJc w:val="left"/>
      <w:pPr>
        <w:ind w:left="2269" w:hanging="284"/>
      </w:pPr>
      <w:rPr>
        <w:rFonts w:hint="default"/>
        <w:lang w:val="en-US" w:eastAsia="en-US" w:bidi="ar-SA"/>
      </w:rPr>
    </w:lvl>
    <w:lvl w:ilvl="3" w:tplc="F1281FF6">
      <w:numFmt w:val="bullet"/>
      <w:lvlText w:val="•"/>
      <w:lvlJc w:val="left"/>
      <w:pPr>
        <w:ind w:left="3053" w:hanging="284"/>
      </w:pPr>
      <w:rPr>
        <w:rFonts w:hint="default"/>
        <w:lang w:val="en-US" w:eastAsia="en-US" w:bidi="ar-SA"/>
      </w:rPr>
    </w:lvl>
    <w:lvl w:ilvl="4" w:tplc="6B1A3C3C">
      <w:numFmt w:val="bullet"/>
      <w:lvlText w:val="•"/>
      <w:lvlJc w:val="left"/>
      <w:pPr>
        <w:ind w:left="3838" w:hanging="284"/>
      </w:pPr>
      <w:rPr>
        <w:rFonts w:hint="default"/>
        <w:lang w:val="en-US" w:eastAsia="en-US" w:bidi="ar-SA"/>
      </w:rPr>
    </w:lvl>
    <w:lvl w:ilvl="5" w:tplc="157E0BFE">
      <w:numFmt w:val="bullet"/>
      <w:lvlText w:val="•"/>
      <w:lvlJc w:val="left"/>
      <w:pPr>
        <w:ind w:left="4623" w:hanging="284"/>
      </w:pPr>
      <w:rPr>
        <w:rFonts w:hint="default"/>
        <w:lang w:val="en-US" w:eastAsia="en-US" w:bidi="ar-SA"/>
      </w:rPr>
    </w:lvl>
    <w:lvl w:ilvl="6" w:tplc="5F9C690E">
      <w:numFmt w:val="bullet"/>
      <w:lvlText w:val="•"/>
      <w:lvlJc w:val="left"/>
      <w:pPr>
        <w:ind w:left="5407" w:hanging="284"/>
      </w:pPr>
      <w:rPr>
        <w:rFonts w:hint="default"/>
        <w:lang w:val="en-US" w:eastAsia="en-US" w:bidi="ar-SA"/>
      </w:rPr>
    </w:lvl>
    <w:lvl w:ilvl="7" w:tplc="BC129240">
      <w:numFmt w:val="bullet"/>
      <w:lvlText w:val="•"/>
      <w:lvlJc w:val="left"/>
      <w:pPr>
        <w:ind w:left="6192" w:hanging="284"/>
      </w:pPr>
      <w:rPr>
        <w:rFonts w:hint="default"/>
        <w:lang w:val="en-US" w:eastAsia="en-US" w:bidi="ar-SA"/>
      </w:rPr>
    </w:lvl>
    <w:lvl w:ilvl="8" w:tplc="40C40E1E">
      <w:numFmt w:val="bullet"/>
      <w:lvlText w:val="•"/>
      <w:lvlJc w:val="left"/>
      <w:pPr>
        <w:ind w:left="6977" w:hanging="284"/>
      </w:pPr>
      <w:rPr>
        <w:rFonts w:hint="default"/>
        <w:lang w:val="en-US" w:eastAsia="en-US" w:bidi="ar-SA"/>
      </w:rPr>
    </w:lvl>
  </w:abstractNum>
  <w:abstractNum w:abstractNumId="217" w15:restartNumberingAfterBreak="0">
    <w:nsid w:val="741630AF"/>
    <w:multiLevelType w:val="hybridMultilevel"/>
    <w:tmpl w:val="B662769C"/>
    <w:lvl w:ilvl="0" w:tplc="9B3A9A9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9" w15:restartNumberingAfterBreak="0">
    <w:nsid w:val="74815291"/>
    <w:multiLevelType w:val="hybridMultilevel"/>
    <w:tmpl w:val="9FC82804"/>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0"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2"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3"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75202CA6"/>
    <w:multiLevelType w:val="hybridMultilevel"/>
    <w:tmpl w:val="48A0B408"/>
    <w:lvl w:ilvl="0" w:tplc="7C88F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26"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7" w15:restartNumberingAfterBreak="0">
    <w:nsid w:val="77141A74"/>
    <w:multiLevelType w:val="hybridMultilevel"/>
    <w:tmpl w:val="E414986C"/>
    <w:lvl w:ilvl="0" w:tplc="56B4C828">
      <w:start w:val="1"/>
      <w:numFmt w:val="lowerLetter"/>
      <w:lvlText w:val="(%1)"/>
      <w:lvlJc w:val="left"/>
      <w:pPr>
        <w:ind w:left="720" w:hanging="360"/>
      </w:pPr>
      <w:rPr>
        <w:rFonts w:ascii="Arial" w:eastAsia="Times New Roman" w:hAnsi="Arial" w:cs="Times New Roman"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0" w15:restartNumberingAfterBreak="0">
    <w:nsid w:val="79450F95"/>
    <w:multiLevelType w:val="hybridMultilevel"/>
    <w:tmpl w:val="3C7A7026"/>
    <w:lvl w:ilvl="0" w:tplc="F0CA3E2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31"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5" w15:restartNumberingAfterBreak="0">
    <w:nsid w:val="7BD56366"/>
    <w:multiLevelType w:val="hybridMultilevel"/>
    <w:tmpl w:val="04AA4A6E"/>
    <w:lvl w:ilvl="0" w:tplc="C9AC77F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FE639E"/>
    <w:multiLevelType w:val="hybridMultilevel"/>
    <w:tmpl w:val="D890C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7"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41" w15:restartNumberingAfterBreak="0">
    <w:nsid w:val="7EE60C95"/>
    <w:multiLevelType w:val="hybridMultilevel"/>
    <w:tmpl w:val="0EF2A664"/>
    <w:lvl w:ilvl="0" w:tplc="EC26257A">
      <w:start w:val="1"/>
      <w:numFmt w:val="lowerLetter"/>
      <w:lvlText w:val="%1)"/>
      <w:lvlJc w:val="left"/>
      <w:pPr>
        <w:ind w:left="827" w:hanging="360"/>
      </w:pPr>
      <w:rPr>
        <w:i w:val="0"/>
        <w:color w:val="000000" w:themeColor="text1"/>
      </w:r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42" w15:restartNumberingAfterBreak="0">
    <w:nsid w:val="7F0115DD"/>
    <w:multiLevelType w:val="hybridMultilevel"/>
    <w:tmpl w:val="D0D2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7FC50C78"/>
    <w:multiLevelType w:val="hybridMultilevel"/>
    <w:tmpl w:val="201C1E3C"/>
    <w:lvl w:ilvl="0" w:tplc="B134BC5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112"/>
  </w:num>
  <w:num w:numId="2">
    <w:abstractNumId w:val="22"/>
  </w:num>
  <w:num w:numId="3">
    <w:abstractNumId w:val="188"/>
  </w:num>
  <w:num w:numId="4">
    <w:abstractNumId w:val="89"/>
  </w:num>
  <w:num w:numId="5">
    <w:abstractNumId w:val="221"/>
  </w:num>
  <w:num w:numId="6">
    <w:abstractNumId w:val="67"/>
  </w:num>
  <w:num w:numId="7">
    <w:abstractNumId w:val="154"/>
  </w:num>
  <w:num w:numId="8">
    <w:abstractNumId w:val="55"/>
  </w:num>
  <w:num w:numId="9">
    <w:abstractNumId w:val="240"/>
  </w:num>
  <w:num w:numId="10">
    <w:abstractNumId w:val="4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207"/>
  </w:num>
  <w:num w:numId="16">
    <w:abstractNumId w:val="220"/>
  </w:num>
  <w:num w:numId="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5"/>
  </w:num>
  <w:num w:numId="19">
    <w:abstractNumId w:val="31"/>
  </w:num>
  <w:num w:numId="20">
    <w:abstractNumId w:val="90"/>
  </w:num>
  <w:num w:numId="21">
    <w:abstractNumId w:val="196"/>
  </w:num>
  <w:num w:numId="22">
    <w:abstractNumId w:val="51"/>
  </w:num>
  <w:num w:numId="23">
    <w:abstractNumId w:val="225"/>
  </w:num>
  <w:num w:numId="24">
    <w:abstractNumId w:val="208"/>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6"/>
  </w:num>
  <w:num w:numId="27">
    <w:abstractNumId w:val="108"/>
  </w:num>
  <w:num w:numId="28">
    <w:abstractNumId w:val="181"/>
  </w:num>
  <w:num w:numId="29">
    <w:abstractNumId w:val="33"/>
  </w:num>
  <w:num w:numId="30">
    <w:abstractNumId w:val="86"/>
  </w:num>
  <w:num w:numId="31">
    <w:abstractNumId w:val="223"/>
  </w:num>
  <w:num w:numId="32">
    <w:abstractNumId w:val="213"/>
  </w:num>
  <w:num w:numId="33">
    <w:abstractNumId w:val="233"/>
  </w:num>
  <w:num w:numId="34">
    <w:abstractNumId w:val="70"/>
  </w:num>
  <w:num w:numId="35">
    <w:abstractNumId w:val="176"/>
  </w:num>
  <w:num w:numId="36">
    <w:abstractNumId w:val="5"/>
  </w:num>
  <w:num w:numId="37">
    <w:abstractNumId w:val="113"/>
  </w:num>
  <w:num w:numId="38">
    <w:abstractNumId w:val="209"/>
  </w:num>
  <w:num w:numId="39">
    <w:abstractNumId w:val="76"/>
  </w:num>
  <w:num w:numId="40">
    <w:abstractNumId w:val="125"/>
  </w:num>
  <w:num w:numId="41">
    <w:abstractNumId w:val="206"/>
  </w:num>
  <w:num w:numId="42">
    <w:abstractNumId w:val="89"/>
    <w:lvlOverride w:ilvl="0">
      <w:startOverride w:val="1"/>
    </w:lvlOverride>
  </w:num>
  <w:num w:numId="43">
    <w:abstractNumId w:val="89"/>
    <w:lvlOverride w:ilvl="0">
      <w:startOverride w:val="1"/>
    </w:lvlOverride>
  </w:num>
  <w:num w:numId="44">
    <w:abstractNumId w:val="89"/>
    <w:lvlOverride w:ilvl="0">
      <w:startOverride w:val="1"/>
    </w:lvlOverride>
  </w:num>
  <w:num w:numId="45">
    <w:abstractNumId w:val="89"/>
    <w:lvlOverride w:ilvl="0">
      <w:startOverride w:val="1"/>
    </w:lvlOverride>
  </w:num>
  <w:num w:numId="46">
    <w:abstractNumId w:val="89"/>
    <w:lvlOverride w:ilvl="0">
      <w:startOverride w:val="1"/>
    </w:lvlOverride>
  </w:num>
  <w:num w:numId="47">
    <w:abstractNumId w:val="89"/>
    <w:lvlOverride w:ilvl="0">
      <w:startOverride w:val="1"/>
    </w:lvlOverride>
  </w:num>
  <w:num w:numId="48">
    <w:abstractNumId w:val="89"/>
    <w:lvlOverride w:ilvl="0">
      <w:startOverride w:val="1"/>
    </w:lvlOverride>
  </w:num>
  <w:num w:numId="49">
    <w:abstractNumId w:val="89"/>
    <w:lvlOverride w:ilvl="0">
      <w:startOverride w:val="1"/>
    </w:lvlOverride>
  </w:num>
  <w:num w:numId="50">
    <w:abstractNumId w:val="89"/>
    <w:lvlOverride w:ilvl="0">
      <w:startOverride w:val="1"/>
    </w:lvlOverride>
  </w:num>
  <w:num w:numId="51">
    <w:abstractNumId w:val="89"/>
    <w:lvlOverride w:ilvl="0">
      <w:startOverride w:val="1"/>
    </w:lvlOverride>
  </w:num>
  <w:num w:numId="52">
    <w:abstractNumId w:val="197"/>
  </w:num>
  <w:num w:numId="53">
    <w:abstractNumId w:val="20"/>
  </w:num>
  <w:num w:numId="54">
    <w:abstractNumId w:val="173"/>
  </w:num>
  <w:num w:numId="55">
    <w:abstractNumId w:val="214"/>
  </w:num>
  <w:num w:numId="56">
    <w:abstractNumId w:val="12"/>
  </w:num>
  <w:num w:numId="57">
    <w:abstractNumId w:val="178"/>
  </w:num>
  <w:num w:numId="58">
    <w:abstractNumId w:val="63"/>
  </w:num>
  <w:num w:numId="59">
    <w:abstractNumId w:val="81"/>
  </w:num>
  <w:num w:numId="60">
    <w:abstractNumId w:val="153"/>
  </w:num>
  <w:num w:numId="61">
    <w:abstractNumId w:val="137"/>
  </w:num>
  <w:num w:numId="62">
    <w:abstractNumId w:val="228"/>
  </w:num>
  <w:num w:numId="63">
    <w:abstractNumId w:val="130"/>
  </w:num>
  <w:num w:numId="64">
    <w:abstractNumId w:val="91"/>
  </w:num>
  <w:num w:numId="65">
    <w:abstractNumId w:val="50"/>
  </w:num>
  <w:num w:numId="66">
    <w:abstractNumId w:val="66"/>
  </w:num>
  <w:num w:numId="67">
    <w:abstractNumId w:val="17"/>
  </w:num>
  <w:num w:numId="68">
    <w:abstractNumId w:val="189"/>
  </w:num>
  <w:num w:numId="69">
    <w:abstractNumId w:val="239"/>
  </w:num>
  <w:num w:numId="70">
    <w:abstractNumId w:val="231"/>
  </w:num>
  <w:num w:numId="71">
    <w:abstractNumId w:val="8"/>
  </w:num>
  <w:num w:numId="72">
    <w:abstractNumId w:val="237"/>
  </w:num>
  <w:num w:numId="73">
    <w:abstractNumId w:val="131"/>
  </w:num>
  <w:num w:numId="74">
    <w:abstractNumId w:val="210"/>
  </w:num>
  <w:num w:numId="75">
    <w:abstractNumId w:val="204"/>
  </w:num>
  <w:num w:numId="76">
    <w:abstractNumId w:val="105"/>
  </w:num>
  <w:num w:numId="77">
    <w:abstractNumId w:val="151"/>
  </w:num>
  <w:num w:numId="78">
    <w:abstractNumId w:val="85"/>
  </w:num>
  <w:num w:numId="79">
    <w:abstractNumId w:val="152"/>
  </w:num>
  <w:num w:numId="80">
    <w:abstractNumId w:val="191"/>
  </w:num>
  <w:num w:numId="81">
    <w:abstractNumId w:val="56"/>
  </w:num>
  <w:num w:numId="82">
    <w:abstractNumId w:val="199"/>
  </w:num>
  <w:num w:numId="83">
    <w:abstractNumId w:val="100"/>
  </w:num>
  <w:num w:numId="84">
    <w:abstractNumId w:val="218"/>
  </w:num>
  <w:num w:numId="85">
    <w:abstractNumId w:val="15"/>
  </w:num>
  <w:num w:numId="86">
    <w:abstractNumId w:val="127"/>
  </w:num>
  <w:num w:numId="87">
    <w:abstractNumId w:val="89"/>
    <w:lvlOverride w:ilvl="0">
      <w:startOverride w:val="1"/>
    </w:lvlOverride>
  </w:num>
  <w:num w:numId="88">
    <w:abstractNumId w:val="89"/>
    <w:lvlOverride w:ilvl="0">
      <w:startOverride w:val="1"/>
    </w:lvlOverride>
  </w:num>
  <w:num w:numId="89">
    <w:abstractNumId w:val="89"/>
    <w:lvlOverride w:ilvl="0">
      <w:startOverride w:val="1"/>
    </w:lvlOverride>
  </w:num>
  <w:num w:numId="90">
    <w:abstractNumId w:val="89"/>
    <w:lvlOverride w:ilvl="0">
      <w:startOverride w:val="1"/>
    </w:lvlOverride>
  </w:num>
  <w:num w:numId="91">
    <w:abstractNumId w:val="89"/>
    <w:lvlOverride w:ilvl="0">
      <w:startOverride w:val="1"/>
    </w:lvlOverride>
  </w:num>
  <w:num w:numId="92">
    <w:abstractNumId w:val="89"/>
    <w:lvlOverride w:ilvl="0">
      <w:startOverride w:val="1"/>
    </w:lvlOverride>
  </w:num>
  <w:num w:numId="93">
    <w:abstractNumId w:val="89"/>
    <w:lvlOverride w:ilvl="0">
      <w:startOverride w:val="1"/>
    </w:lvlOverride>
  </w:num>
  <w:num w:numId="94">
    <w:abstractNumId w:val="53"/>
  </w:num>
  <w:num w:numId="95">
    <w:abstractNumId w:val="89"/>
    <w:lvlOverride w:ilvl="0">
      <w:startOverride w:val="1"/>
    </w:lvlOverride>
  </w:num>
  <w:num w:numId="96">
    <w:abstractNumId w:val="89"/>
    <w:lvlOverride w:ilvl="0">
      <w:startOverride w:val="1"/>
    </w:lvlOverride>
  </w:num>
  <w:num w:numId="97">
    <w:abstractNumId w:val="38"/>
  </w:num>
  <w:num w:numId="98">
    <w:abstractNumId w:val="103"/>
  </w:num>
  <w:num w:numId="99">
    <w:abstractNumId w:val="42"/>
    <w:lvlOverride w:ilvl="0">
      <w:startOverride w:val="1"/>
    </w:lvlOverride>
  </w:num>
  <w:num w:numId="100">
    <w:abstractNumId w:val="42"/>
  </w:num>
  <w:num w:numId="101">
    <w:abstractNumId w:val="104"/>
  </w:num>
  <w:num w:numId="102">
    <w:abstractNumId w:val="200"/>
  </w:num>
  <w:num w:numId="103">
    <w:abstractNumId w:val="128"/>
  </w:num>
  <w:num w:numId="104">
    <w:abstractNumId w:val="35"/>
  </w:num>
  <w:num w:numId="105">
    <w:abstractNumId w:val="186"/>
  </w:num>
  <w:num w:numId="106">
    <w:abstractNumId w:val="170"/>
  </w:num>
  <w:num w:numId="107">
    <w:abstractNumId w:val="110"/>
  </w:num>
  <w:num w:numId="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8"/>
  </w:num>
  <w:num w:numId="110">
    <w:abstractNumId w:val="234"/>
  </w:num>
  <w:num w:numId="111">
    <w:abstractNumId w:val="109"/>
  </w:num>
  <w:num w:numId="112">
    <w:abstractNumId w:val="180"/>
  </w:num>
  <w:num w:numId="113">
    <w:abstractNumId w:val="140"/>
  </w:num>
  <w:num w:numId="114">
    <w:abstractNumId w:val="192"/>
  </w:num>
  <w:num w:numId="115">
    <w:abstractNumId w:val="172"/>
  </w:num>
  <w:num w:numId="116">
    <w:abstractNumId w:val="232"/>
  </w:num>
  <w:num w:numId="117">
    <w:abstractNumId w:val="54"/>
  </w:num>
  <w:num w:numId="118">
    <w:abstractNumId w:val="132"/>
  </w:num>
  <w:num w:numId="119">
    <w:abstractNumId w:val="79"/>
  </w:num>
  <w:num w:numId="120">
    <w:abstractNumId w:val="163"/>
  </w:num>
  <w:num w:numId="121">
    <w:abstractNumId w:val="47"/>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2"/>
  </w:num>
  <w:num w:numId="124">
    <w:abstractNumId w:val="58"/>
  </w:num>
  <w:num w:numId="125">
    <w:abstractNumId w:val="88"/>
    <w:lvlOverride w:ilvl="0">
      <w:startOverride w:val="1"/>
    </w:lvlOverride>
  </w:num>
  <w:num w:numId="126">
    <w:abstractNumId w:val="211"/>
  </w:num>
  <w:num w:numId="127">
    <w:abstractNumId w:val="238"/>
  </w:num>
  <w:num w:numId="128">
    <w:abstractNumId w:val="174"/>
  </w:num>
  <w:num w:numId="129">
    <w:abstractNumId w:val="134"/>
  </w:num>
  <w:num w:numId="130">
    <w:abstractNumId w:val="142"/>
  </w:num>
  <w:num w:numId="131">
    <w:abstractNumId w:val="179"/>
  </w:num>
  <w:num w:numId="132">
    <w:abstractNumId w:val="175"/>
  </w:num>
  <w:num w:numId="133">
    <w:abstractNumId w:val="146"/>
  </w:num>
  <w:num w:numId="134">
    <w:abstractNumId w:val="236"/>
  </w:num>
  <w:num w:numId="135">
    <w:abstractNumId w:val="160"/>
  </w:num>
  <w:num w:numId="136">
    <w:abstractNumId w:val="6"/>
  </w:num>
  <w:num w:numId="137">
    <w:abstractNumId w:val="101"/>
  </w:num>
  <w:num w:numId="138">
    <w:abstractNumId w:val="28"/>
  </w:num>
  <w:num w:numId="139">
    <w:abstractNumId w:val="216"/>
  </w:num>
  <w:num w:numId="140">
    <w:abstractNumId w:val="32"/>
  </w:num>
  <w:num w:numId="141">
    <w:abstractNumId w:val="27"/>
  </w:num>
  <w:num w:numId="142">
    <w:abstractNumId w:val="71"/>
  </w:num>
  <w:num w:numId="143">
    <w:abstractNumId w:val="14"/>
  </w:num>
  <w:num w:numId="1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9"/>
  </w:num>
  <w:num w:numId="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num>
  <w:num w:numId="1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5"/>
  </w:num>
  <w:num w:numId="157">
    <w:abstractNumId w:val="97"/>
    <w:lvlOverride w:ilvl="0">
      <w:startOverride w:val="1"/>
    </w:lvlOverride>
    <w:lvlOverride w:ilvl="1"/>
    <w:lvlOverride w:ilvl="2"/>
    <w:lvlOverride w:ilvl="3"/>
    <w:lvlOverride w:ilvl="4"/>
    <w:lvlOverride w:ilvl="5"/>
    <w:lvlOverride w:ilvl="6"/>
    <w:lvlOverride w:ilvl="7"/>
    <w:lvlOverride w:ilvl="8"/>
  </w:num>
  <w:num w:numId="158">
    <w:abstractNumId w:val="168"/>
  </w:num>
  <w:num w:numId="1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5"/>
  </w:num>
  <w:num w:numId="16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9"/>
  </w:num>
  <w:num w:numId="17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num>
  <w:num w:numId="175">
    <w:abstractNumId w:val="0"/>
  </w:num>
  <w:num w:numId="176">
    <w:abstractNumId w:val="1"/>
  </w:num>
  <w:num w:numId="177">
    <w:abstractNumId w:val="169"/>
  </w:num>
  <w:num w:numId="178">
    <w:abstractNumId w:val="45"/>
  </w:num>
  <w:num w:numId="179">
    <w:abstractNumId w:val="39"/>
  </w:num>
  <w:num w:numId="180">
    <w:abstractNumId w:val="102"/>
  </w:num>
  <w:num w:numId="181">
    <w:abstractNumId w:val="139"/>
  </w:num>
  <w:num w:numId="182">
    <w:abstractNumId w:val="122"/>
  </w:num>
  <w:num w:numId="183">
    <w:abstractNumId w:val="41"/>
  </w:num>
  <w:num w:numId="184">
    <w:abstractNumId w:val="60"/>
  </w:num>
  <w:num w:numId="185">
    <w:abstractNumId w:val="190"/>
  </w:num>
  <w:num w:numId="186">
    <w:abstractNumId w:val="34"/>
  </w:num>
  <w:num w:numId="187">
    <w:abstractNumId w:val="123"/>
  </w:num>
  <w:num w:numId="188">
    <w:abstractNumId w:val="148"/>
  </w:num>
  <w:num w:numId="189">
    <w:abstractNumId w:val="59"/>
  </w:num>
  <w:num w:numId="190">
    <w:abstractNumId w:val="115"/>
  </w:num>
  <w:num w:numId="191">
    <w:abstractNumId w:val="126"/>
  </w:num>
  <w:num w:numId="192">
    <w:abstractNumId w:val="133"/>
  </w:num>
  <w:num w:numId="193">
    <w:abstractNumId w:val="98"/>
  </w:num>
  <w:num w:numId="194">
    <w:abstractNumId w:val="3"/>
  </w:num>
  <w:num w:numId="195">
    <w:abstractNumId w:val="171"/>
  </w:num>
  <w:num w:numId="196">
    <w:abstractNumId w:val="78"/>
  </w:num>
  <w:num w:numId="197">
    <w:abstractNumId w:val="201"/>
  </w:num>
  <w:num w:numId="198">
    <w:abstractNumId w:val="224"/>
  </w:num>
  <w:num w:numId="199">
    <w:abstractNumId w:val="72"/>
  </w:num>
  <w:num w:numId="200">
    <w:abstractNumId w:val="242"/>
  </w:num>
  <w:num w:numId="201">
    <w:abstractNumId w:val="46"/>
  </w:num>
  <w:num w:numId="202">
    <w:abstractNumId w:val="144"/>
  </w:num>
  <w:num w:numId="203">
    <w:abstractNumId w:val="143"/>
  </w:num>
  <w:num w:numId="204">
    <w:abstractNumId w:val="52"/>
  </w:num>
  <w:num w:numId="205">
    <w:abstractNumId w:val="165"/>
  </w:num>
  <w:num w:numId="206">
    <w:abstractNumId w:val="44"/>
  </w:num>
  <w:num w:numId="207">
    <w:abstractNumId w:val="40"/>
  </w:num>
  <w:num w:numId="208">
    <w:abstractNumId w:val="26"/>
  </w:num>
  <w:num w:numId="209">
    <w:abstractNumId w:val="107"/>
  </w:num>
  <w:num w:numId="210">
    <w:abstractNumId w:val="117"/>
  </w:num>
  <w:num w:numId="211">
    <w:abstractNumId w:val="230"/>
  </w:num>
  <w:num w:numId="212">
    <w:abstractNumId w:val="89"/>
    <w:lvlOverride w:ilvl="0">
      <w:startOverride w:val="1"/>
    </w:lvlOverride>
  </w:num>
  <w:num w:numId="213">
    <w:abstractNumId w:val="182"/>
  </w:num>
  <w:num w:numId="214">
    <w:abstractNumId w:val="243"/>
  </w:num>
  <w:num w:numId="215">
    <w:abstractNumId w:val="162"/>
  </w:num>
  <w:num w:numId="216">
    <w:abstractNumId w:val="124"/>
  </w:num>
  <w:num w:numId="217">
    <w:abstractNumId w:val="13"/>
  </w:num>
  <w:num w:numId="218">
    <w:abstractNumId w:val="136"/>
  </w:num>
  <w:num w:numId="219">
    <w:abstractNumId w:val="9"/>
  </w:num>
  <w:num w:numId="220">
    <w:abstractNumId w:val="147"/>
  </w:num>
  <w:num w:numId="221">
    <w:abstractNumId w:val="215"/>
  </w:num>
  <w:num w:numId="222">
    <w:abstractNumId w:val="75"/>
  </w:num>
  <w:num w:numId="223">
    <w:abstractNumId w:val="183"/>
  </w:num>
  <w:num w:numId="224">
    <w:abstractNumId w:val="11"/>
  </w:num>
  <w:num w:numId="225">
    <w:abstractNumId w:val="83"/>
  </w:num>
  <w:num w:numId="226">
    <w:abstractNumId w:val="87"/>
  </w:num>
  <w:num w:numId="227">
    <w:abstractNumId w:val="89"/>
    <w:lvlOverride w:ilvl="0">
      <w:startOverride w:val="1"/>
    </w:lvlOverride>
  </w:num>
  <w:num w:numId="228">
    <w:abstractNumId w:val="212"/>
  </w:num>
  <w:num w:numId="229">
    <w:abstractNumId w:val="118"/>
  </w:num>
  <w:num w:numId="230">
    <w:abstractNumId w:val="138"/>
  </w:num>
  <w:num w:numId="231">
    <w:abstractNumId w:val="96"/>
  </w:num>
  <w:num w:numId="232">
    <w:abstractNumId w:val="219"/>
  </w:num>
  <w:num w:numId="233">
    <w:abstractNumId w:val="73"/>
  </w:num>
  <w:num w:numId="234">
    <w:abstractNumId w:val="217"/>
  </w:num>
  <w:num w:numId="235">
    <w:abstractNumId w:val="157"/>
  </w:num>
  <w:num w:numId="236">
    <w:abstractNumId w:val="111"/>
  </w:num>
  <w:num w:numId="237">
    <w:abstractNumId w:val="19"/>
  </w:num>
  <w:num w:numId="238">
    <w:abstractNumId w:val="167"/>
  </w:num>
  <w:num w:numId="239">
    <w:abstractNumId w:val="77"/>
  </w:num>
  <w:num w:numId="240">
    <w:abstractNumId w:val="155"/>
  </w:num>
  <w:num w:numId="241">
    <w:abstractNumId w:val="203"/>
  </w:num>
  <w:num w:numId="242">
    <w:abstractNumId w:val="187"/>
  </w:num>
  <w:num w:numId="243">
    <w:abstractNumId w:val="145"/>
  </w:num>
  <w:num w:numId="244">
    <w:abstractNumId w:val="177"/>
  </w:num>
  <w:num w:numId="245">
    <w:abstractNumId w:val="185"/>
  </w:num>
  <w:num w:numId="246">
    <w:abstractNumId w:val="82"/>
  </w:num>
  <w:num w:numId="247">
    <w:abstractNumId w:val="156"/>
  </w:num>
  <w:num w:numId="248">
    <w:abstractNumId w:val="135"/>
  </w:num>
  <w:num w:numId="249">
    <w:abstractNumId w:val="2"/>
  </w:num>
  <w:num w:numId="250">
    <w:abstractNumId w:val="30"/>
  </w:num>
  <w:num w:numId="251">
    <w:abstractNumId w:val="92"/>
  </w:num>
  <w:num w:numId="252">
    <w:abstractNumId w:val="227"/>
  </w:num>
  <w:num w:numId="253">
    <w:abstractNumId w:val="149"/>
  </w:num>
  <w:num w:numId="254">
    <w:abstractNumId w:val="141"/>
  </w:num>
  <w:num w:numId="255">
    <w:abstractNumId w:val="23"/>
  </w:num>
  <w:num w:numId="256">
    <w:abstractNumId w:val="93"/>
  </w:num>
  <w:num w:numId="257">
    <w:abstractNumId w:val="49"/>
  </w:num>
  <w:num w:numId="258">
    <w:abstractNumId w:val="235"/>
  </w:num>
  <w:num w:numId="259">
    <w:abstractNumId w:val="116"/>
  </w:num>
  <w:num w:numId="260">
    <w:abstractNumId w:val="37"/>
  </w:num>
  <w:num w:numId="261">
    <w:abstractNumId w:val="24"/>
  </w:num>
  <w:num w:numId="262">
    <w:abstractNumId w:val="198"/>
  </w:num>
  <w:num w:numId="263">
    <w:abstractNumId w:val="80"/>
  </w:num>
  <w:num w:numId="264">
    <w:abstractNumId w:val="94"/>
  </w:num>
  <w:num w:numId="265">
    <w:abstractNumId w:val="64"/>
  </w:num>
  <w:num w:numId="266">
    <w:abstractNumId w:val="1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0165"/>
    <w:rsid w:val="00000FA4"/>
    <w:rsid w:val="00001811"/>
    <w:rsid w:val="00001CEF"/>
    <w:rsid w:val="00002436"/>
    <w:rsid w:val="00002B4D"/>
    <w:rsid w:val="0000331F"/>
    <w:rsid w:val="00003493"/>
    <w:rsid w:val="0000358C"/>
    <w:rsid w:val="0000369A"/>
    <w:rsid w:val="00003717"/>
    <w:rsid w:val="00003AC4"/>
    <w:rsid w:val="00003CA0"/>
    <w:rsid w:val="00003FFA"/>
    <w:rsid w:val="00006AE4"/>
    <w:rsid w:val="00006B50"/>
    <w:rsid w:val="0000711B"/>
    <w:rsid w:val="00007D30"/>
    <w:rsid w:val="00011DBB"/>
    <w:rsid w:val="0001242F"/>
    <w:rsid w:val="0001294C"/>
    <w:rsid w:val="00012BB0"/>
    <w:rsid w:val="00013D25"/>
    <w:rsid w:val="0001417F"/>
    <w:rsid w:val="0001438C"/>
    <w:rsid w:val="000153C7"/>
    <w:rsid w:val="00015A32"/>
    <w:rsid w:val="0001608E"/>
    <w:rsid w:val="0001615A"/>
    <w:rsid w:val="00016D95"/>
    <w:rsid w:val="00017619"/>
    <w:rsid w:val="00017840"/>
    <w:rsid w:val="00020573"/>
    <w:rsid w:val="000216BF"/>
    <w:rsid w:val="00021DA6"/>
    <w:rsid w:val="000220B0"/>
    <w:rsid w:val="000222C7"/>
    <w:rsid w:val="00022B8D"/>
    <w:rsid w:val="00022E16"/>
    <w:rsid w:val="00023CED"/>
    <w:rsid w:val="000242AB"/>
    <w:rsid w:val="00025CB2"/>
    <w:rsid w:val="000270D2"/>
    <w:rsid w:val="00027A78"/>
    <w:rsid w:val="00027AF6"/>
    <w:rsid w:val="000300D7"/>
    <w:rsid w:val="000304FC"/>
    <w:rsid w:val="00030FDA"/>
    <w:rsid w:val="000311A3"/>
    <w:rsid w:val="00031916"/>
    <w:rsid w:val="00031E7A"/>
    <w:rsid w:val="000327DF"/>
    <w:rsid w:val="0003384E"/>
    <w:rsid w:val="00033F08"/>
    <w:rsid w:val="00034C41"/>
    <w:rsid w:val="0003503B"/>
    <w:rsid w:val="00036095"/>
    <w:rsid w:val="00036364"/>
    <w:rsid w:val="000364D9"/>
    <w:rsid w:val="000364F3"/>
    <w:rsid w:val="000366AE"/>
    <w:rsid w:val="00036901"/>
    <w:rsid w:val="000369AC"/>
    <w:rsid w:val="000370CF"/>
    <w:rsid w:val="0003724F"/>
    <w:rsid w:val="000373C1"/>
    <w:rsid w:val="00037BA1"/>
    <w:rsid w:val="00040E45"/>
    <w:rsid w:val="000413B8"/>
    <w:rsid w:val="000413D4"/>
    <w:rsid w:val="0004159E"/>
    <w:rsid w:val="00041DDD"/>
    <w:rsid w:val="00042FC4"/>
    <w:rsid w:val="00042FDD"/>
    <w:rsid w:val="000435E3"/>
    <w:rsid w:val="00044CF1"/>
    <w:rsid w:val="0004509D"/>
    <w:rsid w:val="00045667"/>
    <w:rsid w:val="00046C02"/>
    <w:rsid w:val="000476D8"/>
    <w:rsid w:val="00047A4C"/>
    <w:rsid w:val="00050066"/>
    <w:rsid w:val="0005030D"/>
    <w:rsid w:val="00050A97"/>
    <w:rsid w:val="00052C57"/>
    <w:rsid w:val="00054A04"/>
    <w:rsid w:val="00054CC3"/>
    <w:rsid w:val="00054F24"/>
    <w:rsid w:val="00054F59"/>
    <w:rsid w:val="000551A1"/>
    <w:rsid w:val="000555FB"/>
    <w:rsid w:val="0005600E"/>
    <w:rsid w:val="00056260"/>
    <w:rsid w:val="000567B5"/>
    <w:rsid w:val="0005722F"/>
    <w:rsid w:val="000575AF"/>
    <w:rsid w:val="000606CB"/>
    <w:rsid w:val="00060890"/>
    <w:rsid w:val="00061415"/>
    <w:rsid w:val="0006199A"/>
    <w:rsid w:val="00061A23"/>
    <w:rsid w:val="00061FD8"/>
    <w:rsid w:val="0006252A"/>
    <w:rsid w:val="000630EA"/>
    <w:rsid w:val="0006339E"/>
    <w:rsid w:val="00063654"/>
    <w:rsid w:val="00063C44"/>
    <w:rsid w:val="00063CE1"/>
    <w:rsid w:val="000641DA"/>
    <w:rsid w:val="00064E7B"/>
    <w:rsid w:val="00065053"/>
    <w:rsid w:val="000655E4"/>
    <w:rsid w:val="000656AD"/>
    <w:rsid w:val="00065BEE"/>
    <w:rsid w:val="00065C71"/>
    <w:rsid w:val="000668B9"/>
    <w:rsid w:val="00066BBA"/>
    <w:rsid w:val="00066FDF"/>
    <w:rsid w:val="000671B7"/>
    <w:rsid w:val="00067B6F"/>
    <w:rsid w:val="00067E1D"/>
    <w:rsid w:val="0007064C"/>
    <w:rsid w:val="00070977"/>
    <w:rsid w:val="00070ECE"/>
    <w:rsid w:val="000712EE"/>
    <w:rsid w:val="000723E3"/>
    <w:rsid w:val="000725C0"/>
    <w:rsid w:val="0007410B"/>
    <w:rsid w:val="00074444"/>
    <w:rsid w:val="00074CE6"/>
    <w:rsid w:val="0007513B"/>
    <w:rsid w:val="000764DD"/>
    <w:rsid w:val="000768A5"/>
    <w:rsid w:val="00077277"/>
    <w:rsid w:val="0007743A"/>
    <w:rsid w:val="00077736"/>
    <w:rsid w:val="00080069"/>
    <w:rsid w:val="00080125"/>
    <w:rsid w:val="000801C5"/>
    <w:rsid w:val="00080F4F"/>
    <w:rsid w:val="00081CBC"/>
    <w:rsid w:val="00082159"/>
    <w:rsid w:val="0008302F"/>
    <w:rsid w:val="00083449"/>
    <w:rsid w:val="0008449F"/>
    <w:rsid w:val="000846ED"/>
    <w:rsid w:val="000853D1"/>
    <w:rsid w:val="00085518"/>
    <w:rsid w:val="000857F9"/>
    <w:rsid w:val="00085819"/>
    <w:rsid w:val="0008599D"/>
    <w:rsid w:val="00086B4C"/>
    <w:rsid w:val="000903B7"/>
    <w:rsid w:val="00090681"/>
    <w:rsid w:val="000908D6"/>
    <w:rsid w:val="00090CBE"/>
    <w:rsid w:val="00090DB5"/>
    <w:rsid w:val="00091601"/>
    <w:rsid w:val="000918EB"/>
    <w:rsid w:val="00091B78"/>
    <w:rsid w:val="000924A7"/>
    <w:rsid w:val="00092BB9"/>
    <w:rsid w:val="00092E25"/>
    <w:rsid w:val="00093D79"/>
    <w:rsid w:val="000945D7"/>
    <w:rsid w:val="00094B28"/>
    <w:rsid w:val="00094B9A"/>
    <w:rsid w:val="00094DFF"/>
    <w:rsid w:val="00095546"/>
    <w:rsid w:val="00095A83"/>
    <w:rsid w:val="00096034"/>
    <w:rsid w:val="00096568"/>
    <w:rsid w:val="000965A0"/>
    <w:rsid w:val="00096DEE"/>
    <w:rsid w:val="00097063"/>
    <w:rsid w:val="00097336"/>
    <w:rsid w:val="00097473"/>
    <w:rsid w:val="000975DA"/>
    <w:rsid w:val="000A00E6"/>
    <w:rsid w:val="000A1920"/>
    <w:rsid w:val="000A1A89"/>
    <w:rsid w:val="000A1C91"/>
    <w:rsid w:val="000A1D96"/>
    <w:rsid w:val="000A24C4"/>
    <w:rsid w:val="000A3113"/>
    <w:rsid w:val="000A345B"/>
    <w:rsid w:val="000A372A"/>
    <w:rsid w:val="000A395D"/>
    <w:rsid w:val="000A3B1D"/>
    <w:rsid w:val="000A4F09"/>
    <w:rsid w:val="000A5021"/>
    <w:rsid w:val="000A532C"/>
    <w:rsid w:val="000A56A5"/>
    <w:rsid w:val="000A5C86"/>
    <w:rsid w:val="000A6617"/>
    <w:rsid w:val="000A6897"/>
    <w:rsid w:val="000A6DBE"/>
    <w:rsid w:val="000A6FAE"/>
    <w:rsid w:val="000A739A"/>
    <w:rsid w:val="000A7E1F"/>
    <w:rsid w:val="000A7E43"/>
    <w:rsid w:val="000B05C3"/>
    <w:rsid w:val="000B1FC4"/>
    <w:rsid w:val="000B2003"/>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C74FA"/>
    <w:rsid w:val="000D0547"/>
    <w:rsid w:val="000D13E5"/>
    <w:rsid w:val="000D16D6"/>
    <w:rsid w:val="000D28EB"/>
    <w:rsid w:val="000D308C"/>
    <w:rsid w:val="000D3808"/>
    <w:rsid w:val="000D4262"/>
    <w:rsid w:val="000D43DE"/>
    <w:rsid w:val="000D55B5"/>
    <w:rsid w:val="000D57FE"/>
    <w:rsid w:val="000D58A1"/>
    <w:rsid w:val="000D7E54"/>
    <w:rsid w:val="000E01AE"/>
    <w:rsid w:val="000E04C6"/>
    <w:rsid w:val="000E0A5A"/>
    <w:rsid w:val="000E0A85"/>
    <w:rsid w:val="000E1607"/>
    <w:rsid w:val="000E2B28"/>
    <w:rsid w:val="000E2F5F"/>
    <w:rsid w:val="000E336C"/>
    <w:rsid w:val="000E3DDA"/>
    <w:rsid w:val="000E56E7"/>
    <w:rsid w:val="000E68E3"/>
    <w:rsid w:val="000E6DDB"/>
    <w:rsid w:val="000E72AB"/>
    <w:rsid w:val="000E74A6"/>
    <w:rsid w:val="000E7FC1"/>
    <w:rsid w:val="000F03B1"/>
    <w:rsid w:val="000F08AE"/>
    <w:rsid w:val="000F0C9E"/>
    <w:rsid w:val="000F0DA6"/>
    <w:rsid w:val="000F13EE"/>
    <w:rsid w:val="000F1AAB"/>
    <w:rsid w:val="000F2D33"/>
    <w:rsid w:val="000F2F8E"/>
    <w:rsid w:val="000F31D6"/>
    <w:rsid w:val="000F321F"/>
    <w:rsid w:val="000F384C"/>
    <w:rsid w:val="000F43F4"/>
    <w:rsid w:val="000F440E"/>
    <w:rsid w:val="000F5EC8"/>
    <w:rsid w:val="000F6647"/>
    <w:rsid w:val="000F6BCC"/>
    <w:rsid w:val="000F7138"/>
    <w:rsid w:val="000F73B7"/>
    <w:rsid w:val="000F794F"/>
    <w:rsid w:val="000F7E7B"/>
    <w:rsid w:val="001002E3"/>
    <w:rsid w:val="001002F8"/>
    <w:rsid w:val="001013DF"/>
    <w:rsid w:val="001013E8"/>
    <w:rsid w:val="00102654"/>
    <w:rsid w:val="001028CC"/>
    <w:rsid w:val="00102BE6"/>
    <w:rsid w:val="00102D3D"/>
    <w:rsid w:val="00102DB5"/>
    <w:rsid w:val="00103015"/>
    <w:rsid w:val="001045F9"/>
    <w:rsid w:val="0010472B"/>
    <w:rsid w:val="00104F95"/>
    <w:rsid w:val="00105900"/>
    <w:rsid w:val="00105AC6"/>
    <w:rsid w:val="0010657F"/>
    <w:rsid w:val="001066C8"/>
    <w:rsid w:val="00106838"/>
    <w:rsid w:val="00106E5E"/>
    <w:rsid w:val="00107377"/>
    <w:rsid w:val="0010751D"/>
    <w:rsid w:val="0010779F"/>
    <w:rsid w:val="001078E6"/>
    <w:rsid w:val="00111159"/>
    <w:rsid w:val="00111176"/>
    <w:rsid w:val="0011127B"/>
    <w:rsid w:val="00111C4F"/>
    <w:rsid w:val="0011221E"/>
    <w:rsid w:val="00112D0F"/>
    <w:rsid w:val="001133E0"/>
    <w:rsid w:val="001137FE"/>
    <w:rsid w:val="00113E71"/>
    <w:rsid w:val="00114EBC"/>
    <w:rsid w:val="00115843"/>
    <w:rsid w:val="00115BE3"/>
    <w:rsid w:val="00115DE5"/>
    <w:rsid w:val="001163D6"/>
    <w:rsid w:val="00116CAA"/>
    <w:rsid w:val="0011726A"/>
    <w:rsid w:val="00117CA8"/>
    <w:rsid w:val="0012022D"/>
    <w:rsid w:val="00120B5E"/>
    <w:rsid w:val="0012108F"/>
    <w:rsid w:val="00121718"/>
    <w:rsid w:val="00121AE1"/>
    <w:rsid w:val="00121EB0"/>
    <w:rsid w:val="001220B2"/>
    <w:rsid w:val="0012228D"/>
    <w:rsid w:val="001222F1"/>
    <w:rsid w:val="00123218"/>
    <w:rsid w:val="001237BA"/>
    <w:rsid w:val="00123925"/>
    <w:rsid w:val="00123CC0"/>
    <w:rsid w:val="0012523F"/>
    <w:rsid w:val="001263DC"/>
    <w:rsid w:val="00126641"/>
    <w:rsid w:val="00126954"/>
    <w:rsid w:val="00126A5A"/>
    <w:rsid w:val="001307EE"/>
    <w:rsid w:val="00130A99"/>
    <w:rsid w:val="00130CDB"/>
    <w:rsid w:val="00131C55"/>
    <w:rsid w:val="00132F9E"/>
    <w:rsid w:val="0013396A"/>
    <w:rsid w:val="00133D3A"/>
    <w:rsid w:val="001352EE"/>
    <w:rsid w:val="00135505"/>
    <w:rsid w:val="00135E4C"/>
    <w:rsid w:val="001364A7"/>
    <w:rsid w:val="00136827"/>
    <w:rsid w:val="001375D4"/>
    <w:rsid w:val="00140797"/>
    <w:rsid w:val="00140C67"/>
    <w:rsid w:val="00141EBB"/>
    <w:rsid w:val="001423EB"/>
    <w:rsid w:val="00143572"/>
    <w:rsid w:val="00143750"/>
    <w:rsid w:val="00143E88"/>
    <w:rsid w:val="001442F9"/>
    <w:rsid w:val="001455D8"/>
    <w:rsid w:val="001466A3"/>
    <w:rsid w:val="00146B5E"/>
    <w:rsid w:val="00147706"/>
    <w:rsid w:val="0014790A"/>
    <w:rsid w:val="001505D9"/>
    <w:rsid w:val="00150771"/>
    <w:rsid w:val="00150E70"/>
    <w:rsid w:val="0015140E"/>
    <w:rsid w:val="00151609"/>
    <w:rsid w:val="00151781"/>
    <w:rsid w:val="00151975"/>
    <w:rsid w:val="00151ABB"/>
    <w:rsid w:val="00152065"/>
    <w:rsid w:val="001526B8"/>
    <w:rsid w:val="00152B2B"/>
    <w:rsid w:val="0015396E"/>
    <w:rsid w:val="00154447"/>
    <w:rsid w:val="001549BE"/>
    <w:rsid w:val="00154CDE"/>
    <w:rsid w:val="00154F5B"/>
    <w:rsid w:val="00155890"/>
    <w:rsid w:val="00155F76"/>
    <w:rsid w:val="0015616A"/>
    <w:rsid w:val="001566EF"/>
    <w:rsid w:val="00160043"/>
    <w:rsid w:val="001600E2"/>
    <w:rsid w:val="00160C23"/>
    <w:rsid w:val="001610B7"/>
    <w:rsid w:val="00161DAC"/>
    <w:rsid w:val="00162B55"/>
    <w:rsid w:val="00162D8B"/>
    <w:rsid w:val="00163101"/>
    <w:rsid w:val="001638E9"/>
    <w:rsid w:val="00165824"/>
    <w:rsid w:val="001666EA"/>
    <w:rsid w:val="00167384"/>
    <w:rsid w:val="00167406"/>
    <w:rsid w:val="0017111A"/>
    <w:rsid w:val="0017116D"/>
    <w:rsid w:val="00171A85"/>
    <w:rsid w:val="0017227F"/>
    <w:rsid w:val="00173B8F"/>
    <w:rsid w:val="00173CD7"/>
    <w:rsid w:val="00173F5C"/>
    <w:rsid w:val="00174186"/>
    <w:rsid w:val="001744B8"/>
    <w:rsid w:val="00174565"/>
    <w:rsid w:val="00174EC9"/>
    <w:rsid w:val="00175BB3"/>
    <w:rsid w:val="00177538"/>
    <w:rsid w:val="00177A9A"/>
    <w:rsid w:val="001808A4"/>
    <w:rsid w:val="00180FF3"/>
    <w:rsid w:val="0018132C"/>
    <w:rsid w:val="001815A5"/>
    <w:rsid w:val="00181F30"/>
    <w:rsid w:val="00182740"/>
    <w:rsid w:val="00184071"/>
    <w:rsid w:val="00184FCD"/>
    <w:rsid w:val="001852C5"/>
    <w:rsid w:val="00185A3B"/>
    <w:rsid w:val="001863A9"/>
    <w:rsid w:val="00186850"/>
    <w:rsid w:val="00187A32"/>
    <w:rsid w:val="001904A5"/>
    <w:rsid w:val="0019217D"/>
    <w:rsid w:val="001923C8"/>
    <w:rsid w:val="001927CB"/>
    <w:rsid w:val="001939FF"/>
    <w:rsid w:val="00193B82"/>
    <w:rsid w:val="00194538"/>
    <w:rsid w:val="00194DE8"/>
    <w:rsid w:val="00196549"/>
    <w:rsid w:val="00197468"/>
    <w:rsid w:val="001974A1"/>
    <w:rsid w:val="00197651"/>
    <w:rsid w:val="00197990"/>
    <w:rsid w:val="001A0106"/>
    <w:rsid w:val="001A02CB"/>
    <w:rsid w:val="001A02FD"/>
    <w:rsid w:val="001A0554"/>
    <w:rsid w:val="001A09C4"/>
    <w:rsid w:val="001A11DB"/>
    <w:rsid w:val="001A2E28"/>
    <w:rsid w:val="001A33F4"/>
    <w:rsid w:val="001A4B8D"/>
    <w:rsid w:val="001A4FDC"/>
    <w:rsid w:val="001A50DE"/>
    <w:rsid w:val="001A53AE"/>
    <w:rsid w:val="001A5879"/>
    <w:rsid w:val="001A6256"/>
    <w:rsid w:val="001A6F29"/>
    <w:rsid w:val="001A72DE"/>
    <w:rsid w:val="001A7656"/>
    <w:rsid w:val="001A789B"/>
    <w:rsid w:val="001B03CC"/>
    <w:rsid w:val="001B0C75"/>
    <w:rsid w:val="001B0EFB"/>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271"/>
    <w:rsid w:val="001C1F7A"/>
    <w:rsid w:val="001C22E9"/>
    <w:rsid w:val="001C261E"/>
    <w:rsid w:val="001C2CA6"/>
    <w:rsid w:val="001C2F32"/>
    <w:rsid w:val="001C3AC7"/>
    <w:rsid w:val="001C3C61"/>
    <w:rsid w:val="001C42D0"/>
    <w:rsid w:val="001C480A"/>
    <w:rsid w:val="001C575B"/>
    <w:rsid w:val="001C5B3E"/>
    <w:rsid w:val="001C5CD6"/>
    <w:rsid w:val="001C7B0E"/>
    <w:rsid w:val="001C7B78"/>
    <w:rsid w:val="001C7FB4"/>
    <w:rsid w:val="001D0A25"/>
    <w:rsid w:val="001D0BA6"/>
    <w:rsid w:val="001D115E"/>
    <w:rsid w:val="001D1354"/>
    <w:rsid w:val="001D1903"/>
    <w:rsid w:val="001D1942"/>
    <w:rsid w:val="001D1D2A"/>
    <w:rsid w:val="001D1DDB"/>
    <w:rsid w:val="001D29F2"/>
    <w:rsid w:val="001D2F57"/>
    <w:rsid w:val="001D3867"/>
    <w:rsid w:val="001D4879"/>
    <w:rsid w:val="001D53EA"/>
    <w:rsid w:val="001D57C4"/>
    <w:rsid w:val="001D61B6"/>
    <w:rsid w:val="001D6BE9"/>
    <w:rsid w:val="001D6F7C"/>
    <w:rsid w:val="001D7A43"/>
    <w:rsid w:val="001E0156"/>
    <w:rsid w:val="001E0C5E"/>
    <w:rsid w:val="001E12A5"/>
    <w:rsid w:val="001E1BF9"/>
    <w:rsid w:val="001E1EDB"/>
    <w:rsid w:val="001E31A9"/>
    <w:rsid w:val="001E3A18"/>
    <w:rsid w:val="001E5574"/>
    <w:rsid w:val="001E7093"/>
    <w:rsid w:val="001E717D"/>
    <w:rsid w:val="001E71F5"/>
    <w:rsid w:val="001E7D86"/>
    <w:rsid w:val="001F0292"/>
    <w:rsid w:val="001F05DC"/>
    <w:rsid w:val="001F2666"/>
    <w:rsid w:val="001F34CC"/>
    <w:rsid w:val="001F377B"/>
    <w:rsid w:val="001F3CF9"/>
    <w:rsid w:val="001F492E"/>
    <w:rsid w:val="001F4A2C"/>
    <w:rsid w:val="001F4D7F"/>
    <w:rsid w:val="001F55E5"/>
    <w:rsid w:val="001F5CB9"/>
    <w:rsid w:val="001F6021"/>
    <w:rsid w:val="001F7349"/>
    <w:rsid w:val="001F7AB0"/>
    <w:rsid w:val="001F7F30"/>
    <w:rsid w:val="002003A1"/>
    <w:rsid w:val="00200A3F"/>
    <w:rsid w:val="00200DC3"/>
    <w:rsid w:val="002011E2"/>
    <w:rsid w:val="00201BB9"/>
    <w:rsid w:val="00202925"/>
    <w:rsid w:val="00202C70"/>
    <w:rsid w:val="00204144"/>
    <w:rsid w:val="002047CC"/>
    <w:rsid w:val="002050B0"/>
    <w:rsid w:val="00205D80"/>
    <w:rsid w:val="00206401"/>
    <w:rsid w:val="002068B7"/>
    <w:rsid w:val="0020703C"/>
    <w:rsid w:val="00210874"/>
    <w:rsid w:val="0021093F"/>
    <w:rsid w:val="00210B8B"/>
    <w:rsid w:val="002133CA"/>
    <w:rsid w:val="00213592"/>
    <w:rsid w:val="002146B5"/>
    <w:rsid w:val="00214FA2"/>
    <w:rsid w:val="00215783"/>
    <w:rsid w:val="0021644B"/>
    <w:rsid w:val="00216489"/>
    <w:rsid w:val="00216644"/>
    <w:rsid w:val="00216DC9"/>
    <w:rsid w:val="00216E53"/>
    <w:rsid w:val="002172DC"/>
    <w:rsid w:val="00217387"/>
    <w:rsid w:val="00217566"/>
    <w:rsid w:val="00217CA0"/>
    <w:rsid w:val="00217CFE"/>
    <w:rsid w:val="002202EB"/>
    <w:rsid w:val="0022088B"/>
    <w:rsid w:val="00220FCF"/>
    <w:rsid w:val="00221705"/>
    <w:rsid w:val="00221972"/>
    <w:rsid w:val="002231C8"/>
    <w:rsid w:val="002232E5"/>
    <w:rsid w:val="00223938"/>
    <w:rsid w:val="00223DFD"/>
    <w:rsid w:val="00224154"/>
    <w:rsid w:val="00224375"/>
    <w:rsid w:val="00224D27"/>
    <w:rsid w:val="00226003"/>
    <w:rsid w:val="0022674C"/>
    <w:rsid w:val="00227215"/>
    <w:rsid w:val="002276B4"/>
    <w:rsid w:val="002279CC"/>
    <w:rsid w:val="00227B1C"/>
    <w:rsid w:val="00230194"/>
    <w:rsid w:val="002315E0"/>
    <w:rsid w:val="00231923"/>
    <w:rsid w:val="00231AE6"/>
    <w:rsid w:val="002329C3"/>
    <w:rsid w:val="002332AE"/>
    <w:rsid w:val="002332E9"/>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5915"/>
    <w:rsid w:val="00246C09"/>
    <w:rsid w:val="002470E4"/>
    <w:rsid w:val="00247262"/>
    <w:rsid w:val="00247D1E"/>
    <w:rsid w:val="0025022E"/>
    <w:rsid w:val="0025144C"/>
    <w:rsid w:val="00251D89"/>
    <w:rsid w:val="002522F3"/>
    <w:rsid w:val="0025316D"/>
    <w:rsid w:val="00253305"/>
    <w:rsid w:val="0025616B"/>
    <w:rsid w:val="00256390"/>
    <w:rsid w:val="00256A53"/>
    <w:rsid w:val="0025707B"/>
    <w:rsid w:val="00257285"/>
    <w:rsid w:val="00257CB4"/>
    <w:rsid w:val="00257FF4"/>
    <w:rsid w:val="002608CE"/>
    <w:rsid w:val="00261660"/>
    <w:rsid w:val="002617A2"/>
    <w:rsid w:val="0026279C"/>
    <w:rsid w:val="00262CD3"/>
    <w:rsid w:val="00263D50"/>
    <w:rsid w:val="00264038"/>
    <w:rsid w:val="00264181"/>
    <w:rsid w:val="00264A08"/>
    <w:rsid w:val="00264BB2"/>
    <w:rsid w:val="00264E90"/>
    <w:rsid w:val="00265289"/>
    <w:rsid w:val="00265505"/>
    <w:rsid w:val="00266613"/>
    <w:rsid w:val="00266746"/>
    <w:rsid w:val="00266A30"/>
    <w:rsid w:val="00266E87"/>
    <w:rsid w:val="00266FE9"/>
    <w:rsid w:val="00267E75"/>
    <w:rsid w:val="00272396"/>
    <w:rsid w:val="00273D8A"/>
    <w:rsid w:val="00273D98"/>
    <w:rsid w:val="0027437C"/>
    <w:rsid w:val="0027452F"/>
    <w:rsid w:val="00274808"/>
    <w:rsid w:val="00274DAB"/>
    <w:rsid w:val="0027517D"/>
    <w:rsid w:val="00275A4E"/>
    <w:rsid w:val="00275F18"/>
    <w:rsid w:val="0027614D"/>
    <w:rsid w:val="0027651A"/>
    <w:rsid w:val="00276787"/>
    <w:rsid w:val="00276BCE"/>
    <w:rsid w:val="00276E34"/>
    <w:rsid w:val="002770A1"/>
    <w:rsid w:val="0028001E"/>
    <w:rsid w:val="00280D53"/>
    <w:rsid w:val="00281CF6"/>
    <w:rsid w:val="00283111"/>
    <w:rsid w:val="002831B8"/>
    <w:rsid w:val="0028359B"/>
    <w:rsid w:val="00284441"/>
    <w:rsid w:val="002857FE"/>
    <w:rsid w:val="002864B7"/>
    <w:rsid w:val="00286EB7"/>
    <w:rsid w:val="00287988"/>
    <w:rsid w:val="00287F90"/>
    <w:rsid w:val="00290933"/>
    <w:rsid w:val="00291948"/>
    <w:rsid w:val="00291B3E"/>
    <w:rsid w:val="00291E57"/>
    <w:rsid w:val="00292D6A"/>
    <w:rsid w:val="0029312A"/>
    <w:rsid w:val="0029325C"/>
    <w:rsid w:val="00293B2D"/>
    <w:rsid w:val="00293B46"/>
    <w:rsid w:val="00293BD0"/>
    <w:rsid w:val="00294693"/>
    <w:rsid w:val="00294759"/>
    <w:rsid w:val="00294E5F"/>
    <w:rsid w:val="00294EAF"/>
    <w:rsid w:val="002958EB"/>
    <w:rsid w:val="002960B7"/>
    <w:rsid w:val="00296249"/>
    <w:rsid w:val="00296CA9"/>
    <w:rsid w:val="00297643"/>
    <w:rsid w:val="00297824"/>
    <w:rsid w:val="00297942"/>
    <w:rsid w:val="00297CE9"/>
    <w:rsid w:val="002A0A18"/>
    <w:rsid w:val="002A0F2E"/>
    <w:rsid w:val="002A153F"/>
    <w:rsid w:val="002A1CC2"/>
    <w:rsid w:val="002A22AA"/>
    <w:rsid w:val="002A32FD"/>
    <w:rsid w:val="002A35E6"/>
    <w:rsid w:val="002A3D88"/>
    <w:rsid w:val="002A40DC"/>
    <w:rsid w:val="002A4534"/>
    <w:rsid w:val="002A4775"/>
    <w:rsid w:val="002A5138"/>
    <w:rsid w:val="002A5329"/>
    <w:rsid w:val="002A5C2D"/>
    <w:rsid w:val="002A5CB3"/>
    <w:rsid w:val="002A61E5"/>
    <w:rsid w:val="002A6CD1"/>
    <w:rsid w:val="002A72A6"/>
    <w:rsid w:val="002A74DD"/>
    <w:rsid w:val="002A7FC8"/>
    <w:rsid w:val="002B099C"/>
    <w:rsid w:val="002B0A81"/>
    <w:rsid w:val="002B0C31"/>
    <w:rsid w:val="002B12A0"/>
    <w:rsid w:val="002B162B"/>
    <w:rsid w:val="002B1B11"/>
    <w:rsid w:val="002B1CE7"/>
    <w:rsid w:val="002B210D"/>
    <w:rsid w:val="002B29F2"/>
    <w:rsid w:val="002B2A04"/>
    <w:rsid w:val="002B2F0F"/>
    <w:rsid w:val="002B35BE"/>
    <w:rsid w:val="002B4BF3"/>
    <w:rsid w:val="002B57C4"/>
    <w:rsid w:val="002B595D"/>
    <w:rsid w:val="002B5F6A"/>
    <w:rsid w:val="002B66D2"/>
    <w:rsid w:val="002B779E"/>
    <w:rsid w:val="002B7D6F"/>
    <w:rsid w:val="002B7D78"/>
    <w:rsid w:val="002C0017"/>
    <w:rsid w:val="002C0552"/>
    <w:rsid w:val="002C0961"/>
    <w:rsid w:val="002C1CF7"/>
    <w:rsid w:val="002C1D11"/>
    <w:rsid w:val="002C2013"/>
    <w:rsid w:val="002C25D0"/>
    <w:rsid w:val="002C280B"/>
    <w:rsid w:val="002C2DB0"/>
    <w:rsid w:val="002C2E80"/>
    <w:rsid w:val="002C4539"/>
    <w:rsid w:val="002C4C51"/>
    <w:rsid w:val="002C4D41"/>
    <w:rsid w:val="002C6753"/>
    <w:rsid w:val="002C6E3B"/>
    <w:rsid w:val="002C712B"/>
    <w:rsid w:val="002C75B0"/>
    <w:rsid w:val="002C7703"/>
    <w:rsid w:val="002C798A"/>
    <w:rsid w:val="002C7A63"/>
    <w:rsid w:val="002D0153"/>
    <w:rsid w:val="002D0371"/>
    <w:rsid w:val="002D0985"/>
    <w:rsid w:val="002D1BC3"/>
    <w:rsid w:val="002D22DF"/>
    <w:rsid w:val="002D403A"/>
    <w:rsid w:val="002D4262"/>
    <w:rsid w:val="002D4336"/>
    <w:rsid w:val="002D46B7"/>
    <w:rsid w:val="002D4EA8"/>
    <w:rsid w:val="002D5638"/>
    <w:rsid w:val="002D5BCA"/>
    <w:rsid w:val="002D610C"/>
    <w:rsid w:val="002D6163"/>
    <w:rsid w:val="002E09F9"/>
    <w:rsid w:val="002E1064"/>
    <w:rsid w:val="002E16EE"/>
    <w:rsid w:val="002E1948"/>
    <w:rsid w:val="002E2551"/>
    <w:rsid w:val="002E2897"/>
    <w:rsid w:val="002E323F"/>
    <w:rsid w:val="002E521E"/>
    <w:rsid w:val="002E5554"/>
    <w:rsid w:val="002E59C4"/>
    <w:rsid w:val="002E5D24"/>
    <w:rsid w:val="002E6F91"/>
    <w:rsid w:val="002E7056"/>
    <w:rsid w:val="002E758A"/>
    <w:rsid w:val="002F064E"/>
    <w:rsid w:val="002F0E73"/>
    <w:rsid w:val="002F1937"/>
    <w:rsid w:val="002F1B12"/>
    <w:rsid w:val="002F2256"/>
    <w:rsid w:val="002F22DC"/>
    <w:rsid w:val="002F3A22"/>
    <w:rsid w:val="002F3AAF"/>
    <w:rsid w:val="002F530C"/>
    <w:rsid w:val="002F591B"/>
    <w:rsid w:val="002F5C70"/>
    <w:rsid w:val="002F69BC"/>
    <w:rsid w:val="002F7A66"/>
    <w:rsid w:val="002F7B17"/>
    <w:rsid w:val="002F7B47"/>
    <w:rsid w:val="00300013"/>
    <w:rsid w:val="0030032D"/>
    <w:rsid w:val="0030037B"/>
    <w:rsid w:val="003006F8"/>
    <w:rsid w:val="00300BF2"/>
    <w:rsid w:val="00300E2E"/>
    <w:rsid w:val="0030154E"/>
    <w:rsid w:val="00301F5C"/>
    <w:rsid w:val="003027C1"/>
    <w:rsid w:val="00302A25"/>
    <w:rsid w:val="00302AB2"/>
    <w:rsid w:val="00302B08"/>
    <w:rsid w:val="00302EBE"/>
    <w:rsid w:val="00304900"/>
    <w:rsid w:val="00304C13"/>
    <w:rsid w:val="00305718"/>
    <w:rsid w:val="00305B37"/>
    <w:rsid w:val="00305C8D"/>
    <w:rsid w:val="00305EC5"/>
    <w:rsid w:val="00306107"/>
    <w:rsid w:val="00306817"/>
    <w:rsid w:val="003077B8"/>
    <w:rsid w:val="00310EE0"/>
    <w:rsid w:val="00310EF8"/>
    <w:rsid w:val="003111F8"/>
    <w:rsid w:val="0031204A"/>
    <w:rsid w:val="0031272B"/>
    <w:rsid w:val="003128FF"/>
    <w:rsid w:val="00312C56"/>
    <w:rsid w:val="00312DB6"/>
    <w:rsid w:val="0031338B"/>
    <w:rsid w:val="003145B8"/>
    <w:rsid w:val="00314D2B"/>
    <w:rsid w:val="00315435"/>
    <w:rsid w:val="003158C6"/>
    <w:rsid w:val="00315A3A"/>
    <w:rsid w:val="00316117"/>
    <w:rsid w:val="003175EA"/>
    <w:rsid w:val="00317BF9"/>
    <w:rsid w:val="0032038C"/>
    <w:rsid w:val="0032077D"/>
    <w:rsid w:val="00321889"/>
    <w:rsid w:val="003224FF"/>
    <w:rsid w:val="00322C60"/>
    <w:rsid w:val="00323DFF"/>
    <w:rsid w:val="00324E7F"/>
    <w:rsid w:val="00325029"/>
    <w:rsid w:val="00325C5E"/>
    <w:rsid w:val="003263A6"/>
    <w:rsid w:val="00326BCB"/>
    <w:rsid w:val="0032708C"/>
    <w:rsid w:val="0032738E"/>
    <w:rsid w:val="003274D5"/>
    <w:rsid w:val="00327652"/>
    <w:rsid w:val="00327B76"/>
    <w:rsid w:val="0033054F"/>
    <w:rsid w:val="00331253"/>
    <w:rsid w:val="003319F2"/>
    <w:rsid w:val="00331B40"/>
    <w:rsid w:val="00331C5F"/>
    <w:rsid w:val="003325B9"/>
    <w:rsid w:val="00332B51"/>
    <w:rsid w:val="00332E95"/>
    <w:rsid w:val="00333074"/>
    <w:rsid w:val="0033320D"/>
    <w:rsid w:val="00333223"/>
    <w:rsid w:val="00333A43"/>
    <w:rsid w:val="003342E6"/>
    <w:rsid w:val="00334E55"/>
    <w:rsid w:val="00334F7E"/>
    <w:rsid w:val="003361FE"/>
    <w:rsid w:val="003364C1"/>
    <w:rsid w:val="00336ED3"/>
    <w:rsid w:val="00337A91"/>
    <w:rsid w:val="00337F82"/>
    <w:rsid w:val="00340005"/>
    <w:rsid w:val="00340640"/>
    <w:rsid w:val="00340810"/>
    <w:rsid w:val="00340DB6"/>
    <w:rsid w:val="00341C6C"/>
    <w:rsid w:val="00341FFF"/>
    <w:rsid w:val="00342EFF"/>
    <w:rsid w:val="003435D6"/>
    <w:rsid w:val="00343C75"/>
    <w:rsid w:val="00345298"/>
    <w:rsid w:val="003455FC"/>
    <w:rsid w:val="003458E0"/>
    <w:rsid w:val="00345CCD"/>
    <w:rsid w:val="003464D6"/>
    <w:rsid w:val="00347934"/>
    <w:rsid w:val="00350D7A"/>
    <w:rsid w:val="00351136"/>
    <w:rsid w:val="003511CE"/>
    <w:rsid w:val="00351909"/>
    <w:rsid w:val="00352BE0"/>
    <w:rsid w:val="0035333E"/>
    <w:rsid w:val="003538F0"/>
    <w:rsid w:val="00354DDF"/>
    <w:rsid w:val="00355261"/>
    <w:rsid w:val="00355577"/>
    <w:rsid w:val="00356C9D"/>
    <w:rsid w:val="003578FB"/>
    <w:rsid w:val="00357DAE"/>
    <w:rsid w:val="003602A5"/>
    <w:rsid w:val="00361259"/>
    <w:rsid w:val="00361429"/>
    <w:rsid w:val="00362A44"/>
    <w:rsid w:val="00362AA7"/>
    <w:rsid w:val="00362D23"/>
    <w:rsid w:val="00363B11"/>
    <w:rsid w:val="00365793"/>
    <w:rsid w:val="00365B95"/>
    <w:rsid w:val="0036674C"/>
    <w:rsid w:val="00366FC4"/>
    <w:rsid w:val="00367287"/>
    <w:rsid w:val="003672D6"/>
    <w:rsid w:val="003705BF"/>
    <w:rsid w:val="00370813"/>
    <w:rsid w:val="00370935"/>
    <w:rsid w:val="00371C1A"/>
    <w:rsid w:val="00372D00"/>
    <w:rsid w:val="0037308F"/>
    <w:rsid w:val="00373ADD"/>
    <w:rsid w:val="00374539"/>
    <w:rsid w:val="00375343"/>
    <w:rsid w:val="00375E52"/>
    <w:rsid w:val="00376C7E"/>
    <w:rsid w:val="00377B25"/>
    <w:rsid w:val="00377EE0"/>
    <w:rsid w:val="00380888"/>
    <w:rsid w:val="00380D9F"/>
    <w:rsid w:val="00380DFB"/>
    <w:rsid w:val="00380EDB"/>
    <w:rsid w:val="003819E1"/>
    <w:rsid w:val="00382234"/>
    <w:rsid w:val="00383FD5"/>
    <w:rsid w:val="00384E23"/>
    <w:rsid w:val="003852C0"/>
    <w:rsid w:val="00385617"/>
    <w:rsid w:val="00385A6A"/>
    <w:rsid w:val="0038672F"/>
    <w:rsid w:val="00386BC9"/>
    <w:rsid w:val="00386F24"/>
    <w:rsid w:val="00387550"/>
    <w:rsid w:val="003876AB"/>
    <w:rsid w:val="00387957"/>
    <w:rsid w:val="0039053D"/>
    <w:rsid w:val="00390C8F"/>
    <w:rsid w:val="00390F61"/>
    <w:rsid w:val="00392068"/>
    <w:rsid w:val="003923E2"/>
    <w:rsid w:val="00392B8A"/>
    <w:rsid w:val="00392DD1"/>
    <w:rsid w:val="00393DE6"/>
    <w:rsid w:val="0039449C"/>
    <w:rsid w:val="00395E02"/>
    <w:rsid w:val="0039684C"/>
    <w:rsid w:val="00396F0C"/>
    <w:rsid w:val="003A0290"/>
    <w:rsid w:val="003A25BB"/>
    <w:rsid w:val="003A300D"/>
    <w:rsid w:val="003A3E7B"/>
    <w:rsid w:val="003A4566"/>
    <w:rsid w:val="003A62E7"/>
    <w:rsid w:val="003A7067"/>
    <w:rsid w:val="003A70B8"/>
    <w:rsid w:val="003B0731"/>
    <w:rsid w:val="003B09F6"/>
    <w:rsid w:val="003B0D03"/>
    <w:rsid w:val="003B0EDB"/>
    <w:rsid w:val="003B10D9"/>
    <w:rsid w:val="003B1606"/>
    <w:rsid w:val="003B1F0A"/>
    <w:rsid w:val="003B2C1F"/>
    <w:rsid w:val="003B329D"/>
    <w:rsid w:val="003B3684"/>
    <w:rsid w:val="003B3A4A"/>
    <w:rsid w:val="003B4473"/>
    <w:rsid w:val="003B4DAD"/>
    <w:rsid w:val="003B5533"/>
    <w:rsid w:val="003B56B3"/>
    <w:rsid w:val="003B5A85"/>
    <w:rsid w:val="003B5F9A"/>
    <w:rsid w:val="003B6264"/>
    <w:rsid w:val="003B71EE"/>
    <w:rsid w:val="003B7621"/>
    <w:rsid w:val="003B778E"/>
    <w:rsid w:val="003B77C3"/>
    <w:rsid w:val="003B7A78"/>
    <w:rsid w:val="003B7C64"/>
    <w:rsid w:val="003C02E6"/>
    <w:rsid w:val="003C0593"/>
    <w:rsid w:val="003C0F2E"/>
    <w:rsid w:val="003C13A6"/>
    <w:rsid w:val="003C13F4"/>
    <w:rsid w:val="003C1615"/>
    <w:rsid w:val="003C1EB4"/>
    <w:rsid w:val="003C2A44"/>
    <w:rsid w:val="003C4E3A"/>
    <w:rsid w:val="003C612D"/>
    <w:rsid w:val="003D030A"/>
    <w:rsid w:val="003D0E1C"/>
    <w:rsid w:val="003D12A2"/>
    <w:rsid w:val="003D1E47"/>
    <w:rsid w:val="003D2027"/>
    <w:rsid w:val="003D3662"/>
    <w:rsid w:val="003D3C14"/>
    <w:rsid w:val="003D4188"/>
    <w:rsid w:val="003D4557"/>
    <w:rsid w:val="003D45DF"/>
    <w:rsid w:val="003D4DCB"/>
    <w:rsid w:val="003D543D"/>
    <w:rsid w:val="003D59FD"/>
    <w:rsid w:val="003D6226"/>
    <w:rsid w:val="003D65CA"/>
    <w:rsid w:val="003D663A"/>
    <w:rsid w:val="003D680E"/>
    <w:rsid w:val="003D6DC7"/>
    <w:rsid w:val="003D7392"/>
    <w:rsid w:val="003D7E73"/>
    <w:rsid w:val="003E10B8"/>
    <w:rsid w:val="003E122D"/>
    <w:rsid w:val="003E13F5"/>
    <w:rsid w:val="003E1978"/>
    <w:rsid w:val="003E235D"/>
    <w:rsid w:val="003E2B5E"/>
    <w:rsid w:val="003E2DAC"/>
    <w:rsid w:val="003E31CA"/>
    <w:rsid w:val="003E389F"/>
    <w:rsid w:val="003E3FF4"/>
    <w:rsid w:val="003E4E15"/>
    <w:rsid w:val="003E53E8"/>
    <w:rsid w:val="003E5912"/>
    <w:rsid w:val="003E5AE8"/>
    <w:rsid w:val="003E68C4"/>
    <w:rsid w:val="003E7A22"/>
    <w:rsid w:val="003E7DF4"/>
    <w:rsid w:val="003F0627"/>
    <w:rsid w:val="003F077A"/>
    <w:rsid w:val="003F07EE"/>
    <w:rsid w:val="003F0C8B"/>
    <w:rsid w:val="003F1607"/>
    <w:rsid w:val="003F1BEC"/>
    <w:rsid w:val="003F2705"/>
    <w:rsid w:val="003F29F2"/>
    <w:rsid w:val="003F36FF"/>
    <w:rsid w:val="003F3C77"/>
    <w:rsid w:val="003F40E2"/>
    <w:rsid w:val="003F458D"/>
    <w:rsid w:val="003F47DF"/>
    <w:rsid w:val="003F54F4"/>
    <w:rsid w:val="003F6209"/>
    <w:rsid w:val="004005A2"/>
    <w:rsid w:val="004006FB"/>
    <w:rsid w:val="00400809"/>
    <w:rsid w:val="00400A8B"/>
    <w:rsid w:val="004014B1"/>
    <w:rsid w:val="00401831"/>
    <w:rsid w:val="0040314A"/>
    <w:rsid w:val="0040459B"/>
    <w:rsid w:val="00405240"/>
    <w:rsid w:val="00405594"/>
    <w:rsid w:val="00405DAB"/>
    <w:rsid w:val="00405E90"/>
    <w:rsid w:val="0040629D"/>
    <w:rsid w:val="004065CE"/>
    <w:rsid w:val="00406802"/>
    <w:rsid w:val="00406F87"/>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EB0"/>
    <w:rsid w:val="00417F7F"/>
    <w:rsid w:val="00420837"/>
    <w:rsid w:val="00420BB0"/>
    <w:rsid w:val="00421062"/>
    <w:rsid w:val="00421EEC"/>
    <w:rsid w:val="004228C6"/>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5F13"/>
    <w:rsid w:val="00436AC0"/>
    <w:rsid w:val="004370D3"/>
    <w:rsid w:val="004406B0"/>
    <w:rsid w:val="0044083A"/>
    <w:rsid w:val="004408FA"/>
    <w:rsid w:val="00441E4F"/>
    <w:rsid w:val="00443585"/>
    <w:rsid w:val="00444D73"/>
    <w:rsid w:val="0044552A"/>
    <w:rsid w:val="00445663"/>
    <w:rsid w:val="004461A4"/>
    <w:rsid w:val="00446612"/>
    <w:rsid w:val="00447155"/>
    <w:rsid w:val="004507D8"/>
    <w:rsid w:val="00450E44"/>
    <w:rsid w:val="00451501"/>
    <w:rsid w:val="004528D0"/>
    <w:rsid w:val="00453C86"/>
    <w:rsid w:val="00454564"/>
    <w:rsid w:val="00454A63"/>
    <w:rsid w:val="00454EB2"/>
    <w:rsid w:val="004555BE"/>
    <w:rsid w:val="004562E5"/>
    <w:rsid w:val="00457BC3"/>
    <w:rsid w:val="00460288"/>
    <w:rsid w:val="0046034D"/>
    <w:rsid w:val="00460546"/>
    <w:rsid w:val="004609FC"/>
    <w:rsid w:val="00461801"/>
    <w:rsid w:val="004621B9"/>
    <w:rsid w:val="00462272"/>
    <w:rsid w:val="00462349"/>
    <w:rsid w:val="0046390C"/>
    <w:rsid w:val="00464569"/>
    <w:rsid w:val="0046548A"/>
    <w:rsid w:val="00465750"/>
    <w:rsid w:val="00465CDD"/>
    <w:rsid w:val="00465D4E"/>
    <w:rsid w:val="00466381"/>
    <w:rsid w:val="004663C0"/>
    <w:rsid w:val="00466DD3"/>
    <w:rsid w:val="00467246"/>
    <w:rsid w:val="00467393"/>
    <w:rsid w:val="00467BDD"/>
    <w:rsid w:val="00470A54"/>
    <w:rsid w:val="004711E4"/>
    <w:rsid w:val="004716EC"/>
    <w:rsid w:val="004717F6"/>
    <w:rsid w:val="0047210C"/>
    <w:rsid w:val="0047364D"/>
    <w:rsid w:val="0047481E"/>
    <w:rsid w:val="00474918"/>
    <w:rsid w:val="0047598F"/>
    <w:rsid w:val="00475EAF"/>
    <w:rsid w:val="0047608C"/>
    <w:rsid w:val="004765C3"/>
    <w:rsid w:val="0047681C"/>
    <w:rsid w:val="004778AD"/>
    <w:rsid w:val="00477958"/>
    <w:rsid w:val="00480733"/>
    <w:rsid w:val="004815F8"/>
    <w:rsid w:val="00481D7C"/>
    <w:rsid w:val="00481E32"/>
    <w:rsid w:val="0048285D"/>
    <w:rsid w:val="00483198"/>
    <w:rsid w:val="004831ED"/>
    <w:rsid w:val="004831FC"/>
    <w:rsid w:val="004836A7"/>
    <w:rsid w:val="00483A91"/>
    <w:rsid w:val="00483FA3"/>
    <w:rsid w:val="004847B4"/>
    <w:rsid w:val="00484921"/>
    <w:rsid w:val="00484FCE"/>
    <w:rsid w:val="004854E7"/>
    <w:rsid w:val="00486614"/>
    <w:rsid w:val="00487E11"/>
    <w:rsid w:val="00487FB8"/>
    <w:rsid w:val="004900FE"/>
    <w:rsid w:val="004919D4"/>
    <w:rsid w:val="00491FB2"/>
    <w:rsid w:val="0049200C"/>
    <w:rsid w:val="0049212C"/>
    <w:rsid w:val="0049368B"/>
    <w:rsid w:val="00494942"/>
    <w:rsid w:val="00494B02"/>
    <w:rsid w:val="00495C39"/>
    <w:rsid w:val="00496BBD"/>
    <w:rsid w:val="004971B5"/>
    <w:rsid w:val="004975DB"/>
    <w:rsid w:val="00497FFC"/>
    <w:rsid w:val="004A0BCE"/>
    <w:rsid w:val="004A0F7B"/>
    <w:rsid w:val="004A1224"/>
    <w:rsid w:val="004A135C"/>
    <w:rsid w:val="004A16F1"/>
    <w:rsid w:val="004A185A"/>
    <w:rsid w:val="004A201A"/>
    <w:rsid w:val="004A247B"/>
    <w:rsid w:val="004A28C5"/>
    <w:rsid w:val="004A2F59"/>
    <w:rsid w:val="004A3865"/>
    <w:rsid w:val="004A4970"/>
    <w:rsid w:val="004A515D"/>
    <w:rsid w:val="004A5BC1"/>
    <w:rsid w:val="004A5E53"/>
    <w:rsid w:val="004A624B"/>
    <w:rsid w:val="004A64B4"/>
    <w:rsid w:val="004A660C"/>
    <w:rsid w:val="004A6B44"/>
    <w:rsid w:val="004A6E0E"/>
    <w:rsid w:val="004B08A5"/>
    <w:rsid w:val="004B0B19"/>
    <w:rsid w:val="004B1146"/>
    <w:rsid w:val="004B1BB8"/>
    <w:rsid w:val="004B1E81"/>
    <w:rsid w:val="004B1F45"/>
    <w:rsid w:val="004B281B"/>
    <w:rsid w:val="004B2EBF"/>
    <w:rsid w:val="004B35F0"/>
    <w:rsid w:val="004B37A7"/>
    <w:rsid w:val="004B3A72"/>
    <w:rsid w:val="004B4426"/>
    <w:rsid w:val="004B44E1"/>
    <w:rsid w:val="004B4685"/>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261"/>
    <w:rsid w:val="004C6563"/>
    <w:rsid w:val="004C7466"/>
    <w:rsid w:val="004C782B"/>
    <w:rsid w:val="004C7B15"/>
    <w:rsid w:val="004D0252"/>
    <w:rsid w:val="004D0A37"/>
    <w:rsid w:val="004D0A8A"/>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68AC"/>
    <w:rsid w:val="004D7804"/>
    <w:rsid w:val="004D7976"/>
    <w:rsid w:val="004E0308"/>
    <w:rsid w:val="004E08BF"/>
    <w:rsid w:val="004E2339"/>
    <w:rsid w:val="004E26ED"/>
    <w:rsid w:val="004E2825"/>
    <w:rsid w:val="004E293C"/>
    <w:rsid w:val="004E3079"/>
    <w:rsid w:val="004E3276"/>
    <w:rsid w:val="004E37CA"/>
    <w:rsid w:val="004E3836"/>
    <w:rsid w:val="004E3B3F"/>
    <w:rsid w:val="004E5107"/>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0E90"/>
    <w:rsid w:val="0050141B"/>
    <w:rsid w:val="0050145E"/>
    <w:rsid w:val="00502638"/>
    <w:rsid w:val="005029BC"/>
    <w:rsid w:val="00502B87"/>
    <w:rsid w:val="0050346A"/>
    <w:rsid w:val="00503FD8"/>
    <w:rsid w:val="00504472"/>
    <w:rsid w:val="0050448E"/>
    <w:rsid w:val="005048E3"/>
    <w:rsid w:val="005054A8"/>
    <w:rsid w:val="00505978"/>
    <w:rsid w:val="00505A77"/>
    <w:rsid w:val="00505CB3"/>
    <w:rsid w:val="005067C7"/>
    <w:rsid w:val="00506E77"/>
    <w:rsid w:val="00506EB0"/>
    <w:rsid w:val="0050798C"/>
    <w:rsid w:val="00511242"/>
    <w:rsid w:val="00511261"/>
    <w:rsid w:val="00511763"/>
    <w:rsid w:val="005118FF"/>
    <w:rsid w:val="0051207B"/>
    <w:rsid w:val="0051237E"/>
    <w:rsid w:val="00512433"/>
    <w:rsid w:val="005136CD"/>
    <w:rsid w:val="005140F1"/>
    <w:rsid w:val="00514B1A"/>
    <w:rsid w:val="00514DB6"/>
    <w:rsid w:val="00514E2B"/>
    <w:rsid w:val="005150C5"/>
    <w:rsid w:val="005166EE"/>
    <w:rsid w:val="00517351"/>
    <w:rsid w:val="00521014"/>
    <w:rsid w:val="00521860"/>
    <w:rsid w:val="00521D74"/>
    <w:rsid w:val="00522205"/>
    <w:rsid w:val="005222CC"/>
    <w:rsid w:val="00522622"/>
    <w:rsid w:val="005228FE"/>
    <w:rsid w:val="005234BE"/>
    <w:rsid w:val="00523B5E"/>
    <w:rsid w:val="00523FA4"/>
    <w:rsid w:val="005245FA"/>
    <w:rsid w:val="005250EE"/>
    <w:rsid w:val="00525830"/>
    <w:rsid w:val="00525AB1"/>
    <w:rsid w:val="0052667D"/>
    <w:rsid w:val="00526B01"/>
    <w:rsid w:val="00526C61"/>
    <w:rsid w:val="00527492"/>
    <w:rsid w:val="005277F5"/>
    <w:rsid w:val="005278A1"/>
    <w:rsid w:val="00530E15"/>
    <w:rsid w:val="005310C1"/>
    <w:rsid w:val="00531313"/>
    <w:rsid w:val="0053158A"/>
    <w:rsid w:val="00531934"/>
    <w:rsid w:val="005322C3"/>
    <w:rsid w:val="005328A9"/>
    <w:rsid w:val="00532994"/>
    <w:rsid w:val="005329BE"/>
    <w:rsid w:val="005334F2"/>
    <w:rsid w:val="00533515"/>
    <w:rsid w:val="00533909"/>
    <w:rsid w:val="005342DE"/>
    <w:rsid w:val="00534AC0"/>
    <w:rsid w:val="00535557"/>
    <w:rsid w:val="0053567D"/>
    <w:rsid w:val="0053606A"/>
    <w:rsid w:val="00536532"/>
    <w:rsid w:val="00536541"/>
    <w:rsid w:val="005369C0"/>
    <w:rsid w:val="00536B92"/>
    <w:rsid w:val="00540811"/>
    <w:rsid w:val="00540B25"/>
    <w:rsid w:val="00540D82"/>
    <w:rsid w:val="00541167"/>
    <w:rsid w:val="00541254"/>
    <w:rsid w:val="005421CC"/>
    <w:rsid w:val="00542470"/>
    <w:rsid w:val="00542BA5"/>
    <w:rsid w:val="00542D1F"/>
    <w:rsid w:val="00543D08"/>
    <w:rsid w:val="00544841"/>
    <w:rsid w:val="00544A98"/>
    <w:rsid w:val="00546844"/>
    <w:rsid w:val="00547058"/>
    <w:rsid w:val="00547CD4"/>
    <w:rsid w:val="00547E34"/>
    <w:rsid w:val="00547EB8"/>
    <w:rsid w:val="005502CD"/>
    <w:rsid w:val="00550A82"/>
    <w:rsid w:val="00551867"/>
    <w:rsid w:val="00552FC2"/>
    <w:rsid w:val="00553DA2"/>
    <w:rsid w:val="005543FB"/>
    <w:rsid w:val="00554DC9"/>
    <w:rsid w:val="00555623"/>
    <w:rsid w:val="005562DC"/>
    <w:rsid w:val="00556725"/>
    <w:rsid w:val="00557A85"/>
    <w:rsid w:val="00557DDF"/>
    <w:rsid w:val="005606B5"/>
    <w:rsid w:val="00560E2D"/>
    <w:rsid w:val="00562556"/>
    <w:rsid w:val="00562BAD"/>
    <w:rsid w:val="0056365E"/>
    <w:rsid w:val="00565C77"/>
    <w:rsid w:val="00566181"/>
    <w:rsid w:val="005661C1"/>
    <w:rsid w:val="00566634"/>
    <w:rsid w:val="0056784E"/>
    <w:rsid w:val="005708BD"/>
    <w:rsid w:val="00572266"/>
    <w:rsid w:val="00572B7C"/>
    <w:rsid w:val="00572D0E"/>
    <w:rsid w:val="00572E2C"/>
    <w:rsid w:val="0057317E"/>
    <w:rsid w:val="005731D3"/>
    <w:rsid w:val="005733C4"/>
    <w:rsid w:val="00573C7D"/>
    <w:rsid w:val="00574119"/>
    <w:rsid w:val="005744FD"/>
    <w:rsid w:val="00574906"/>
    <w:rsid w:val="00574E9E"/>
    <w:rsid w:val="005752BC"/>
    <w:rsid w:val="0057622F"/>
    <w:rsid w:val="005762B6"/>
    <w:rsid w:val="00577772"/>
    <w:rsid w:val="00577977"/>
    <w:rsid w:val="00577FD4"/>
    <w:rsid w:val="00580A62"/>
    <w:rsid w:val="00581719"/>
    <w:rsid w:val="00581D30"/>
    <w:rsid w:val="00581F55"/>
    <w:rsid w:val="0058259C"/>
    <w:rsid w:val="00582DA7"/>
    <w:rsid w:val="00583362"/>
    <w:rsid w:val="00583665"/>
    <w:rsid w:val="00583F7A"/>
    <w:rsid w:val="00584245"/>
    <w:rsid w:val="005842A6"/>
    <w:rsid w:val="005844DF"/>
    <w:rsid w:val="00584793"/>
    <w:rsid w:val="00584C2D"/>
    <w:rsid w:val="00584D80"/>
    <w:rsid w:val="00585135"/>
    <w:rsid w:val="00586535"/>
    <w:rsid w:val="00586927"/>
    <w:rsid w:val="00586BB5"/>
    <w:rsid w:val="00586DFB"/>
    <w:rsid w:val="005874FD"/>
    <w:rsid w:val="00587C83"/>
    <w:rsid w:val="00590501"/>
    <w:rsid w:val="005905BC"/>
    <w:rsid w:val="005909CB"/>
    <w:rsid w:val="00590B75"/>
    <w:rsid w:val="00590DAA"/>
    <w:rsid w:val="00591A2B"/>
    <w:rsid w:val="0059205C"/>
    <w:rsid w:val="00592349"/>
    <w:rsid w:val="00592D49"/>
    <w:rsid w:val="0059369A"/>
    <w:rsid w:val="005937C7"/>
    <w:rsid w:val="005953C5"/>
    <w:rsid w:val="0059552C"/>
    <w:rsid w:val="005955BA"/>
    <w:rsid w:val="00595948"/>
    <w:rsid w:val="00596711"/>
    <w:rsid w:val="00596D7C"/>
    <w:rsid w:val="00596F3F"/>
    <w:rsid w:val="00596F9B"/>
    <w:rsid w:val="00597412"/>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0D65"/>
    <w:rsid w:val="005B1890"/>
    <w:rsid w:val="005B1A53"/>
    <w:rsid w:val="005B27A1"/>
    <w:rsid w:val="005B2953"/>
    <w:rsid w:val="005B2AF7"/>
    <w:rsid w:val="005B2FA7"/>
    <w:rsid w:val="005B40E8"/>
    <w:rsid w:val="005B4ACD"/>
    <w:rsid w:val="005B525A"/>
    <w:rsid w:val="005B5757"/>
    <w:rsid w:val="005B6963"/>
    <w:rsid w:val="005B6A94"/>
    <w:rsid w:val="005B6DAA"/>
    <w:rsid w:val="005B7314"/>
    <w:rsid w:val="005B7A85"/>
    <w:rsid w:val="005B7C27"/>
    <w:rsid w:val="005B7D8B"/>
    <w:rsid w:val="005C03F6"/>
    <w:rsid w:val="005C0475"/>
    <w:rsid w:val="005C14DA"/>
    <w:rsid w:val="005C1569"/>
    <w:rsid w:val="005C224F"/>
    <w:rsid w:val="005C2A37"/>
    <w:rsid w:val="005C2C45"/>
    <w:rsid w:val="005C2CC0"/>
    <w:rsid w:val="005C2E8D"/>
    <w:rsid w:val="005C348A"/>
    <w:rsid w:val="005C3C1A"/>
    <w:rsid w:val="005C4604"/>
    <w:rsid w:val="005C46D8"/>
    <w:rsid w:val="005C4BEE"/>
    <w:rsid w:val="005C5CF4"/>
    <w:rsid w:val="005C630C"/>
    <w:rsid w:val="005C6E74"/>
    <w:rsid w:val="005C732E"/>
    <w:rsid w:val="005C752E"/>
    <w:rsid w:val="005C781C"/>
    <w:rsid w:val="005D1180"/>
    <w:rsid w:val="005D13ED"/>
    <w:rsid w:val="005D181E"/>
    <w:rsid w:val="005D1E16"/>
    <w:rsid w:val="005D330E"/>
    <w:rsid w:val="005D4942"/>
    <w:rsid w:val="005D67FD"/>
    <w:rsid w:val="005D7A35"/>
    <w:rsid w:val="005E034D"/>
    <w:rsid w:val="005E034F"/>
    <w:rsid w:val="005E09A7"/>
    <w:rsid w:val="005E1159"/>
    <w:rsid w:val="005E198B"/>
    <w:rsid w:val="005E19D9"/>
    <w:rsid w:val="005E1D35"/>
    <w:rsid w:val="005E2A31"/>
    <w:rsid w:val="005E36DB"/>
    <w:rsid w:val="005E38A5"/>
    <w:rsid w:val="005E3D2F"/>
    <w:rsid w:val="005E3EF5"/>
    <w:rsid w:val="005E442F"/>
    <w:rsid w:val="005E4A97"/>
    <w:rsid w:val="005E54A3"/>
    <w:rsid w:val="005E5625"/>
    <w:rsid w:val="005E5DDA"/>
    <w:rsid w:val="005E61D8"/>
    <w:rsid w:val="005E6F2B"/>
    <w:rsid w:val="005E737A"/>
    <w:rsid w:val="005E7564"/>
    <w:rsid w:val="005E7E2C"/>
    <w:rsid w:val="005F01F4"/>
    <w:rsid w:val="005F0E58"/>
    <w:rsid w:val="005F198D"/>
    <w:rsid w:val="005F1ADE"/>
    <w:rsid w:val="005F29CD"/>
    <w:rsid w:val="005F3175"/>
    <w:rsid w:val="005F3436"/>
    <w:rsid w:val="005F3506"/>
    <w:rsid w:val="005F41D8"/>
    <w:rsid w:val="005F44BF"/>
    <w:rsid w:val="005F455C"/>
    <w:rsid w:val="005F4739"/>
    <w:rsid w:val="005F6228"/>
    <w:rsid w:val="005F642B"/>
    <w:rsid w:val="005F67FC"/>
    <w:rsid w:val="005F6B0E"/>
    <w:rsid w:val="005F6BE3"/>
    <w:rsid w:val="00601630"/>
    <w:rsid w:val="00601A28"/>
    <w:rsid w:val="00601E62"/>
    <w:rsid w:val="006026E1"/>
    <w:rsid w:val="0060319C"/>
    <w:rsid w:val="006038B5"/>
    <w:rsid w:val="00603A90"/>
    <w:rsid w:val="00604342"/>
    <w:rsid w:val="00604770"/>
    <w:rsid w:val="0060499B"/>
    <w:rsid w:val="00605163"/>
    <w:rsid w:val="006065BF"/>
    <w:rsid w:val="006065D1"/>
    <w:rsid w:val="00606F5E"/>
    <w:rsid w:val="006070EA"/>
    <w:rsid w:val="0060787F"/>
    <w:rsid w:val="00607ABE"/>
    <w:rsid w:val="00607F53"/>
    <w:rsid w:val="006103D0"/>
    <w:rsid w:val="00610AFB"/>
    <w:rsid w:val="00610D5D"/>
    <w:rsid w:val="0061103A"/>
    <w:rsid w:val="00611EAE"/>
    <w:rsid w:val="00612133"/>
    <w:rsid w:val="00612513"/>
    <w:rsid w:val="0061364A"/>
    <w:rsid w:val="00613BEA"/>
    <w:rsid w:val="0061402C"/>
    <w:rsid w:val="0061595F"/>
    <w:rsid w:val="00615A79"/>
    <w:rsid w:val="00616179"/>
    <w:rsid w:val="0061675B"/>
    <w:rsid w:val="00616BA6"/>
    <w:rsid w:val="0062052B"/>
    <w:rsid w:val="00620797"/>
    <w:rsid w:val="00620F8F"/>
    <w:rsid w:val="0062143F"/>
    <w:rsid w:val="00621A86"/>
    <w:rsid w:val="00623401"/>
    <w:rsid w:val="0062414F"/>
    <w:rsid w:val="006258B8"/>
    <w:rsid w:val="00625C40"/>
    <w:rsid w:val="00625EA4"/>
    <w:rsid w:val="006262B6"/>
    <w:rsid w:val="00626EA1"/>
    <w:rsid w:val="0062706E"/>
    <w:rsid w:val="00627E7C"/>
    <w:rsid w:val="006303D2"/>
    <w:rsid w:val="00630828"/>
    <w:rsid w:val="00630CFF"/>
    <w:rsid w:val="00631369"/>
    <w:rsid w:val="00632481"/>
    <w:rsid w:val="0063262D"/>
    <w:rsid w:val="0063268B"/>
    <w:rsid w:val="00633349"/>
    <w:rsid w:val="0063390E"/>
    <w:rsid w:val="00634673"/>
    <w:rsid w:val="00635020"/>
    <w:rsid w:val="00636428"/>
    <w:rsid w:val="00636D6E"/>
    <w:rsid w:val="0063772E"/>
    <w:rsid w:val="00637BBD"/>
    <w:rsid w:val="00640D17"/>
    <w:rsid w:val="00641A99"/>
    <w:rsid w:val="00641CCA"/>
    <w:rsid w:val="00642768"/>
    <w:rsid w:val="00642A84"/>
    <w:rsid w:val="0064411F"/>
    <w:rsid w:val="006441E7"/>
    <w:rsid w:val="0064495B"/>
    <w:rsid w:val="00645E69"/>
    <w:rsid w:val="00646130"/>
    <w:rsid w:val="00646ACE"/>
    <w:rsid w:val="006474C0"/>
    <w:rsid w:val="00647927"/>
    <w:rsid w:val="00650215"/>
    <w:rsid w:val="006503C4"/>
    <w:rsid w:val="00650B2D"/>
    <w:rsid w:val="00652B9B"/>
    <w:rsid w:val="00652F78"/>
    <w:rsid w:val="0065308C"/>
    <w:rsid w:val="006532DD"/>
    <w:rsid w:val="00653743"/>
    <w:rsid w:val="00653DD9"/>
    <w:rsid w:val="00653DFA"/>
    <w:rsid w:val="00654119"/>
    <w:rsid w:val="00654A6F"/>
    <w:rsid w:val="00654E6A"/>
    <w:rsid w:val="00654EC2"/>
    <w:rsid w:val="006551FC"/>
    <w:rsid w:val="006575F3"/>
    <w:rsid w:val="00657C23"/>
    <w:rsid w:val="00660871"/>
    <w:rsid w:val="00660A81"/>
    <w:rsid w:val="006612E9"/>
    <w:rsid w:val="0066176D"/>
    <w:rsid w:val="006618FD"/>
    <w:rsid w:val="00662504"/>
    <w:rsid w:val="00662809"/>
    <w:rsid w:val="00663823"/>
    <w:rsid w:val="00664E08"/>
    <w:rsid w:val="006650D0"/>
    <w:rsid w:val="00666202"/>
    <w:rsid w:val="00667652"/>
    <w:rsid w:val="0066774D"/>
    <w:rsid w:val="00667F42"/>
    <w:rsid w:val="00671229"/>
    <w:rsid w:val="00671284"/>
    <w:rsid w:val="0067157C"/>
    <w:rsid w:val="006727FC"/>
    <w:rsid w:val="00673906"/>
    <w:rsid w:val="006756CD"/>
    <w:rsid w:val="00676E5B"/>
    <w:rsid w:val="00677886"/>
    <w:rsid w:val="00677D6B"/>
    <w:rsid w:val="00680795"/>
    <w:rsid w:val="00680A93"/>
    <w:rsid w:val="0068125E"/>
    <w:rsid w:val="00682713"/>
    <w:rsid w:val="00683451"/>
    <w:rsid w:val="00683579"/>
    <w:rsid w:val="006843F4"/>
    <w:rsid w:val="00684598"/>
    <w:rsid w:val="00684E29"/>
    <w:rsid w:val="00684F58"/>
    <w:rsid w:val="006854CE"/>
    <w:rsid w:val="00685D53"/>
    <w:rsid w:val="00686B47"/>
    <w:rsid w:val="0068790B"/>
    <w:rsid w:val="006906E4"/>
    <w:rsid w:val="00690CD3"/>
    <w:rsid w:val="00691049"/>
    <w:rsid w:val="00691C54"/>
    <w:rsid w:val="00691E49"/>
    <w:rsid w:val="0069216B"/>
    <w:rsid w:val="006922DC"/>
    <w:rsid w:val="006928E4"/>
    <w:rsid w:val="00693594"/>
    <w:rsid w:val="006941DD"/>
    <w:rsid w:val="006943D1"/>
    <w:rsid w:val="0069466B"/>
    <w:rsid w:val="00694795"/>
    <w:rsid w:val="00695014"/>
    <w:rsid w:val="006969B1"/>
    <w:rsid w:val="00696AA8"/>
    <w:rsid w:val="0069705F"/>
    <w:rsid w:val="0069730D"/>
    <w:rsid w:val="006A02E3"/>
    <w:rsid w:val="006A0B9A"/>
    <w:rsid w:val="006A2366"/>
    <w:rsid w:val="006A257C"/>
    <w:rsid w:val="006A2615"/>
    <w:rsid w:val="006A3C05"/>
    <w:rsid w:val="006A4158"/>
    <w:rsid w:val="006A46ED"/>
    <w:rsid w:val="006A4AA7"/>
    <w:rsid w:val="006A4E15"/>
    <w:rsid w:val="006A5172"/>
    <w:rsid w:val="006A5866"/>
    <w:rsid w:val="006A5E4F"/>
    <w:rsid w:val="006A643C"/>
    <w:rsid w:val="006A6EA6"/>
    <w:rsid w:val="006A76A9"/>
    <w:rsid w:val="006A7C16"/>
    <w:rsid w:val="006B0F54"/>
    <w:rsid w:val="006B12C6"/>
    <w:rsid w:val="006B1637"/>
    <w:rsid w:val="006B1780"/>
    <w:rsid w:val="006B34EF"/>
    <w:rsid w:val="006B415B"/>
    <w:rsid w:val="006B4C68"/>
    <w:rsid w:val="006B4C95"/>
    <w:rsid w:val="006B4CBA"/>
    <w:rsid w:val="006B59AD"/>
    <w:rsid w:val="006B6A8A"/>
    <w:rsid w:val="006B6FEB"/>
    <w:rsid w:val="006B7542"/>
    <w:rsid w:val="006B7933"/>
    <w:rsid w:val="006C0A59"/>
    <w:rsid w:val="006C19EE"/>
    <w:rsid w:val="006C2E46"/>
    <w:rsid w:val="006C3B05"/>
    <w:rsid w:val="006C3DC7"/>
    <w:rsid w:val="006C4365"/>
    <w:rsid w:val="006C4E45"/>
    <w:rsid w:val="006C5A7B"/>
    <w:rsid w:val="006C5EE1"/>
    <w:rsid w:val="006C61B1"/>
    <w:rsid w:val="006C6A54"/>
    <w:rsid w:val="006C6C25"/>
    <w:rsid w:val="006C6DB8"/>
    <w:rsid w:val="006C7D72"/>
    <w:rsid w:val="006D00CB"/>
    <w:rsid w:val="006D0669"/>
    <w:rsid w:val="006D1D4E"/>
    <w:rsid w:val="006D2734"/>
    <w:rsid w:val="006D3771"/>
    <w:rsid w:val="006D440A"/>
    <w:rsid w:val="006D4677"/>
    <w:rsid w:val="006D4AA5"/>
    <w:rsid w:val="006D5321"/>
    <w:rsid w:val="006D5599"/>
    <w:rsid w:val="006D586B"/>
    <w:rsid w:val="006D592F"/>
    <w:rsid w:val="006D5EEF"/>
    <w:rsid w:val="006D62BE"/>
    <w:rsid w:val="006D6C11"/>
    <w:rsid w:val="006D7B71"/>
    <w:rsid w:val="006E0006"/>
    <w:rsid w:val="006E01BB"/>
    <w:rsid w:val="006E0842"/>
    <w:rsid w:val="006E0876"/>
    <w:rsid w:val="006E0DF6"/>
    <w:rsid w:val="006E1BDE"/>
    <w:rsid w:val="006E1EC3"/>
    <w:rsid w:val="006E25B0"/>
    <w:rsid w:val="006E2899"/>
    <w:rsid w:val="006E3333"/>
    <w:rsid w:val="006E336C"/>
    <w:rsid w:val="006E35A9"/>
    <w:rsid w:val="006E364A"/>
    <w:rsid w:val="006E3B9E"/>
    <w:rsid w:val="006E4A27"/>
    <w:rsid w:val="006E4DF1"/>
    <w:rsid w:val="006E5828"/>
    <w:rsid w:val="006E6A18"/>
    <w:rsid w:val="006E6AC3"/>
    <w:rsid w:val="006E6BB9"/>
    <w:rsid w:val="006E7616"/>
    <w:rsid w:val="006E784F"/>
    <w:rsid w:val="006F027A"/>
    <w:rsid w:val="006F0B4F"/>
    <w:rsid w:val="006F0D4C"/>
    <w:rsid w:val="006F0E97"/>
    <w:rsid w:val="006F1592"/>
    <w:rsid w:val="006F1638"/>
    <w:rsid w:val="006F218F"/>
    <w:rsid w:val="006F2DF3"/>
    <w:rsid w:val="006F2DF9"/>
    <w:rsid w:val="006F35E6"/>
    <w:rsid w:val="006F383B"/>
    <w:rsid w:val="006F3C6F"/>
    <w:rsid w:val="006F41C6"/>
    <w:rsid w:val="006F5DD9"/>
    <w:rsid w:val="006F5FAA"/>
    <w:rsid w:val="006F67DC"/>
    <w:rsid w:val="006F684B"/>
    <w:rsid w:val="006F6A39"/>
    <w:rsid w:val="006F6FA2"/>
    <w:rsid w:val="006F7BB6"/>
    <w:rsid w:val="007001D0"/>
    <w:rsid w:val="00700CE3"/>
    <w:rsid w:val="00701498"/>
    <w:rsid w:val="00701E70"/>
    <w:rsid w:val="00702601"/>
    <w:rsid w:val="00703A75"/>
    <w:rsid w:val="00703E98"/>
    <w:rsid w:val="00704BB6"/>
    <w:rsid w:val="00704E88"/>
    <w:rsid w:val="00704F47"/>
    <w:rsid w:val="00705001"/>
    <w:rsid w:val="007054BD"/>
    <w:rsid w:val="00705BC0"/>
    <w:rsid w:val="00706865"/>
    <w:rsid w:val="00706AFB"/>
    <w:rsid w:val="00706B69"/>
    <w:rsid w:val="007072C2"/>
    <w:rsid w:val="0070746B"/>
    <w:rsid w:val="007075CA"/>
    <w:rsid w:val="0070778C"/>
    <w:rsid w:val="00707BCF"/>
    <w:rsid w:val="00710C02"/>
    <w:rsid w:val="0071151E"/>
    <w:rsid w:val="007118AC"/>
    <w:rsid w:val="00711B61"/>
    <w:rsid w:val="00711FBB"/>
    <w:rsid w:val="00711FC7"/>
    <w:rsid w:val="00712E4F"/>
    <w:rsid w:val="0071482B"/>
    <w:rsid w:val="00714C8F"/>
    <w:rsid w:val="00714F33"/>
    <w:rsid w:val="00715A32"/>
    <w:rsid w:val="00715E80"/>
    <w:rsid w:val="00716CAA"/>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93E"/>
    <w:rsid w:val="00726FDE"/>
    <w:rsid w:val="00727815"/>
    <w:rsid w:val="007301A7"/>
    <w:rsid w:val="007301BF"/>
    <w:rsid w:val="00730ABF"/>
    <w:rsid w:val="00730E31"/>
    <w:rsid w:val="00730F92"/>
    <w:rsid w:val="00731288"/>
    <w:rsid w:val="0073161B"/>
    <w:rsid w:val="00733364"/>
    <w:rsid w:val="007346F8"/>
    <w:rsid w:val="00734D66"/>
    <w:rsid w:val="00734E06"/>
    <w:rsid w:val="00735749"/>
    <w:rsid w:val="00736A50"/>
    <w:rsid w:val="00736E9D"/>
    <w:rsid w:val="007373FA"/>
    <w:rsid w:val="007374B2"/>
    <w:rsid w:val="00737A6C"/>
    <w:rsid w:val="00737E26"/>
    <w:rsid w:val="00737E7D"/>
    <w:rsid w:val="0074063F"/>
    <w:rsid w:val="007406E2"/>
    <w:rsid w:val="00740EF1"/>
    <w:rsid w:val="00741337"/>
    <w:rsid w:val="00741AB0"/>
    <w:rsid w:val="00741BF8"/>
    <w:rsid w:val="0074250E"/>
    <w:rsid w:val="007427B0"/>
    <w:rsid w:val="007431A4"/>
    <w:rsid w:val="0074333A"/>
    <w:rsid w:val="007433B7"/>
    <w:rsid w:val="00743578"/>
    <w:rsid w:val="007437BA"/>
    <w:rsid w:val="007444E7"/>
    <w:rsid w:val="00744DBD"/>
    <w:rsid w:val="00745153"/>
    <w:rsid w:val="00745398"/>
    <w:rsid w:val="00745ACD"/>
    <w:rsid w:val="00746F2E"/>
    <w:rsid w:val="00746FC3"/>
    <w:rsid w:val="00747A68"/>
    <w:rsid w:val="00747B90"/>
    <w:rsid w:val="00750EE7"/>
    <w:rsid w:val="00751A7B"/>
    <w:rsid w:val="00752E54"/>
    <w:rsid w:val="0075323A"/>
    <w:rsid w:val="00754870"/>
    <w:rsid w:val="00755BDA"/>
    <w:rsid w:val="007561F0"/>
    <w:rsid w:val="00756632"/>
    <w:rsid w:val="0075754A"/>
    <w:rsid w:val="0076024F"/>
    <w:rsid w:val="00760554"/>
    <w:rsid w:val="0076083D"/>
    <w:rsid w:val="00760958"/>
    <w:rsid w:val="00761DC2"/>
    <w:rsid w:val="00761ED4"/>
    <w:rsid w:val="00762B1E"/>
    <w:rsid w:val="00763D72"/>
    <w:rsid w:val="00764A71"/>
    <w:rsid w:val="00764B2D"/>
    <w:rsid w:val="00764B94"/>
    <w:rsid w:val="00764C21"/>
    <w:rsid w:val="007652E2"/>
    <w:rsid w:val="007657E0"/>
    <w:rsid w:val="00765A82"/>
    <w:rsid w:val="00766434"/>
    <w:rsid w:val="00770C1F"/>
    <w:rsid w:val="00770E10"/>
    <w:rsid w:val="00771E5C"/>
    <w:rsid w:val="00772107"/>
    <w:rsid w:val="0077248D"/>
    <w:rsid w:val="00772BA7"/>
    <w:rsid w:val="00773E30"/>
    <w:rsid w:val="00773EFF"/>
    <w:rsid w:val="007742FF"/>
    <w:rsid w:val="00774567"/>
    <w:rsid w:val="00774A83"/>
    <w:rsid w:val="00774AAD"/>
    <w:rsid w:val="00775146"/>
    <w:rsid w:val="0077566D"/>
    <w:rsid w:val="00775959"/>
    <w:rsid w:val="00776097"/>
    <w:rsid w:val="00776236"/>
    <w:rsid w:val="0077653A"/>
    <w:rsid w:val="007766A5"/>
    <w:rsid w:val="00776E39"/>
    <w:rsid w:val="0078016D"/>
    <w:rsid w:val="0078062E"/>
    <w:rsid w:val="00781778"/>
    <w:rsid w:val="00781B17"/>
    <w:rsid w:val="00782098"/>
    <w:rsid w:val="007820E0"/>
    <w:rsid w:val="00782467"/>
    <w:rsid w:val="007824D3"/>
    <w:rsid w:val="0078371C"/>
    <w:rsid w:val="00783D70"/>
    <w:rsid w:val="00783D75"/>
    <w:rsid w:val="00784807"/>
    <w:rsid w:val="007857E3"/>
    <w:rsid w:val="00786198"/>
    <w:rsid w:val="00786231"/>
    <w:rsid w:val="007865BE"/>
    <w:rsid w:val="00787267"/>
    <w:rsid w:val="0079000B"/>
    <w:rsid w:val="007900CB"/>
    <w:rsid w:val="007905B2"/>
    <w:rsid w:val="00790BE5"/>
    <w:rsid w:val="00790E9B"/>
    <w:rsid w:val="007917E7"/>
    <w:rsid w:val="007927C6"/>
    <w:rsid w:val="00792969"/>
    <w:rsid w:val="00792B5A"/>
    <w:rsid w:val="00793018"/>
    <w:rsid w:val="0079348E"/>
    <w:rsid w:val="00793EEB"/>
    <w:rsid w:val="0079405B"/>
    <w:rsid w:val="00794270"/>
    <w:rsid w:val="00794BF9"/>
    <w:rsid w:val="00795679"/>
    <w:rsid w:val="00795F30"/>
    <w:rsid w:val="0079797F"/>
    <w:rsid w:val="00797C84"/>
    <w:rsid w:val="007A05F4"/>
    <w:rsid w:val="007A0BB9"/>
    <w:rsid w:val="007A14E8"/>
    <w:rsid w:val="007A1D73"/>
    <w:rsid w:val="007A2294"/>
    <w:rsid w:val="007A250D"/>
    <w:rsid w:val="007A3149"/>
    <w:rsid w:val="007A31D3"/>
    <w:rsid w:val="007A34D5"/>
    <w:rsid w:val="007A3A67"/>
    <w:rsid w:val="007A3AC1"/>
    <w:rsid w:val="007A3FD7"/>
    <w:rsid w:val="007A4023"/>
    <w:rsid w:val="007A4635"/>
    <w:rsid w:val="007A5035"/>
    <w:rsid w:val="007A5445"/>
    <w:rsid w:val="007A5A94"/>
    <w:rsid w:val="007A5E05"/>
    <w:rsid w:val="007A5E11"/>
    <w:rsid w:val="007A6C47"/>
    <w:rsid w:val="007A72B9"/>
    <w:rsid w:val="007A79A8"/>
    <w:rsid w:val="007B1A67"/>
    <w:rsid w:val="007B27A4"/>
    <w:rsid w:val="007B31F7"/>
    <w:rsid w:val="007B3289"/>
    <w:rsid w:val="007B347F"/>
    <w:rsid w:val="007B34E6"/>
    <w:rsid w:val="007B39F6"/>
    <w:rsid w:val="007B4481"/>
    <w:rsid w:val="007B5A98"/>
    <w:rsid w:val="007B5C33"/>
    <w:rsid w:val="007B5E30"/>
    <w:rsid w:val="007B5E45"/>
    <w:rsid w:val="007B771F"/>
    <w:rsid w:val="007B7A53"/>
    <w:rsid w:val="007B7E32"/>
    <w:rsid w:val="007C109F"/>
    <w:rsid w:val="007C1DB0"/>
    <w:rsid w:val="007C2270"/>
    <w:rsid w:val="007C2580"/>
    <w:rsid w:val="007C27D4"/>
    <w:rsid w:val="007C2DF5"/>
    <w:rsid w:val="007C2E9F"/>
    <w:rsid w:val="007C3684"/>
    <w:rsid w:val="007C4720"/>
    <w:rsid w:val="007C47D6"/>
    <w:rsid w:val="007C4CCE"/>
    <w:rsid w:val="007C570A"/>
    <w:rsid w:val="007C6DE9"/>
    <w:rsid w:val="007C70B2"/>
    <w:rsid w:val="007C7D49"/>
    <w:rsid w:val="007C7DE5"/>
    <w:rsid w:val="007D04C3"/>
    <w:rsid w:val="007D0EEB"/>
    <w:rsid w:val="007D1391"/>
    <w:rsid w:val="007D17DC"/>
    <w:rsid w:val="007D1D99"/>
    <w:rsid w:val="007D2BE3"/>
    <w:rsid w:val="007D4269"/>
    <w:rsid w:val="007D4D2A"/>
    <w:rsid w:val="007D5E52"/>
    <w:rsid w:val="007D6553"/>
    <w:rsid w:val="007D6B41"/>
    <w:rsid w:val="007D763D"/>
    <w:rsid w:val="007D7677"/>
    <w:rsid w:val="007D77A3"/>
    <w:rsid w:val="007D78D9"/>
    <w:rsid w:val="007E00B1"/>
    <w:rsid w:val="007E0749"/>
    <w:rsid w:val="007E0C12"/>
    <w:rsid w:val="007E1467"/>
    <w:rsid w:val="007E1717"/>
    <w:rsid w:val="007E2F87"/>
    <w:rsid w:val="007E2FEF"/>
    <w:rsid w:val="007E334F"/>
    <w:rsid w:val="007E3AC7"/>
    <w:rsid w:val="007E3E5B"/>
    <w:rsid w:val="007E4155"/>
    <w:rsid w:val="007E57B5"/>
    <w:rsid w:val="007E5D39"/>
    <w:rsid w:val="007E66C8"/>
    <w:rsid w:val="007E67BD"/>
    <w:rsid w:val="007E6BBD"/>
    <w:rsid w:val="007E78AD"/>
    <w:rsid w:val="007E7E71"/>
    <w:rsid w:val="007F02D8"/>
    <w:rsid w:val="007F06E1"/>
    <w:rsid w:val="007F0C09"/>
    <w:rsid w:val="007F0C49"/>
    <w:rsid w:val="007F1370"/>
    <w:rsid w:val="007F314A"/>
    <w:rsid w:val="007F390C"/>
    <w:rsid w:val="007F3E75"/>
    <w:rsid w:val="007F517F"/>
    <w:rsid w:val="007F5F60"/>
    <w:rsid w:val="007F6391"/>
    <w:rsid w:val="007F64BD"/>
    <w:rsid w:val="007F6CAD"/>
    <w:rsid w:val="007F6FB8"/>
    <w:rsid w:val="007F7481"/>
    <w:rsid w:val="007F76FF"/>
    <w:rsid w:val="007F7E83"/>
    <w:rsid w:val="00800E2B"/>
    <w:rsid w:val="00801491"/>
    <w:rsid w:val="008015A7"/>
    <w:rsid w:val="00801B8F"/>
    <w:rsid w:val="00801EF6"/>
    <w:rsid w:val="00802AEC"/>
    <w:rsid w:val="00802BBF"/>
    <w:rsid w:val="00803099"/>
    <w:rsid w:val="00803248"/>
    <w:rsid w:val="00803486"/>
    <w:rsid w:val="0080406C"/>
    <w:rsid w:val="0080562C"/>
    <w:rsid w:val="008071D0"/>
    <w:rsid w:val="00807F57"/>
    <w:rsid w:val="0081037F"/>
    <w:rsid w:val="0081066B"/>
    <w:rsid w:val="00810809"/>
    <w:rsid w:val="00810C6A"/>
    <w:rsid w:val="00810C86"/>
    <w:rsid w:val="008110B8"/>
    <w:rsid w:val="00812350"/>
    <w:rsid w:val="00812369"/>
    <w:rsid w:val="008126DB"/>
    <w:rsid w:val="00812741"/>
    <w:rsid w:val="008128E3"/>
    <w:rsid w:val="00812B12"/>
    <w:rsid w:val="00815871"/>
    <w:rsid w:val="008162F9"/>
    <w:rsid w:val="00816569"/>
    <w:rsid w:val="00816A53"/>
    <w:rsid w:val="0081762F"/>
    <w:rsid w:val="008176AA"/>
    <w:rsid w:val="00817CF5"/>
    <w:rsid w:val="00820E52"/>
    <w:rsid w:val="00821789"/>
    <w:rsid w:val="0082180B"/>
    <w:rsid w:val="008219CE"/>
    <w:rsid w:val="00821BC9"/>
    <w:rsid w:val="00821C85"/>
    <w:rsid w:val="00822B9A"/>
    <w:rsid w:val="00823556"/>
    <w:rsid w:val="00824089"/>
    <w:rsid w:val="0082501E"/>
    <w:rsid w:val="00825147"/>
    <w:rsid w:val="00825D4F"/>
    <w:rsid w:val="00826B48"/>
    <w:rsid w:val="00827A25"/>
    <w:rsid w:val="00830017"/>
    <w:rsid w:val="0083073F"/>
    <w:rsid w:val="00830787"/>
    <w:rsid w:val="00830DC9"/>
    <w:rsid w:val="00831489"/>
    <w:rsid w:val="00831D6B"/>
    <w:rsid w:val="00832E7A"/>
    <w:rsid w:val="00833000"/>
    <w:rsid w:val="00833A6A"/>
    <w:rsid w:val="00833E2F"/>
    <w:rsid w:val="00834240"/>
    <w:rsid w:val="0083465B"/>
    <w:rsid w:val="00834F9A"/>
    <w:rsid w:val="008368F3"/>
    <w:rsid w:val="00837976"/>
    <w:rsid w:val="00837F56"/>
    <w:rsid w:val="008400A8"/>
    <w:rsid w:val="0084028A"/>
    <w:rsid w:val="0084156A"/>
    <w:rsid w:val="008427B1"/>
    <w:rsid w:val="0084380A"/>
    <w:rsid w:val="00843A72"/>
    <w:rsid w:val="008449FF"/>
    <w:rsid w:val="00845293"/>
    <w:rsid w:val="008452B1"/>
    <w:rsid w:val="00845E77"/>
    <w:rsid w:val="0084601D"/>
    <w:rsid w:val="008462FB"/>
    <w:rsid w:val="008469F8"/>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5DEB"/>
    <w:rsid w:val="00856178"/>
    <w:rsid w:val="00856681"/>
    <w:rsid w:val="008567C0"/>
    <w:rsid w:val="00856C69"/>
    <w:rsid w:val="00856F85"/>
    <w:rsid w:val="008570AB"/>
    <w:rsid w:val="00860B04"/>
    <w:rsid w:val="00861157"/>
    <w:rsid w:val="00861B7F"/>
    <w:rsid w:val="00862545"/>
    <w:rsid w:val="008626D8"/>
    <w:rsid w:val="00862901"/>
    <w:rsid w:val="00862D62"/>
    <w:rsid w:val="00863203"/>
    <w:rsid w:val="00863356"/>
    <w:rsid w:val="00864544"/>
    <w:rsid w:val="008653B5"/>
    <w:rsid w:val="0086553A"/>
    <w:rsid w:val="00865A76"/>
    <w:rsid w:val="008663D7"/>
    <w:rsid w:val="00866924"/>
    <w:rsid w:val="00866B29"/>
    <w:rsid w:val="00867156"/>
    <w:rsid w:val="0086730B"/>
    <w:rsid w:val="00867372"/>
    <w:rsid w:val="008674DC"/>
    <w:rsid w:val="008679E6"/>
    <w:rsid w:val="00867A0F"/>
    <w:rsid w:val="008700A4"/>
    <w:rsid w:val="00871811"/>
    <w:rsid w:val="00872E1F"/>
    <w:rsid w:val="00873942"/>
    <w:rsid w:val="0087400E"/>
    <w:rsid w:val="008755F8"/>
    <w:rsid w:val="008765E4"/>
    <w:rsid w:val="00877A60"/>
    <w:rsid w:val="00880558"/>
    <w:rsid w:val="00880954"/>
    <w:rsid w:val="00881DD6"/>
    <w:rsid w:val="00882284"/>
    <w:rsid w:val="008824FB"/>
    <w:rsid w:val="00882E79"/>
    <w:rsid w:val="00882ED0"/>
    <w:rsid w:val="00883894"/>
    <w:rsid w:val="00883B0C"/>
    <w:rsid w:val="00883E42"/>
    <w:rsid w:val="00885DA2"/>
    <w:rsid w:val="00885E17"/>
    <w:rsid w:val="00886342"/>
    <w:rsid w:val="008866D9"/>
    <w:rsid w:val="008875DE"/>
    <w:rsid w:val="00887899"/>
    <w:rsid w:val="008878CA"/>
    <w:rsid w:val="00890221"/>
    <w:rsid w:val="008902E8"/>
    <w:rsid w:val="0089074D"/>
    <w:rsid w:val="0089092F"/>
    <w:rsid w:val="00890FF0"/>
    <w:rsid w:val="0089177F"/>
    <w:rsid w:val="00891A21"/>
    <w:rsid w:val="00892CF7"/>
    <w:rsid w:val="008930ED"/>
    <w:rsid w:val="00893594"/>
    <w:rsid w:val="00894461"/>
    <w:rsid w:val="008947EA"/>
    <w:rsid w:val="00894ABF"/>
    <w:rsid w:val="00895433"/>
    <w:rsid w:val="008959F0"/>
    <w:rsid w:val="00895FFF"/>
    <w:rsid w:val="00896EB9"/>
    <w:rsid w:val="00896F31"/>
    <w:rsid w:val="00896FF4"/>
    <w:rsid w:val="00897A73"/>
    <w:rsid w:val="00897E3E"/>
    <w:rsid w:val="008A0E85"/>
    <w:rsid w:val="008A13F0"/>
    <w:rsid w:val="008A15CB"/>
    <w:rsid w:val="008A1DDE"/>
    <w:rsid w:val="008A20B6"/>
    <w:rsid w:val="008A2544"/>
    <w:rsid w:val="008A270F"/>
    <w:rsid w:val="008A2D0B"/>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B7E"/>
    <w:rsid w:val="008B2C28"/>
    <w:rsid w:val="008B32B2"/>
    <w:rsid w:val="008B32B6"/>
    <w:rsid w:val="008B4464"/>
    <w:rsid w:val="008B4600"/>
    <w:rsid w:val="008B4BF2"/>
    <w:rsid w:val="008B56BF"/>
    <w:rsid w:val="008B56E5"/>
    <w:rsid w:val="008B5AFD"/>
    <w:rsid w:val="008B6650"/>
    <w:rsid w:val="008B6C07"/>
    <w:rsid w:val="008B729C"/>
    <w:rsid w:val="008B7492"/>
    <w:rsid w:val="008B7A4E"/>
    <w:rsid w:val="008B7D67"/>
    <w:rsid w:val="008C0208"/>
    <w:rsid w:val="008C1506"/>
    <w:rsid w:val="008C217C"/>
    <w:rsid w:val="008C2736"/>
    <w:rsid w:val="008C2AFB"/>
    <w:rsid w:val="008C2D30"/>
    <w:rsid w:val="008C33F2"/>
    <w:rsid w:val="008C3CBD"/>
    <w:rsid w:val="008C444D"/>
    <w:rsid w:val="008C51C2"/>
    <w:rsid w:val="008C589A"/>
    <w:rsid w:val="008C6C92"/>
    <w:rsid w:val="008C77F7"/>
    <w:rsid w:val="008D0262"/>
    <w:rsid w:val="008D0911"/>
    <w:rsid w:val="008D0AE4"/>
    <w:rsid w:val="008D0D73"/>
    <w:rsid w:val="008D0F63"/>
    <w:rsid w:val="008D1B0D"/>
    <w:rsid w:val="008D20E6"/>
    <w:rsid w:val="008D2C62"/>
    <w:rsid w:val="008D2F52"/>
    <w:rsid w:val="008D3AE2"/>
    <w:rsid w:val="008D3E19"/>
    <w:rsid w:val="008D3F50"/>
    <w:rsid w:val="008D4ACA"/>
    <w:rsid w:val="008D509E"/>
    <w:rsid w:val="008D57A4"/>
    <w:rsid w:val="008D5F06"/>
    <w:rsid w:val="008D6B57"/>
    <w:rsid w:val="008D6E75"/>
    <w:rsid w:val="008D71AB"/>
    <w:rsid w:val="008D74C3"/>
    <w:rsid w:val="008D7DFC"/>
    <w:rsid w:val="008E00FD"/>
    <w:rsid w:val="008E07C6"/>
    <w:rsid w:val="008E12CB"/>
    <w:rsid w:val="008E152D"/>
    <w:rsid w:val="008E3214"/>
    <w:rsid w:val="008E33EA"/>
    <w:rsid w:val="008E4180"/>
    <w:rsid w:val="008E47E9"/>
    <w:rsid w:val="008E4ECE"/>
    <w:rsid w:val="008E5AC9"/>
    <w:rsid w:val="008E5BB7"/>
    <w:rsid w:val="008E5BEC"/>
    <w:rsid w:val="008E5F84"/>
    <w:rsid w:val="008E601F"/>
    <w:rsid w:val="008E63F3"/>
    <w:rsid w:val="008E6860"/>
    <w:rsid w:val="008E6A1B"/>
    <w:rsid w:val="008E6FAD"/>
    <w:rsid w:val="008E6FF6"/>
    <w:rsid w:val="008E72E5"/>
    <w:rsid w:val="008E79F9"/>
    <w:rsid w:val="008E7B3D"/>
    <w:rsid w:val="008E7DCC"/>
    <w:rsid w:val="008F0517"/>
    <w:rsid w:val="008F0EA9"/>
    <w:rsid w:val="008F13B4"/>
    <w:rsid w:val="008F1B1E"/>
    <w:rsid w:val="008F22B0"/>
    <w:rsid w:val="008F2B7E"/>
    <w:rsid w:val="008F2FE7"/>
    <w:rsid w:val="008F31DF"/>
    <w:rsid w:val="008F363D"/>
    <w:rsid w:val="008F38F6"/>
    <w:rsid w:val="008F411D"/>
    <w:rsid w:val="008F4D31"/>
    <w:rsid w:val="008F4D74"/>
    <w:rsid w:val="008F5210"/>
    <w:rsid w:val="008F53F5"/>
    <w:rsid w:val="008F5601"/>
    <w:rsid w:val="008F56A2"/>
    <w:rsid w:val="008F5FF0"/>
    <w:rsid w:val="008F61F2"/>
    <w:rsid w:val="008F63BC"/>
    <w:rsid w:val="008F6464"/>
    <w:rsid w:val="008F6485"/>
    <w:rsid w:val="008F70F9"/>
    <w:rsid w:val="008F710C"/>
    <w:rsid w:val="008F743D"/>
    <w:rsid w:val="008F7B17"/>
    <w:rsid w:val="008F7F12"/>
    <w:rsid w:val="008F7F78"/>
    <w:rsid w:val="00900316"/>
    <w:rsid w:val="00900750"/>
    <w:rsid w:val="00900773"/>
    <w:rsid w:val="009010D0"/>
    <w:rsid w:val="0090122A"/>
    <w:rsid w:val="00901F73"/>
    <w:rsid w:val="00902252"/>
    <w:rsid w:val="009024EA"/>
    <w:rsid w:val="0090394F"/>
    <w:rsid w:val="00903EAD"/>
    <w:rsid w:val="00904553"/>
    <w:rsid w:val="009053F5"/>
    <w:rsid w:val="009054AD"/>
    <w:rsid w:val="009054D3"/>
    <w:rsid w:val="00905587"/>
    <w:rsid w:val="009057D3"/>
    <w:rsid w:val="0090606F"/>
    <w:rsid w:val="00906283"/>
    <w:rsid w:val="00906DE9"/>
    <w:rsid w:val="00907B9D"/>
    <w:rsid w:val="009102A0"/>
    <w:rsid w:val="00910CFA"/>
    <w:rsid w:val="00910DE9"/>
    <w:rsid w:val="009125D2"/>
    <w:rsid w:val="00912E09"/>
    <w:rsid w:val="00914007"/>
    <w:rsid w:val="009141A8"/>
    <w:rsid w:val="00914A4A"/>
    <w:rsid w:val="009151AC"/>
    <w:rsid w:val="00915E3F"/>
    <w:rsid w:val="00915F49"/>
    <w:rsid w:val="00915F97"/>
    <w:rsid w:val="00916B37"/>
    <w:rsid w:val="00916D68"/>
    <w:rsid w:val="009175C8"/>
    <w:rsid w:val="009179EB"/>
    <w:rsid w:val="009220AF"/>
    <w:rsid w:val="0092273F"/>
    <w:rsid w:val="00923301"/>
    <w:rsid w:val="009235A9"/>
    <w:rsid w:val="009238F1"/>
    <w:rsid w:val="00923F22"/>
    <w:rsid w:val="009249B4"/>
    <w:rsid w:val="00924E47"/>
    <w:rsid w:val="00924EB1"/>
    <w:rsid w:val="00926364"/>
    <w:rsid w:val="00926716"/>
    <w:rsid w:val="00926A6A"/>
    <w:rsid w:val="009270DB"/>
    <w:rsid w:val="00927702"/>
    <w:rsid w:val="00927ADA"/>
    <w:rsid w:val="00927D62"/>
    <w:rsid w:val="00930BEB"/>
    <w:rsid w:val="009322DE"/>
    <w:rsid w:val="009323DF"/>
    <w:rsid w:val="0093286F"/>
    <w:rsid w:val="00932AFC"/>
    <w:rsid w:val="009331AC"/>
    <w:rsid w:val="00933259"/>
    <w:rsid w:val="0093389C"/>
    <w:rsid w:val="00933A7D"/>
    <w:rsid w:val="00933C0B"/>
    <w:rsid w:val="00933DA9"/>
    <w:rsid w:val="0093452F"/>
    <w:rsid w:val="0093453F"/>
    <w:rsid w:val="0093491F"/>
    <w:rsid w:val="00934BC0"/>
    <w:rsid w:val="00935E14"/>
    <w:rsid w:val="00936B21"/>
    <w:rsid w:val="00940C8D"/>
    <w:rsid w:val="00940D3B"/>
    <w:rsid w:val="00941191"/>
    <w:rsid w:val="00941E35"/>
    <w:rsid w:val="00941E4F"/>
    <w:rsid w:val="00942454"/>
    <w:rsid w:val="0094480E"/>
    <w:rsid w:val="0094589F"/>
    <w:rsid w:val="00946122"/>
    <w:rsid w:val="00947906"/>
    <w:rsid w:val="00947B5B"/>
    <w:rsid w:val="00950281"/>
    <w:rsid w:val="00950C58"/>
    <w:rsid w:val="00950E56"/>
    <w:rsid w:val="00951B9A"/>
    <w:rsid w:val="00951BD3"/>
    <w:rsid w:val="009529FD"/>
    <w:rsid w:val="00952B8F"/>
    <w:rsid w:val="009534B8"/>
    <w:rsid w:val="0095496C"/>
    <w:rsid w:val="0095497F"/>
    <w:rsid w:val="0095569B"/>
    <w:rsid w:val="00955866"/>
    <w:rsid w:val="009559F2"/>
    <w:rsid w:val="009562CC"/>
    <w:rsid w:val="00956486"/>
    <w:rsid w:val="0095695E"/>
    <w:rsid w:val="00956E94"/>
    <w:rsid w:val="00956FFA"/>
    <w:rsid w:val="00957085"/>
    <w:rsid w:val="00957310"/>
    <w:rsid w:val="00957358"/>
    <w:rsid w:val="0095750D"/>
    <w:rsid w:val="00957D77"/>
    <w:rsid w:val="009600AA"/>
    <w:rsid w:val="00960B83"/>
    <w:rsid w:val="00961E59"/>
    <w:rsid w:val="00962B8F"/>
    <w:rsid w:val="009637E4"/>
    <w:rsid w:val="00963ADC"/>
    <w:rsid w:val="00964464"/>
    <w:rsid w:val="00965665"/>
    <w:rsid w:val="0096632E"/>
    <w:rsid w:val="0096653B"/>
    <w:rsid w:val="00966710"/>
    <w:rsid w:val="0096684F"/>
    <w:rsid w:val="00966D4F"/>
    <w:rsid w:val="00966EE3"/>
    <w:rsid w:val="00970E65"/>
    <w:rsid w:val="0097102C"/>
    <w:rsid w:val="00971103"/>
    <w:rsid w:val="00971135"/>
    <w:rsid w:val="009712C7"/>
    <w:rsid w:val="0097180C"/>
    <w:rsid w:val="00971CBF"/>
    <w:rsid w:val="00971F52"/>
    <w:rsid w:val="0097202E"/>
    <w:rsid w:val="00972E0B"/>
    <w:rsid w:val="009733AF"/>
    <w:rsid w:val="009735DB"/>
    <w:rsid w:val="0097455D"/>
    <w:rsid w:val="0097462D"/>
    <w:rsid w:val="009748F0"/>
    <w:rsid w:val="00974A7C"/>
    <w:rsid w:val="0097541D"/>
    <w:rsid w:val="0097587B"/>
    <w:rsid w:val="00975C3C"/>
    <w:rsid w:val="00975E52"/>
    <w:rsid w:val="00975F1B"/>
    <w:rsid w:val="009763C1"/>
    <w:rsid w:val="009766FE"/>
    <w:rsid w:val="00977715"/>
    <w:rsid w:val="00977C28"/>
    <w:rsid w:val="0098019E"/>
    <w:rsid w:val="009801F6"/>
    <w:rsid w:val="00980439"/>
    <w:rsid w:val="00982444"/>
    <w:rsid w:val="00982BA7"/>
    <w:rsid w:val="00982D92"/>
    <w:rsid w:val="00982F10"/>
    <w:rsid w:val="009834A0"/>
    <w:rsid w:val="009835BC"/>
    <w:rsid w:val="009843A8"/>
    <w:rsid w:val="00984993"/>
    <w:rsid w:val="00984CA2"/>
    <w:rsid w:val="00985384"/>
    <w:rsid w:val="009854F1"/>
    <w:rsid w:val="0098714A"/>
    <w:rsid w:val="00990428"/>
    <w:rsid w:val="00990C58"/>
    <w:rsid w:val="00990CF5"/>
    <w:rsid w:val="00990E05"/>
    <w:rsid w:val="009929E3"/>
    <w:rsid w:val="00992EA7"/>
    <w:rsid w:val="00993EA1"/>
    <w:rsid w:val="0099496C"/>
    <w:rsid w:val="00994F03"/>
    <w:rsid w:val="00995582"/>
    <w:rsid w:val="0099583D"/>
    <w:rsid w:val="00996569"/>
    <w:rsid w:val="009A057B"/>
    <w:rsid w:val="009A06F0"/>
    <w:rsid w:val="009A0AB0"/>
    <w:rsid w:val="009A108E"/>
    <w:rsid w:val="009A14DE"/>
    <w:rsid w:val="009A2294"/>
    <w:rsid w:val="009A40DD"/>
    <w:rsid w:val="009A4646"/>
    <w:rsid w:val="009A4D74"/>
    <w:rsid w:val="009A5602"/>
    <w:rsid w:val="009A5F36"/>
    <w:rsid w:val="009A6874"/>
    <w:rsid w:val="009A6DED"/>
    <w:rsid w:val="009A72B5"/>
    <w:rsid w:val="009A74A4"/>
    <w:rsid w:val="009A770E"/>
    <w:rsid w:val="009A7BC2"/>
    <w:rsid w:val="009A7D53"/>
    <w:rsid w:val="009B011E"/>
    <w:rsid w:val="009B06F5"/>
    <w:rsid w:val="009B0EBD"/>
    <w:rsid w:val="009B180F"/>
    <w:rsid w:val="009B1897"/>
    <w:rsid w:val="009B1BB7"/>
    <w:rsid w:val="009B1C51"/>
    <w:rsid w:val="009B1F7D"/>
    <w:rsid w:val="009B39E5"/>
    <w:rsid w:val="009B48D4"/>
    <w:rsid w:val="009B5BC5"/>
    <w:rsid w:val="009B60FD"/>
    <w:rsid w:val="009B751B"/>
    <w:rsid w:val="009B7B7F"/>
    <w:rsid w:val="009C035D"/>
    <w:rsid w:val="009C0992"/>
    <w:rsid w:val="009C0C48"/>
    <w:rsid w:val="009C12D1"/>
    <w:rsid w:val="009C1830"/>
    <w:rsid w:val="009C205D"/>
    <w:rsid w:val="009C23DA"/>
    <w:rsid w:val="009C24B3"/>
    <w:rsid w:val="009C2603"/>
    <w:rsid w:val="009C2C09"/>
    <w:rsid w:val="009C2E5A"/>
    <w:rsid w:val="009C3125"/>
    <w:rsid w:val="009C3AE7"/>
    <w:rsid w:val="009C48B3"/>
    <w:rsid w:val="009C49EC"/>
    <w:rsid w:val="009C6214"/>
    <w:rsid w:val="009C672A"/>
    <w:rsid w:val="009C6742"/>
    <w:rsid w:val="009C703A"/>
    <w:rsid w:val="009C7200"/>
    <w:rsid w:val="009C7218"/>
    <w:rsid w:val="009C7B18"/>
    <w:rsid w:val="009C7D55"/>
    <w:rsid w:val="009C7F52"/>
    <w:rsid w:val="009D0002"/>
    <w:rsid w:val="009D07F2"/>
    <w:rsid w:val="009D1884"/>
    <w:rsid w:val="009D1D35"/>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805"/>
    <w:rsid w:val="009D7A58"/>
    <w:rsid w:val="009E01CE"/>
    <w:rsid w:val="009E0638"/>
    <w:rsid w:val="009E0828"/>
    <w:rsid w:val="009E0983"/>
    <w:rsid w:val="009E0CED"/>
    <w:rsid w:val="009E17A2"/>
    <w:rsid w:val="009E2D23"/>
    <w:rsid w:val="009E3F96"/>
    <w:rsid w:val="009E4043"/>
    <w:rsid w:val="009E43C1"/>
    <w:rsid w:val="009E54AE"/>
    <w:rsid w:val="009E5E83"/>
    <w:rsid w:val="009E5FC3"/>
    <w:rsid w:val="009E6256"/>
    <w:rsid w:val="009E637E"/>
    <w:rsid w:val="009E6B3E"/>
    <w:rsid w:val="009E6DF1"/>
    <w:rsid w:val="009E7ED5"/>
    <w:rsid w:val="009F0E80"/>
    <w:rsid w:val="009F3880"/>
    <w:rsid w:val="009F3BA0"/>
    <w:rsid w:val="009F3F5D"/>
    <w:rsid w:val="009F43CB"/>
    <w:rsid w:val="009F4CB9"/>
    <w:rsid w:val="009F5112"/>
    <w:rsid w:val="009F5562"/>
    <w:rsid w:val="009F560D"/>
    <w:rsid w:val="009F599E"/>
    <w:rsid w:val="009F754A"/>
    <w:rsid w:val="009F7F65"/>
    <w:rsid w:val="00A00283"/>
    <w:rsid w:val="00A00EAC"/>
    <w:rsid w:val="00A016EE"/>
    <w:rsid w:val="00A01C02"/>
    <w:rsid w:val="00A02D24"/>
    <w:rsid w:val="00A02E16"/>
    <w:rsid w:val="00A05002"/>
    <w:rsid w:val="00A05113"/>
    <w:rsid w:val="00A054DC"/>
    <w:rsid w:val="00A069AE"/>
    <w:rsid w:val="00A06E57"/>
    <w:rsid w:val="00A06FE5"/>
    <w:rsid w:val="00A07B85"/>
    <w:rsid w:val="00A10385"/>
    <w:rsid w:val="00A10389"/>
    <w:rsid w:val="00A10B10"/>
    <w:rsid w:val="00A10B49"/>
    <w:rsid w:val="00A1133E"/>
    <w:rsid w:val="00A11888"/>
    <w:rsid w:val="00A11E62"/>
    <w:rsid w:val="00A11E8F"/>
    <w:rsid w:val="00A12369"/>
    <w:rsid w:val="00A12DD8"/>
    <w:rsid w:val="00A13522"/>
    <w:rsid w:val="00A14357"/>
    <w:rsid w:val="00A14926"/>
    <w:rsid w:val="00A1524F"/>
    <w:rsid w:val="00A15E63"/>
    <w:rsid w:val="00A16789"/>
    <w:rsid w:val="00A167D9"/>
    <w:rsid w:val="00A16DB9"/>
    <w:rsid w:val="00A1733C"/>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394"/>
    <w:rsid w:val="00A30C5D"/>
    <w:rsid w:val="00A310F1"/>
    <w:rsid w:val="00A31C68"/>
    <w:rsid w:val="00A31FFF"/>
    <w:rsid w:val="00A325AE"/>
    <w:rsid w:val="00A326A6"/>
    <w:rsid w:val="00A3326A"/>
    <w:rsid w:val="00A342D9"/>
    <w:rsid w:val="00A34742"/>
    <w:rsid w:val="00A35A74"/>
    <w:rsid w:val="00A35D7B"/>
    <w:rsid w:val="00A35E30"/>
    <w:rsid w:val="00A35FAA"/>
    <w:rsid w:val="00A37314"/>
    <w:rsid w:val="00A3733D"/>
    <w:rsid w:val="00A37BBE"/>
    <w:rsid w:val="00A40163"/>
    <w:rsid w:val="00A409BC"/>
    <w:rsid w:val="00A40FC3"/>
    <w:rsid w:val="00A41D7C"/>
    <w:rsid w:val="00A41EDF"/>
    <w:rsid w:val="00A42F6D"/>
    <w:rsid w:val="00A43246"/>
    <w:rsid w:val="00A43C9A"/>
    <w:rsid w:val="00A44612"/>
    <w:rsid w:val="00A44720"/>
    <w:rsid w:val="00A454FF"/>
    <w:rsid w:val="00A46164"/>
    <w:rsid w:val="00A46861"/>
    <w:rsid w:val="00A46A8E"/>
    <w:rsid w:val="00A46B68"/>
    <w:rsid w:val="00A475C3"/>
    <w:rsid w:val="00A50753"/>
    <w:rsid w:val="00A50FE9"/>
    <w:rsid w:val="00A51337"/>
    <w:rsid w:val="00A51652"/>
    <w:rsid w:val="00A51958"/>
    <w:rsid w:val="00A51A69"/>
    <w:rsid w:val="00A5240B"/>
    <w:rsid w:val="00A52F48"/>
    <w:rsid w:val="00A537E5"/>
    <w:rsid w:val="00A539C0"/>
    <w:rsid w:val="00A53BE6"/>
    <w:rsid w:val="00A540A5"/>
    <w:rsid w:val="00A54183"/>
    <w:rsid w:val="00A54248"/>
    <w:rsid w:val="00A55B6F"/>
    <w:rsid w:val="00A569DF"/>
    <w:rsid w:val="00A56CE6"/>
    <w:rsid w:val="00A6058E"/>
    <w:rsid w:val="00A60E18"/>
    <w:rsid w:val="00A619E2"/>
    <w:rsid w:val="00A61AC9"/>
    <w:rsid w:val="00A61BD0"/>
    <w:rsid w:val="00A637DA"/>
    <w:rsid w:val="00A6388E"/>
    <w:rsid w:val="00A64A5B"/>
    <w:rsid w:val="00A64BC6"/>
    <w:rsid w:val="00A64DE1"/>
    <w:rsid w:val="00A64FD7"/>
    <w:rsid w:val="00A656DF"/>
    <w:rsid w:val="00A659CB"/>
    <w:rsid w:val="00A65E1D"/>
    <w:rsid w:val="00A6708B"/>
    <w:rsid w:val="00A67F25"/>
    <w:rsid w:val="00A70398"/>
    <w:rsid w:val="00A707B4"/>
    <w:rsid w:val="00A709AD"/>
    <w:rsid w:val="00A70D03"/>
    <w:rsid w:val="00A70F4B"/>
    <w:rsid w:val="00A70FE0"/>
    <w:rsid w:val="00A71441"/>
    <w:rsid w:val="00A721F1"/>
    <w:rsid w:val="00A72DA9"/>
    <w:rsid w:val="00A73082"/>
    <w:rsid w:val="00A733CB"/>
    <w:rsid w:val="00A733DF"/>
    <w:rsid w:val="00A739DF"/>
    <w:rsid w:val="00A740A0"/>
    <w:rsid w:val="00A745EF"/>
    <w:rsid w:val="00A74A84"/>
    <w:rsid w:val="00A751AD"/>
    <w:rsid w:val="00A752BB"/>
    <w:rsid w:val="00A75A52"/>
    <w:rsid w:val="00A76045"/>
    <w:rsid w:val="00A76882"/>
    <w:rsid w:val="00A76A83"/>
    <w:rsid w:val="00A76E6A"/>
    <w:rsid w:val="00A773CD"/>
    <w:rsid w:val="00A775CF"/>
    <w:rsid w:val="00A776E8"/>
    <w:rsid w:val="00A77711"/>
    <w:rsid w:val="00A77853"/>
    <w:rsid w:val="00A77CB9"/>
    <w:rsid w:val="00A77FAF"/>
    <w:rsid w:val="00A805EB"/>
    <w:rsid w:val="00A80BFB"/>
    <w:rsid w:val="00A80C87"/>
    <w:rsid w:val="00A81B83"/>
    <w:rsid w:val="00A81EED"/>
    <w:rsid w:val="00A8272A"/>
    <w:rsid w:val="00A833DC"/>
    <w:rsid w:val="00A84503"/>
    <w:rsid w:val="00A8488F"/>
    <w:rsid w:val="00A85F83"/>
    <w:rsid w:val="00A86423"/>
    <w:rsid w:val="00A867DA"/>
    <w:rsid w:val="00A8736E"/>
    <w:rsid w:val="00A8782F"/>
    <w:rsid w:val="00A9167D"/>
    <w:rsid w:val="00A91895"/>
    <w:rsid w:val="00A9253D"/>
    <w:rsid w:val="00A92D25"/>
    <w:rsid w:val="00A9351D"/>
    <w:rsid w:val="00A938E0"/>
    <w:rsid w:val="00A9401F"/>
    <w:rsid w:val="00A94689"/>
    <w:rsid w:val="00A94DDB"/>
    <w:rsid w:val="00A94F82"/>
    <w:rsid w:val="00A950A1"/>
    <w:rsid w:val="00A965CD"/>
    <w:rsid w:val="00A96970"/>
    <w:rsid w:val="00A96E11"/>
    <w:rsid w:val="00A97DE1"/>
    <w:rsid w:val="00AA1BEC"/>
    <w:rsid w:val="00AA1E2C"/>
    <w:rsid w:val="00AA27AA"/>
    <w:rsid w:val="00AA2DF3"/>
    <w:rsid w:val="00AA3713"/>
    <w:rsid w:val="00AA4761"/>
    <w:rsid w:val="00AA48BA"/>
    <w:rsid w:val="00AA50BC"/>
    <w:rsid w:val="00AA5EF5"/>
    <w:rsid w:val="00AA6AE4"/>
    <w:rsid w:val="00AA6B15"/>
    <w:rsid w:val="00AB02D8"/>
    <w:rsid w:val="00AB0592"/>
    <w:rsid w:val="00AB24E7"/>
    <w:rsid w:val="00AB3237"/>
    <w:rsid w:val="00AB3743"/>
    <w:rsid w:val="00AB3917"/>
    <w:rsid w:val="00AB3A2D"/>
    <w:rsid w:val="00AB3B87"/>
    <w:rsid w:val="00AB4AC8"/>
    <w:rsid w:val="00AB508C"/>
    <w:rsid w:val="00AB529F"/>
    <w:rsid w:val="00AB5E21"/>
    <w:rsid w:val="00AB6AD4"/>
    <w:rsid w:val="00AB7160"/>
    <w:rsid w:val="00AB75AE"/>
    <w:rsid w:val="00AB76EC"/>
    <w:rsid w:val="00AB7933"/>
    <w:rsid w:val="00AB7947"/>
    <w:rsid w:val="00AC051F"/>
    <w:rsid w:val="00AC13C9"/>
    <w:rsid w:val="00AC3071"/>
    <w:rsid w:val="00AC3A08"/>
    <w:rsid w:val="00AC3D18"/>
    <w:rsid w:val="00AC61EB"/>
    <w:rsid w:val="00AC6332"/>
    <w:rsid w:val="00AC6BCC"/>
    <w:rsid w:val="00AC7785"/>
    <w:rsid w:val="00AD10CF"/>
    <w:rsid w:val="00AD2FC0"/>
    <w:rsid w:val="00AD3581"/>
    <w:rsid w:val="00AD35EA"/>
    <w:rsid w:val="00AD3BC7"/>
    <w:rsid w:val="00AD42E2"/>
    <w:rsid w:val="00AD48E4"/>
    <w:rsid w:val="00AD4967"/>
    <w:rsid w:val="00AD5581"/>
    <w:rsid w:val="00AD55D0"/>
    <w:rsid w:val="00AD562E"/>
    <w:rsid w:val="00AD5B1B"/>
    <w:rsid w:val="00AD605C"/>
    <w:rsid w:val="00AD66BE"/>
    <w:rsid w:val="00AD6DB9"/>
    <w:rsid w:val="00AD6ED3"/>
    <w:rsid w:val="00AD7A29"/>
    <w:rsid w:val="00AE0B4F"/>
    <w:rsid w:val="00AE12A9"/>
    <w:rsid w:val="00AE2189"/>
    <w:rsid w:val="00AE2459"/>
    <w:rsid w:val="00AE29C2"/>
    <w:rsid w:val="00AE3105"/>
    <w:rsid w:val="00AE3A8A"/>
    <w:rsid w:val="00AE3D23"/>
    <w:rsid w:val="00AE4CEC"/>
    <w:rsid w:val="00AE4EC8"/>
    <w:rsid w:val="00AE517C"/>
    <w:rsid w:val="00AE599E"/>
    <w:rsid w:val="00AE5A13"/>
    <w:rsid w:val="00AE5D9F"/>
    <w:rsid w:val="00AE5E33"/>
    <w:rsid w:val="00AE5F15"/>
    <w:rsid w:val="00AE61C0"/>
    <w:rsid w:val="00AE662B"/>
    <w:rsid w:val="00AE694E"/>
    <w:rsid w:val="00AE72C2"/>
    <w:rsid w:val="00AE76C9"/>
    <w:rsid w:val="00AF06B4"/>
    <w:rsid w:val="00AF07D0"/>
    <w:rsid w:val="00AF0C7E"/>
    <w:rsid w:val="00AF0EB2"/>
    <w:rsid w:val="00AF1862"/>
    <w:rsid w:val="00AF1E42"/>
    <w:rsid w:val="00AF2791"/>
    <w:rsid w:val="00AF2AD4"/>
    <w:rsid w:val="00AF2EF5"/>
    <w:rsid w:val="00AF3117"/>
    <w:rsid w:val="00AF326B"/>
    <w:rsid w:val="00AF32F0"/>
    <w:rsid w:val="00AF3811"/>
    <w:rsid w:val="00AF418D"/>
    <w:rsid w:val="00AF560E"/>
    <w:rsid w:val="00AF5E5F"/>
    <w:rsid w:val="00AF6220"/>
    <w:rsid w:val="00AF70EE"/>
    <w:rsid w:val="00AF7618"/>
    <w:rsid w:val="00AF7AAC"/>
    <w:rsid w:val="00B00B01"/>
    <w:rsid w:val="00B01538"/>
    <w:rsid w:val="00B0216A"/>
    <w:rsid w:val="00B02695"/>
    <w:rsid w:val="00B02E50"/>
    <w:rsid w:val="00B04550"/>
    <w:rsid w:val="00B04964"/>
    <w:rsid w:val="00B04C9F"/>
    <w:rsid w:val="00B04CBD"/>
    <w:rsid w:val="00B067DC"/>
    <w:rsid w:val="00B07EEE"/>
    <w:rsid w:val="00B100C3"/>
    <w:rsid w:val="00B10411"/>
    <w:rsid w:val="00B10605"/>
    <w:rsid w:val="00B10F95"/>
    <w:rsid w:val="00B11900"/>
    <w:rsid w:val="00B11B0A"/>
    <w:rsid w:val="00B12331"/>
    <w:rsid w:val="00B124AD"/>
    <w:rsid w:val="00B13D1A"/>
    <w:rsid w:val="00B13EBA"/>
    <w:rsid w:val="00B14412"/>
    <w:rsid w:val="00B154B3"/>
    <w:rsid w:val="00B15B71"/>
    <w:rsid w:val="00B15FD1"/>
    <w:rsid w:val="00B16085"/>
    <w:rsid w:val="00B166C6"/>
    <w:rsid w:val="00B17F92"/>
    <w:rsid w:val="00B21941"/>
    <w:rsid w:val="00B21EB4"/>
    <w:rsid w:val="00B22452"/>
    <w:rsid w:val="00B22A5B"/>
    <w:rsid w:val="00B25727"/>
    <w:rsid w:val="00B2691D"/>
    <w:rsid w:val="00B26C44"/>
    <w:rsid w:val="00B275B7"/>
    <w:rsid w:val="00B2772D"/>
    <w:rsid w:val="00B27820"/>
    <w:rsid w:val="00B306EA"/>
    <w:rsid w:val="00B30944"/>
    <w:rsid w:val="00B30983"/>
    <w:rsid w:val="00B3104B"/>
    <w:rsid w:val="00B32140"/>
    <w:rsid w:val="00B32AAC"/>
    <w:rsid w:val="00B33F4D"/>
    <w:rsid w:val="00B3423D"/>
    <w:rsid w:val="00B36CFC"/>
    <w:rsid w:val="00B37148"/>
    <w:rsid w:val="00B37186"/>
    <w:rsid w:val="00B37AFC"/>
    <w:rsid w:val="00B4084B"/>
    <w:rsid w:val="00B4103B"/>
    <w:rsid w:val="00B410F3"/>
    <w:rsid w:val="00B41232"/>
    <w:rsid w:val="00B426A9"/>
    <w:rsid w:val="00B42B56"/>
    <w:rsid w:val="00B43BCA"/>
    <w:rsid w:val="00B45864"/>
    <w:rsid w:val="00B460B5"/>
    <w:rsid w:val="00B4637A"/>
    <w:rsid w:val="00B46D7E"/>
    <w:rsid w:val="00B47F4C"/>
    <w:rsid w:val="00B50032"/>
    <w:rsid w:val="00B50958"/>
    <w:rsid w:val="00B509E6"/>
    <w:rsid w:val="00B50B41"/>
    <w:rsid w:val="00B51526"/>
    <w:rsid w:val="00B51982"/>
    <w:rsid w:val="00B51B5C"/>
    <w:rsid w:val="00B547AD"/>
    <w:rsid w:val="00B54B91"/>
    <w:rsid w:val="00B562BD"/>
    <w:rsid w:val="00B566F1"/>
    <w:rsid w:val="00B567D8"/>
    <w:rsid w:val="00B60F6F"/>
    <w:rsid w:val="00B61A14"/>
    <w:rsid w:val="00B61A52"/>
    <w:rsid w:val="00B61E2F"/>
    <w:rsid w:val="00B6230B"/>
    <w:rsid w:val="00B628E8"/>
    <w:rsid w:val="00B62A03"/>
    <w:rsid w:val="00B63C3C"/>
    <w:rsid w:val="00B63F0D"/>
    <w:rsid w:val="00B640F0"/>
    <w:rsid w:val="00B64189"/>
    <w:rsid w:val="00B64DE4"/>
    <w:rsid w:val="00B65561"/>
    <w:rsid w:val="00B6657E"/>
    <w:rsid w:val="00B66B65"/>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197B"/>
    <w:rsid w:val="00B82535"/>
    <w:rsid w:val="00B82AE8"/>
    <w:rsid w:val="00B82EC4"/>
    <w:rsid w:val="00B830A1"/>
    <w:rsid w:val="00B83160"/>
    <w:rsid w:val="00B8365B"/>
    <w:rsid w:val="00B83705"/>
    <w:rsid w:val="00B83CA0"/>
    <w:rsid w:val="00B83D72"/>
    <w:rsid w:val="00B84243"/>
    <w:rsid w:val="00B845DA"/>
    <w:rsid w:val="00B847C3"/>
    <w:rsid w:val="00B85A2A"/>
    <w:rsid w:val="00B85C34"/>
    <w:rsid w:val="00B860EA"/>
    <w:rsid w:val="00B86282"/>
    <w:rsid w:val="00B86C49"/>
    <w:rsid w:val="00B86CCD"/>
    <w:rsid w:val="00B876C0"/>
    <w:rsid w:val="00B87806"/>
    <w:rsid w:val="00B87DA4"/>
    <w:rsid w:val="00B90578"/>
    <w:rsid w:val="00B92AE5"/>
    <w:rsid w:val="00B92B09"/>
    <w:rsid w:val="00B92BAB"/>
    <w:rsid w:val="00B93623"/>
    <w:rsid w:val="00B93884"/>
    <w:rsid w:val="00B93D53"/>
    <w:rsid w:val="00B94405"/>
    <w:rsid w:val="00B94782"/>
    <w:rsid w:val="00B94A65"/>
    <w:rsid w:val="00B94ADF"/>
    <w:rsid w:val="00B94FB4"/>
    <w:rsid w:val="00B959A9"/>
    <w:rsid w:val="00B95D2D"/>
    <w:rsid w:val="00B9607C"/>
    <w:rsid w:val="00B9631B"/>
    <w:rsid w:val="00B9676C"/>
    <w:rsid w:val="00B97554"/>
    <w:rsid w:val="00B9767D"/>
    <w:rsid w:val="00BA0176"/>
    <w:rsid w:val="00BA0396"/>
    <w:rsid w:val="00BA0966"/>
    <w:rsid w:val="00BA0F2F"/>
    <w:rsid w:val="00BA273A"/>
    <w:rsid w:val="00BA28F3"/>
    <w:rsid w:val="00BA308B"/>
    <w:rsid w:val="00BA379F"/>
    <w:rsid w:val="00BA5C56"/>
    <w:rsid w:val="00BA5CD5"/>
    <w:rsid w:val="00BA6777"/>
    <w:rsid w:val="00BA688B"/>
    <w:rsid w:val="00BA6F23"/>
    <w:rsid w:val="00BA6F3A"/>
    <w:rsid w:val="00BA7FAF"/>
    <w:rsid w:val="00BB0CB6"/>
    <w:rsid w:val="00BB0E97"/>
    <w:rsid w:val="00BB1D05"/>
    <w:rsid w:val="00BB209A"/>
    <w:rsid w:val="00BB2A75"/>
    <w:rsid w:val="00BB2A98"/>
    <w:rsid w:val="00BB2E77"/>
    <w:rsid w:val="00BB369B"/>
    <w:rsid w:val="00BB3AB5"/>
    <w:rsid w:val="00BB3DA8"/>
    <w:rsid w:val="00BB4797"/>
    <w:rsid w:val="00BB498B"/>
    <w:rsid w:val="00BB52CA"/>
    <w:rsid w:val="00BB5348"/>
    <w:rsid w:val="00BB5A84"/>
    <w:rsid w:val="00BB6D23"/>
    <w:rsid w:val="00BB721D"/>
    <w:rsid w:val="00BB7455"/>
    <w:rsid w:val="00BC0806"/>
    <w:rsid w:val="00BC16F1"/>
    <w:rsid w:val="00BC1E15"/>
    <w:rsid w:val="00BC2659"/>
    <w:rsid w:val="00BC2818"/>
    <w:rsid w:val="00BC2C65"/>
    <w:rsid w:val="00BC3472"/>
    <w:rsid w:val="00BC3866"/>
    <w:rsid w:val="00BC3AA1"/>
    <w:rsid w:val="00BC3CAB"/>
    <w:rsid w:val="00BC3E8B"/>
    <w:rsid w:val="00BC3F11"/>
    <w:rsid w:val="00BC4205"/>
    <w:rsid w:val="00BC42CE"/>
    <w:rsid w:val="00BC6702"/>
    <w:rsid w:val="00BC6931"/>
    <w:rsid w:val="00BC6C64"/>
    <w:rsid w:val="00BC76B4"/>
    <w:rsid w:val="00BD0F4E"/>
    <w:rsid w:val="00BD210E"/>
    <w:rsid w:val="00BD2CB2"/>
    <w:rsid w:val="00BD326D"/>
    <w:rsid w:val="00BD34C3"/>
    <w:rsid w:val="00BD40CB"/>
    <w:rsid w:val="00BD47A9"/>
    <w:rsid w:val="00BD4954"/>
    <w:rsid w:val="00BD4994"/>
    <w:rsid w:val="00BD4A1B"/>
    <w:rsid w:val="00BD51CA"/>
    <w:rsid w:val="00BD51F9"/>
    <w:rsid w:val="00BD5593"/>
    <w:rsid w:val="00BD6D36"/>
    <w:rsid w:val="00BD78D5"/>
    <w:rsid w:val="00BD79FA"/>
    <w:rsid w:val="00BD7E6C"/>
    <w:rsid w:val="00BE0659"/>
    <w:rsid w:val="00BE0A68"/>
    <w:rsid w:val="00BE15AD"/>
    <w:rsid w:val="00BE1F1F"/>
    <w:rsid w:val="00BE24AD"/>
    <w:rsid w:val="00BE2D66"/>
    <w:rsid w:val="00BE40F9"/>
    <w:rsid w:val="00BE537C"/>
    <w:rsid w:val="00BE6D85"/>
    <w:rsid w:val="00BE6DD5"/>
    <w:rsid w:val="00BE6E1E"/>
    <w:rsid w:val="00BE70B3"/>
    <w:rsid w:val="00BE7D58"/>
    <w:rsid w:val="00BF0270"/>
    <w:rsid w:val="00BF06E9"/>
    <w:rsid w:val="00BF0E14"/>
    <w:rsid w:val="00BF0F36"/>
    <w:rsid w:val="00BF164E"/>
    <w:rsid w:val="00BF1A33"/>
    <w:rsid w:val="00BF23C3"/>
    <w:rsid w:val="00BF3D35"/>
    <w:rsid w:val="00BF407E"/>
    <w:rsid w:val="00BF4B80"/>
    <w:rsid w:val="00BF5A1E"/>
    <w:rsid w:val="00BF5F37"/>
    <w:rsid w:val="00BF6D42"/>
    <w:rsid w:val="00BF7ED9"/>
    <w:rsid w:val="00C00405"/>
    <w:rsid w:val="00C00AA5"/>
    <w:rsid w:val="00C00B3B"/>
    <w:rsid w:val="00C00C3B"/>
    <w:rsid w:val="00C02012"/>
    <w:rsid w:val="00C02450"/>
    <w:rsid w:val="00C030BA"/>
    <w:rsid w:val="00C038D0"/>
    <w:rsid w:val="00C040A4"/>
    <w:rsid w:val="00C050E7"/>
    <w:rsid w:val="00C066AF"/>
    <w:rsid w:val="00C06CE4"/>
    <w:rsid w:val="00C07B82"/>
    <w:rsid w:val="00C07DEC"/>
    <w:rsid w:val="00C07F1C"/>
    <w:rsid w:val="00C1005F"/>
    <w:rsid w:val="00C103E4"/>
    <w:rsid w:val="00C107D2"/>
    <w:rsid w:val="00C10F74"/>
    <w:rsid w:val="00C11F05"/>
    <w:rsid w:val="00C11F2F"/>
    <w:rsid w:val="00C12AED"/>
    <w:rsid w:val="00C12D0A"/>
    <w:rsid w:val="00C13681"/>
    <w:rsid w:val="00C1386C"/>
    <w:rsid w:val="00C13DA0"/>
    <w:rsid w:val="00C14517"/>
    <w:rsid w:val="00C15C6E"/>
    <w:rsid w:val="00C15CEF"/>
    <w:rsid w:val="00C15DEF"/>
    <w:rsid w:val="00C168DA"/>
    <w:rsid w:val="00C17A5E"/>
    <w:rsid w:val="00C17B32"/>
    <w:rsid w:val="00C20E76"/>
    <w:rsid w:val="00C21CCA"/>
    <w:rsid w:val="00C232C0"/>
    <w:rsid w:val="00C23647"/>
    <w:rsid w:val="00C2476F"/>
    <w:rsid w:val="00C24BB1"/>
    <w:rsid w:val="00C2519F"/>
    <w:rsid w:val="00C25B3A"/>
    <w:rsid w:val="00C25D74"/>
    <w:rsid w:val="00C2641F"/>
    <w:rsid w:val="00C26B16"/>
    <w:rsid w:val="00C27668"/>
    <w:rsid w:val="00C276B1"/>
    <w:rsid w:val="00C27D91"/>
    <w:rsid w:val="00C3009E"/>
    <w:rsid w:val="00C30135"/>
    <w:rsid w:val="00C31E81"/>
    <w:rsid w:val="00C320EA"/>
    <w:rsid w:val="00C3239B"/>
    <w:rsid w:val="00C3249E"/>
    <w:rsid w:val="00C3303C"/>
    <w:rsid w:val="00C3324A"/>
    <w:rsid w:val="00C33C7F"/>
    <w:rsid w:val="00C342CD"/>
    <w:rsid w:val="00C34390"/>
    <w:rsid w:val="00C34C59"/>
    <w:rsid w:val="00C3536C"/>
    <w:rsid w:val="00C359BA"/>
    <w:rsid w:val="00C35A04"/>
    <w:rsid w:val="00C365C1"/>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5BB6"/>
    <w:rsid w:val="00C46399"/>
    <w:rsid w:val="00C46D0E"/>
    <w:rsid w:val="00C50568"/>
    <w:rsid w:val="00C51762"/>
    <w:rsid w:val="00C52AD7"/>
    <w:rsid w:val="00C53EF2"/>
    <w:rsid w:val="00C5506C"/>
    <w:rsid w:val="00C557F5"/>
    <w:rsid w:val="00C55846"/>
    <w:rsid w:val="00C56307"/>
    <w:rsid w:val="00C56868"/>
    <w:rsid w:val="00C5687D"/>
    <w:rsid w:val="00C56B9F"/>
    <w:rsid w:val="00C61EA2"/>
    <w:rsid w:val="00C62528"/>
    <w:rsid w:val="00C6305B"/>
    <w:rsid w:val="00C63109"/>
    <w:rsid w:val="00C636D0"/>
    <w:rsid w:val="00C63C1F"/>
    <w:rsid w:val="00C63ED7"/>
    <w:rsid w:val="00C64E16"/>
    <w:rsid w:val="00C650AC"/>
    <w:rsid w:val="00C6532E"/>
    <w:rsid w:val="00C65397"/>
    <w:rsid w:val="00C66319"/>
    <w:rsid w:val="00C6640B"/>
    <w:rsid w:val="00C705DA"/>
    <w:rsid w:val="00C70DB0"/>
    <w:rsid w:val="00C715F0"/>
    <w:rsid w:val="00C71779"/>
    <w:rsid w:val="00C72017"/>
    <w:rsid w:val="00C7356F"/>
    <w:rsid w:val="00C74126"/>
    <w:rsid w:val="00C7451B"/>
    <w:rsid w:val="00C7455B"/>
    <w:rsid w:val="00C74C39"/>
    <w:rsid w:val="00C74DA9"/>
    <w:rsid w:val="00C74E8D"/>
    <w:rsid w:val="00C75389"/>
    <w:rsid w:val="00C753A4"/>
    <w:rsid w:val="00C753BA"/>
    <w:rsid w:val="00C75531"/>
    <w:rsid w:val="00C7638D"/>
    <w:rsid w:val="00C763EA"/>
    <w:rsid w:val="00C76D5C"/>
    <w:rsid w:val="00C77417"/>
    <w:rsid w:val="00C77E24"/>
    <w:rsid w:val="00C803AC"/>
    <w:rsid w:val="00C8049D"/>
    <w:rsid w:val="00C80A17"/>
    <w:rsid w:val="00C80BCD"/>
    <w:rsid w:val="00C82C4D"/>
    <w:rsid w:val="00C82DA0"/>
    <w:rsid w:val="00C8345B"/>
    <w:rsid w:val="00C84F6F"/>
    <w:rsid w:val="00C8547E"/>
    <w:rsid w:val="00C854F5"/>
    <w:rsid w:val="00C85E77"/>
    <w:rsid w:val="00C86668"/>
    <w:rsid w:val="00C86903"/>
    <w:rsid w:val="00C86D90"/>
    <w:rsid w:val="00C872C5"/>
    <w:rsid w:val="00C8748F"/>
    <w:rsid w:val="00C87FB8"/>
    <w:rsid w:val="00C904B7"/>
    <w:rsid w:val="00C910DA"/>
    <w:rsid w:val="00C91347"/>
    <w:rsid w:val="00C91BF6"/>
    <w:rsid w:val="00C91CF4"/>
    <w:rsid w:val="00C92123"/>
    <w:rsid w:val="00C92559"/>
    <w:rsid w:val="00C93951"/>
    <w:rsid w:val="00C946DC"/>
    <w:rsid w:val="00C95596"/>
    <w:rsid w:val="00C95850"/>
    <w:rsid w:val="00C95B5B"/>
    <w:rsid w:val="00C95B85"/>
    <w:rsid w:val="00C95E6C"/>
    <w:rsid w:val="00C96969"/>
    <w:rsid w:val="00C97362"/>
    <w:rsid w:val="00C978F2"/>
    <w:rsid w:val="00C97F24"/>
    <w:rsid w:val="00C97F3F"/>
    <w:rsid w:val="00CA0B5E"/>
    <w:rsid w:val="00CA0F4F"/>
    <w:rsid w:val="00CA15D7"/>
    <w:rsid w:val="00CA175C"/>
    <w:rsid w:val="00CA1DC1"/>
    <w:rsid w:val="00CA1EAB"/>
    <w:rsid w:val="00CA2BB4"/>
    <w:rsid w:val="00CA2F21"/>
    <w:rsid w:val="00CA3214"/>
    <w:rsid w:val="00CA3F76"/>
    <w:rsid w:val="00CA44C3"/>
    <w:rsid w:val="00CA450E"/>
    <w:rsid w:val="00CA475B"/>
    <w:rsid w:val="00CA4819"/>
    <w:rsid w:val="00CA49A3"/>
    <w:rsid w:val="00CA4EAE"/>
    <w:rsid w:val="00CA600B"/>
    <w:rsid w:val="00CA68D3"/>
    <w:rsid w:val="00CA709C"/>
    <w:rsid w:val="00CA797D"/>
    <w:rsid w:val="00CB1370"/>
    <w:rsid w:val="00CB13BD"/>
    <w:rsid w:val="00CB1F59"/>
    <w:rsid w:val="00CB22B5"/>
    <w:rsid w:val="00CB2844"/>
    <w:rsid w:val="00CB36D7"/>
    <w:rsid w:val="00CB3D44"/>
    <w:rsid w:val="00CB4589"/>
    <w:rsid w:val="00CB4910"/>
    <w:rsid w:val="00CB54F0"/>
    <w:rsid w:val="00CB56EB"/>
    <w:rsid w:val="00CB60C9"/>
    <w:rsid w:val="00CB62C0"/>
    <w:rsid w:val="00CB6C5A"/>
    <w:rsid w:val="00CB6D24"/>
    <w:rsid w:val="00CB7298"/>
    <w:rsid w:val="00CB795F"/>
    <w:rsid w:val="00CC0486"/>
    <w:rsid w:val="00CC071B"/>
    <w:rsid w:val="00CC0B67"/>
    <w:rsid w:val="00CC0CE2"/>
    <w:rsid w:val="00CC1206"/>
    <w:rsid w:val="00CC12AE"/>
    <w:rsid w:val="00CC1844"/>
    <w:rsid w:val="00CC2A06"/>
    <w:rsid w:val="00CC36A5"/>
    <w:rsid w:val="00CC3CD0"/>
    <w:rsid w:val="00CC4056"/>
    <w:rsid w:val="00CC4867"/>
    <w:rsid w:val="00CC4F07"/>
    <w:rsid w:val="00CC5AB0"/>
    <w:rsid w:val="00CC6371"/>
    <w:rsid w:val="00CC66D8"/>
    <w:rsid w:val="00CC6AFF"/>
    <w:rsid w:val="00CC6FE1"/>
    <w:rsid w:val="00CC7D32"/>
    <w:rsid w:val="00CC7ED8"/>
    <w:rsid w:val="00CC7F08"/>
    <w:rsid w:val="00CD0DFE"/>
    <w:rsid w:val="00CD12CE"/>
    <w:rsid w:val="00CD1BA1"/>
    <w:rsid w:val="00CD1BF3"/>
    <w:rsid w:val="00CD1CF1"/>
    <w:rsid w:val="00CD22AC"/>
    <w:rsid w:val="00CD3382"/>
    <w:rsid w:val="00CD467D"/>
    <w:rsid w:val="00CD4F3D"/>
    <w:rsid w:val="00CD636F"/>
    <w:rsid w:val="00CD6919"/>
    <w:rsid w:val="00CD6D33"/>
    <w:rsid w:val="00CD6DDF"/>
    <w:rsid w:val="00CD73EB"/>
    <w:rsid w:val="00CE0085"/>
    <w:rsid w:val="00CE0472"/>
    <w:rsid w:val="00CE0B78"/>
    <w:rsid w:val="00CE0F83"/>
    <w:rsid w:val="00CE179F"/>
    <w:rsid w:val="00CE17AE"/>
    <w:rsid w:val="00CE297E"/>
    <w:rsid w:val="00CE2B6C"/>
    <w:rsid w:val="00CE2C1A"/>
    <w:rsid w:val="00CE2D49"/>
    <w:rsid w:val="00CE3360"/>
    <w:rsid w:val="00CE3F53"/>
    <w:rsid w:val="00CE4134"/>
    <w:rsid w:val="00CE4D05"/>
    <w:rsid w:val="00CE52A7"/>
    <w:rsid w:val="00CE53C5"/>
    <w:rsid w:val="00CE558E"/>
    <w:rsid w:val="00CE55D4"/>
    <w:rsid w:val="00CE5774"/>
    <w:rsid w:val="00CE64EC"/>
    <w:rsid w:val="00CE7933"/>
    <w:rsid w:val="00CF0178"/>
    <w:rsid w:val="00CF07FB"/>
    <w:rsid w:val="00CF164C"/>
    <w:rsid w:val="00CF2649"/>
    <w:rsid w:val="00CF2C6F"/>
    <w:rsid w:val="00CF4131"/>
    <w:rsid w:val="00CF5085"/>
    <w:rsid w:val="00CF5FDC"/>
    <w:rsid w:val="00CF6407"/>
    <w:rsid w:val="00CF717B"/>
    <w:rsid w:val="00D00382"/>
    <w:rsid w:val="00D0086A"/>
    <w:rsid w:val="00D00BA9"/>
    <w:rsid w:val="00D012DB"/>
    <w:rsid w:val="00D02619"/>
    <w:rsid w:val="00D0284C"/>
    <w:rsid w:val="00D02C8E"/>
    <w:rsid w:val="00D02EF1"/>
    <w:rsid w:val="00D035B1"/>
    <w:rsid w:val="00D03B9C"/>
    <w:rsid w:val="00D04313"/>
    <w:rsid w:val="00D05719"/>
    <w:rsid w:val="00D0584F"/>
    <w:rsid w:val="00D059E2"/>
    <w:rsid w:val="00D07157"/>
    <w:rsid w:val="00D07298"/>
    <w:rsid w:val="00D07A74"/>
    <w:rsid w:val="00D07A8D"/>
    <w:rsid w:val="00D1024D"/>
    <w:rsid w:val="00D11B52"/>
    <w:rsid w:val="00D11F5B"/>
    <w:rsid w:val="00D120BF"/>
    <w:rsid w:val="00D143EC"/>
    <w:rsid w:val="00D1469B"/>
    <w:rsid w:val="00D14F5F"/>
    <w:rsid w:val="00D15792"/>
    <w:rsid w:val="00D15795"/>
    <w:rsid w:val="00D16336"/>
    <w:rsid w:val="00D1741D"/>
    <w:rsid w:val="00D174C3"/>
    <w:rsid w:val="00D17D15"/>
    <w:rsid w:val="00D17D6E"/>
    <w:rsid w:val="00D17E55"/>
    <w:rsid w:val="00D20486"/>
    <w:rsid w:val="00D2179B"/>
    <w:rsid w:val="00D21F46"/>
    <w:rsid w:val="00D22699"/>
    <w:rsid w:val="00D22F9F"/>
    <w:rsid w:val="00D2316C"/>
    <w:rsid w:val="00D232B7"/>
    <w:rsid w:val="00D23531"/>
    <w:rsid w:val="00D24268"/>
    <w:rsid w:val="00D249DD"/>
    <w:rsid w:val="00D24D0C"/>
    <w:rsid w:val="00D24FF4"/>
    <w:rsid w:val="00D26033"/>
    <w:rsid w:val="00D2745B"/>
    <w:rsid w:val="00D27C86"/>
    <w:rsid w:val="00D27CF2"/>
    <w:rsid w:val="00D30A84"/>
    <w:rsid w:val="00D30CBA"/>
    <w:rsid w:val="00D313E0"/>
    <w:rsid w:val="00D320B9"/>
    <w:rsid w:val="00D323B5"/>
    <w:rsid w:val="00D32443"/>
    <w:rsid w:val="00D327B7"/>
    <w:rsid w:val="00D32C81"/>
    <w:rsid w:val="00D3414F"/>
    <w:rsid w:val="00D34987"/>
    <w:rsid w:val="00D35436"/>
    <w:rsid w:val="00D3564F"/>
    <w:rsid w:val="00D36333"/>
    <w:rsid w:val="00D37A7B"/>
    <w:rsid w:val="00D37C36"/>
    <w:rsid w:val="00D41834"/>
    <w:rsid w:val="00D4187B"/>
    <w:rsid w:val="00D41B62"/>
    <w:rsid w:val="00D424B0"/>
    <w:rsid w:val="00D428B3"/>
    <w:rsid w:val="00D430AC"/>
    <w:rsid w:val="00D43E58"/>
    <w:rsid w:val="00D44150"/>
    <w:rsid w:val="00D44D21"/>
    <w:rsid w:val="00D456C4"/>
    <w:rsid w:val="00D459CF"/>
    <w:rsid w:val="00D45D0A"/>
    <w:rsid w:val="00D46240"/>
    <w:rsid w:val="00D46A7B"/>
    <w:rsid w:val="00D46D74"/>
    <w:rsid w:val="00D46DA8"/>
    <w:rsid w:val="00D475D0"/>
    <w:rsid w:val="00D502F1"/>
    <w:rsid w:val="00D5073A"/>
    <w:rsid w:val="00D50C9B"/>
    <w:rsid w:val="00D50CDE"/>
    <w:rsid w:val="00D50DF8"/>
    <w:rsid w:val="00D515F8"/>
    <w:rsid w:val="00D52088"/>
    <w:rsid w:val="00D52510"/>
    <w:rsid w:val="00D52FF4"/>
    <w:rsid w:val="00D5368C"/>
    <w:rsid w:val="00D53B2E"/>
    <w:rsid w:val="00D549BF"/>
    <w:rsid w:val="00D551E1"/>
    <w:rsid w:val="00D5554F"/>
    <w:rsid w:val="00D556D9"/>
    <w:rsid w:val="00D55763"/>
    <w:rsid w:val="00D56035"/>
    <w:rsid w:val="00D5708A"/>
    <w:rsid w:val="00D576B5"/>
    <w:rsid w:val="00D57849"/>
    <w:rsid w:val="00D579C5"/>
    <w:rsid w:val="00D6035C"/>
    <w:rsid w:val="00D60439"/>
    <w:rsid w:val="00D606C2"/>
    <w:rsid w:val="00D60DDD"/>
    <w:rsid w:val="00D6113F"/>
    <w:rsid w:val="00D6199A"/>
    <w:rsid w:val="00D62AB4"/>
    <w:rsid w:val="00D634BA"/>
    <w:rsid w:val="00D635B1"/>
    <w:rsid w:val="00D63A02"/>
    <w:rsid w:val="00D6413D"/>
    <w:rsid w:val="00D64A74"/>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4B29"/>
    <w:rsid w:val="00D7504F"/>
    <w:rsid w:val="00D75924"/>
    <w:rsid w:val="00D75DD0"/>
    <w:rsid w:val="00D75FF9"/>
    <w:rsid w:val="00D7602E"/>
    <w:rsid w:val="00D76231"/>
    <w:rsid w:val="00D7626B"/>
    <w:rsid w:val="00D76996"/>
    <w:rsid w:val="00D77228"/>
    <w:rsid w:val="00D77C45"/>
    <w:rsid w:val="00D8086E"/>
    <w:rsid w:val="00D80AA8"/>
    <w:rsid w:val="00D80C81"/>
    <w:rsid w:val="00D81071"/>
    <w:rsid w:val="00D81EA5"/>
    <w:rsid w:val="00D821E0"/>
    <w:rsid w:val="00D82879"/>
    <w:rsid w:val="00D82A89"/>
    <w:rsid w:val="00D835A8"/>
    <w:rsid w:val="00D83B82"/>
    <w:rsid w:val="00D85D3F"/>
    <w:rsid w:val="00D86300"/>
    <w:rsid w:val="00D86605"/>
    <w:rsid w:val="00D86F30"/>
    <w:rsid w:val="00D86FFD"/>
    <w:rsid w:val="00D87138"/>
    <w:rsid w:val="00D87479"/>
    <w:rsid w:val="00D87C53"/>
    <w:rsid w:val="00D9150D"/>
    <w:rsid w:val="00D92459"/>
    <w:rsid w:val="00D92B42"/>
    <w:rsid w:val="00D93254"/>
    <w:rsid w:val="00D952A8"/>
    <w:rsid w:val="00D95DE9"/>
    <w:rsid w:val="00D961F2"/>
    <w:rsid w:val="00D97531"/>
    <w:rsid w:val="00D97687"/>
    <w:rsid w:val="00D9775E"/>
    <w:rsid w:val="00DA1610"/>
    <w:rsid w:val="00DA1A11"/>
    <w:rsid w:val="00DA1BEF"/>
    <w:rsid w:val="00DA28A8"/>
    <w:rsid w:val="00DA3143"/>
    <w:rsid w:val="00DA4348"/>
    <w:rsid w:val="00DA4EAE"/>
    <w:rsid w:val="00DA5586"/>
    <w:rsid w:val="00DA55D4"/>
    <w:rsid w:val="00DA6854"/>
    <w:rsid w:val="00DA6D4F"/>
    <w:rsid w:val="00DA6E49"/>
    <w:rsid w:val="00DA6FB4"/>
    <w:rsid w:val="00DA7AC3"/>
    <w:rsid w:val="00DA7B65"/>
    <w:rsid w:val="00DB10A8"/>
    <w:rsid w:val="00DB22B0"/>
    <w:rsid w:val="00DB261B"/>
    <w:rsid w:val="00DB27C4"/>
    <w:rsid w:val="00DB2A39"/>
    <w:rsid w:val="00DB4C98"/>
    <w:rsid w:val="00DB5309"/>
    <w:rsid w:val="00DB584E"/>
    <w:rsid w:val="00DB69D9"/>
    <w:rsid w:val="00DC091E"/>
    <w:rsid w:val="00DC0CAB"/>
    <w:rsid w:val="00DC13E4"/>
    <w:rsid w:val="00DC16AF"/>
    <w:rsid w:val="00DC18DE"/>
    <w:rsid w:val="00DC20B9"/>
    <w:rsid w:val="00DC32EC"/>
    <w:rsid w:val="00DC4099"/>
    <w:rsid w:val="00DC4790"/>
    <w:rsid w:val="00DC5514"/>
    <w:rsid w:val="00DC57F5"/>
    <w:rsid w:val="00DC5CBA"/>
    <w:rsid w:val="00DC630D"/>
    <w:rsid w:val="00DC6349"/>
    <w:rsid w:val="00DC6416"/>
    <w:rsid w:val="00DC6464"/>
    <w:rsid w:val="00DC6737"/>
    <w:rsid w:val="00DC6E60"/>
    <w:rsid w:val="00DC7B18"/>
    <w:rsid w:val="00DD051E"/>
    <w:rsid w:val="00DD05B3"/>
    <w:rsid w:val="00DD0BA0"/>
    <w:rsid w:val="00DD1046"/>
    <w:rsid w:val="00DD1491"/>
    <w:rsid w:val="00DD33B3"/>
    <w:rsid w:val="00DD3ECF"/>
    <w:rsid w:val="00DD43C2"/>
    <w:rsid w:val="00DD53A9"/>
    <w:rsid w:val="00DD5856"/>
    <w:rsid w:val="00DD7B40"/>
    <w:rsid w:val="00DE08AC"/>
    <w:rsid w:val="00DE117E"/>
    <w:rsid w:val="00DE1987"/>
    <w:rsid w:val="00DE1AF0"/>
    <w:rsid w:val="00DE1EF9"/>
    <w:rsid w:val="00DE2A71"/>
    <w:rsid w:val="00DE2AC1"/>
    <w:rsid w:val="00DE2B2F"/>
    <w:rsid w:val="00DE3318"/>
    <w:rsid w:val="00DE36CF"/>
    <w:rsid w:val="00DE3963"/>
    <w:rsid w:val="00DE42BA"/>
    <w:rsid w:val="00DE453B"/>
    <w:rsid w:val="00DE50C2"/>
    <w:rsid w:val="00DE5536"/>
    <w:rsid w:val="00DE566F"/>
    <w:rsid w:val="00DE5DF9"/>
    <w:rsid w:val="00DE5E0C"/>
    <w:rsid w:val="00DE6C80"/>
    <w:rsid w:val="00DF0728"/>
    <w:rsid w:val="00DF0AF6"/>
    <w:rsid w:val="00DF0B08"/>
    <w:rsid w:val="00DF1ADC"/>
    <w:rsid w:val="00DF2249"/>
    <w:rsid w:val="00DF2347"/>
    <w:rsid w:val="00DF2C5D"/>
    <w:rsid w:val="00DF30D5"/>
    <w:rsid w:val="00DF363A"/>
    <w:rsid w:val="00DF4173"/>
    <w:rsid w:val="00DF4488"/>
    <w:rsid w:val="00DF4F6E"/>
    <w:rsid w:val="00DF53E8"/>
    <w:rsid w:val="00DF5705"/>
    <w:rsid w:val="00DF61C8"/>
    <w:rsid w:val="00DF6323"/>
    <w:rsid w:val="00DF6B26"/>
    <w:rsid w:val="00DF744E"/>
    <w:rsid w:val="00DF7CA1"/>
    <w:rsid w:val="00E00258"/>
    <w:rsid w:val="00E0068F"/>
    <w:rsid w:val="00E009B5"/>
    <w:rsid w:val="00E01438"/>
    <w:rsid w:val="00E01B7C"/>
    <w:rsid w:val="00E026F0"/>
    <w:rsid w:val="00E0276C"/>
    <w:rsid w:val="00E04C16"/>
    <w:rsid w:val="00E054BA"/>
    <w:rsid w:val="00E05802"/>
    <w:rsid w:val="00E05967"/>
    <w:rsid w:val="00E05EFF"/>
    <w:rsid w:val="00E0643D"/>
    <w:rsid w:val="00E06F9F"/>
    <w:rsid w:val="00E102E3"/>
    <w:rsid w:val="00E10488"/>
    <w:rsid w:val="00E10891"/>
    <w:rsid w:val="00E1099E"/>
    <w:rsid w:val="00E10D3F"/>
    <w:rsid w:val="00E1129E"/>
    <w:rsid w:val="00E119F3"/>
    <w:rsid w:val="00E11A79"/>
    <w:rsid w:val="00E120DB"/>
    <w:rsid w:val="00E121DD"/>
    <w:rsid w:val="00E12264"/>
    <w:rsid w:val="00E135D6"/>
    <w:rsid w:val="00E13A46"/>
    <w:rsid w:val="00E156E0"/>
    <w:rsid w:val="00E15A7E"/>
    <w:rsid w:val="00E160CA"/>
    <w:rsid w:val="00E1675C"/>
    <w:rsid w:val="00E16977"/>
    <w:rsid w:val="00E16A93"/>
    <w:rsid w:val="00E16BE1"/>
    <w:rsid w:val="00E17DAB"/>
    <w:rsid w:val="00E17F15"/>
    <w:rsid w:val="00E20209"/>
    <w:rsid w:val="00E20628"/>
    <w:rsid w:val="00E2103B"/>
    <w:rsid w:val="00E215B7"/>
    <w:rsid w:val="00E222F6"/>
    <w:rsid w:val="00E223BE"/>
    <w:rsid w:val="00E2297F"/>
    <w:rsid w:val="00E22A07"/>
    <w:rsid w:val="00E235C3"/>
    <w:rsid w:val="00E23BC9"/>
    <w:rsid w:val="00E243BB"/>
    <w:rsid w:val="00E253F7"/>
    <w:rsid w:val="00E25B08"/>
    <w:rsid w:val="00E26003"/>
    <w:rsid w:val="00E26322"/>
    <w:rsid w:val="00E273FF"/>
    <w:rsid w:val="00E27B91"/>
    <w:rsid w:val="00E306E7"/>
    <w:rsid w:val="00E3087C"/>
    <w:rsid w:val="00E30E1D"/>
    <w:rsid w:val="00E30FE2"/>
    <w:rsid w:val="00E3243B"/>
    <w:rsid w:val="00E335C8"/>
    <w:rsid w:val="00E337D9"/>
    <w:rsid w:val="00E33831"/>
    <w:rsid w:val="00E34F7F"/>
    <w:rsid w:val="00E352C0"/>
    <w:rsid w:val="00E35365"/>
    <w:rsid w:val="00E359EA"/>
    <w:rsid w:val="00E3664F"/>
    <w:rsid w:val="00E37206"/>
    <w:rsid w:val="00E37BA9"/>
    <w:rsid w:val="00E37F9B"/>
    <w:rsid w:val="00E402A3"/>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2720"/>
    <w:rsid w:val="00E53E4F"/>
    <w:rsid w:val="00E53F1A"/>
    <w:rsid w:val="00E54097"/>
    <w:rsid w:val="00E54185"/>
    <w:rsid w:val="00E5444F"/>
    <w:rsid w:val="00E55507"/>
    <w:rsid w:val="00E55ABA"/>
    <w:rsid w:val="00E570FD"/>
    <w:rsid w:val="00E571C8"/>
    <w:rsid w:val="00E57CA7"/>
    <w:rsid w:val="00E60070"/>
    <w:rsid w:val="00E606DC"/>
    <w:rsid w:val="00E61C5E"/>
    <w:rsid w:val="00E61EC0"/>
    <w:rsid w:val="00E62415"/>
    <w:rsid w:val="00E62B36"/>
    <w:rsid w:val="00E62DF5"/>
    <w:rsid w:val="00E63BDC"/>
    <w:rsid w:val="00E6454D"/>
    <w:rsid w:val="00E647C8"/>
    <w:rsid w:val="00E64EFB"/>
    <w:rsid w:val="00E651B4"/>
    <w:rsid w:val="00E663B5"/>
    <w:rsid w:val="00E67C82"/>
    <w:rsid w:val="00E702CE"/>
    <w:rsid w:val="00E70B86"/>
    <w:rsid w:val="00E70F0A"/>
    <w:rsid w:val="00E71844"/>
    <w:rsid w:val="00E719D8"/>
    <w:rsid w:val="00E71E28"/>
    <w:rsid w:val="00E71FFE"/>
    <w:rsid w:val="00E721E4"/>
    <w:rsid w:val="00E731D7"/>
    <w:rsid w:val="00E7371B"/>
    <w:rsid w:val="00E73765"/>
    <w:rsid w:val="00E743F7"/>
    <w:rsid w:val="00E74ACE"/>
    <w:rsid w:val="00E75292"/>
    <w:rsid w:val="00E756B9"/>
    <w:rsid w:val="00E75A0F"/>
    <w:rsid w:val="00E777F0"/>
    <w:rsid w:val="00E77C06"/>
    <w:rsid w:val="00E82135"/>
    <w:rsid w:val="00E82B39"/>
    <w:rsid w:val="00E82B6A"/>
    <w:rsid w:val="00E831F7"/>
    <w:rsid w:val="00E835D7"/>
    <w:rsid w:val="00E83901"/>
    <w:rsid w:val="00E84A95"/>
    <w:rsid w:val="00E855E0"/>
    <w:rsid w:val="00E860B7"/>
    <w:rsid w:val="00E861EA"/>
    <w:rsid w:val="00E8780D"/>
    <w:rsid w:val="00E91619"/>
    <w:rsid w:val="00E92200"/>
    <w:rsid w:val="00E9221F"/>
    <w:rsid w:val="00E92644"/>
    <w:rsid w:val="00E935A0"/>
    <w:rsid w:val="00E93C24"/>
    <w:rsid w:val="00E94499"/>
    <w:rsid w:val="00E94728"/>
    <w:rsid w:val="00E95830"/>
    <w:rsid w:val="00E95DB8"/>
    <w:rsid w:val="00E95E3B"/>
    <w:rsid w:val="00E972EF"/>
    <w:rsid w:val="00E974B6"/>
    <w:rsid w:val="00E97527"/>
    <w:rsid w:val="00EA186C"/>
    <w:rsid w:val="00EA3B19"/>
    <w:rsid w:val="00EA46A8"/>
    <w:rsid w:val="00EA5A9E"/>
    <w:rsid w:val="00EA5F87"/>
    <w:rsid w:val="00EA6556"/>
    <w:rsid w:val="00EA661F"/>
    <w:rsid w:val="00EA6842"/>
    <w:rsid w:val="00EA6D25"/>
    <w:rsid w:val="00EA6EBD"/>
    <w:rsid w:val="00EA6FFD"/>
    <w:rsid w:val="00EA7D12"/>
    <w:rsid w:val="00EB0B6C"/>
    <w:rsid w:val="00EB10FB"/>
    <w:rsid w:val="00EB12A6"/>
    <w:rsid w:val="00EB1B80"/>
    <w:rsid w:val="00EB2BD6"/>
    <w:rsid w:val="00EB3ABF"/>
    <w:rsid w:val="00EB4260"/>
    <w:rsid w:val="00EB4C26"/>
    <w:rsid w:val="00EB5127"/>
    <w:rsid w:val="00EB53F2"/>
    <w:rsid w:val="00EB548C"/>
    <w:rsid w:val="00EB7595"/>
    <w:rsid w:val="00EB7673"/>
    <w:rsid w:val="00EB7700"/>
    <w:rsid w:val="00EB7765"/>
    <w:rsid w:val="00EB7803"/>
    <w:rsid w:val="00EC01AA"/>
    <w:rsid w:val="00EC0295"/>
    <w:rsid w:val="00EC0454"/>
    <w:rsid w:val="00EC06FE"/>
    <w:rsid w:val="00EC19FA"/>
    <w:rsid w:val="00EC1F39"/>
    <w:rsid w:val="00EC254E"/>
    <w:rsid w:val="00EC2948"/>
    <w:rsid w:val="00EC2B34"/>
    <w:rsid w:val="00EC46A4"/>
    <w:rsid w:val="00EC47F0"/>
    <w:rsid w:val="00EC5D6B"/>
    <w:rsid w:val="00EC5F86"/>
    <w:rsid w:val="00ED017A"/>
    <w:rsid w:val="00ED0940"/>
    <w:rsid w:val="00ED0DD0"/>
    <w:rsid w:val="00ED0F9C"/>
    <w:rsid w:val="00ED1DEE"/>
    <w:rsid w:val="00ED2131"/>
    <w:rsid w:val="00ED231D"/>
    <w:rsid w:val="00ED25CE"/>
    <w:rsid w:val="00ED3A55"/>
    <w:rsid w:val="00ED3B06"/>
    <w:rsid w:val="00ED402C"/>
    <w:rsid w:val="00ED4458"/>
    <w:rsid w:val="00ED511B"/>
    <w:rsid w:val="00ED5ABC"/>
    <w:rsid w:val="00ED6621"/>
    <w:rsid w:val="00ED7DD7"/>
    <w:rsid w:val="00EE07CA"/>
    <w:rsid w:val="00EE0ACF"/>
    <w:rsid w:val="00EE1AA5"/>
    <w:rsid w:val="00EE22E3"/>
    <w:rsid w:val="00EE249A"/>
    <w:rsid w:val="00EE2D2E"/>
    <w:rsid w:val="00EE2ED0"/>
    <w:rsid w:val="00EE3404"/>
    <w:rsid w:val="00EE37DE"/>
    <w:rsid w:val="00EE4A16"/>
    <w:rsid w:val="00EE5C16"/>
    <w:rsid w:val="00EE67C5"/>
    <w:rsid w:val="00EE76C4"/>
    <w:rsid w:val="00EF15E0"/>
    <w:rsid w:val="00EF18EF"/>
    <w:rsid w:val="00EF327A"/>
    <w:rsid w:val="00EF39D9"/>
    <w:rsid w:val="00EF4031"/>
    <w:rsid w:val="00EF45CE"/>
    <w:rsid w:val="00EF4A96"/>
    <w:rsid w:val="00EF4C71"/>
    <w:rsid w:val="00EF5658"/>
    <w:rsid w:val="00EF5743"/>
    <w:rsid w:val="00EF66B0"/>
    <w:rsid w:val="00EF695C"/>
    <w:rsid w:val="00EF6F31"/>
    <w:rsid w:val="00EF7AA4"/>
    <w:rsid w:val="00F00984"/>
    <w:rsid w:val="00F00ADF"/>
    <w:rsid w:val="00F01FF7"/>
    <w:rsid w:val="00F03DE5"/>
    <w:rsid w:val="00F04523"/>
    <w:rsid w:val="00F053DF"/>
    <w:rsid w:val="00F05908"/>
    <w:rsid w:val="00F10305"/>
    <w:rsid w:val="00F1076B"/>
    <w:rsid w:val="00F10D71"/>
    <w:rsid w:val="00F11751"/>
    <w:rsid w:val="00F11B0C"/>
    <w:rsid w:val="00F11B9B"/>
    <w:rsid w:val="00F11D20"/>
    <w:rsid w:val="00F120D0"/>
    <w:rsid w:val="00F122F0"/>
    <w:rsid w:val="00F132D6"/>
    <w:rsid w:val="00F1363A"/>
    <w:rsid w:val="00F13E0D"/>
    <w:rsid w:val="00F152AD"/>
    <w:rsid w:val="00F1588A"/>
    <w:rsid w:val="00F15DFF"/>
    <w:rsid w:val="00F16C90"/>
    <w:rsid w:val="00F175CA"/>
    <w:rsid w:val="00F17CBF"/>
    <w:rsid w:val="00F2052E"/>
    <w:rsid w:val="00F20888"/>
    <w:rsid w:val="00F20B6E"/>
    <w:rsid w:val="00F20FF5"/>
    <w:rsid w:val="00F22558"/>
    <w:rsid w:val="00F22B64"/>
    <w:rsid w:val="00F22E64"/>
    <w:rsid w:val="00F23F07"/>
    <w:rsid w:val="00F248EC"/>
    <w:rsid w:val="00F24BCF"/>
    <w:rsid w:val="00F24C64"/>
    <w:rsid w:val="00F2500E"/>
    <w:rsid w:val="00F2639B"/>
    <w:rsid w:val="00F270B6"/>
    <w:rsid w:val="00F271F4"/>
    <w:rsid w:val="00F276EE"/>
    <w:rsid w:val="00F3255F"/>
    <w:rsid w:val="00F33271"/>
    <w:rsid w:val="00F33539"/>
    <w:rsid w:val="00F33DE1"/>
    <w:rsid w:val="00F347D0"/>
    <w:rsid w:val="00F3510E"/>
    <w:rsid w:val="00F35B8D"/>
    <w:rsid w:val="00F368A8"/>
    <w:rsid w:val="00F373DC"/>
    <w:rsid w:val="00F37EF3"/>
    <w:rsid w:val="00F4032E"/>
    <w:rsid w:val="00F403D6"/>
    <w:rsid w:val="00F40782"/>
    <w:rsid w:val="00F40FFD"/>
    <w:rsid w:val="00F41EFB"/>
    <w:rsid w:val="00F422EF"/>
    <w:rsid w:val="00F42894"/>
    <w:rsid w:val="00F42F25"/>
    <w:rsid w:val="00F42FAE"/>
    <w:rsid w:val="00F43BDF"/>
    <w:rsid w:val="00F43E26"/>
    <w:rsid w:val="00F4532B"/>
    <w:rsid w:val="00F45CF2"/>
    <w:rsid w:val="00F470EA"/>
    <w:rsid w:val="00F47B25"/>
    <w:rsid w:val="00F5038E"/>
    <w:rsid w:val="00F506AE"/>
    <w:rsid w:val="00F50DF8"/>
    <w:rsid w:val="00F51346"/>
    <w:rsid w:val="00F5235B"/>
    <w:rsid w:val="00F52D25"/>
    <w:rsid w:val="00F541E3"/>
    <w:rsid w:val="00F5454B"/>
    <w:rsid w:val="00F54947"/>
    <w:rsid w:val="00F54F7B"/>
    <w:rsid w:val="00F55CD7"/>
    <w:rsid w:val="00F560DC"/>
    <w:rsid w:val="00F56151"/>
    <w:rsid w:val="00F56916"/>
    <w:rsid w:val="00F56AD0"/>
    <w:rsid w:val="00F56CB1"/>
    <w:rsid w:val="00F57035"/>
    <w:rsid w:val="00F57C56"/>
    <w:rsid w:val="00F57F6C"/>
    <w:rsid w:val="00F6023C"/>
    <w:rsid w:val="00F603F6"/>
    <w:rsid w:val="00F626C2"/>
    <w:rsid w:val="00F630EF"/>
    <w:rsid w:val="00F63F85"/>
    <w:rsid w:val="00F645CA"/>
    <w:rsid w:val="00F65809"/>
    <w:rsid w:val="00F65819"/>
    <w:rsid w:val="00F65F17"/>
    <w:rsid w:val="00F6617B"/>
    <w:rsid w:val="00F6680E"/>
    <w:rsid w:val="00F66865"/>
    <w:rsid w:val="00F66A93"/>
    <w:rsid w:val="00F670F6"/>
    <w:rsid w:val="00F67736"/>
    <w:rsid w:val="00F67A6B"/>
    <w:rsid w:val="00F70365"/>
    <w:rsid w:val="00F70B5B"/>
    <w:rsid w:val="00F710C7"/>
    <w:rsid w:val="00F7162F"/>
    <w:rsid w:val="00F71634"/>
    <w:rsid w:val="00F7244F"/>
    <w:rsid w:val="00F728F8"/>
    <w:rsid w:val="00F72962"/>
    <w:rsid w:val="00F72D23"/>
    <w:rsid w:val="00F73841"/>
    <w:rsid w:val="00F743D8"/>
    <w:rsid w:val="00F74C88"/>
    <w:rsid w:val="00F74CB0"/>
    <w:rsid w:val="00F75495"/>
    <w:rsid w:val="00F75510"/>
    <w:rsid w:val="00F75F2D"/>
    <w:rsid w:val="00F7639C"/>
    <w:rsid w:val="00F765EB"/>
    <w:rsid w:val="00F773A0"/>
    <w:rsid w:val="00F7784A"/>
    <w:rsid w:val="00F80402"/>
    <w:rsid w:val="00F80CC8"/>
    <w:rsid w:val="00F81CE4"/>
    <w:rsid w:val="00F822BA"/>
    <w:rsid w:val="00F836EA"/>
    <w:rsid w:val="00F853EA"/>
    <w:rsid w:val="00F866AA"/>
    <w:rsid w:val="00F8673B"/>
    <w:rsid w:val="00F8717B"/>
    <w:rsid w:val="00F87522"/>
    <w:rsid w:val="00F908F8"/>
    <w:rsid w:val="00F91DCE"/>
    <w:rsid w:val="00F92442"/>
    <w:rsid w:val="00F9263B"/>
    <w:rsid w:val="00F926C8"/>
    <w:rsid w:val="00F939DB"/>
    <w:rsid w:val="00F94126"/>
    <w:rsid w:val="00F94BB7"/>
    <w:rsid w:val="00F94E8C"/>
    <w:rsid w:val="00F964B0"/>
    <w:rsid w:val="00F96C2B"/>
    <w:rsid w:val="00F9739C"/>
    <w:rsid w:val="00F973F0"/>
    <w:rsid w:val="00F97B52"/>
    <w:rsid w:val="00F97D2D"/>
    <w:rsid w:val="00FA02BA"/>
    <w:rsid w:val="00FA05A4"/>
    <w:rsid w:val="00FA0666"/>
    <w:rsid w:val="00FA237E"/>
    <w:rsid w:val="00FA2A29"/>
    <w:rsid w:val="00FA2F87"/>
    <w:rsid w:val="00FA30C2"/>
    <w:rsid w:val="00FA31D8"/>
    <w:rsid w:val="00FA342B"/>
    <w:rsid w:val="00FA3542"/>
    <w:rsid w:val="00FA3EC5"/>
    <w:rsid w:val="00FA45B0"/>
    <w:rsid w:val="00FA4EF4"/>
    <w:rsid w:val="00FA63B6"/>
    <w:rsid w:val="00FA652C"/>
    <w:rsid w:val="00FA669F"/>
    <w:rsid w:val="00FA6958"/>
    <w:rsid w:val="00FA709B"/>
    <w:rsid w:val="00FA7135"/>
    <w:rsid w:val="00FA784C"/>
    <w:rsid w:val="00FB06E1"/>
    <w:rsid w:val="00FB08CA"/>
    <w:rsid w:val="00FB0CA2"/>
    <w:rsid w:val="00FB0D02"/>
    <w:rsid w:val="00FB110E"/>
    <w:rsid w:val="00FB1A25"/>
    <w:rsid w:val="00FB293B"/>
    <w:rsid w:val="00FB3DF6"/>
    <w:rsid w:val="00FB466C"/>
    <w:rsid w:val="00FB4A9E"/>
    <w:rsid w:val="00FB66AB"/>
    <w:rsid w:val="00FB6912"/>
    <w:rsid w:val="00FB6FC9"/>
    <w:rsid w:val="00FB7085"/>
    <w:rsid w:val="00FB783C"/>
    <w:rsid w:val="00FC00DD"/>
    <w:rsid w:val="00FC033D"/>
    <w:rsid w:val="00FC0A72"/>
    <w:rsid w:val="00FC1247"/>
    <w:rsid w:val="00FC13E2"/>
    <w:rsid w:val="00FC14D9"/>
    <w:rsid w:val="00FC1740"/>
    <w:rsid w:val="00FC1C66"/>
    <w:rsid w:val="00FC2204"/>
    <w:rsid w:val="00FC27D4"/>
    <w:rsid w:val="00FC35EC"/>
    <w:rsid w:val="00FC3CD4"/>
    <w:rsid w:val="00FC3E71"/>
    <w:rsid w:val="00FC4E2A"/>
    <w:rsid w:val="00FC5803"/>
    <w:rsid w:val="00FC5C65"/>
    <w:rsid w:val="00FC6CF3"/>
    <w:rsid w:val="00FC6F4F"/>
    <w:rsid w:val="00FD050D"/>
    <w:rsid w:val="00FD10AE"/>
    <w:rsid w:val="00FD1397"/>
    <w:rsid w:val="00FD1559"/>
    <w:rsid w:val="00FD1B30"/>
    <w:rsid w:val="00FD1D76"/>
    <w:rsid w:val="00FD292C"/>
    <w:rsid w:val="00FD37E4"/>
    <w:rsid w:val="00FD3D3E"/>
    <w:rsid w:val="00FD4156"/>
    <w:rsid w:val="00FD4975"/>
    <w:rsid w:val="00FD4C2F"/>
    <w:rsid w:val="00FD4EF6"/>
    <w:rsid w:val="00FD502F"/>
    <w:rsid w:val="00FD5051"/>
    <w:rsid w:val="00FD522D"/>
    <w:rsid w:val="00FD5958"/>
    <w:rsid w:val="00FD5A0F"/>
    <w:rsid w:val="00FD6CA6"/>
    <w:rsid w:val="00FD738C"/>
    <w:rsid w:val="00FD756D"/>
    <w:rsid w:val="00FD7972"/>
    <w:rsid w:val="00FD79EA"/>
    <w:rsid w:val="00FE059A"/>
    <w:rsid w:val="00FE0767"/>
    <w:rsid w:val="00FE0781"/>
    <w:rsid w:val="00FE09A4"/>
    <w:rsid w:val="00FE1091"/>
    <w:rsid w:val="00FE1725"/>
    <w:rsid w:val="00FE1B99"/>
    <w:rsid w:val="00FE2022"/>
    <w:rsid w:val="00FE29AF"/>
    <w:rsid w:val="00FE2DA0"/>
    <w:rsid w:val="00FE3032"/>
    <w:rsid w:val="00FE395C"/>
    <w:rsid w:val="00FE39A4"/>
    <w:rsid w:val="00FE3DE9"/>
    <w:rsid w:val="00FE4902"/>
    <w:rsid w:val="00FE54AE"/>
    <w:rsid w:val="00FE66C3"/>
    <w:rsid w:val="00FF0FE1"/>
    <w:rsid w:val="00FF1DA9"/>
    <w:rsid w:val="00FF1E56"/>
    <w:rsid w:val="00FF20BF"/>
    <w:rsid w:val="00FF2122"/>
    <w:rsid w:val="00FF2339"/>
    <w:rsid w:val="00FF2430"/>
    <w:rsid w:val="00FF2675"/>
    <w:rsid w:val="00FF26B9"/>
    <w:rsid w:val="00FF3218"/>
    <w:rsid w:val="00FF33AA"/>
    <w:rsid w:val="00FF371D"/>
    <w:rsid w:val="00FF4B33"/>
    <w:rsid w:val="00FF581C"/>
    <w:rsid w:val="00FF637D"/>
    <w:rsid w:val="00FF64CF"/>
    <w:rsid w:val="00FF6B5D"/>
    <w:rsid w:val="00FF6B8A"/>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6307"/>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uiPriority w:val="99"/>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uiPriority w:val="99"/>
    <w:rsid w:val="00EC5F86"/>
    <w:pPr>
      <w:spacing w:after="0"/>
    </w:pPr>
  </w:style>
  <w:style w:type="paragraph" w:customStyle="1" w:styleId="TransmittalStyle1">
    <w:name w:val="Transmittal Style 1"/>
    <w:basedOn w:val="HeadingBase"/>
    <w:uiPriority w:val="99"/>
    <w:rsid w:val="00EC5F86"/>
    <w:pPr>
      <w:spacing w:after="60"/>
      <w:jc w:val="right"/>
    </w:pPr>
    <w:rPr>
      <w:b/>
      <w:smallCaps/>
    </w:rPr>
  </w:style>
  <w:style w:type="paragraph" w:customStyle="1" w:styleId="TransmittalStyle2">
    <w:name w:val="Transmittal Style 2"/>
    <w:basedOn w:val="HeadingBase"/>
    <w:uiPriority w:val="99"/>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uiPriority w:val="99"/>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2"/>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3"/>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1"/>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4"/>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5"/>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 w:type="paragraph" w:customStyle="1" w:styleId="Heading1-HSRA">
    <w:name w:val="Heading 1 - HSRA"/>
    <w:basedOn w:val="Heading1"/>
    <w:qFormat/>
    <w:rsid w:val="00F74C88"/>
  </w:style>
  <w:style w:type="paragraph" w:customStyle="1" w:styleId="Heading2-HSRA">
    <w:name w:val="Heading 2 - HSRA"/>
    <w:basedOn w:val="Heading2"/>
    <w:qFormat/>
    <w:rsid w:val="00F74C88"/>
  </w:style>
  <w:style w:type="paragraph" w:customStyle="1" w:styleId="Heading3-HSRA">
    <w:name w:val="Heading 3 - HSRA"/>
    <w:basedOn w:val="Heading3"/>
    <w:qFormat/>
    <w:rsid w:val="00F7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50">
      <w:bodyDiv w:val="1"/>
      <w:marLeft w:val="0"/>
      <w:marRight w:val="0"/>
      <w:marTop w:val="0"/>
      <w:marBottom w:val="0"/>
      <w:divBdr>
        <w:top w:val="none" w:sz="0" w:space="0" w:color="auto"/>
        <w:left w:val="none" w:sz="0" w:space="0" w:color="auto"/>
        <w:bottom w:val="none" w:sz="0" w:space="0" w:color="auto"/>
        <w:right w:val="none" w:sz="0" w:space="0" w:color="auto"/>
      </w:divBdr>
    </w:div>
    <w:div w:id="8993401">
      <w:bodyDiv w:val="1"/>
      <w:marLeft w:val="0"/>
      <w:marRight w:val="0"/>
      <w:marTop w:val="0"/>
      <w:marBottom w:val="0"/>
      <w:divBdr>
        <w:top w:val="none" w:sz="0" w:space="0" w:color="auto"/>
        <w:left w:val="none" w:sz="0" w:space="0" w:color="auto"/>
        <w:bottom w:val="none" w:sz="0" w:space="0" w:color="auto"/>
        <w:right w:val="none" w:sz="0" w:space="0" w:color="auto"/>
      </w:divBdr>
    </w:div>
    <w:div w:id="10029848">
      <w:bodyDiv w:val="1"/>
      <w:marLeft w:val="0"/>
      <w:marRight w:val="0"/>
      <w:marTop w:val="0"/>
      <w:marBottom w:val="0"/>
      <w:divBdr>
        <w:top w:val="none" w:sz="0" w:space="0" w:color="auto"/>
        <w:left w:val="none" w:sz="0" w:space="0" w:color="auto"/>
        <w:bottom w:val="none" w:sz="0" w:space="0" w:color="auto"/>
        <w:right w:val="none" w:sz="0" w:space="0" w:color="auto"/>
      </w:divBdr>
    </w:div>
    <w:div w:id="16319270">
      <w:bodyDiv w:val="1"/>
      <w:marLeft w:val="0"/>
      <w:marRight w:val="0"/>
      <w:marTop w:val="0"/>
      <w:marBottom w:val="0"/>
      <w:divBdr>
        <w:top w:val="none" w:sz="0" w:space="0" w:color="auto"/>
        <w:left w:val="none" w:sz="0" w:space="0" w:color="auto"/>
        <w:bottom w:val="none" w:sz="0" w:space="0" w:color="auto"/>
        <w:right w:val="none" w:sz="0" w:space="0" w:color="auto"/>
      </w:divBdr>
    </w:div>
    <w:div w:id="18506881">
      <w:bodyDiv w:val="1"/>
      <w:marLeft w:val="0"/>
      <w:marRight w:val="0"/>
      <w:marTop w:val="0"/>
      <w:marBottom w:val="0"/>
      <w:divBdr>
        <w:top w:val="none" w:sz="0" w:space="0" w:color="auto"/>
        <w:left w:val="none" w:sz="0" w:space="0" w:color="auto"/>
        <w:bottom w:val="none" w:sz="0" w:space="0" w:color="auto"/>
        <w:right w:val="none" w:sz="0" w:space="0" w:color="auto"/>
      </w:divBdr>
    </w:div>
    <w:div w:id="28578179">
      <w:bodyDiv w:val="1"/>
      <w:marLeft w:val="0"/>
      <w:marRight w:val="0"/>
      <w:marTop w:val="0"/>
      <w:marBottom w:val="0"/>
      <w:divBdr>
        <w:top w:val="none" w:sz="0" w:space="0" w:color="auto"/>
        <w:left w:val="none" w:sz="0" w:space="0" w:color="auto"/>
        <w:bottom w:val="none" w:sz="0" w:space="0" w:color="auto"/>
        <w:right w:val="none" w:sz="0" w:space="0" w:color="auto"/>
      </w:divBdr>
    </w:div>
    <w:div w:id="33118746">
      <w:bodyDiv w:val="1"/>
      <w:marLeft w:val="0"/>
      <w:marRight w:val="0"/>
      <w:marTop w:val="0"/>
      <w:marBottom w:val="0"/>
      <w:divBdr>
        <w:top w:val="none" w:sz="0" w:space="0" w:color="auto"/>
        <w:left w:val="none" w:sz="0" w:space="0" w:color="auto"/>
        <w:bottom w:val="none" w:sz="0" w:space="0" w:color="auto"/>
        <w:right w:val="none" w:sz="0" w:space="0" w:color="auto"/>
      </w:divBdr>
    </w:div>
    <w:div w:id="35393592">
      <w:bodyDiv w:val="1"/>
      <w:marLeft w:val="0"/>
      <w:marRight w:val="0"/>
      <w:marTop w:val="0"/>
      <w:marBottom w:val="0"/>
      <w:divBdr>
        <w:top w:val="none" w:sz="0" w:space="0" w:color="auto"/>
        <w:left w:val="none" w:sz="0" w:space="0" w:color="auto"/>
        <w:bottom w:val="none" w:sz="0" w:space="0" w:color="auto"/>
        <w:right w:val="none" w:sz="0" w:space="0" w:color="auto"/>
      </w:divBdr>
    </w:div>
    <w:div w:id="36047532">
      <w:bodyDiv w:val="1"/>
      <w:marLeft w:val="0"/>
      <w:marRight w:val="0"/>
      <w:marTop w:val="0"/>
      <w:marBottom w:val="0"/>
      <w:divBdr>
        <w:top w:val="none" w:sz="0" w:space="0" w:color="auto"/>
        <w:left w:val="none" w:sz="0" w:space="0" w:color="auto"/>
        <w:bottom w:val="none" w:sz="0" w:space="0" w:color="auto"/>
        <w:right w:val="none" w:sz="0" w:space="0" w:color="auto"/>
      </w:divBdr>
    </w:div>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45301716">
      <w:bodyDiv w:val="1"/>
      <w:marLeft w:val="0"/>
      <w:marRight w:val="0"/>
      <w:marTop w:val="0"/>
      <w:marBottom w:val="0"/>
      <w:divBdr>
        <w:top w:val="none" w:sz="0" w:space="0" w:color="auto"/>
        <w:left w:val="none" w:sz="0" w:space="0" w:color="auto"/>
        <w:bottom w:val="none" w:sz="0" w:space="0" w:color="auto"/>
        <w:right w:val="none" w:sz="0" w:space="0" w:color="auto"/>
      </w:divBdr>
    </w:div>
    <w:div w:id="50229326">
      <w:bodyDiv w:val="1"/>
      <w:marLeft w:val="0"/>
      <w:marRight w:val="0"/>
      <w:marTop w:val="0"/>
      <w:marBottom w:val="0"/>
      <w:divBdr>
        <w:top w:val="none" w:sz="0" w:space="0" w:color="auto"/>
        <w:left w:val="none" w:sz="0" w:space="0" w:color="auto"/>
        <w:bottom w:val="none" w:sz="0" w:space="0" w:color="auto"/>
        <w:right w:val="none" w:sz="0" w:space="0" w:color="auto"/>
      </w:divBdr>
    </w:div>
    <w:div w:id="56902362">
      <w:bodyDiv w:val="1"/>
      <w:marLeft w:val="0"/>
      <w:marRight w:val="0"/>
      <w:marTop w:val="0"/>
      <w:marBottom w:val="0"/>
      <w:divBdr>
        <w:top w:val="none" w:sz="0" w:space="0" w:color="auto"/>
        <w:left w:val="none" w:sz="0" w:space="0" w:color="auto"/>
        <w:bottom w:val="none" w:sz="0" w:space="0" w:color="auto"/>
        <w:right w:val="none" w:sz="0" w:space="0" w:color="auto"/>
      </w:divBdr>
    </w:div>
    <w:div w:id="64380545">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79572824">
      <w:bodyDiv w:val="1"/>
      <w:marLeft w:val="0"/>
      <w:marRight w:val="0"/>
      <w:marTop w:val="0"/>
      <w:marBottom w:val="0"/>
      <w:divBdr>
        <w:top w:val="none" w:sz="0" w:space="0" w:color="auto"/>
        <w:left w:val="none" w:sz="0" w:space="0" w:color="auto"/>
        <w:bottom w:val="none" w:sz="0" w:space="0" w:color="auto"/>
        <w:right w:val="none" w:sz="0" w:space="0" w:color="auto"/>
      </w:divBdr>
    </w:div>
    <w:div w:id="79641692">
      <w:bodyDiv w:val="1"/>
      <w:marLeft w:val="0"/>
      <w:marRight w:val="0"/>
      <w:marTop w:val="0"/>
      <w:marBottom w:val="0"/>
      <w:divBdr>
        <w:top w:val="none" w:sz="0" w:space="0" w:color="auto"/>
        <w:left w:val="none" w:sz="0" w:space="0" w:color="auto"/>
        <w:bottom w:val="none" w:sz="0" w:space="0" w:color="auto"/>
        <w:right w:val="none" w:sz="0" w:space="0" w:color="auto"/>
      </w:divBdr>
    </w:div>
    <w:div w:id="82722854">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424709">
      <w:bodyDiv w:val="1"/>
      <w:marLeft w:val="0"/>
      <w:marRight w:val="0"/>
      <w:marTop w:val="0"/>
      <w:marBottom w:val="0"/>
      <w:divBdr>
        <w:top w:val="none" w:sz="0" w:space="0" w:color="auto"/>
        <w:left w:val="none" w:sz="0" w:space="0" w:color="auto"/>
        <w:bottom w:val="none" w:sz="0" w:space="0" w:color="auto"/>
        <w:right w:val="none" w:sz="0" w:space="0" w:color="auto"/>
      </w:divBdr>
    </w:div>
    <w:div w:id="107167512">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6416750">
      <w:bodyDiv w:val="1"/>
      <w:marLeft w:val="0"/>
      <w:marRight w:val="0"/>
      <w:marTop w:val="0"/>
      <w:marBottom w:val="0"/>
      <w:divBdr>
        <w:top w:val="none" w:sz="0" w:space="0" w:color="auto"/>
        <w:left w:val="none" w:sz="0" w:space="0" w:color="auto"/>
        <w:bottom w:val="none" w:sz="0" w:space="0" w:color="auto"/>
        <w:right w:val="none" w:sz="0" w:space="0" w:color="auto"/>
      </w:divBdr>
    </w:div>
    <w:div w:id="118569566">
      <w:bodyDiv w:val="1"/>
      <w:marLeft w:val="0"/>
      <w:marRight w:val="0"/>
      <w:marTop w:val="0"/>
      <w:marBottom w:val="0"/>
      <w:divBdr>
        <w:top w:val="none" w:sz="0" w:space="0" w:color="auto"/>
        <w:left w:val="none" w:sz="0" w:space="0" w:color="auto"/>
        <w:bottom w:val="none" w:sz="0" w:space="0" w:color="auto"/>
        <w:right w:val="none" w:sz="0" w:space="0" w:color="auto"/>
      </w:divBdr>
    </w:div>
    <w:div w:id="120811234">
      <w:bodyDiv w:val="1"/>
      <w:marLeft w:val="0"/>
      <w:marRight w:val="0"/>
      <w:marTop w:val="0"/>
      <w:marBottom w:val="0"/>
      <w:divBdr>
        <w:top w:val="none" w:sz="0" w:space="0" w:color="auto"/>
        <w:left w:val="none" w:sz="0" w:space="0" w:color="auto"/>
        <w:bottom w:val="none" w:sz="0" w:space="0" w:color="auto"/>
        <w:right w:val="none" w:sz="0" w:space="0" w:color="auto"/>
      </w:divBdr>
    </w:div>
    <w:div w:id="126508797">
      <w:bodyDiv w:val="1"/>
      <w:marLeft w:val="0"/>
      <w:marRight w:val="0"/>
      <w:marTop w:val="0"/>
      <w:marBottom w:val="0"/>
      <w:divBdr>
        <w:top w:val="none" w:sz="0" w:space="0" w:color="auto"/>
        <w:left w:val="none" w:sz="0" w:space="0" w:color="auto"/>
        <w:bottom w:val="none" w:sz="0" w:space="0" w:color="auto"/>
        <w:right w:val="none" w:sz="0" w:space="0" w:color="auto"/>
      </w:divBdr>
    </w:div>
    <w:div w:id="129132400">
      <w:bodyDiv w:val="1"/>
      <w:marLeft w:val="0"/>
      <w:marRight w:val="0"/>
      <w:marTop w:val="0"/>
      <w:marBottom w:val="0"/>
      <w:divBdr>
        <w:top w:val="none" w:sz="0" w:space="0" w:color="auto"/>
        <w:left w:val="none" w:sz="0" w:space="0" w:color="auto"/>
        <w:bottom w:val="none" w:sz="0" w:space="0" w:color="auto"/>
        <w:right w:val="none" w:sz="0" w:space="0" w:color="auto"/>
      </w:divBdr>
    </w:div>
    <w:div w:id="140390714">
      <w:bodyDiv w:val="1"/>
      <w:marLeft w:val="0"/>
      <w:marRight w:val="0"/>
      <w:marTop w:val="0"/>
      <w:marBottom w:val="0"/>
      <w:divBdr>
        <w:top w:val="none" w:sz="0" w:space="0" w:color="auto"/>
        <w:left w:val="none" w:sz="0" w:space="0" w:color="auto"/>
        <w:bottom w:val="none" w:sz="0" w:space="0" w:color="auto"/>
        <w:right w:val="none" w:sz="0" w:space="0" w:color="auto"/>
      </w:divBdr>
    </w:div>
    <w:div w:id="14228474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48904611">
      <w:bodyDiv w:val="1"/>
      <w:marLeft w:val="0"/>
      <w:marRight w:val="0"/>
      <w:marTop w:val="0"/>
      <w:marBottom w:val="0"/>
      <w:divBdr>
        <w:top w:val="none" w:sz="0" w:space="0" w:color="auto"/>
        <w:left w:val="none" w:sz="0" w:space="0" w:color="auto"/>
        <w:bottom w:val="none" w:sz="0" w:space="0" w:color="auto"/>
        <w:right w:val="none" w:sz="0" w:space="0" w:color="auto"/>
      </w:divBdr>
    </w:div>
    <w:div w:id="149566324">
      <w:bodyDiv w:val="1"/>
      <w:marLeft w:val="0"/>
      <w:marRight w:val="0"/>
      <w:marTop w:val="0"/>
      <w:marBottom w:val="0"/>
      <w:divBdr>
        <w:top w:val="none" w:sz="0" w:space="0" w:color="auto"/>
        <w:left w:val="none" w:sz="0" w:space="0" w:color="auto"/>
        <w:bottom w:val="none" w:sz="0" w:space="0" w:color="auto"/>
        <w:right w:val="none" w:sz="0" w:space="0" w:color="auto"/>
      </w:divBdr>
    </w:div>
    <w:div w:id="150677200">
      <w:bodyDiv w:val="1"/>
      <w:marLeft w:val="0"/>
      <w:marRight w:val="0"/>
      <w:marTop w:val="0"/>
      <w:marBottom w:val="0"/>
      <w:divBdr>
        <w:top w:val="none" w:sz="0" w:space="0" w:color="auto"/>
        <w:left w:val="none" w:sz="0" w:space="0" w:color="auto"/>
        <w:bottom w:val="none" w:sz="0" w:space="0" w:color="auto"/>
        <w:right w:val="none" w:sz="0" w:space="0" w:color="auto"/>
      </w:divBdr>
    </w:div>
    <w:div w:id="15368559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5734206">
      <w:bodyDiv w:val="1"/>
      <w:marLeft w:val="0"/>
      <w:marRight w:val="0"/>
      <w:marTop w:val="0"/>
      <w:marBottom w:val="0"/>
      <w:divBdr>
        <w:top w:val="none" w:sz="0" w:space="0" w:color="auto"/>
        <w:left w:val="none" w:sz="0" w:space="0" w:color="auto"/>
        <w:bottom w:val="none" w:sz="0" w:space="0" w:color="auto"/>
        <w:right w:val="none" w:sz="0" w:space="0" w:color="auto"/>
      </w:divBdr>
    </w:div>
    <w:div w:id="161746903">
      <w:bodyDiv w:val="1"/>
      <w:marLeft w:val="0"/>
      <w:marRight w:val="0"/>
      <w:marTop w:val="0"/>
      <w:marBottom w:val="0"/>
      <w:divBdr>
        <w:top w:val="none" w:sz="0" w:space="0" w:color="auto"/>
        <w:left w:val="none" w:sz="0" w:space="0" w:color="auto"/>
        <w:bottom w:val="none" w:sz="0" w:space="0" w:color="auto"/>
        <w:right w:val="none" w:sz="0" w:space="0" w:color="auto"/>
      </w:divBdr>
    </w:div>
    <w:div w:id="163323400">
      <w:bodyDiv w:val="1"/>
      <w:marLeft w:val="0"/>
      <w:marRight w:val="0"/>
      <w:marTop w:val="0"/>
      <w:marBottom w:val="0"/>
      <w:divBdr>
        <w:top w:val="none" w:sz="0" w:space="0" w:color="auto"/>
        <w:left w:val="none" w:sz="0" w:space="0" w:color="auto"/>
        <w:bottom w:val="none" w:sz="0" w:space="0" w:color="auto"/>
        <w:right w:val="none" w:sz="0" w:space="0" w:color="auto"/>
      </w:divBdr>
    </w:div>
    <w:div w:id="164251018">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82789553">
      <w:bodyDiv w:val="1"/>
      <w:marLeft w:val="0"/>
      <w:marRight w:val="0"/>
      <w:marTop w:val="0"/>
      <w:marBottom w:val="0"/>
      <w:divBdr>
        <w:top w:val="none" w:sz="0" w:space="0" w:color="auto"/>
        <w:left w:val="none" w:sz="0" w:space="0" w:color="auto"/>
        <w:bottom w:val="none" w:sz="0" w:space="0" w:color="auto"/>
        <w:right w:val="none" w:sz="0" w:space="0" w:color="auto"/>
      </w:divBdr>
    </w:div>
    <w:div w:id="189340443">
      <w:bodyDiv w:val="1"/>
      <w:marLeft w:val="0"/>
      <w:marRight w:val="0"/>
      <w:marTop w:val="0"/>
      <w:marBottom w:val="0"/>
      <w:divBdr>
        <w:top w:val="none" w:sz="0" w:space="0" w:color="auto"/>
        <w:left w:val="none" w:sz="0" w:space="0" w:color="auto"/>
        <w:bottom w:val="none" w:sz="0" w:space="0" w:color="auto"/>
        <w:right w:val="none" w:sz="0" w:space="0" w:color="auto"/>
      </w:divBdr>
    </w:div>
    <w:div w:id="18995236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199589539">
      <w:bodyDiv w:val="1"/>
      <w:marLeft w:val="0"/>
      <w:marRight w:val="0"/>
      <w:marTop w:val="0"/>
      <w:marBottom w:val="0"/>
      <w:divBdr>
        <w:top w:val="none" w:sz="0" w:space="0" w:color="auto"/>
        <w:left w:val="none" w:sz="0" w:space="0" w:color="auto"/>
        <w:bottom w:val="none" w:sz="0" w:space="0" w:color="auto"/>
        <w:right w:val="none" w:sz="0" w:space="0" w:color="auto"/>
      </w:divBdr>
    </w:div>
    <w:div w:id="200243570">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6794031">
      <w:bodyDiv w:val="1"/>
      <w:marLeft w:val="0"/>
      <w:marRight w:val="0"/>
      <w:marTop w:val="0"/>
      <w:marBottom w:val="0"/>
      <w:divBdr>
        <w:top w:val="none" w:sz="0" w:space="0" w:color="auto"/>
        <w:left w:val="none" w:sz="0" w:space="0" w:color="auto"/>
        <w:bottom w:val="none" w:sz="0" w:space="0" w:color="auto"/>
        <w:right w:val="none" w:sz="0" w:space="0" w:color="auto"/>
      </w:divBdr>
    </w:div>
    <w:div w:id="211313652">
      <w:bodyDiv w:val="1"/>
      <w:marLeft w:val="0"/>
      <w:marRight w:val="0"/>
      <w:marTop w:val="0"/>
      <w:marBottom w:val="0"/>
      <w:divBdr>
        <w:top w:val="none" w:sz="0" w:space="0" w:color="auto"/>
        <w:left w:val="none" w:sz="0" w:space="0" w:color="auto"/>
        <w:bottom w:val="none" w:sz="0" w:space="0" w:color="auto"/>
        <w:right w:val="none" w:sz="0" w:space="0" w:color="auto"/>
      </w:divBdr>
    </w:div>
    <w:div w:id="217280143">
      <w:bodyDiv w:val="1"/>
      <w:marLeft w:val="0"/>
      <w:marRight w:val="0"/>
      <w:marTop w:val="0"/>
      <w:marBottom w:val="0"/>
      <w:divBdr>
        <w:top w:val="none" w:sz="0" w:space="0" w:color="auto"/>
        <w:left w:val="none" w:sz="0" w:space="0" w:color="auto"/>
        <w:bottom w:val="none" w:sz="0" w:space="0" w:color="auto"/>
        <w:right w:val="none" w:sz="0" w:space="0" w:color="auto"/>
      </w:divBdr>
    </w:div>
    <w:div w:id="220750231">
      <w:bodyDiv w:val="1"/>
      <w:marLeft w:val="0"/>
      <w:marRight w:val="0"/>
      <w:marTop w:val="0"/>
      <w:marBottom w:val="0"/>
      <w:divBdr>
        <w:top w:val="none" w:sz="0" w:space="0" w:color="auto"/>
        <w:left w:val="none" w:sz="0" w:space="0" w:color="auto"/>
        <w:bottom w:val="none" w:sz="0" w:space="0" w:color="auto"/>
        <w:right w:val="none" w:sz="0" w:space="0" w:color="auto"/>
      </w:divBdr>
    </w:div>
    <w:div w:id="224685448">
      <w:bodyDiv w:val="1"/>
      <w:marLeft w:val="0"/>
      <w:marRight w:val="0"/>
      <w:marTop w:val="0"/>
      <w:marBottom w:val="0"/>
      <w:divBdr>
        <w:top w:val="none" w:sz="0" w:space="0" w:color="auto"/>
        <w:left w:val="none" w:sz="0" w:space="0" w:color="auto"/>
        <w:bottom w:val="none" w:sz="0" w:space="0" w:color="auto"/>
        <w:right w:val="none" w:sz="0" w:space="0" w:color="auto"/>
      </w:divBdr>
    </w:div>
    <w:div w:id="227570078">
      <w:bodyDiv w:val="1"/>
      <w:marLeft w:val="0"/>
      <w:marRight w:val="0"/>
      <w:marTop w:val="0"/>
      <w:marBottom w:val="0"/>
      <w:divBdr>
        <w:top w:val="none" w:sz="0" w:space="0" w:color="auto"/>
        <w:left w:val="none" w:sz="0" w:space="0" w:color="auto"/>
        <w:bottom w:val="none" w:sz="0" w:space="0" w:color="auto"/>
        <w:right w:val="none" w:sz="0" w:space="0" w:color="auto"/>
      </w:divBdr>
    </w:div>
    <w:div w:id="227810008">
      <w:bodyDiv w:val="1"/>
      <w:marLeft w:val="0"/>
      <w:marRight w:val="0"/>
      <w:marTop w:val="0"/>
      <w:marBottom w:val="0"/>
      <w:divBdr>
        <w:top w:val="none" w:sz="0" w:space="0" w:color="auto"/>
        <w:left w:val="none" w:sz="0" w:space="0" w:color="auto"/>
        <w:bottom w:val="none" w:sz="0" w:space="0" w:color="auto"/>
        <w:right w:val="none" w:sz="0" w:space="0" w:color="auto"/>
      </w:divBdr>
    </w:div>
    <w:div w:id="22997080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8278041">
      <w:bodyDiv w:val="1"/>
      <w:marLeft w:val="0"/>
      <w:marRight w:val="0"/>
      <w:marTop w:val="0"/>
      <w:marBottom w:val="0"/>
      <w:divBdr>
        <w:top w:val="none" w:sz="0" w:space="0" w:color="auto"/>
        <w:left w:val="none" w:sz="0" w:space="0" w:color="auto"/>
        <w:bottom w:val="none" w:sz="0" w:space="0" w:color="auto"/>
        <w:right w:val="none" w:sz="0" w:space="0" w:color="auto"/>
      </w:divBdr>
    </w:div>
    <w:div w:id="250771842">
      <w:bodyDiv w:val="1"/>
      <w:marLeft w:val="0"/>
      <w:marRight w:val="0"/>
      <w:marTop w:val="0"/>
      <w:marBottom w:val="0"/>
      <w:divBdr>
        <w:top w:val="none" w:sz="0" w:space="0" w:color="auto"/>
        <w:left w:val="none" w:sz="0" w:space="0" w:color="auto"/>
        <w:bottom w:val="none" w:sz="0" w:space="0" w:color="auto"/>
        <w:right w:val="none" w:sz="0" w:space="0" w:color="auto"/>
      </w:divBdr>
    </w:div>
    <w:div w:id="257639985">
      <w:bodyDiv w:val="1"/>
      <w:marLeft w:val="0"/>
      <w:marRight w:val="0"/>
      <w:marTop w:val="0"/>
      <w:marBottom w:val="0"/>
      <w:divBdr>
        <w:top w:val="none" w:sz="0" w:space="0" w:color="auto"/>
        <w:left w:val="none" w:sz="0" w:space="0" w:color="auto"/>
        <w:bottom w:val="none" w:sz="0" w:space="0" w:color="auto"/>
        <w:right w:val="none" w:sz="0" w:space="0" w:color="auto"/>
      </w:divBdr>
    </w:div>
    <w:div w:id="267782586">
      <w:bodyDiv w:val="1"/>
      <w:marLeft w:val="0"/>
      <w:marRight w:val="0"/>
      <w:marTop w:val="0"/>
      <w:marBottom w:val="0"/>
      <w:divBdr>
        <w:top w:val="none" w:sz="0" w:space="0" w:color="auto"/>
        <w:left w:val="none" w:sz="0" w:space="0" w:color="auto"/>
        <w:bottom w:val="none" w:sz="0" w:space="0" w:color="auto"/>
        <w:right w:val="none" w:sz="0" w:space="0" w:color="auto"/>
      </w:divBdr>
    </w:div>
    <w:div w:id="271010590">
      <w:bodyDiv w:val="1"/>
      <w:marLeft w:val="0"/>
      <w:marRight w:val="0"/>
      <w:marTop w:val="0"/>
      <w:marBottom w:val="0"/>
      <w:divBdr>
        <w:top w:val="none" w:sz="0" w:space="0" w:color="auto"/>
        <w:left w:val="none" w:sz="0" w:space="0" w:color="auto"/>
        <w:bottom w:val="none" w:sz="0" w:space="0" w:color="auto"/>
        <w:right w:val="none" w:sz="0" w:space="0" w:color="auto"/>
      </w:divBdr>
    </w:div>
    <w:div w:id="272790865">
      <w:bodyDiv w:val="1"/>
      <w:marLeft w:val="0"/>
      <w:marRight w:val="0"/>
      <w:marTop w:val="0"/>
      <w:marBottom w:val="0"/>
      <w:divBdr>
        <w:top w:val="none" w:sz="0" w:space="0" w:color="auto"/>
        <w:left w:val="none" w:sz="0" w:space="0" w:color="auto"/>
        <w:bottom w:val="none" w:sz="0" w:space="0" w:color="auto"/>
        <w:right w:val="none" w:sz="0" w:space="0" w:color="auto"/>
      </w:divBdr>
    </w:div>
    <w:div w:id="276648050">
      <w:bodyDiv w:val="1"/>
      <w:marLeft w:val="0"/>
      <w:marRight w:val="0"/>
      <w:marTop w:val="0"/>
      <w:marBottom w:val="0"/>
      <w:divBdr>
        <w:top w:val="none" w:sz="0" w:space="0" w:color="auto"/>
        <w:left w:val="none" w:sz="0" w:space="0" w:color="auto"/>
        <w:bottom w:val="none" w:sz="0" w:space="0" w:color="auto"/>
        <w:right w:val="none" w:sz="0" w:space="0" w:color="auto"/>
      </w:divBdr>
    </w:div>
    <w:div w:id="283732092">
      <w:bodyDiv w:val="1"/>
      <w:marLeft w:val="0"/>
      <w:marRight w:val="0"/>
      <w:marTop w:val="0"/>
      <w:marBottom w:val="0"/>
      <w:divBdr>
        <w:top w:val="none" w:sz="0" w:space="0" w:color="auto"/>
        <w:left w:val="none" w:sz="0" w:space="0" w:color="auto"/>
        <w:bottom w:val="none" w:sz="0" w:space="0" w:color="auto"/>
        <w:right w:val="none" w:sz="0" w:space="0" w:color="auto"/>
      </w:divBdr>
    </w:div>
    <w:div w:id="284427127">
      <w:bodyDiv w:val="1"/>
      <w:marLeft w:val="0"/>
      <w:marRight w:val="0"/>
      <w:marTop w:val="0"/>
      <w:marBottom w:val="0"/>
      <w:divBdr>
        <w:top w:val="none" w:sz="0" w:space="0" w:color="auto"/>
        <w:left w:val="none" w:sz="0" w:space="0" w:color="auto"/>
        <w:bottom w:val="none" w:sz="0" w:space="0" w:color="auto"/>
        <w:right w:val="none" w:sz="0" w:space="0" w:color="auto"/>
      </w:divBdr>
    </w:div>
    <w:div w:id="284700609">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3603432">
      <w:bodyDiv w:val="1"/>
      <w:marLeft w:val="0"/>
      <w:marRight w:val="0"/>
      <w:marTop w:val="0"/>
      <w:marBottom w:val="0"/>
      <w:divBdr>
        <w:top w:val="none" w:sz="0" w:space="0" w:color="auto"/>
        <w:left w:val="none" w:sz="0" w:space="0" w:color="auto"/>
        <w:bottom w:val="none" w:sz="0" w:space="0" w:color="auto"/>
        <w:right w:val="none" w:sz="0" w:space="0" w:color="auto"/>
      </w:divBdr>
    </w:div>
    <w:div w:id="29433276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270291">
      <w:bodyDiv w:val="1"/>
      <w:marLeft w:val="0"/>
      <w:marRight w:val="0"/>
      <w:marTop w:val="0"/>
      <w:marBottom w:val="0"/>
      <w:divBdr>
        <w:top w:val="none" w:sz="0" w:space="0" w:color="auto"/>
        <w:left w:val="none" w:sz="0" w:space="0" w:color="auto"/>
        <w:bottom w:val="none" w:sz="0" w:space="0" w:color="auto"/>
        <w:right w:val="none" w:sz="0" w:space="0" w:color="auto"/>
      </w:divBdr>
    </w:div>
    <w:div w:id="301664610">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09597066">
      <w:bodyDiv w:val="1"/>
      <w:marLeft w:val="0"/>
      <w:marRight w:val="0"/>
      <w:marTop w:val="0"/>
      <w:marBottom w:val="0"/>
      <w:divBdr>
        <w:top w:val="none" w:sz="0" w:space="0" w:color="auto"/>
        <w:left w:val="none" w:sz="0" w:space="0" w:color="auto"/>
        <w:bottom w:val="none" w:sz="0" w:space="0" w:color="auto"/>
        <w:right w:val="none" w:sz="0" w:space="0" w:color="auto"/>
      </w:divBdr>
    </w:div>
    <w:div w:id="311493519">
      <w:bodyDiv w:val="1"/>
      <w:marLeft w:val="0"/>
      <w:marRight w:val="0"/>
      <w:marTop w:val="0"/>
      <w:marBottom w:val="0"/>
      <w:divBdr>
        <w:top w:val="none" w:sz="0" w:space="0" w:color="auto"/>
        <w:left w:val="none" w:sz="0" w:space="0" w:color="auto"/>
        <w:bottom w:val="none" w:sz="0" w:space="0" w:color="auto"/>
        <w:right w:val="none" w:sz="0" w:space="0" w:color="auto"/>
      </w:divBdr>
    </w:div>
    <w:div w:id="316610760">
      <w:bodyDiv w:val="1"/>
      <w:marLeft w:val="0"/>
      <w:marRight w:val="0"/>
      <w:marTop w:val="0"/>
      <w:marBottom w:val="0"/>
      <w:divBdr>
        <w:top w:val="none" w:sz="0" w:space="0" w:color="auto"/>
        <w:left w:val="none" w:sz="0" w:space="0" w:color="auto"/>
        <w:bottom w:val="none" w:sz="0" w:space="0" w:color="auto"/>
        <w:right w:val="none" w:sz="0" w:space="0" w:color="auto"/>
      </w:divBdr>
    </w:div>
    <w:div w:id="317152680">
      <w:bodyDiv w:val="1"/>
      <w:marLeft w:val="0"/>
      <w:marRight w:val="0"/>
      <w:marTop w:val="0"/>
      <w:marBottom w:val="0"/>
      <w:divBdr>
        <w:top w:val="none" w:sz="0" w:space="0" w:color="auto"/>
        <w:left w:val="none" w:sz="0" w:space="0" w:color="auto"/>
        <w:bottom w:val="none" w:sz="0" w:space="0" w:color="auto"/>
        <w:right w:val="none" w:sz="0" w:space="0" w:color="auto"/>
      </w:divBdr>
    </w:div>
    <w:div w:id="319777827">
      <w:bodyDiv w:val="1"/>
      <w:marLeft w:val="0"/>
      <w:marRight w:val="0"/>
      <w:marTop w:val="0"/>
      <w:marBottom w:val="0"/>
      <w:divBdr>
        <w:top w:val="none" w:sz="0" w:space="0" w:color="auto"/>
        <w:left w:val="none" w:sz="0" w:space="0" w:color="auto"/>
        <w:bottom w:val="none" w:sz="0" w:space="0" w:color="auto"/>
        <w:right w:val="none" w:sz="0" w:space="0" w:color="auto"/>
      </w:divBdr>
    </w:div>
    <w:div w:id="323358730">
      <w:bodyDiv w:val="1"/>
      <w:marLeft w:val="0"/>
      <w:marRight w:val="0"/>
      <w:marTop w:val="0"/>
      <w:marBottom w:val="0"/>
      <w:divBdr>
        <w:top w:val="none" w:sz="0" w:space="0" w:color="auto"/>
        <w:left w:val="none" w:sz="0" w:space="0" w:color="auto"/>
        <w:bottom w:val="none" w:sz="0" w:space="0" w:color="auto"/>
        <w:right w:val="none" w:sz="0" w:space="0" w:color="auto"/>
      </w:divBdr>
    </w:div>
    <w:div w:id="324093470">
      <w:bodyDiv w:val="1"/>
      <w:marLeft w:val="0"/>
      <w:marRight w:val="0"/>
      <w:marTop w:val="0"/>
      <w:marBottom w:val="0"/>
      <w:divBdr>
        <w:top w:val="none" w:sz="0" w:space="0" w:color="auto"/>
        <w:left w:val="none" w:sz="0" w:space="0" w:color="auto"/>
        <w:bottom w:val="none" w:sz="0" w:space="0" w:color="auto"/>
        <w:right w:val="none" w:sz="0" w:space="0" w:color="auto"/>
      </w:divBdr>
    </w:div>
    <w:div w:id="330791889">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273810">
      <w:bodyDiv w:val="1"/>
      <w:marLeft w:val="0"/>
      <w:marRight w:val="0"/>
      <w:marTop w:val="0"/>
      <w:marBottom w:val="0"/>
      <w:divBdr>
        <w:top w:val="none" w:sz="0" w:space="0" w:color="auto"/>
        <w:left w:val="none" w:sz="0" w:space="0" w:color="auto"/>
        <w:bottom w:val="none" w:sz="0" w:space="0" w:color="auto"/>
        <w:right w:val="none" w:sz="0" w:space="0" w:color="auto"/>
      </w:divBdr>
    </w:div>
    <w:div w:id="336427846">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4140384">
      <w:bodyDiv w:val="1"/>
      <w:marLeft w:val="0"/>
      <w:marRight w:val="0"/>
      <w:marTop w:val="0"/>
      <w:marBottom w:val="0"/>
      <w:divBdr>
        <w:top w:val="none" w:sz="0" w:space="0" w:color="auto"/>
        <w:left w:val="none" w:sz="0" w:space="0" w:color="auto"/>
        <w:bottom w:val="none" w:sz="0" w:space="0" w:color="auto"/>
        <w:right w:val="none" w:sz="0" w:space="0" w:color="auto"/>
      </w:divBdr>
    </w:div>
    <w:div w:id="35142030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181088">
      <w:bodyDiv w:val="1"/>
      <w:marLeft w:val="0"/>
      <w:marRight w:val="0"/>
      <w:marTop w:val="0"/>
      <w:marBottom w:val="0"/>
      <w:divBdr>
        <w:top w:val="none" w:sz="0" w:space="0" w:color="auto"/>
        <w:left w:val="none" w:sz="0" w:space="0" w:color="auto"/>
        <w:bottom w:val="none" w:sz="0" w:space="0" w:color="auto"/>
        <w:right w:val="none" w:sz="0" w:space="0" w:color="auto"/>
      </w:divBdr>
    </w:div>
    <w:div w:id="36845223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686800">
      <w:bodyDiv w:val="1"/>
      <w:marLeft w:val="0"/>
      <w:marRight w:val="0"/>
      <w:marTop w:val="0"/>
      <w:marBottom w:val="0"/>
      <w:divBdr>
        <w:top w:val="none" w:sz="0" w:space="0" w:color="auto"/>
        <w:left w:val="none" w:sz="0" w:space="0" w:color="auto"/>
        <w:bottom w:val="none" w:sz="0" w:space="0" w:color="auto"/>
        <w:right w:val="none" w:sz="0" w:space="0" w:color="auto"/>
      </w:divBdr>
    </w:div>
    <w:div w:id="371852156">
      <w:bodyDiv w:val="1"/>
      <w:marLeft w:val="0"/>
      <w:marRight w:val="0"/>
      <w:marTop w:val="0"/>
      <w:marBottom w:val="0"/>
      <w:divBdr>
        <w:top w:val="none" w:sz="0" w:space="0" w:color="auto"/>
        <w:left w:val="none" w:sz="0" w:space="0" w:color="auto"/>
        <w:bottom w:val="none" w:sz="0" w:space="0" w:color="auto"/>
        <w:right w:val="none" w:sz="0" w:space="0" w:color="auto"/>
      </w:divBdr>
    </w:div>
    <w:div w:id="382363575">
      <w:bodyDiv w:val="1"/>
      <w:marLeft w:val="0"/>
      <w:marRight w:val="0"/>
      <w:marTop w:val="0"/>
      <w:marBottom w:val="0"/>
      <w:divBdr>
        <w:top w:val="none" w:sz="0" w:space="0" w:color="auto"/>
        <w:left w:val="none" w:sz="0" w:space="0" w:color="auto"/>
        <w:bottom w:val="none" w:sz="0" w:space="0" w:color="auto"/>
        <w:right w:val="none" w:sz="0" w:space="0" w:color="auto"/>
      </w:divBdr>
    </w:div>
    <w:div w:id="387149843">
      <w:bodyDiv w:val="1"/>
      <w:marLeft w:val="0"/>
      <w:marRight w:val="0"/>
      <w:marTop w:val="0"/>
      <w:marBottom w:val="0"/>
      <w:divBdr>
        <w:top w:val="none" w:sz="0" w:space="0" w:color="auto"/>
        <w:left w:val="none" w:sz="0" w:space="0" w:color="auto"/>
        <w:bottom w:val="none" w:sz="0" w:space="0" w:color="auto"/>
        <w:right w:val="none" w:sz="0" w:space="0" w:color="auto"/>
      </w:divBdr>
    </w:div>
    <w:div w:id="388237081">
      <w:bodyDiv w:val="1"/>
      <w:marLeft w:val="0"/>
      <w:marRight w:val="0"/>
      <w:marTop w:val="0"/>
      <w:marBottom w:val="0"/>
      <w:divBdr>
        <w:top w:val="none" w:sz="0" w:space="0" w:color="auto"/>
        <w:left w:val="none" w:sz="0" w:space="0" w:color="auto"/>
        <w:bottom w:val="none" w:sz="0" w:space="0" w:color="auto"/>
        <w:right w:val="none" w:sz="0" w:space="0" w:color="auto"/>
      </w:divBdr>
    </w:div>
    <w:div w:id="392850344">
      <w:bodyDiv w:val="1"/>
      <w:marLeft w:val="0"/>
      <w:marRight w:val="0"/>
      <w:marTop w:val="0"/>
      <w:marBottom w:val="0"/>
      <w:divBdr>
        <w:top w:val="none" w:sz="0" w:space="0" w:color="auto"/>
        <w:left w:val="none" w:sz="0" w:space="0" w:color="auto"/>
        <w:bottom w:val="none" w:sz="0" w:space="0" w:color="auto"/>
        <w:right w:val="none" w:sz="0" w:space="0" w:color="auto"/>
      </w:divBdr>
    </w:div>
    <w:div w:id="394084481">
      <w:bodyDiv w:val="1"/>
      <w:marLeft w:val="0"/>
      <w:marRight w:val="0"/>
      <w:marTop w:val="0"/>
      <w:marBottom w:val="0"/>
      <w:divBdr>
        <w:top w:val="none" w:sz="0" w:space="0" w:color="auto"/>
        <w:left w:val="none" w:sz="0" w:space="0" w:color="auto"/>
        <w:bottom w:val="none" w:sz="0" w:space="0" w:color="auto"/>
        <w:right w:val="none" w:sz="0" w:space="0" w:color="auto"/>
      </w:divBdr>
    </w:div>
    <w:div w:id="39570718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02872495">
      <w:bodyDiv w:val="1"/>
      <w:marLeft w:val="0"/>
      <w:marRight w:val="0"/>
      <w:marTop w:val="0"/>
      <w:marBottom w:val="0"/>
      <w:divBdr>
        <w:top w:val="none" w:sz="0" w:space="0" w:color="auto"/>
        <w:left w:val="none" w:sz="0" w:space="0" w:color="auto"/>
        <w:bottom w:val="none" w:sz="0" w:space="0" w:color="auto"/>
        <w:right w:val="none" w:sz="0" w:space="0" w:color="auto"/>
      </w:divBdr>
    </w:div>
    <w:div w:id="403063121">
      <w:bodyDiv w:val="1"/>
      <w:marLeft w:val="0"/>
      <w:marRight w:val="0"/>
      <w:marTop w:val="0"/>
      <w:marBottom w:val="0"/>
      <w:divBdr>
        <w:top w:val="none" w:sz="0" w:space="0" w:color="auto"/>
        <w:left w:val="none" w:sz="0" w:space="0" w:color="auto"/>
        <w:bottom w:val="none" w:sz="0" w:space="0" w:color="auto"/>
        <w:right w:val="none" w:sz="0" w:space="0" w:color="auto"/>
      </w:divBdr>
    </w:div>
    <w:div w:id="405231207">
      <w:bodyDiv w:val="1"/>
      <w:marLeft w:val="0"/>
      <w:marRight w:val="0"/>
      <w:marTop w:val="0"/>
      <w:marBottom w:val="0"/>
      <w:divBdr>
        <w:top w:val="none" w:sz="0" w:space="0" w:color="auto"/>
        <w:left w:val="none" w:sz="0" w:space="0" w:color="auto"/>
        <w:bottom w:val="none" w:sz="0" w:space="0" w:color="auto"/>
        <w:right w:val="none" w:sz="0" w:space="0" w:color="auto"/>
      </w:divBdr>
    </w:div>
    <w:div w:id="406272929">
      <w:bodyDiv w:val="1"/>
      <w:marLeft w:val="0"/>
      <w:marRight w:val="0"/>
      <w:marTop w:val="0"/>
      <w:marBottom w:val="0"/>
      <w:divBdr>
        <w:top w:val="none" w:sz="0" w:space="0" w:color="auto"/>
        <w:left w:val="none" w:sz="0" w:space="0" w:color="auto"/>
        <w:bottom w:val="none" w:sz="0" w:space="0" w:color="auto"/>
        <w:right w:val="none" w:sz="0" w:space="0" w:color="auto"/>
      </w:divBdr>
    </w:div>
    <w:div w:id="408965514">
      <w:bodyDiv w:val="1"/>
      <w:marLeft w:val="0"/>
      <w:marRight w:val="0"/>
      <w:marTop w:val="0"/>
      <w:marBottom w:val="0"/>
      <w:divBdr>
        <w:top w:val="none" w:sz="0" w:space="0" w:color="auto"/>
        <w:left w:val="none" w:sz="0" w:space="0" w:color="auto"/>
        <w:bottom w:val="none" w:sz="0" w:space="0" w:color="auto"/>
        <w:right w:val="none" w:sz="0" w:space="0" w:color="auto"/>
      </w:divBdr>
    </w:div>
    <w:div w:id="409666429">
      <w:bodyDiv w:val="1"/>
      <w:marLeft w:val="0"/>
      <w:marRight w:val="0"/>
      <w:marTop w:val="0"/>
      <w:marBottom w:val="0"/>
      <w:divBdr>
        <w:top w:val="none" w:sz="0" w:space="0" w:color="auto"/>
        <w:left w:val="none" w:sz="0" w:space="0" w:color="auto"/>
        <w:bottom w:val="none" w:sz="0" w:space="0" w:color="auto"/>
        <w:right w:val="none" w:sz="0" w:space="0" w:color="auto"/>
      </w:divBdr>
    </w:div>
    <w:div w:id="426660718">
      <w:bodyDiv w:val="1"/>
      <w:marLeft w:val="0"/>
      <w:marRight w:val="0"/>
      <w:marTop w:val="0"/>
      <w:marBottom w:val="0"/>
      <w:divBdr>
        <w:top w:val="none" w:sz="0" w:space="0" w:color="auto"/>
        <w:left w:val="none" w:sz="0" w:space="0" w:color="auto"/>
        <w:bottom w:val="none" w:sz="0" w:space="0" w:color="auto"/>
        <w:right w:val="none" w:sz="0" w:space="0" w:color="auto"/>
      </w:divBdr>
    </w:div>
    <w:div w:id="426775629">
      <w:bodyDiv w:val="1"/>
      <w:marLeft w:val="0"/>
      <w:marRight w:val="0"/>
      <w:marTop w:val="0"/>
      <w:marBottom w:val="0"/>
      <w:divBdr>
        <w:top w:val="none" w:sz="0" w:space="0" w:color="auto"/>
        <w:left w:val="none" w:sz="0" w:space="0" w:color="auto"/>
        <w:bottom w:val="none" w:sz="0" w:space="0" w:color="auto"/>
        <w:right w:val="none" w:sz="0" w:space="0" w:color="auto"/>
      </w:divBdr>
    </w:div>
    <w:div w:id="427849485">
      <w:bodyDiv w:val="1"/>
      <w:marLeft w:val="0"/>
      <w:marRight w:val="0"/>
      <w:marTop w:val="0"/>
      <w:marBottom w:val="0"/>
      <w:divBdr>
        <w:top w:val="none" w:sz="0" w:space="0" w:color="auto"/>
        <w:left w:val="none" w:sz="0" w:space="0" w:color="auto"/>
        <w:bottom w:val="none" w:sz="0" w:space="0" w:color="auto"/>
        <w:right w:val="none" w:sz="0" w:space="0" w:color="auto"/>
      </w:divBdr>
    </w:div>
    <w:div w:id="435293269">
      <w:bodyDiv w:val="1"/>
      <w:marLeft w:val="0"/>
      <w:marRight w:val="0"/>
      <w:marTop w:val="0"/>
      <w:marBottom w:val="0"/>
      <w:divBdr>
        <w:top w:val="none" w:sz="0" w:space="0" w:color="auto"/>
        <w:left w:val="none" w:sz="0" w:space="0" w:color="auto"/>
        <w:bottom w:val="none" w:sz="0" w:space="0" w:color="auto"/>
        <w:right w:val="none" w:sz="0" w:space="0" w:color="auto"/>
      </w:divBdr>
    </w:div>
    <w:div w:id="438960571">
      <w:bodyDiv w:val="1"/>
      <w:marLeft w:val="0"/>
      <w:marRight w:val="0"/>
      <w:marTop w:val="0"/>
      <w:marBottom w:val="0"/>
      <w:divBdr>
        <w:top w:val="none" w:sz="0" w:space="0" w:color="auto"/>
        <w:left w:val="none" w:sz="0" w:space="0" w:color="auto"/>
        <w:bottom w:val="none" w:sz="0" w:space="0" w:color="auto"/>
        <w:right w:val="none" w:sz="0" w:space="0" w:color="auto"/>
      </w:divBdr>
    </w:div>
    <w:div w:id="439028017">
      <w:bodyDiv w:val="1"/>
      <w:marLeft w:val="0"/>
      <w:marRight w:val="0"/>
      <w:marTop w:val="0"/>
      <w:marBottom w:val="0"/>
      <w:divBdr>
        <w:top w:val="none" w:sz="0" w:space="0" w:color="auto"/>
        <w:left w:val="none" w:sz="0" w:space="0" w:color="auto"/>
        <w:bottom w:val="none" w:sz="0" w:space="0" w:color="auto"/>
        <w:right w:val="none" w:sz="0" w:space="0" w:color="auto"/>
      </w:divBdr>
    </w:div>
    <w:div w:id="440221096">
      <w:bodyDiv w:val="1"/>
      <w:marLeft w:val="0"/>
      <w:marRight w:val="0"/>
      <w:marTop w:val="0"/>
      <w:marBottom w:val="0"/>
      <w:divBdr>
        <w:top w:val="none" w:sz="0" w:space="0" w:color="auto"/>
        <w:left w:val="none" w:sz="0" w:space="0" w:color="auto"/>
        <w:bottom w:val="none" w:sz="0" w:space="0" w:color="auto"/>
        <w:right w:val="none" w:sz="0" w:space="0" w:color="auto"/>
      </w:divBdr>
    </w:div>
    <w:div w:id="440490617">
      <w:bodyDiv w:val="1"/>
      <w:marLeft w:val="0"/>
      <w:marRight w:val="0"/>
      <w:marTop w:val="0"/>
      <w:marBottom w:val="0"/>
      <w:divBdr>
        <w:top w:val="none" w:sz="0" w:space="0" w:color="auto"/>
        <w:left w:val="none" w:sz="0" w:space="0" w:color="auto"/>
        <w:bottom w:val="none" w:sz="0" w:space="0" w:color="auto"/>
        <w:right w:val="none" w:sz="0" w:space="0" w:color="auto"/>
      </w:divBdr>
    </w:div>
    <w:div w:id="443840490">
      <w:bodyDiv w:val="1"/>
      <w:marLeft w:val="0"/>
      <w:marRight w:val="0"/>
      <w:marTop w:val="0"/>
      <w:marBottom w:val="0"/>
      <w:divBdr>
        <w:top w:val="none" w:sz="0" w:space="0" w:color="auto"/>
        <w:left w:val="none" w:sz="0" w:space="0" w:color="auto"/>
        <w:bottom w:val="none" w:sz="0" w:space="0" w:color="auto"/>
        <w:right w:val="none" w:sz="0" w:space="0" w:color="auto"/>
      </w:divBdr>
    </w:div>
    <w:div w:id="44990588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70906117">
      <w:bodyDiv w:val="1"/>
      <w:marLeft w:val="0"/>
      <w:marRight w:val="0"/>
      <w:marTop w:val="0"/>
      <w:marBottom w:val="0"/>
      <w:divBdr>
        <w:top w:val="none" w:sz="0" w:space="0" w:color="auto"/>
        <w:left w:val="none" w:sz="0" w:space="0" w:color="auto"/>
        <w:bottom w:val="none" w:sz="0" w:space="0" w:color="auto"/>
        <w:right w:val="none" w:sz="0" w:space="0" w:color="auto"/>
      </w:divBdr>
    </w:div>
    <w:div w:id="472261008">
      <w:bodyDiv w:val="1"/>
      <w:marLeft w:val="0"/>
      <w:marRight w:val="0"/>
      <w:marTop w:val="0"/>
      <w:marBottom w:val="0"/>
      <w:divBdr>
        <w:top w:val="none" w:sz="0" w:space="0" w:color="auto"/>
        <w:left w:val="none" w:sz="0" w:space="0" w:color="auto"/>
        <w:bottom w:val="none" w:sz="0" w:space="0" w:color="auto"/>
        <w:right w:val="none" w:sz="0" w:space="0" w:color="auto"/>
      </w:divBdr>
    </w:div>
    <w:div w:id="474303285">
      <w:bodyDiv w:val="1"/>
      <w:marLeft w:val="0"/>
      <w:marRight w:val="0"/>
      <w:marTop w:val="0"/>
      <w:marBottom w:val="0"/>
      <w:divBdr>
        <w:top w:val="none" w:sz="0" w:space="0" w:color="auto"/>
        <w:left w:val="none" w:sz="0" w:space="0" w:color="auto"/>
        <w:bottom w:val="none" w:sz="0" w:space="0" w:color="auto"/>
        <w:right w:val="none" w:sz="0" w:space="0" w:color="auto"/>
      </w:divBdr>
    </w:div>
    <w:div w:id="479544124">
      <w:bodyDiv w:val="1"/>
      <w:marLeft w:val="0"/>
      <w:marRight w:val="0"/>
      <w:marTop w:val="0"/>
      <w:marBottom w:val="0"/>
      <w:divBdr>
        <w:top w:val="none" w:sz="0" w:space="0" w:color="auto"/>
        <w:left w:val="none" w:sz="0" w:space="0" w:color="auto"/>
        <w:bottom w:val="none" w:sz="0" w:space="0" w:color="auto"/>
        <w:right w:val="none" w:sz="0" w:space="0" w:color="auto"/>
      </w:divBdr>
    </w:div>
    <w:div w:id="484470414">
      <w:bodyDiv w:val="1"/>
      <w:marLeft w:val="0"/>
      <w:marRight w:val="0"/>
      <w:marTop w:val="0"/>
      <w:marBottom w:val="0"/>
      <w:divBdr>
        <w:top w:val="none" w:sz="0" w:space="0" w:color="auto"/>
        <w:left w:val="none" w:sz="0" w:space="0" w:color="auto"/>
        <w:bottom w:val="none" w:sz="0" w:space="0" w:color="auto"/>
        <w:right w:val="none" w:sz="0" w:space="0" w:color="auto"/>
      </w:divBdr>
    </w:div>
    <w:div w:id="486434661">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7354259">
      <w:bodyDiv w:val="1"/>
      <w:marLeft w:val="0"/>
      <w:marRight w:val="0"/>
      <w:marTop w:val="0"/>
      <w:marBottom w:val="0"/>
      <w:divBdr>
        <w:top w:val="none" w:sz="0" w:space="0" w:color="auto"/>
        <w:left w:val="none" w:sz="0" w:space="0" w:color="auto"/>
        <w:bottom w:val="none" w:sz="0" w:space="0" w:color="auto"/>
        <w:right w:val="none" w:sz="0" w:space="0" w:color="auto"/>
      </w:divBdr>
    </w:div>
    <w:div w:id="503209347">
      <w:bodyDiv w:val="1"/>
      <w:marLeft w:val="0"/>
      <w:marRight w:val="0"/>
      <w:marTop w:val="0"/>
      <w:marBottom w:val="0"/>
      <w:divBdr>
        <w:top w:val="none" w:sz="0" w:space="0" w:color="auto"/>
        <w:left w:val="none" w:sz="0" w:space="0" w:color="auto"/>
        <w:bottom w:val="none" w:sz="0" w:space="0" w:color="auto"/>
        <w:right w:val="none" w:sz="0" w:space="0" w:color="auto"/>
      </w:divBdr>
    </w:div>
    <w:div w:id="50332412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8564986">
      <w:bodyDiv w:val="1"/>
      <w:marLeft w:val="0"/>
      <w:marRight w:val="0"/>
      <w:marTop w:val="0"/>
      <w:marBottom w:val="0"/>
      <w:divBdr>
        <w:top w:val="none" w:sz="0" w:space="0" w:color="auto"/>
        <w:left w:val="none" w:sz="0" w:space="0" w:color="auto"/>
        <w:bottom w:val="none" w:sz="0" w:space="0" w:color="auto"/>
        <w:right w:val="none" w:sz="0" w:space="0" w:color="auto"/>
      </w:divBdr>
    </w:div>
    <w:div w:id="509370747">
      <w:bodyDiv w:val="1"/>
      <w:marLeft w:val="0"/>
      <w:marRight w:val="0"/>
      <w:marTop w:val="0"/>
      <w:marBottom w:val="0"/>
      <w:divBdr>
        <w:top w:val="none" w:sz="0" w:space="0" w:color="auto"/>
        <w:left w:val="none" w:sz="0" w:space="0" w:color="auto"/>
        <w:bottom w:val="none" w:sz="0" w:space="0" w:color="auto"/>
        <w:right w:val="none" w:sz="0" w:space="0" w:color="auto"/>
      </w:divBdr>
    </w:div>
    <w:div w:id="51172891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21628886">
      <w:bodyDiv w:val="1"/>
      <w:marLeft w:val="0"/>
      <w:marRight w:val="0"/>
      <w:marTop w:val="0"/>
      <w:marBottom w:val="0"/>
      <w:divBdr>
        <w:top w:val="none" w:sz="0" w:space="0" w:color="auto"/>
        <w:left w:val="none" w:sz="0" w:space="0" w:color="auto"/>
        <w:bottom w:val="none" w:sz="0" w:space="0" w:color="auto"/>
        <w:right w:val="none" w:sz="0" w:space="0" w:color="auto"/>
      </w:divBdr>
    </w:div>
    <w:div w:id="556235670">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5576807">
      <w:bodyDiv w:val="1"/>
      <w:marLeft w:val="0"/>
      <w:marRight w:val="0"/>
      <w:marTop w:val="0"/>
      <w:marBottom w:val="0"/>
      <w:divBdr>
        <w:top w:val="none" w:sz="0" w:space="0" w:color="auto"/>
        <w:left w:val="none" w:sz="0" w:space="0" w:color="auto"/>
        <w:bottom w:val="none" w:sz="0" w:space="0" w:color="auto"/>
        <w:right w:val="none" w:sz="0" w:space="0" w:color="auto"/>
      </w:divBdr>
    </w:div>
    <w:div w:id="570233974">
      <w:bodyDiv w:val="1"/>
      <w:marLeft w:val="0"/>
      <w:marRight w:val="0"/>
      <w:marTop w:val="0"/>
      <w:marBottom w:val="0"/>
      <w:divBdr>
        <w:top w:val="none" w:sz="0" w:space="0" w:color="auto"/>
        <w:left w:val="none" w:sz="0" w:space="0" w:color="auto"/>
        <w:bottom w:val="none" w:sz="0" w:space="0" w:color="auto"/>
        <w:right w:val="none" w:sz="0" w:space="0" w:color="auto"/>
      </w:divBdr>
    </w:div>
    <w:div w:id="574171192">
      <w:bodyDiv w:val="1"/>
      <w:marLeft w:val="0"/>
      <w:marRight w:val="0"/>
      <w:marTop w:val="0"/>
      <w:marBottom w:val="0"/>
      <w:divBdr>
        <w:top w:val="none" w:sz="0" w:space="0" w:color="auto"/>
        <w:left w:val="none" w:sz="0" w:space="0" w:color="auto"/>
        <w:bottom w:val="none" w:sz="0" w:space="0" w:color="auto"/>
        <w:right w:val="none" w:sz="0" w:space="0" w:color="auto"/>
      </w:divBdr>
    </w:div>
    <w:div w:id="581372079">
      <w:bodyDiv w:val="1"/>
      <w:marLeft w:val="0"/>
      <w:marRight w:val="0"/>
      <w:marTop w:val="0"/>
      <w:marBottom w:val="0"/>
      <w:divBdr>
        <w:top w:val="none" w:sz="0" w:space="0" w:color="auto"/>
        <w:left w:val="none" w:sz="0" w:space="0" w:color="auto"/>
        <w:bottom w:val="none" w:sz="0" w:space="0" w:color="auto"/>
        <w:right w:val="none" w:sz="0" w:space="0" w:color="auto"/>
      </w:divBdr>
    </w:div>
    <w:div w:id="59868030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5956">
      <w:bodyDiv w:val="1"/>
      <w:marLeft w:val="0"/>
      <w:marRight w:val="0"/>
      <w:marTop w:val="0"/>
      <w:marBottom w:val="0"/>
      <w:divBdr>
        <w:top w:val="none" w:sz="0" w:space="0" w:color="auto"/>
        <w:left w:val="none" w:sz="0" w:space="0" w:color="auto"/>
        <w:bottom w:val="none" w:sz="0" w:space="0" w:color="auto"/>
        <w:right w:val="none" w:sz="0" w:space="0" w:color="auto"/>
      </w:divBdr>
    </w:div>
    <w:div w:id="627055917">
      <w:bodyDiv w:val="1"/>
      <w:marLeft w:val="0"/>
      <w:marRight w:val="0"/>
      <w:marTop w:val="0"/>
      <w:marBottom w:val="0"/>
      <w:divBdr>
        <w:top w:val="none" w:sz="0" w:space="0" w:color="auto"/>
        <w:left w:val="none" w:sz="0" w:space="0" w:color="auto"/>
        <w:bottom w:val="none" w:sz="0" w:space="0" w:color="auto"/>
        <w:right w:val="none" w:sz="0" w:space="0" w:color="auto"/>
      </w:divBdr>
    </w:div>
    <w:div w:id="632908843">
      <w:bodyDiv w:val="1"/>
      <w:marLeft w:val="0"/>
      <w:marRight w:val="0"/>
      <w:marTop w:val="0"/>
      <w:marBottom w:val="0"/>
      <w:divBdr>
        <w:top w:val="none" w:sz="0" w:space="0" w:color="auto"/>
        <w:left w:val="none" w:sz="0" w:space="0" w:color="auto"/>
        <w:bottom w:val="none" w:sz="0" w:space="0" w:color="auto"/>
        <w:right w:val="none" w:sz="0" w:space="0" w:color="auto"/>
      </w:divBdr>
    </w:div>
    <w:div w:id="633826670">
      <w:bodyDiv w:val="1"/>
      <w:marLeft w:val="0"/>
      <w:marRight w:val="0"/>
      <w:marTop w:val="0"/>
      <w:marBottom w:val="0"/>
      <w:divBdr>
        <w:top w:val="none" w:sz="0" w:space="0" w:color="auto"/>
        <w:left w:val="none" w:sz="0" w:space="0" w:color="auto"/>
        <w:bottom w:val="none" w:sz="0" w:space="0" w:color="auto"/>
        <w:right w:val="none" w:sz="0" w:space="0" w:color="auto"/>
      </w:divBdr>
    </w:div>
    <w:div w:id="640228269">
      <w:bodyDiv w:val="1"/>
      <w:marLeft w:val="0"/>
      <w:marRight w:val="0"/>
      <w:marTop w:val="0"/>
      <w:marBottom w:val="0"/>
      <w:divBdr>
        <w:top w:val="none" w:sz="0" w:space="0" w:color="auto"/>
        <w:left w:val="none" w:sz="0" w:space="0" w:color="auto"/>
        <w:bottom w:val="none" w:sz="0" w:space="0" w:color="auto"/>
        <w:right w:val="none" w:sz="0" w:space="0" w:color="auto"/>
      </w:divBdr>
    </w:div>
    <w:div w:id="64088437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3682671">
      <w:bodyDiv w:val="1"/>
      <w:marLeft w:val="0"/>
      <w:marRight w:val="0"/>
      <w:marTop w:val="0"/>
      <w:marBottom w:val="0"/>
      <w:divBdr>
        <w:top w:val="none" w:sz="0" w:space="0" w:color="auto"/>
        <w:left w:val="none" w:sz="0" w:space="0" w:color="auto"/>
        <w:bottom w:val="none" w:sz="0" w:space="0" w:color="auto"/>
        <w:right w:val="none" w:sz="0" w:space="0" w:color="auto"/>
      </w:divBdr>
    </w:div>
    <w:div w:id="656156929">
      <w:bodyDiv w:val="1"/>
      <w:marLeft w:val="0"/>
      <w:marRight w:val="0"/>
      <w:marTop w:val="0"/>
      <w:marBottom w:val="0"/>
      <w:divBdr>
        <w:top w:val="none" w:sz="0" w:space="0" w:color="auto"/>
        <w:left w:val="none" w:sz="0" w:space="0" w:color="auto"/>
        <w:bottom w:val="none" w:sz="0" w:space="0" w:color="auto"/>
        <w:right w:val="none" w:sz="0" w:space="0" w:color="auto"/>
      </w:divBdr>
    </w:div>
    <w:div w:id="680737929">
      <w:bodyDiv w:val="1"/>
      <w:marLeft w:val="0"/>
      <w:marRight w:val="0"/>
      <w:marTop w:val="0"/>
      <w:marBottom w:val="0"/>
      <w:divBdr>
        <w:top w:val="none" w:sz="0" w:space="0" w:color="auto"/>
        <w:left w:val="none" w:sz="0" w:space="0" w:color="auto"/>
        <w:bottom w:val="none" w:sz="0" w:space="0" w:color="auto"/>
        <w:right w:val="none" w:sz="0" w:space="0" w:color="auto"/>
      </w:divBdr>
    </w:div>
    <w:div w:id="682975637">
      <w:bodyDiv w:val="1"/>
      <w:marLeft w:val="0"/>
      <w:marRight w:val="0"/>
      <w:marTop w:val="0"/>
      <w:marBottom w:val="0"/>
      <w:divBdr>
        <w:top w:val="none" w:sz="0" w:space="0" w:color="auto"/>
        <w:left w:val="none" w:sz="0" w:space="0" w:color="auto"/>
        <w:bottom w:val="none" w:sz="0" w:space="0" w:color="auto"/>
        <w:right w:val="none" w:sz="0" w:space="0" w:color="auto"/>
      </w:divBdr>
    </w:div>
    <w:div w:id="68460002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843848">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03210726">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13038681">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13584786">
      <w:bodyDiv w:val="1"/>
      <w:marLeft w:val="0"/>
      <w:marRight w:val="0"/>
      <w:marTop w:val="0"/>
      <w:marBottom w:val="0"/>
      <w:divBdr>
        <w:top w:val="none" w:sz="0" w:space="0" w:color="auto"/>
        <w:left w:val="none" w:sz="0" w:space="0" w:color="auto"/>
        <w:bottom w:val="none" w:sz="0" w:space="0" w:color="auto"/>
        <w:right w:val="none" w:sz="0" w:space="0" w:color="auto"/>
      </w:divBdr>
    </w:div>
    <w:div w:id="720979210">
      <w:bodyDiv w:val="1"/>
      <w:marLeft w:val="0"/>
      <w:marRight w:val="0"/>
      <w:marTop w:val="0"/>
      <w:marBottom w:val="0"/>
      <w:divBdr>
        <w:top w:val="none" w:sz="0" w:space="0" w:color="auto"/>
        <w:left w:val="none" w:sz="0" w:space="0" w:color="auto"/>
        <w:bottom w:val="none" w:sz="0" w:space="0" w:color="auto"/>
        <w:right w:val="none" w:sz="0" w:space="0" w:color="auto"/>
      </w:divBdr>
    </w:div>
    <w:div w:id="721366415">
      <w:bodyDiv w:val="1"/>
      <w:marLeft w:val="0"/>
      <w:marRight w:val="0"/>
      <w:marTop w:val="0"/>
      <w:marBottom w:val="0"/>
      <w:divBdr>
        <w:top w:val="none" w:sz="0" w:space="0" w:color="auto"/>
        <w:left w:val="none" w:sz="0" w:space="0" w:color="auto"/>
        <w:bottom w:val="none" w:sz="0" w:space="0" w:color="auto"/>
        <w:right w:val="none" w:sz="0" w:space="0" w:color="auto"/>
      </w:divBdr>
    </w:div>
    <w:div w:id="722825004">
      <w:bodyDiv w:val="1"/>
      <w:marLeft w:val="0"/>
      <w:marRight w:val="0"/>
      <w:marTop w:val="0"/>
      <w:marBottom w:val="0"/>
      <w:divBdr>
        <w:top w:val="none" w:sz="0" w:space="0" w:color="auto"/>
        <w:left w:val="none" w:sz="0" w:space="0" w:color="auto"/>
        <w:bottom w:val="none" w:sz="0" w:space="0" w:color="auto"/>
        <w:right w:val="none" w:sz="0" w:space="0" w:color="auto"/>
      </w:divBdr>
    </w:div>
    <w:div w:id="723141195">
      <w:bodyDiv w:val="1"/>
      <w:marLeft w:val="0"/>
      <w:marRight w:val="0"/>
      <w:marTop w:val="0"/>
      <w:marBottom w:val="0"/>
      <w:divBdr>
        <w:top w:val="none" w:sz="0" w:space="0" w:color="auto"/>
        <w:left w:val="none" w:sz="0" w:space="0" w:color="auto"/>
        <w:bottom w:val="none" w:sz="0" w:space="0" w:color="auto"/>
        <w:right w:val="none" w:sz="0" w:space="0" w:color="auto"/>
      </w:divBdr>
    </w:div>
    <w:div w:id="730425320">
      <w:bodyDiv w:val="1"/>
      <w:marLeft w:val="0"/>
      <w:marRight w:val="0"/>
      <w:marTop w:val="0"/>
      <w:marBottom w:val="0"/>
      <w:divBdr>
        <w:top w:val="none" w:sz="0" w:space="0" w:color="auto"/>
        <w:left w:val="none" w:sz="0" w:space="0" w:color="auto"/>
        <w:bottom w:val="none" w:sz="0" w:space="0" w:color="auto"/>
        <w:right w:val="none" w:sz="0" w:space="0" w:color="auto"/>
      </w:divBdr>
    </w:div>
    <w:div w:id="736709775">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44498590">
      <w:bodyDiv w:val="1"/>
      <w:marLeft w:val="0"/>
      <w:marRight w:val="0"/>
      <w:marTop w:val="0"/>
      <w:marBottom w:val="0"/>
      <w:divBdr>
        <w:top w:val="none" w:sz="0" w:space="0" w:color="auto"/>
        <w:left w:val="none" w:sz="0" w:space="0" w:color="auto"/>
        <w:bottom w:val="none" w:sz="0" w:space="0" w:color="auto"/>
        <w:right w:val="none" w:sz="0" w:space="0" w:color="auto"/>
      </w:divBdr>
    </w:div>
    <w:div w:id="749959375">
      <w:bodyDiv w:val="1"/>
      <w:marLeft w:val="0"/>
      <w:marRight w:val="0"/>
      <w:marTop w:val="0"/>
      <w:marBottom w:val="0"/>
      <w:divBdr>
        <w:top w:val="none" w:sz="0" w:space="0" w:color="auto"/>
        <w:left w:val="none" w:sz="0" w:space="0" w:color="auto"/>
        <w:bottom w:val="none" w:sz="0" w:space="0" w:color="auto"/>
        <w:right w:val="none" w:sz="0" w:space="0" w:color="auto"/>
      </w:divBdr>
    </w:div>
    <w:div w:id="751589757">
      <w:bodyDiv w:val="1"/>
      <w:marLeft w:val="0"/>
      <w:marRight w:val="0"/>
      <w:marTop w:val="0"/>
      <w:marBottom w:val="0"/>
      <w:divBdr>
        <w:top w:val="none" w:sz="0" w:space="0" w:color="auto"/>
        <w:left w:val="none" w:sz="0" w:space="0" w:color="auto"/>
        <w:bottom w:val="none" w:sz="0" w:space="0" w:color="auto"/>
        <w:right w:val="none" w:sz="0" w:space="0" w:color="auto"/>
      </w:divBdr>
    </w:div>
    <w:div w:id="754084030">
      <w:bodyDiv w:val="1"/>
      <w:marLeft w:val="0"/>
      <w:marRight w:val="0"/>
      <w:marTop w:val="0"/>
      <w:marBottom w:val="0"/>
      <w:divBdr>
        <w:top w:val="none" w:sz="0" w:space="0" w:color="auto"/>
        <w:left w:val="none" w:sz="0" w:space="0" w:color="auto"/>
        <w:bottom w:val="none" w:sz="0" w:space="0" w:color="auto"/>
        <w:right w:val="none" w:sz="0" w:space="0" w:color="auto"/>
      </w:divBdr>
    </w:div>
    <w:div w:id="765418319">
      <w:bodyDiv w:val="1"/>
      <w:marLeft w:val="0"/>
      <w:marRight w:val="0"/>
      <w:marTop w:val="0"/>
      <w:marBottom w:val="0"/>
      <w:divBdr>
        <w:top w:val="none" w:sz="0" w:space="0" w:color="auto"/>
        <w:left w:val="none" w:sz="0" w:space="0" w:color="auto"/>
        <w:bottom w:val="none" w:sz="0" w:space="0" w:color="auto"/>
        <w:right w:val="none" w:sz="0" w:space="0" w:color="auto"/>
      </w:divBdr>
    </w:div>
    <w:div w:id="766541509">
      <w:bodyDiv w:val="1"/>
      <w:marLeft w:val="0"/>
      <w:marRight w:val="0"/>
      <w:marTop w:val="0"/>
      <w:marBottom w:val="0"/>
      <w:divBdr>
        <w:top w:val="none" w:sz="0" w:space="0" w:color="auto"/>
        <w:left w:val="none" w:sz="0" w:space="0" w:color="auto"/>
        <w:bottom w:val="none" w:sz="0" w:space="0" w:color="auto"/>
        <w:right w:val="none" w:sz="0" w:space="0" w:color="auto"/>
      </w:divBdr>
    </w:div>
    <w:div w:id="767121538">
      <w:bodyDiv w:val="1"/>
      <w:marLeft w:val="0"/>
      <w:marRight w:val="0"/>
      <w:marTop w:val="0"/>
      <w:marBottom w:val="0"/>
      <w:divBdr>
        <w:top w:val="none" w:sz="0" w:space="0" w:color="auto"/>
        <w:left w:val="none" w:sz="0" w:space="0" w:color="auto"/>
        <w:bottom w:val="none" w:sz="0" w:space="0" w:color="auto"/>
        <w:right w:val="none" w:sz="0" w:space="0" w:color="auto"/>
      </w:divBdr>
    </w:div>
    <w:div w:id="767192895">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70471970">
      <w:bodyDiv w:val="1"/>
      <w:marLeft w:val="0"/>
      <w:marRight w:val="0"/>
      <w:marTop w:val="0"/>
      <w:marBottom w:val="0"/>
      <w:divBdr>
        <w:top w:val="none" w:sz="0" w:space="0" w:color="auto"/>
        <w:left w:val="none" w:sz="0" w:space="0" w:color="auto"/>
        <w:bottom w:val="none" w:sz="0" w:space="0" w:color="auto"/>
        <w:right w:val="none" w:sz="0" w:space="0" w:color="auto"/>
      </w:divBdr>
    </w:div>
    <w:div w:id="774058822">
      <w:bodyDiv w:val="1"/>
      <w:marLeft w:val="0"/>
      <w:marRight w:val="0"/>
      <w:marTop w:val="0"/>
      <w:marBottom w:val="0"/>
      <w:divBdr>
        <w:top w:val="none" w:sz="0" w:space="0" w:color="auto"/>
        <w:left w:val="none" w:sz="0" w:space="0" w:color="auto"/>
        <w:bottom w:val="none" w:sz="0" w:space="0" w:color="auto"/>
        <w:right w:val="none" w:sz="0" w:space="0" w:color="auto"/>
      </w:divBdr>
    </w:div>
    <w:div w:id="774130981">
      <w:bodyDiv w:val="1"/>
      <w:marLeft w:val="0"/>
      <w:marRight w:val="0"/>
      <w:marTop w:val="0"/>
      <w:marBottom w:val="0"/>
      <w:divBdr>
        <w:top w:val="none" w:sz="0" w:space="0" w:color="auto"/>
        <w:left w:val="none" w:sz="0" w:space="0" w:color="auto"/>
        <w:bottom w:val="none" w:sz="0" w:space="0" w:color="auto"/>
        <w:right w:val="none" w:sz="0" w:space="0" w:color="auto"/>
      </w:divBdr>
    </w:div>
    <w:div w:id="788278089">
      <w:bodyDiv w:val="1"/>
      <w:marLeft w:val="0"/>
      <w:marRight w:val="0"/>
      <w:marTop w:val="0"/>
      <w:marBottom w:val="0"/>
      <w:divBdr>
        <w:top w:val="none" w:sz="0" w:space="0" w:color="auto"/>
        <w:left w:val="none" w:sz="0" w:space="0" w:color="auto"/>
        <w:bottom w:val="none" w:sz="0" w:space="0" w:color="auto"/>
        <w:right w:val="none" w:sz="0" w:space="0" w:color="auto"/>
      </w:divBdr>
    </w:div>
    <w:div w:id="789399508">
      <w:bodyDiv w:val="1"/>
      <w:marLeft w:val="0"/>
      <w:marRight w:val="0"/>
      <w:marTop w:val="0"/>
      <w:marBottom w:val="0"/>
      <w:divBdr>
        <w:top w:val="none" w:sz="0" w:space="0" w:color="auto"/>
        <w:left w:val="none" w:sz="0" w:space="0" w:color="auto"/>
        <w:bottom w:val="none" w:sz="0" w:space="0" w:color="auto"/>
        <w:right w:val="none" w:sz="0" w:space="0" w:color="auto"/>
      </w:divBdr>
    </w:div>
    <w:div w:id="790828399">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792285586">
      <w:bodyDiv w:val="1"/>
      <w:marLeft w:val="0"/>
      <w:marRight w:val="0"/>
      <w:marTop w:val="0"/>
      <w:marBottom w:val="0"/>
      <w:divBdr>
        <w:top w:val="none" w:sz="0" w:space="0" w:color="auto"/>
        <w:left w:val="none" w:sz="0" w:space="0" w:color="auto"/>
        <w:bottom w:val="none" w:sz="0" w:space="0" w:color="auto"/>
        <w:right w:val="none" w:sz="0" w:space="0" w:color="auto"/>
      </w:divBdr>
    </w:div>
    <w:div w:id="798911957">
      <w:bodyDiv w:val="1"/>
      <w:marLeft w:val="0"/>
      <w:marRight w:val="0"/>
      <w:marTop w:val="0"/>
      <w:marBottom w:val="0"/>
      <w:divBdr>
        <w:top w:val="none" w:sz="0" w:space="0" w:color="auto"/>
        <w:left w:val="none" w:sz="0" w:space="0" w:color="auto"/>
        <w:bottom w:val="none" w:sz="0" w:space="0" w:color="auto"/>
        <w:right w:val="none" w:sz="0" w:space="0" w:color="auto"/>
      </w:divBdr>
    </w:div>
    <w:div w:id="804009641">
      <w:bodyDiv w:val="1"/>
      <w:marLeft w:val="0"/>
      <w:marRight w:val="0"/>
      <w:marTop w:val="0"/>
      <w:marBottom w:val="0"/>
      <w:divBdr>
        <w:top w:val="none" w:sz="0" w:space="0" w:color="auto"/>
        <w:left w:val="none" w:sz="0" w:space="0" w:color="auto"/>
        <w:bottom w:val="none" w:sz="0" w:space="0" w:color="auto"/>
        <w:right w:val="none" w:sz="0" w:space="0" w:color="auto"/>
      </w:divBdr>
    </w:div>
    <w:div w:id="815561993">
      <w:bodyDiv w:val="1"/>
      <w:marLeft w:val="0"/>
      <w:marRight w:val="0"/>
      <w:marTop w:val="0"/>
      <w:marBottom w:val="0"/>
      <w:divBdr>
        <w:top w:val="none" w:sz="0" w:space="0" w:color="auto"/>
        <w:left w:val="none" w:sz="0" w:space="0" w:color="auto"/>
        <w:bottom w:val="none" w:sz="0" w:space="0" w:color="auto"/>
        <w:right w:val="none" w:sz="0" w:space="0" w:color="auto"/>
      </w:divBdr>
    </w:div>
    <w:div w:id="81684128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5784202">
      <w:bodyDiv w:val="1"/>
      <w:marLeft w:val="0"/>
      <w:marRight w:val="0"/>
      <w:marTop w:val="0"/>
      <w:marBottom w:val="0"/>
      <w:divBdr>
        <w:top w:val="none" w:sz="0" w:space="0" w:color="auto"/>
        <w:left w:val="none" w:sz="0" w:space="0" w:color="auto"/>
        <w:bottom w:val="none" w:sz="0" w:space="0" w:color="auto"/>
        <w:right w:val="none" w:sz="0" w:space="0" w:color="auto"/>
      </w:divBdr>
    </w:div>
    <w:div w:id="832913424">
      <w:bodyDiv w:val="1"/>
      <w:marLeft w:val="0"/>
      <w:marRight w:val="0"/>
      <w:marTop w:val="0"/>
      <w:marBottom w:val="0"/>
      <w:divBdr>
        <w:top w:val="none" w:sz="0" w:space="0" w:color="auto"/>
        <w:left w:val="none" w:sz="0" w:space="0" w:color="auto"/>
        <w:bottom w:val="none" w:sz="0" w:space="0" w:color="auto"/>
        <w:right w:val="none" w:sz="0" w:space="0" w:color="auto"/>
      </w:divBdr>
    </w:div>
    <w:div w:id="834304608">
      <w:bodyDiv w:val="1"/>
      <w:marLeft w:val="0"/>
      <w:marRight w:val="0"/>
      <w:marTop w:val="0"/>
      <w:marBottom w:val="0"/>
      <w:divBdr>
        <w:top w:val="none" w:sz="0" w:space="0" w:color="auto"/>
        <w:left w:val="none" w:sz="0" w:space="0" w:color="auto"/>
        <w:bottom w:val="none" w:sz="0" w:space="0" w:color="auto"/>
        <w:right w:val="none" w:sz="0" w:space="0" w:color="auto"/>
      </w:divBdr>
    </w:div>
    <w:div w:id="834489001">
      <w:bodyDiv w:val="1"/>
      <w:marLeft w:val="0"/>
      <w:marRight w:val="0"/>
      <w:marTop w:val="0"/>
      <w:marBottom w:val="0"/>
      <w:divBdr>
        <w:top w:val="none" w:sz="0" w:space="0" w:color="auto"/>
        <w:left w:val="none" w:sz="0" w:space="0" w:color="auto"/>
        <w:bottom w:val="none" w:sz="0" w:space="0" w:color="auto"/>
        <w:right w:val="none" w:sz="0" w:space="0" w:color="auto"/>
      </w:divBdr>
    </w:div>
    <w:div w:id="842747892">
      <w:bodyDiv w:val="1"/>
      <w:marLeft w:val="0"/>
      <w:marRight w:val="0"/>
      <w:marTop w:val="0"/>
      <w:marBottom w:val="0"/>
      <w:divBdr>
        <w:top w:val="none" w:sz="0" w:space="0" w:color="auto"/>
        <w:left w:val="none" w:sz="0" w:space="0" w:color="auto"/>
        <w:bottom w:val="none" w:sz="0" w:space="0" w:color="auto"/>
        <w:right w:val="none" w:sz="0" w:space="0" w:color="auto"/>
      </w:divBdr>
    </w:div>
    <w:div w:id="846411189">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4341429">
      <w:bodyDiv w:val="1"/>
      <w:marLeft w:val="0"/>
      <w:marRight w:val="0"/>
      <w:marTop w:val="0"/>
      <w:marBottom w:val="0"/>
      <w:divBdr>
        <w:top w:val="none" w:sz="0" w:space="0" w:color="auto"/>
        <w:left w:val="none" w:sz="0" w:space="0" w:color="auto"/>
        <w:bottom w:val="none" w:sz="0" w:space="0" w:color="auto"/>
        <w:right w:val="none" w:sz="0" w:space="0" w:color="auto"/>
      </w:divBdr>
    </w:div>
    <w:div w:id="854466945">
      <w:bodyDiv w:val="1"/>
      <w:marLeft w:val="0"/>
      <w:marRight w:val="0"/>
      <w:marTop w:val="0"/>
      <w:marBottom w:val="0"/>
      <w:divBdr>
        <w:top w:val="none" w:sz="0" w:space="0" w:color="auto"/>
        <w:left w:val="none" w:sz="0" w:space="0" w:color="auto"/>
        <w:bottom w:val="none" w:sz="0" w:space="0" w:color="auto"/>
        <w:right w:val="none" w:sz="0" w:space="0" w:color="auto"/>
      </w:divBdr>
    </w:div>
    <w:div w:id="859901638">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35970">
      <w:bodyDiv w:val="1"/>
      <w:marLeft w:val="0"/>
      <w:marRight w:val="0"/>
      <w:marTop w:val="0"/>
      <w:marBottom w:val="0"/>
      <w:divBdr>
        <w:top w:val="none" w:sz="0" w:space="0" w:color="auto"/>
        <w:left w:val="none" w:sz="0" w:space="0" w:color="auto"/>
        <w:bottom w:val="none" w:sz="0" w:space="0" w:color="auto"/>
        <w:right w:val="none" w:sz="0" w:space="0" w:color="auto"/>
      </w:divBdr>
    </w:div>
    <w:div w:id="872890110">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877931576">
      <w:bodyDiv w:val="1"/>
      <w:marLeft w:val="0"/>
      <w:marRight w:val="0"/>
      <w:marTop w:val="0"/>
      <w:marBottom w:val="0"/>
      <w:divBdr>
        <w:top w:val="none" w:sz="0" w:space="0" w:color="auto"/>
        <w:left w:val="none" w:sz="0" w:space="0" w:color="auto"/>
        <w:bottom w:val="none" w:sz="0" w:space="0" w:color="auto"/>
        <w:right w:val="none" w:sz="0" w:space="0" w:color="auto"/>
      </w:divBdr>
    </w:div>
    <w:div w:id="878013824">
      <w:bodyDiv w:val="1"/>
      <w:marLeft w:val="0"/>
      <w:marRight w:val="0"/>
      <w:marTop w:val="0"/>
      <w:marBottom w:val="0"/>
      <w:divBdr>
        <w:top w:val="none" w:sz="0" w:space="0" w:color="auto"/>
        <w:left w:val="none" w:sz="0" w:space="0" w:color="auto"/>
        <w:bottom w:val="none" w:sz="0" w:space="0" w:color="auto"/>
        <w:right w:val="none" w:sz="0" w:space="0" w:color="auto"/>
      </w:divBdr>
    </w:div>
    <w:div w:id="878202629">
      <w:bodyDiv w:val="1"/>
      <w:marLeft w:val="0"/>
      <w:marRight w:val="0"/>
      <w:marTop w:val="0"/>
      <w:marBottom w:val="0"/>
      <w:divBdr>
        <w:top w:val="none" w:sz="0" w:space="0" w:color="auto"/>
        <w:left w:val="none" w:sz="0" w:space="0" w:color="auto"/>
        <w:bottom w:val="none" w:sz="0" w:space="0" w:color="auto"/>
        <w:right w:val="none" w:sz="0" w:space="0" w:color="auto"/>
      </w:divBdr>
    </w:div>
    <w:div w:id="881206457">
      <w:bodyDiv w:val="1"/>
      <w:marLeft w:val="0"/>
      <w:marRight w:val="0"/>
      <w:marTop w:val="0"/>
      <w:marBottom w:val="0"/>
      <w:divBdr>
        <w:top w:val="none" w:sz="0" w:space="0" w:color="auto"/>
        <w:left w:val="none" w:sz="0" w:space="0" w:color="auto"/>
        <w:bottom w:val="none" w:sz="0" w:space="0" w:color="auto"/>
        <w:right w:val="none" w:sz="0" w:space="0" w:color="auto"/>
      </w:divBdr>
    </w:div>
    <w:div w:id="886188807">
      <w:bodyDiv w:val="1"/>
      <w:marLeft w:val="0"/>
      <w:marRight w:val="0"/>
      <w:marTop w:val="0"/>
      <w:marBottom w:val="0"/>
      <w:divBdr>
        <w:top w:val="none" w:sz="0" w:space="0" w:color="auto"/>
        <w:left w:val="none" w:sz="0" w:space="0" w:color="auto"/>
        <w:bottom w:val="none" w:sz="0" w:space="0" w:color="auto"/>
        <w:right w:val="none" w:sz="0" w:space="0" w:color="auto"/>
      </w:divBdr>
    </w:div>
    <w:div w:id="886987048">
      <w:bodyDiv w:val="1"/>
      <w:marLeft w:val="0"/>
      <w:marRight w:val="0"/>
      <w:marTop w:val="0"/>
      <w:marBottom w:val="0"/>
      <w:divBdr>
        <w:top w:val="none" w:sz="0" w:space="0" w:color="auto"/>
        <w:left w:val="none" w:sz="0" w:space="0" w:color="auto"/>
        <w:bottom w:val="none" w:sz="0" w:space="0" w:color="auto"/>
        <w:right w:val="none" w:sz="0" w:space="0" w:color="auto"/>
      </w:divBdr>
    </w:div>
    <w:div w:id="890073125">
      <w:bodyDiv w:val="1"/>
      <w:marLeft w:val="0"/>
      <w:marRight w:val="0"/>
      <w:marTop w:val="0"/>
      <w:marBottom w:val="0"/>
      <w:divBdr>
        <w:top w:val="none" w:sz="0" w:space="0" w:color="auto"/>
        <w:left w:val="none" w:sz="0" w:space="0" w:color="auto"/>
        <w:bottom w:val="none" w:sz="0" w:space="0" w:color="auto"/>
        <w:right w:val="none" w:sz="0" w:space="0" w:color="auto"/>
      </w:divBdr>
    </w:div>
    <w:div w:id="90016642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1257424">
      <w:bodyDiv w:val="1"/>
      <w:marLeft w:val="0"/>
      <w:marRight w:val="0"/>
      <w:marTop w:val="0"/>
      <w:marBottom w:val="0"/>
      <w:divBdr>
        <w:top w:val="none" w:sz="0" w:space="0" w:color="auto"/>
        <w:left w:val="none" w:sz="0" w:space="0" w:color="auto"/>
        <w:bottom w:val="none" w:sz="0" w:space="0" w:color="auto"/>
        <w:right w:val="none" w:sz="0" w:space="0" w:color="auto"/>
      </w:divBdr>
    </w:div>
    <w:div w:id="910962220">
      <w:bodyDiv w:val="1"/>
      <w:marLeft w:val="0"/>
      <w:marRight w:val="0"/>
      <w:marTop w:val="0"/>
      <w:marBottom w:val="0"/>
      <w:divBdr>
        <w:top w:val="none" w:sz="0" w:space="0" w:color="auto"/>
        <w:left w:val="none" w:sz="0" w:space="0" w:color="auto"/>
        <w:bottom w:val="none" w:sz="0" w:space="0" w:color="auto"/>
        <w:right w:val="none" w:sz="0" w:space="0" w:color="auto"/>
      </w:divBdr>
    </w:div>
    <w:div w:id="912853828">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860906">
      <w:bodyDiv w:val="1"/>
      <w:marLeft w:val="0"/>
      <w:marRight w:val="0"/>
      <w:marTop w:val="0"/>
      <w:marBottom w:val="0"/>
      <w:divBdr>
        <w:top w:val="none" w:sz="0" w:space="0" w:color="auto"/>
        <w:left w:val="none" w:sz="0" w:space="0" w:color="auto"/>
        <w:bottom w:val="none" w:sz="0" w:space="0" w:color="auto"/>
        <w:right w:val="none" w:sz="0" w:space="0" w:color="auto"/>
      </w:divBdr>
    </w:div>
    <w:div w:id="928078970">
      <w:bodyDiv w:val="1"/>
      <w:marLeft w:val="0"/>
      <w:marRight w:val="0"/>
      <w:marTop w:val="0"/>
      <w:marBottom w:val="0"/>
      <w:divBdr>
        <w:top w:val="none" w:sz="0" w:space="0" w:color="auto"/>
        <w:left w:val="none" w:sz="0" w:space="0" w:color="auto"/>
        <w:bottom w:val="none" w:sz="0" w:space="0" w:color="auto"/>
        <w:right w:val="none" w:sz="0" w:space="0" w:color="auto"/>
      </w:divBdr>
    </w:div>
    <w:div w:id="93043283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53442025">
      <w:bodyDiv w:val="1"/>
      <w:marLeft w:val="0"/>
      <w:marRight w:val="0"/>
      <w:marTop w:val="0"/>
      <w:marBottom w:val="0"/>
      <w:divBdr>
        <w:top w:val="none" w:sz="0" w:space="0" w:color="auto"/>
        <w:left w:val="none" w:sz="0" w:space="0" w:color="auto"/>
        <w:bottom w:val="none" w:sz="0" w:space="0" w:color="auto"/>
        <w:right w:val="none" w:sz="0" w:space="0" w:color="auto"/>
      </w:divBdr>
    </w:div>
    <w:div w:id="959338648">
      <w:bodyDiv w:val="1"/>
      <w:marLeft w:val="0"/>
      <w:marRight w:val="0"/>
      <w:marTop w:val="0"/>
      <w:marBottom w:val="0"/>
      <w:divBdr>
        <w:top w:val="none" w:sz="0" w:space="0" w:color="auto"/>
        <w:left w:val="none" w:sz="0" w:space="0" w:color="auto"/>
        <w:bottom w:val="none" w:sz="0" w:space="0" w:color="auto"/>
        <w:right w:val="none" w:sz="0" w:space="0" w:color="auto"/>
      </w:divBdr>
    </w:div>
    <w:div w:id="960845657">
      <w:bodyDiv w:val="1"/>
      <w:marLeft w:val="0"/>
      <w:marRight w:val="0"/>
      <w:marTop w:val="0"/>
      <w:marBottom w:val="0"/>
      <w:divBdr>
        <w:top w:val="none" w:sz="0" w:space="0" w:color="auto"/>
        <w:left w:val="none" w:sz="0" w:space="0" w:color="auto"/>
        <w:bottom w:val="none" w:sz="0" w:space="0" w:color="auto"/>
        <w:right w:val="none" w:sz="0" w:space="0" w:color="auto"/>
      </w:divBdr>
    </w:div>
    <w:div w:id="963314853">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480935">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9113683">
      <w:bodyDiv w:val="1"/>
      <w:marLeft w:val="0"/>
      <w:marRight w:val="0"/>
      <w:marTop w:val="0"/>
      <w:marBottom w:val="0"/>
      <w:divBdr>
        <w:top w:val="none" w:sz="0" w:space="0" w:color="auto"/>
        <w:left w:val="none" w:sz="0" w:space="0" w:color="auto"/>
        <w:bottom w:val="none" w:sz="0" w:space="0" w:color="auto"/>
        <w:right w:val="none" w:sz="0" w:space="0" w:color="auto"/>
      </w:divBdr>
    </w:div>
    <w:div w:id="1000038164">
      <w:bodyDiv w:val="1"/>
      <w:marLeft w:val="0"/>
      <w:marRight w:val="0"/>
      <w:marTop w:val="0"/>
      <w:marBottom w:val="0"/>
      <w:divBdr>
        <w:top w:val="none" w:sz="0" w:space="0" w:color="auto"/>
        <w:left w:val="none" w:sz="0" w:space="0" w:color="auto"/>
        <w:bottom w:val="none" w:sz="0" w:space="0" w:color="auto"/>
        <w:right w:val="none" w:sz="0" w:space="0" w:color="auto"/>
      </w:divBdr>
    </w:div>
    <w:div w:id="1001736916">
      <w:bodyDiv w:val="1"/>
      <w:marLeft w:val="0"/>
      <w:marRight w:val="0"/>
      <w:marTop w:val="0"/>
      <w:marBottom w:val="0"/>
      <w:divBdr>
        <w:top w:val="none" w:sz="0" w:space="0" w:color="auto"/>
        <w:left w:val="none" w:sz="0" w:space="0" w:color="auto"/>
        <w:bottom w:val="none" w:sz="0" w:space="0" w:color="auto"/>
        <w:right w:val="none" w:sz="0" w:space="0" w:color="auto"/>
      </w:divBdr>
    </w:div>
    <w:div w:id="1001859558">
      <w:bodyDiv w:val="1"/>
      <w:marLeft w:val="0"/>
      <w:marRight w:val="0"/>
      <w:marTop w:val="0"/>
      <w:marBottom w:val="0"/>
      <w:divBdr>
        <w:top w:val="none" w:sz="0" w:space="0" w:color="auto"/>
        <w:left w:val="none" w:sz="0" w:space="0" w:color="auto"/>
        <w:bottom w:val="none" w:sz="0" w:space="0" w:color="auto"/>
        <w:right w:val="none" w:sz="0" w:space="0" w:color="auto"/>
      </w:divBdr>
    </w:div>
    <w:div w:id="100948158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1571186">
      <w:bodyDiv w:val="1"/>
      <w:marLeft w:val="0"/>
      <w:marRight w:val="0"/>
      <w:marTop w:val="0"/>
      <w:marBottom w:val="0"/>
      <w:divBdr>
        <w:top w:val="none" w:sz="0" w:space="0" w:color="auto"/>
        <w:left w:val="none" w:sz="0" w:space="0" w:color="auto"/>
        <w:bottom w:val="none" w:sz="0" w:space="0" w:color="auto"/>
        <w:right w:val="none" w:sz="0" w:space="0" w:color="auto"/>
      </w:divBdr>
    </w:div>
    <w:div w:id="1018511062">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299408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9552222">
      <w:bodyDiv w:val="1"/>
      <w:marLeft w:val="0"/>
      <w:marRight w:val="0"/>
      <w:marTop w:val="0"/>
      <w:marBottom w:val="0"/>
      <w:divBdr>
        <w:top w:val="none" w:sz="0" w:space="0" w:color="auto"/>
        <w:left w:val="none" w:sz="0" w:space="0" w:color="auto"/>
        <w:bottom w:val="none" w:sz="0" w:space="0" w:color="auto"/>
        <w:right w:val="none" w:sz="0" w:space="0" w:color="auto"/>
      </w:divBdr>
    </w:div>
    <w:div w:id="1040399313">
      <w:bodyDiv w:val="1"/>
      <w:marLeft w:val="0"/>
      <w:marRight w:val="0"/>
      <w:marTop w:val="0"/>
      <w:marBottom w:val="0"/>
      <w:divBdr>
        <w:top w:val="none" w:sz="0" w:space="0" w:color="auto"/>
        <w:left w:val="none" w:sz="0" w:space="0" w:color="auto"/>
        <w:bottom w:val="none" w:sz="0" w:space="0" w:color="auto"/>
        <w:right w:val="none" w:sz="0" w:space="0" w:color="auto"/>
      </w:divBdr>
    </w:div>
    <w:div w:id="10415165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486608">
      <w:bodyDiv w:val="1"/>
      <w:marLeft w:val="0"/>
      <w:marRight w:val="0"/>
      <w:marTop w:val="0"/>
      <w:marBottom w:val="0"/>
      <w:divBdr>
        <w:top w:val="none" w:sz="0" w:space="0" w:color="auto"/>
        <w:left w:val="none" w:sz="0" w:space="0" w:color="auto"/>
        <w:bottom w:val="none" w:sz="0" w:space="0" w:color="auto"/>
        <w:right w:val="none" w:sz="0" w:space="0" w:color="auto"/>
      </w:divBdr>
    </w:div>
    <w:div w:id="1056515918">
      <w:bodyDiv w:val="1"/>
      <w:marLeft w:val="0"/>
      <w:marRight w:val="0"/>
      <w:marTop w:val="0"/>
      <w:marBottom w:val="0"/>
      <w:divBdr>
        <w:top w:val="none" w:sz="0" w:space="0" w:color="auto"/>
        <w:left w:val="none" w:sz="0" w:space="0" w:color="auto"/>
        <w:bottom w:val="none" w:sz="0" w:space="0" w:color="auto"/>
        <w:right w:val="none" w:sz="0" w:space="0" w:color="auto"/>
      </w:divBdr>
    </w:div>
    <w:div w:id="1058472836">
      <w:bodyDiv w:val="1"/>
      <w:marLeft w:val="0"/>
      <w:marRight w:val="0"/>
      <w:marTop w:val="0"/>
      <w:marBottom w:val="0"/>
      <w:divBdr>
        <w:top w:val="none" w:sz="0" w:space="0" w:color="auto"/>
        <w:left w:val="none" w:sz="0" w:space="0" w:color="auto"/>
        <w:bottom w:val="none" w:sz="0" w:space="0" w:color="auto"/>
        <w:right w:val="none" w:sz="0" w:space="0" w:color="auto"/>
      </w:divBdr>
    </w:div>
    <w:div w:id="1068386887">
      <w:bodyDiv w:val="1"/>
      <w:marLeft w:val="0"/>
      <w:marRight w:val="0"/>
      <w:marTop w:val="0"/>
      <w:marBottom w:val="0"/>
      <w:divBdr>
        <w:top w:val="none" w:sz="0" w:space="0" w:color="auto"/>
        <w:left w:val="none" w:sz="0" w:space="0" w:color="auto"/>
        <w:bottom w:val="none" w:sz="0" w:space="0" w:color="auto"/>
        <w:right w:val="none" w:sz="0" w:space="0" w:color="auto"/>
      </w:divBdr>
    </w:div>
    <w:div w:id="1074934198">
      <w:bodyDiv w:val="1"/>
      <w:marLeft w:val="0"/>
      <w:marRight w:val="0"/>
      <w:marTop w:val="0"/>
      <w:marBottom w:val="0"/>
      <w:divBdr>
        <w:top w:val="none" w:sz="0" w:space="0" w:color="auto"/>
        <w:left w:val="none" w:sz="0" w:space="0" w:color="auto"/>
        <w:bottom w:val="none" w:sz="0" w:space="0" w:color="auto"/>
        <w:right w:val="none" w:sz="0" w:space="0" w:color="auto"/>
      </w:divBdr>
    </w:div>
    <w:div w:id="1074937495">
      <w:bodyDiv w:val="1"/>
      <w:marLeft w:val="0"/>
      <w:marRight w:val="0"/>
      <w:marTop w:val="0"/>
      <w:marBottom w:val="0"/>
      <w:divBdr>
        <w:top w:val="none" w:sz="0" w:space="0" w:color="auto"/>
        <w:left w:val="none" w:sz="0" w:space="0" w:color="auto"/>
        <w:bottom w:val="none" w:sz="0" w:space="0" w:color="auto"/>
        <w:right w:val="none" w:sz="0" w:space="0" w:color="auto"/>
      </w:divBdr>
    </w:div>
    <w:div w:id="1078792669">
      <w:bodyDiv w:val="1"/>
      <w:marLeft w:val="0"/>
      <w:marRight w:val="0"/>
      <w:marTop w:val="0"/>
      <w:marBottom w:val="0"/>
      <w:divBdr>
        <w:top w:val="none" w:sz="0" w:space="0" w:color="auto"/>
        <w:left w:val="none" w:sz="0" w:space="0" w:color="auto"/>
        <w:bottom w:val="none" w:sz="0" w:space="0" w:color="auto"/>
        <w:right w:val="none" w:sz="0" w:space="0" w:color="auto"/>
      </w:divBdr>
    </w:div>
    <w:div w:id="10824820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4962494">
      <w:bodyDiv w:val="1"/>
      <w:marLeft w:val="0"/>
      <w:marRight w:val="0"/>
      <w:marTop w:val="0"/>
      <w:marBottom w:val="0"/>
      <w:divBdr>
        <w:top w:val="none" w:sz="0" w:space="0" w:color="auto"/>
        <w:left w:val="none" w:sz="0" w:space="0" w:color="auto"/>
        <w:bottom w:val="none" w:sz="0" w:space="0" w:color="auto"/>
        <w:right w:val="none" w:sz="0" w:space="0" w:color="auto"/>
      </w:divBdr>
    </w:div>
    <w:div w:id="1106147774">
      <w:bodyDiv w:val="1"/>
      <w:marLeft w:val="0"/>
      <w:marRight w:val="0"/>
      <w:marTop w:val="0"/>
      <w:marBottom w:val="0"/>
      <w:divBdr>
        <w:top w:val="none" w:sz="0" w:space="0" w:color="auto"/>
        <w:left w:val="none" w:sz="0" w:space="0" w:color="auto"/>
        <w:bottom w:val="none" w:sz="0" w:space="0" w:color="auto"/>
        <w:right w:val="none" w:sz="0" w:space="0" w:color="auto"/>
      </w:divBdr>
    </w:div>
    <w:div w:id="1106313812">
      <w:bodyDiv w:val="1"/>
      <w:marLeft w:val="0"/>
      <w:marRight w:val="0"/>
      <w:marTop w:val="0"/>
      <w:marBottom w:val="0"/>
      <w:divBdr>
        <w:top w:val="none" w:sz="0" w:space="0" w:color="auto"/>
        <w:left w:val="none" w:sz="0" w:space="0" w:color="auto"/>
        <w:bottom w:val="none" w:sz="0" w:space="0" w:color="auto"/>
        <w:right w:val="none" w:sz="0" w:space="0" w:color="auto"/>
      </w:divBdr>
    </w:div>
    <w:div w:id="1108046905">
      <w:bodyDiv w:val="1"/>
      <w:marLeft w:val="0"/>
      <w:marRight w:val="0"/>
      <w:marTop w:val="0"/>
      <w:marBottom w:val="0"/>
      <w:divBdr>
        <w:top w:val="none" w:sz="0" w:space="0" w:color="auto"/>
        <w:left w:val="none" w:sz="0" w:space="0" w:color="auto"/>
        <w:bottom w:val="none" w:sz="0" w:space="0" w:color="auto"/>
        <w:right w:val="none" w:sz="0" w:space="0" w:color="auto"/>
      </w:divBdr>
    </w:div>
    <w:div w:id="111432908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3309701">
      <w:bodyDiv w:val="1"/>
      <w:marLeft w:val="0"/>
      <w:marRight w:val="0"/>
      <w:marTop w:val="0"/>
      <w:marBottom w:val="0"/>
      <w:divBdr>
        <w:top w:val="none" w:sz="0" w:space="0" w:color="auto"/>
        <w:left w:val="none" w:sz="0" w:space="0" w:color="auto"/>
        <w:bottom w:val="none" w:sz="0" w:space="0" w:color="auto"/>
        <w:right w:val="none" w:sz="0" w:space="0" w:color="auto"/>
      </w:divBdr>
    </w:div>
    <w:div w:id="1124884388">
      <w:bodyDiv w:val="1"/>
      <w:marLeft w:val="0"/>
      <w:marRight w:val="0"/>
      <w:marTop w:val="0"/>
      <w:marBottom w:val="0"/>
      <w:divBdr>
        <w:top w:val="none" w:sz="0" w:space="0" w:color="auto"/>
        <w:left w:val="none" w:sz="0" w:space="0" w:color="auto"/>
        <w:bottom w:val="none" w:sz="0" w:space="0" w:color="auto"/>
        <w:right w:val="none" w:sz="0" w:space="0" w:color="auto"/>
      </w:divBdr>
    </w:div>
    <w:div w:id="1127940616">
      <w:bodyDiv w:val="1"/>
      <w:marLeft w:val="0"/>
      <w:marRight w:val="0"/>
      <w:marTop w:val="0"/>
      <w:marBottom w:val="0"/>
      <w:divBdr>
        <w:top w:val="none" w:sz="0" w:space="0" w:color="auto"/>
        <w:left w:val="none" w:sz="0" w:space="0" w:color="auto"/>
        <w:bottom w:val="none" w:sz="0" w:space="0" w:color="auto"/>
        <w:right w:val="none" w:sz="0" w:space="0" w:color="auto"/>
      </w:divBdr>
    </w:div>
    <w:div w:id="1128665267">
      <w:bodyDiv w:val="1"/>
      <w:marLeft w:val="0"/>
      <w:marRight w:val="0"/>
      <w:marTop w:val="0"/>
      <w:marBottom w:val="0"/>
      <w:divBdr>
        <w:top w:val="none" w:sz="0" w:space="0" w:color="auto"/>
        <w:left w:val="none" w:sz="0" w:space="0" w:color="auto"/>
        <w:bottom w:val="none" w:sz="0" w:space="0" w:color="auto"/>
        <w:right w:val="none" w:sz="0" w:space="0" w:color="auto"/>
      </w:divBdr>
    </w:div>
    <w:div w:id="1131826562">
      <w:bodyDiv w:val="1"/>
      <w:marLeft w:val="0"/>
      <w:marRight w:val="0"/>
      <w:marTop w:val="0"/>
      <w:marBottom w:val="0"/>
      <w:divBdr>
        <w:top w:val="none" w:sz="0" w:space="0" w:color="auto"/>
        <w:left w:val="none" w:sz="0" w:space="0" w:color="auto"/>
        <w:bottom w:val="none" w:sz="0" w:space="0" w:color="auto"/>
        <w:right w:val="none" w:sz="0" w:space="0" w:color="auto"/>
      </w:divBdr>
    </w:div>
    <w:div w:id="1134443257">
      <w:bodyDiv w:val="1"/>
      <w:marLeft w:val="0"/>
      <w:marRight w:val="0"/>
      <w:marTop w:val="0"/>
      <w:marBottom w:val="0"/>
      <w:divBdr>
        <w:top w:val="none" w:sz="0" w:space="0" w:color="auto"/>
        <w:left w:val="none" w:sz="0" w:space="0" w:color="auto"/>
        <w:bottom w:val="none" w:sz="0" w:space="0" w:color="auto"/>
        <w:right w:val="none" w:sz="0" w:space="0" w:color="auto"/>
      </w:divBdr>
    </w:div>
    <w:div w:id="1144350180">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51827255">
      <w:bodyDiv w:val="1"/>
      <w:marLeft w:val="0"/>
      <w:marRight w:val="0"/>
      <w:marTop w:val="0"/>
      <w:marBottom w:val="0"/>
      <w:divBdr>
        <w:top w:val="none" w:sz="0" w:space="0" w:color="auto"/>
        <w:left w:val="none" w:sz="0" w:space="0" w:color="auto"/>
        <w:bottom w:val="none" w:sz="0" w:space="0" w:color="auto"/>
        <w:right w:val="none" w:sz="0" w:space="0" w:color="auto"/>
      </w:divBdr>
    </w:div>
    <w:div w:id="116381116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78033222">
      <w:bodyDiv w:val="1"/>
      <w:marLeft w:val="0"/>
      <w:marRight w:val="0"/>
      <w:marTop w:val="0"/>
      <w:marBottom w:val="0"/>
      <w:divBdr>
        <w:top w:val="none" w:sz="0" w:space="0" w:color="auto"/>
        <w:left w:val="none" w:sz="0" w:space="0" w:color="auto"/>
        <w:bottom w:val="none" w:sz="0" w:space="0" w:color="auto"/>
        <w:right w:val="none" w:sz="0" w:space="0" w:color="auto"/>
      </w:divBdr>
    </w:div>
    <w:div w:id="1181966281">
      <w:bodyDiv w:val="1"/>
      <w:marLeft w:val="0"/>
      <w:marRight w:val="0"/>
      <w:marTop w:val="0"/>
      <w:marBottom w:val="0"/>
      <w:divBdr>
        <w:top w:val="none" w:sz="0" w:space="0" w:color="auto"/>
        <w:left w:val="none" w:sz="0" w:space="0" w:color="auto"/>
        <w:bottom w:val="none" w:sz="0" w:space="0" w:color="auto"/>
        <w:right w:val="none" w:sz="0" w:space="0" w:color="auto"/>
      </w:divBdr>
    </w:div>
    <w:div w:id="1185368819">
      <w:bodyDiv w:val="1"/>
      <w:marLeft w:val="0"/>
      <w:marRight w:val="0"/>
      <w:marTop w:val="0"/>
      <w:marBottom w:val="0"/>
      <w:divBdr>
        <w:top w:val="none" w:sz="0" w:space="0" w:color="auto"/>
        <w:left w:val="none" w:sz="0" w:space="0" w:color="auto"/>
        <w:bottom w:val="none" w:sz="0" w:space="0" w:color="auto"/>
        <w:right w:val="none" w:sz="0" w:space="0" w:color="auto"/>
      </w:divBdr>
    </w:div>
    <w:div w:id="1185444226">
      <w:bodyDiv w:val="1"/>
      <w:marLeft w:val="0"/>
      <w:marRight w:val="0"/>
      <w:marTop w:val="0"/>
      <w:marBottom w:val="0"/>
      <w:divBdr>
        <w:top w:val="none" w:sz="0" w:space="0" w:color="auto"/>
        <w:left w:val="none" w:sz="0" w:space="0" w:color="auto"/>
        <w:bottom w:val="none" w:sz="0" w:space="0" w:color="auto"/>
        <w:right w:val="none" w:sz="0" w:space="0" w:color="auto"/>
      </w:divBdr>
    </w:div>
    <w:div w:id="1187598540">
      <w:bodyDiv w:val="1"/>
      <w:marLeft w:val="0"/>
      <w:marRight w:val="0"/>
      <w:marTop w:val="0"/>
      <w:marBottom w:val="0"/>
      <w:divBdr>
        <w:top w:val="none" w:sz="0" w:space="0" w:color="auto"/>
        <w:left w:val="none" w:sz="0" w:space="0" w:color="auto"/>
        <w:bottom w:val="none" w:sz="0" w:space="0" w:color="auto"/>
        <w:right w:val="none" w:sz="0" w:space="0" w:color="auto"/>
      </w:divBdr>
    </w:div>
    <w:div w:id="1199244491">
      <w:bodyDiv w:val="1"/>
      <w:marLeft w:val="0"/>
      <w:marRight w:val="0"/>
      <w:marTop w:val="0"/>
      <w:marBottom w:val="0"/>
      <w:divBdr>
        <w:top w:val="none" w:sz="0" w:space="0" w:color="auto"/>
        <w:left w:val="none" w:sz="0" w:space="0" w:color="auto"/>
        <w:bottom w:val="none" w:sz="0" w:space="0" w:color="auto"/>
        <w:right w:val="none" w:sz="0" w:space="0" w:color="auto"/>
      </w:divBdr>
    </w:div>
    <w:div w:id="1204563392">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25603074">
      <w:bodyDiv w:val="1"/>
      <w:marLeft w:val="0"/>
      <w:marRight w:val="0"/>
      <w:marTop w:val="0"/>
      <w:marBottom w:val="0"/>
      <w:divBdr>
        <w:top w:val="none" w:sz="0" w:space="0" w:color="auto"/>
        <w:left w:val="none" w:sz="0" w:space="0" w:color="auto"/>
        <w:bottom w:val="none" w:sz="0" w:space="0" w:color="auto"/>
        <w:right w:val="none" w:sz="0" w:space="0" w:color="auto"/>
      </w:divBdr>
    </w:div>
    <w:div w:id="1227565000">
      <w:bodyDiv w:val="1"/>
      <w:marLeft w:val="0"/>
      <w:marRight w:val="0"/>
      <w:marTop w:val="0"/>
      <w:marBottom w:val="0"/>
      <w:divBdr>
        <w:top w:val="none" w:sz="0" w:space="0" w:color="auto"/>
        <w:left w:val="none" w:sz="0" w:space="0" w:color="auto"/>
        <w:bottom w:val="none" w:sz="0" w:space="0" w:color="auto"/>
        <w:right w:val="none" w:sz="0" w:space="0" w:color="auto"/>
      </w:divBdr>
    </w:div>
    <w:div w:id="1239438558">
      <w:bodyDiv w:val="1"/>
      <w:marLeft w:val="0"/>
      <w:marRight w:val="0"/>
      <w:marTop w:val="0"/>
      <w:marBottom w:val="0"/>
      <w:divBdr>
        <w:top w:val="none" w:sz="0" w:space="0" w:color="auto"/>
        <w:left w:val="none" w:sz="0" w:space="0" w:color="auto"/>
        <w:bottom w:val="none" w:sz="0" w:space="0" w:color="auto"/>
        <w:right w:val="none" w:sz="0" w:space="0" w:color="auto"/>
      </w:divBdr>
    </w:div>
    <w:div w:id="1245384060">
      <w:bodyDiv w:val="1"/>
      <w:marLeft w:val="0"/>
      <w:marRight w:val="0"/>
      <w:marTop w:val="0"/>
      <w:marBottom w:val="0"/>
      <w:divBdr>
        <w:top w:val="none" w:sz="0" w:space="0" w:color="auto"/>
        <w:left w:val="none" w:sz="0" w:space="0" w:color="auto"/>
        <w:bottom w:val="none" w:sz="0" w:space="0" w:color="auto"/>
        <w:right w:val="none" w:sz="0" w:space="0" w:color="auto"/>
      </w:divBdr>
    </w:div>
    <w:div w:id="124676878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6860600">
      <w:bodyDiv w:val="1"/>
      <w:marLeft w:val="0"/>
      <w:marRight w:val="0"/>
      <w:marTop w:val="0"/>
      <w:marBottom w:val="0"/>
      <w:divBdr>
        <w:top w:val="none" w:sz="0" w:space="0" w:color="auto"/>
        <w:left w:val="none" w:sz="0" w:space="0" w:color="auto"/>
        <w:bottom w:val="none" w:sz="0" w:space="0" w:color="auto"/>
        <w:right w:val="none" w:sz="0" w:space="0" w:color="auto"/>
      </w:divBdr>
    </w:div>
    <w:div w:id="1266616486">
      <w:bodyDiv w:val="1"/>
      <w:marLeft w:val="0"/>
      <w:marRight w:val="0"/>
      <w:marTop w:val="0"/>
      <w:marBottom w:val="0"/>
      <w:divBdr>
        <w:top w:val="none" w:sz="0" w:space="0" w:color="auto"/>
        <w:left w:val="none" w:sz="0" w:space="0" w:color="auto"/>
        <w:bottom w:val="none" w:sz="0" w:space="0" w:color="auto"/>
        <w:right w:val="none" w:sz="0" w:space="0" w:color="auto"/>
      </w:divBdr>
    </w:div>
    <w:div w:id="1267271134">
      <w:bodyDiv w:val="1"/>
      <w:marLeft w:val="0"/>
      <w:marRight w:val="0"/>
      <w:marTop w:val="0"/>
      <w:marBottom w:val="0"/>
      <w:divBdr>
        <w:top w:val="none" w:sz="0" w:space="0" w:color="auto"/>
        <w:left w:val="none" w:sz="0" w:space="0" w:color="auto"/>
        <w:bottom w:val="none" w:sz="0" w:space="0" w:color="auto"/>
        <w:right w:val="none" w:sz="0" w:space="0" w:color="auto"/>
      </w:divBdr>
    </w:div>
    <w:div w:id="1271351908">
      <w:bodyDiv w:val="1"/>
      <w:marLeft w:val="0"/>
      <w:marRight w:val="0"/>
      <w:marTop w:val="0"/>
      <w:marBottom w:val="0"/>
      <w:divBdr>
        <w:top w:val="none" w:sz="0" w:space="0" w:color="auto"/>
        <w:left w:val="none" w:sz="0" w:space="0" w:color="auto"/>
        <w:bottom w:val="none" w:sz="0" w:space="0" w:color="auto"/>
        <w:right w:val="none" w:sz="0" w:space="0" w:color="auto"/>
      </w:divBdr>
    </w:div>
    <w:div w:id="128511827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289237166">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4426915">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5742223">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910940">
      <w:bodyDiv w:val="1"/>
      <w:marLeft w:val="0"/>
      <w:marRight w:val="0"/>
      <w:marTop w:val="0"/>
      <w:marBottom w:val="0"/>
      <w:divBdr>
        <w:top w:val="none" w:sz="0" w:space="0" w:color="auto"/>
        <w:left w:val="none" w:sz="0" w:space="0" w:color="auto"/>
        <w:bottom w:val="none" w:sz="0" w:space="0" w:color="auto"/>
        <w:right w:val="none" w:sz="0" w:space="0" w:color="auto"/>
      </w:divBdr>
    </w:div>
    <w:div w:id="1338507809">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341541785">
      <w:bodyDiv w:val="1"/>
      <w:marLeft w:val="0"/>
      <w:marRight w:val="0"/>
      <w:marTop w:val="0"/>
      <w:marBottom w:val="0"/>
      <w:divBdr>
        <w:top w:val="none" w:sz="0" w:space="0" w:color="auto"/>
        <w:left w:val="none" w:sz="0" w:space="0" w:color="auto"/>
        <w:bottom w:val="none" w:sz="0" w:space="0" w:color="auto"/>
        <w:right w:val="none" w:sz="0" w:space="0" w:color="auto"/>
      </w:divBdr>
    </w:div>
    <w:div w:id="1347975057">
      <w:bodyDiv w:val="1"/>
      <w:marLeft w:val="0"/>
      <w:marRight w:val="0"/>
      <w:marTop w:val="0"/>
      <w:marBottom w:val="0"/>
      <w:divBdr>
        <w:top w:val="none" w:sz="0" w:space="0" w:color="auto"/>
        <w:left w:val="none" w:sz="0" w:space="0" w:color="auto"/>
        <w:bottom w:val="none" w:sz="0" w:space="0" w:color="auto"/>
        <w:right w:val="none" w:sz="0" w:space="0" w:color="auto"/>
      </w:divBdr>
    </w:div>
    <w:div w:id="1354064903">
      <w:bodyDiv w:val="1"/>
      <w:marLeft w:val="0"/>
      <w:marRight w:val="0"/>
      <w:marTop w:val="0"/>
      <w:marBottom w:val="0"/>
      <w:divBdr>
        <w:top w:val="none" w:sz="0" w:space="0" w:color="auto"/>
        <w:left w:val="none" w:sz="0" w:space="0" w:color="auto"/>
        <w:bottom w:val="none" w:sz="0" w:space="0" w:color="auto"/>
        <w:right w:val="none" w:sz="0" w:space="0" w:color="auto"/>
      </w:divBdr>
    </w:div>
    <w:div w:id="1355417776">
      <w:bodyDiv w:val="1"/>
      <w:marLeft w:val="0"/>
      <w:marRight w:val="0"/>
      <w:marTop w:val="0"/>
      <w:marBottom w:val="0"/>
      <w:divBdr>
        <w:top w:val="none" w:sz="0" w:space="0" w:color="auto"/>
        <w:left w:val="none" w:sz="0" w:space="0" w:color="auto"/>
        <w:bottom w:val="none" w:sz="0" w:space="0" w:color="auto"/>
        <w:right w:val="none" w:sz="0" w:space="0" w:color="auto"/>
      </w:divBdr>
    </w:div>
    <w:div w:id="1359430214">
      <w:bodyDiv w:val="1"/>
      <w:marLeft w:val="0"/>
      <w:marRight w:val="0"/>
      <w:marTop w:val="0"/>
      <w:marBottom w:val="0"/>
      <w:divBdr>
        <w:top w:val="none" w:sz="0" w:space="0" w:color="auto"/>
        <w:left w:val="none" w:sz="0" w:space="0" w:color="auto"/>
        <w:bottom w:val="none" w:sz="0" w:space="0" w:color="auto"/>
        <w:right w:val="none" w:sz="0" w:space="0" w:color="auto"/>
      </w:divBdr>
    </w:div>
    <w:div w:id="1369531993">
      <w:bodyDiv w:val="1"/>
      <w:marLeft w:val="0"/>
      <w:marRight w:val="0"/>
      <w:marTop w:val="0"/>
      <w:marBottom w:val="0"/>
      <w:divBdr>
        <w:top w:val="none" w:sz="0" w:space="0" w:color="auto"/>
        <w:left w:val="none" w:sz="0" w:space="0" w:color="auto"/>
        <w:bottom w:val="none" w:sz="0" w:space="0" w:color="auto"/>
        <w:right w:val="none" w:sz="0" w:space="0" w:color="auto"/>
      </w:divBdr>
    </w:div>
    <w:div w:id="1372149714">
      <w:bodyDiv w:val="1"/>
      <w:marLeft w:val="0"/>
      <w:marRight w:val="0"/>
      <w:marTop w:val="0"/>
      <w:marBottom w:val="0"/>
      <w:divBdr>
        <w:top w:val="none" w:sz="0" w:space="0" w:color="auto"/>
        <w:left w:val="none" w:sz="0" w:space="0" w:color="auto"/>
        <w:bottom w:val="none" w:sz="0" w:space="0" w:color="auto"/>
        <w:right w:val="none" w:sz="0" w:space="0" w:color="auto"/>
      </w:divBdr>
    </w:div>
    <w:div w:id="1380319492">
      <w:bodyDiv w:val="1"/>
      <w:marLeft w:val="0"/>
      <w:marRight w:val="0"/>
      <w:marTop w:val="0"/>
      <w:marBottom w:val="0"/>
      <w:divBdr>
        <w:top w:val="none" w:sz="0" w:space="0" w:color="auto"/>
        <w:left w:val="none" w:sz="0" w:space="0" w:color="auto"/>
        <w:bottom w:val="none" w:sz="0" w:space="0" w:color="auto"/>
        <w:right w:val="none" w:sz="0" w:space="0" w:color="auto"/>
      </w:divBdr>
    </w:div>
    <w:div w:id="1400789288">
      <w:bodyDiv w:val="1"/>
      <w:marLeft w:val="0"/>
      <w:marRight w:val="0"/>
      <w:marTop w:val="0"/>
      <w:marBottom w:val="0"/>
      <w:divBdr>
        <w:top w:val="none" w:sz="0" w:space="0" w:color="auto"/>
        <w:left w:val="none" w:sz="0" w:space="0" w:color="auto"/>
        <w:bottom w:val="none" w:sz="0" w:space="0" w:color="auto"/>
        <w:right w:val="none" w:sz="0" w:space="0" w:color="auto"/>
      </w:divBdr>
    </w:div>
    <w:div w:id="1421677327">
      <w:bodyDiv w:val="1"/>
      <w:marLeft w:val="0"/>
      <w:marRight w:val="0"/>
      <w:marTop w:val="0"/>
      <w:marBottom w:val="0"/>
      <w:divBdr>
        <w:top w:val="none" w:sz="0" w:space="0" w:color="auto"/>
        <w:left w:val="none" w:sz="0" w:space="0" w:color="auto"/>
        <w:bottom w:val="none" w:sz="0" w:space="0" w:color="auto"/>
        <w:right w:val="none" w:sz="0" w:space="0" w:color="auto"/>
      </w:divBdr>
    </w:div>
    <w:div w:id="1425879386">
      <w:bodyDiv w:val="1"/>
      <w:marLeft w:val="0"/>
      <w:marRight w:val="0"/>
      <w:marTop w:val="0"/>
      <w:marBottom w:val="0"/>
      <w:divBdr>
        <w:top w:val="none" w:sz="0" w:space="0" w:color="auto"/>
        <w:left w:val="none" w:sz="0" w:space="0" w:color="auto"/>
        <w:bottom w:val="none" w:sz="0" w:space="0" w:color="auto"/>
        <w:right w:val="none" w:sz="0" w:space="0" w:color="auto"/>
      </w:divBdr>
    </w:div>
    <w:div w:id="1434281153">
      <w:bodyDiv w:val="1"/>
      <w:marLeft w:val="0"/>
      <w:marRight w:val="0"/>
      <w:marTop w:val="0"/>
      <w:marBottom w:val="0"/>
      <w:divBdr>
        <w:top w:val="none" w:sz="0" w:space="0" w:color="auto"/>
        <w:left w:val="none" w:sz="0" w:space="0" w:color="auto"/>
        <w:bottom w:val="none" w:sz="0" w:space="0" w:color="auto"/>
        <w:right w:val="none" w:sz="0" w:space="0" w:color="auto"/>
      </w:divBdr>
    </w:div>
    <w:div w:id="1436171677">
      <w:bodyDiv w:val="1"/>
      <w:marLeft w:val="0"/>
      <w:marRight w:val="0"/>
      <w:marTop w:val="0"/>
      <w:marBottom w:val="0"/>
      <w:divBdr>
        <w:top w:val="none" w:sz="0" w:space="0" w:color="auto"/>
        <w:left w:val="none" w:sz="0" w:space="0" w:color="auto"/>
        <w:bottom w:val="none" w:sz="0" w:space="0" w:color="auto"/>
        <w:right w:val="none" w:sz="0" w:space="0" w:color="auto"/>
      </w:divBdr>
    </w:div>
    <w:div w:id="1465545053">
      <w:bodyDiv w:val="1"/>
      <w:marLeft w:val="0"/>
      <w:marRight w:val="0"/>
      <w:marTop w:val="0"/>
      <w:marBottom w:val="0"/>
      <w:divBdr>
        <w:top w:val="none" w:sz="0" w:space="0" w:color="auto"/>
        <w:left w:val="none" w:sz="0" w:space="0" w:color="auto"/>
        <w:bottom w:val="none" w:sz="0" w:space="0" w:color="auto"/>
        <w:right w:val="none" w:sz="0" w:space="0" w:color="auto"/>
      </w:divBdr>
    </w:div>
    <w:div w:id="1466389328">
      <w:bodyDiv w:val="1"/>
      <w:marLeft w:val="0"/>
      <w:marRight w:val="0"/>
      <w:marTop w:val="0"/>
      <w:marBottom w:val="0"/>
      <w:divBdr>
        <w:top w:val="none" w:sz="0" w:space="0" w:color="auto"/>
        <w:left w:val="none" w:sz="0" w:space="0" w:color="auto"/>
        <w:bottom w:val="none" w:sz="0" w:space="0" w:color="auto"/>
        <w:right w:val="none" w:sz="0" w:space="0" w:color="auto"/>
      </w:divBdr>
    </w:div>
    <w:div w:id="1467162255">
      <w:bodyDiv w:val="1"/>
      <w:marLeft w:val="0"/>
      <w:marRight w:val="0"/>
      <w:marTop w:val="0"/>
      <w:marBottom w:val="0"/>
      <w:divBdr>
        <w:top w:val="none" w:sz="0" w:space="0" w:color="auto"/>
        <w:left w:val="none" w:sz="0" w:space="0" w:color="auto"/>
        <w:bottom w:val="none" w:sz="0" w:space="0" w:color="auto"/>
        <w:right w:val="none" w:sz="0" w:space="0" w:color="auto"/>
      </w:divBdr>
    </w:div>
    <w:div w:id="146755305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5414671">
      <w:bodyDiv w:val="1"/>
      <w:marLeft w:val="0"/>
      <w:marRight w:val="0"/>
      <w:marTop w:val="0"/>
      <w:marBottom w:val="0"/>
      <w:divBdr>
        <w:top w:val="none" w:sz="0" w:space="0" w:color="auto"/>
        <w:left w:val="none" w:sz="0" w:space="0" w:color="auto"/>
        <w:bottom w:val="none" w:sz="0" w:space="0" w:color="auto"/>
        <w:right w:val="none" w:sz="0" w:space="0" w:color="auto"/>
      </w:divBdr>
    </w:div>
    <w:div w:id="1478254945">
      <w:bodyDiv w:val="1"/>
      <w:marLeft w:val="0"/>
      <w:marRight w:val="0"/>
      <w:marTop w:val="0"/>
      <w:marBottom w:val="0"/>
      <w:divBdr>
        <w:top w:val="none" w:sz="0" w:space="0" w:color="auto"/>
        <w:left w:val="none" w:sz="0" w:space="0" w:color="auto"/>
        <w:bottom w:val="none" w:sz="0" w:space="0" w:color="auto"/>
        <w:right w:val="none" w:sz="0" w:space="0" w:color="auto"/>
      </w:divBdr>
    </w:div>
    <w:div w:id="1484007474">
      <w:bodyDiv w:val="1"/>
      <w:marLeft w:val="0"/>
      <w:marRight w:val="0"/>
      <w:marTop w:val="0"/>
      <w:marBottom w:val="0"/>
      <w:divBdr>
        <w:top w:val="none" w:sz="0" w:space="0" w:color="auto"/>
        <w:left w:val="none" w:sz="0" w:space="0" w:color="auto"/>
        <w:bottom w:val="none" w:sz="0" w:space="0" w:color="auto"/>
        <w:right w:val="none" w:sz="0" w:space="0" w:color="auto"/>
      </w:divBdr>
    </w:div>
    <w:div w:id="1485273596">
      <w:bodyDiv w:val="1"/>
      <w:marLeft w:val="0"/>
      <w:marRight w:val="0"/>
      <w:marTop w:val="0"/>
      <w:marBottom w:val="0"/>
      <w:divBdr>
        <w:top w:val="none" w:sz="0" w:space="0" w:color="auto"/>
        <w:left w:val="none" w:sz="0" w:space="0" w:color="auto"/>
        <w:bottom w:val="none" w:sz="0" w:space="0" w:color="auto"/>
        <w:right w:val="none" w:sz="0" w:space="0" w:color="auto"/>
      </w:divBdr>
    </w:div>
    <w:div w:id="1485733165">
      <w:bodyDiv w:val="1"/>
      <w:marLeft w:val="0"/>
      <w:marRight w:val="0"/>
      <w:marTop w:val="0"/>
      <w:marBottom w:val="0"/>
      <w:divBdr>
        <w:top w:val="none" w:sz="0" w:space="0" w:color="auto"/>
        <w:left w:val="none" w:sz="0" w:space="0" w:color="auto"/>
        <w:bottom w:val="none" w:sz="0" w:space="0" w:color="auto"/>
        <w:right w:val="none" w:sz="0" w:space="0" w:color="auto"/>
      </w:divBdr>
    </w:div>
    <w:div w:id="1489903313">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9443242">
      <w:bodyDiv w:val="1"/>
      <w:marLeft w:val="0"/>
      <w:marRight w:val="0"/>
      <w:marTop w:val="0"/>
      <w:marBottom w:val="0"/>
      <w:divBdr>
        <w:top w:val="none" w:sz="0" w:space="0" w:color="auto"/>
        <w:left w:val="none" w:sz="0" w:space="0" w:color="auto"/>
        <w:bottom w:val="none" w:sz="0" w:space="0" w:color="auto"/>
        <w:right w:val="none" w:sz="0" w:space="0" w:color="auto"/>
      </w:divBdr>
    </w:div>
    <w:div w:id="1510028056">
      <w:bodyDiv w:val="1"/>
      <w:marLeft w:val="0"/>
      <w:marRight w:val="0"/>
      <w:marTop w:val="0"/>
      <w:marBottom w:val="0"/>
      <w:divBdr>
        <w:top w:val="none" w:sz="0" w:space="0" w:color="auto"/>
        <w:left w:val="none" w:sz="0" w:space="0" w:color="auto"/>
        <w:bottom w:val="none" w:sz="0" w:space="0" w:color="auto"/>
        <w:right w:val="none" w:sz="0" w:space="0" w:color="auto"/>
      </w:divBdr>
    </w:div>
    <w:div w:id="1530143987">
      <w:bodyDiv w:val="1"/>
      <w:marLeft w:val="0"/>
      <w:marRight w:val="0"/>
      <w:marTop w:val="0"/>
      <w:marBottom w:val="0"/>
      <w:divBdr>
        <w:top w:val="none" w:sz="0" w:space="0" w:color="auto"/>
        <w:left w:val="none" w:sz="0" w:space="0" w:color="auto"/>
        <w:bottom w:val="none" w:sz="0" w:space="0" w:color="auto"/>
        <w:right w:val="none" w:sz="0" w:space="0" w:color="auto"/>
      </w:divBdr>
    </w:div>
    <w:div w:id="1532037265">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52228540">
      <w:bodyDiv w:val="1"/>
      <w:marLeft w:val="0"/>
      <w:marRight w:val="0"/>
      <w:marTop w:val="0"/>
      <w:marBottom w:val="0"/>
      <w:divBdr>
        <w:top w:val="none" w:sz="0" w:space="0" w:color="auto"/>
        <w:left w:val="none" w:sz="0" w:space="0" w:color="auto"/>
        <w:bottom w:val="none" w:sz="0" w:space="0" w:color="auto"/>
        <w:right w:val="none" w:sz="0" w:space="0" w:color="auto"/>
      </w:divBdr>
    </w:div>
    <w:div w:id="155631451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66965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1305">
      <w:bodyDiv w:val="1"/>
      <w:marLeft w:val="0"/>
      <w:marRight w:val="0"/>
      <w:marTop w:val="0"/>
      <w:marBottom w:val="0"/>
      <w:divBdr>
        <w:top w:val="none" w:sz="0" w:space="0" w:color="auto"/>
        <w:left w:val="none" w:sz="0" w:space="0" w:color="auto"/>
        <w:bottom w:val="none" w:sz="0" w:space="0" w:color="auto"/>
        <w:right w:val="none" w:sz="0" w:space="0" w:color="auto"/>
      </w:divBdr>
    </w:div>
    <w:div w:id="1588465151">
      <w:bodyDiv w:val="1"/>
      <w:marLeft w:val="0"/>
      <w:marRight w:val="0"/>
      <w:marTop w:val="0"/>
      <w:marBottom w:val="0"/>
      <w:divBdr>
        <w:top w:val="none" w:sz="0" w:space="0" w:color="auto"/>
        <w:left w:val="none" w:sz="0" w:space="0" w:color="auto"/>
        <w:bottom w:val="none" w:sz="0" w:space="0" w:color="auto"/>
        <w:right w:val="none" w:sz="0" w:space="0" w:color="auto"/>
      </w:divBdr>
    </w:div>
    <w:div w:id="1588466181">
      <w:bodyDiv w:val="1"/>
      <w:marLeft w:val="0"/>
      <w:marRight w:val="0"/>
      <w:marTop w:val="0"/>
      <w:marBottom w:val="0"/>
      <w:divBdr>
        <w:top w:val="none" w:sz="0" w:space="0" w:color="auto"/>
        <w:left w:val="none" w:sz="0" w:space="0" w:color="auto"/>
        <w:bottom w:val="none" w:sz="0" w:space="0" w:color="auto"/>
        <w:right w:val="none" w:sz="0" w:space="0" w:color="auto"/>
      </w:divBdr>
    </w:div>
    <w:div w:id="1590387135">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567252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153674">
      <w:bodyDiv w:val="1"/>
      <w:marLeft w:val="0"/>
      <w:marRight w:val="0"/>
      <w:marTop w:val="0"/>
      <w:marBottom w:val="0"/>
      <w:divBdr>
        <w:top w:val="none" w:sz="0" w:space="0" w:color="auto"/>
        <w:left w:val="none" w:sz="0" w:space="0" w:color="auto"/>
        <w:bottom w:val="none" w:sz="0" w:space="0" w:color="auto"/>
        <w:right w:val="none" w:sz="0" w:space="0" w:color="auto"/>
      </w:divBdr>
    </w:div>
    <w:div w:id="1609777692">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17983062">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26352287">
      <w:bodyDiv w:val="1"/>
      <w:marLeft w:val="0"/>
      <w:marRight w:val="0"/>
      <w:marTop w:val="0"/>
      <w:marBottom w:val="0"/>
      <w:divBdr>
        <w:top w:val="none" w:sz="0" w:space="0" w:color="auto"/>
        <w:left w:val="none" w:sz="0" w:space="0" w:color="auto"/>
        <w:bottom w:val="none" w:sz="0" w:space="0" w:color="auto"/>
        <w:right w:val="none" w:sz="0" w:space="0" w:color="auto"/>
      </w:divBdr>
    </w:div>
    <w:div w:id="1626544485">
      <w:bodyDiv w:val="1"/>
      <w:marLeft w:val="0"/>
      <w:marRight w:val="0"/>
      <w:marTop w:val="0"/>
      <w:marBottom w:val="0"/>
      <w:divBdr>
        <w:top w:val="none" w:sz="0" w:space="0" w:color="auto"/>
        <w:left w:val="none" w:sz="0" w:space="0" w:color="auto"/>
        <w:bottom w:val="none" w:sz="0" w:space="0" w:color="auto"/>
        <w:right w:val="none" w:sz="0" w:space="0" w:color="auto"/>
      </w:divBdr>
    </w:div>
    <w:div w:id="1627345079">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452819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2079004">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668052969">
      <w:bodyDiv w:val="1"/>
      <w:marLeft w:val="0"/>
      <w:marRight w:val="0"/>
      <w:marTop w:val="0"/>
      <w:marBottom w:val="0"/>
      <w:divBdr>
        <w:top w:val="none" w:sz="0" w:space="0" w:color="auto"/>
        <w:left w:val="none" w:sz="0" w:space="0" w:color="auto"/>
        <w:bottom w:val="none" w:sz="0" w:space="0" w:color="auto"/>
        <w:right w:val="none" w:sz="0" w:space="0" w:color="auto"/>
      </w:divBdr>
    </w:div>
    <w:div w:id="1669214754">
      <w:bodyDiv w:val="1"/>
      <w:marLeft w:val="0"/>
      <w:marRight w:val="0"/>
      <w:marTop w:val="0"/>
      <w:marBottom w:val="0"/>
      <w:divBdr>
        <w:top w:val="none" w:sz="0" w:space="0" w:color="auto"/>
        <w:left w:val="none" w:sz="0" w:space="0" w:color="auto"/>
        <w:bottom w:val="none" w:sz="0" w:space="0" w:color="auto"/>
        <w:right w:val="none" w:sz="0" w:space="0" w:color="auto"/>
      </w:divBdr>
    </w:div>
    <w:div w:id="1678538161">
      <w:bodyDiv w:val="1"/>
      <w:marLeft w:val="0"/>
      <w:marRight w:val="0"/>
      <w:marTop w:val="0"/>
      <w:marBottom w:val="0"/>
      <w:divBdr>
        <w:top w:val="none" w:sz="0" w:space="0" w:color="auto"/>
        <w:left w:val="none" w:sz="0" w:space="0" w:color="auto"/>
        <w:bottom w:val="none" w:sz="0" w:space="0" w:color="auto"/>
        <w:right w:val="none" w:sz="0" w:space="0" w:color="auto"/>
      </w:divBdr>
    </w:div>
    <w:div w:id="1693148246">
      <w:bodyDiv w:val="1"/>
      <w:marLeft w:val="0"/>
      <w:marRight w:val="0"/>
      <w:marTop w:val="0"/>
      <w:marBottom w:val="0"/>
      <w:divBdr>
        <w:top w:val="none" w:sz="0" w:space="0" w:color="auto"/>
        <w:left w:val="none" w:sz="0" w:space="0" w:color="auto"/>
        <w:bottom w:val="none" w:sz="0" w:space="0" w:color="auto"/>
        <w:right w:val="none" w:sz="0" w:space="0" w:color="auto"/>
      </w:divBdr>
    </w:div>
    <w:div w:id="169569140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019753">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20779849">
      <w:bodyDiv w:val="1"/>
      <w:marLeft w:val="0"/>
      <w:marRight w:val="0"/>
      <w:marTop w:val="0"/>
      <w:marBottom w:val="0"/>
      <w:divBdr>
        <w:top w:val="none" w:sz="0" w:space="0" w:color="auto"/>
        <w:left w:val="none" w:sz="0" w:space="0" w:color="auto"/>
        <w:bottom w:val="none" w:sz="0" w:space="0" w:color="auto"/>
        <w:right w:val="none" w:sz="0" w:space="0" w:color="auto"/>
      </w:divBdr>
    </w:div>
    <w:div w:id="1729108412">
      <w:bodyDiv w:val="1"/>
      <w:marLeft w:val="0"/>
      <w:marRight w:val="0"/>
      <w:marTop w:val="0"/>
      <w:marBottom w:val="0"/>
      <w:divBdr>
        <w:top w:val="none" w:sz="0" w:space="0" w:color="auto"/>
        <w:left w:val="none" w:sz="0" w:space="0" w:color="auto"/>
        <w:bottom w:val="none" w:sz="0" w:space="0" w:color="auto"/>
        <w:right w:val="none" w:sz="0" w:space="0" w:color="auto"/>
      </w:divBdr>
    </w:div>
    <w:div w:id="173049330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2189740">
      <w:bodyDiv w:val="1"/>
      <w:marLeft w:val="0"/>
      <w:marRight w:val="0"/>
      <w:marTop w:val="0"/>
      <w:marBottom w:val="0"/>
      <w:divBdr>
        <w:top w:val="none" w:sz="0" w:space="0" w:color="auto"/>
        <w:left w:val="none" w:sz="0" w:space="0" w:color="auto"/>
        <w:bottom w:val="none" w:sz="0" w:space="0" w:color="auto"/>
        <w:right w:val="none" w:sz="0" w:space="0" w:color="auto"/>
      </w:divBdr>
    </w:div>
    <w:div w:id="1732651146">
      <w:bodyDiv w:val="1"/>
      <w:marLeft w:val="0"/>
      <w:marRight w:val="0"/>
      <w:marTop w:val="0"/>
      <w:marBottom w:val="0"/>
      <w:divBdr>
        <w:top w:val="none" w:sz="0" w:space="0" w:color="auto"/>
        <w:left w:val="none" w:sz="0" w:space="0" w:color="auto"/>
        <w:bottom w:val="none" w:sz="0" w:space="0" w:color="auto"/>
        <w:right w:val="none" w:sz="0" w:space="0" w:color="auto"/>
      </w:divBdr>
    </w:div>
    <w:div w:id="1733039284">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38242470">
      <w:bodyDiv w:val="1"/>
      <w:marLeft w:val="0"/>
      <w:marRight w:val="0"/>
      <w:marTop w:val="0"/>
      <w:marBottom w:val="0"/>
      <w:divBdr>
        <w:top w:val="none" w:sz="0" w:space="0" w:color="auto"/>
        <w:left w:val="none" w:sz="0" w:space="0" w:color="auto"/>
        <w:bottom w:val="none" w:sz="0" w:space="0" w:color="auto"/>
        <w:right w:val="none" w:sz="0" w:space="0" w:color="auto"/>
      </w:divBdr>
    </w:div>
    <w:div w:id="1741825888">
      <w:bodyDiv w:val="1"/>
      <w:marLeft w:val="0"/>
      <w:marRight w:val="0"/>
      <w:marTop w:val="0"/>
      <w:marBottom w:val="0"/>
      <w:divBdr>
        <w:top w:val="none" w:sz="0" w:space="0" w:color="auto"/>
        <w:left w:val="none" w:sz="0" w:space="0" w:color="auto"/>
        <w:bottom w:val="none" w:sz="0" w:space="0" w:color="auto"/>
        <w:right w:val="none" w:sz="0" w:space="0" w:color="auto"/>
      </w:divBdr>
    </w:div>
    <w:div w:id="1755779869">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344927">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862605">
      <w:bodyDiv w:val="1"/>
      <w:marLeft w:val="0"/>
      <w:marRight w:val="0"/>
      <w:marTop w:val="0"/>
      <w:marBottom w:val="0"/>
      <w:divBdr>
        <w:top w:val="none" w:sz="0" w:space="0" w:color="auto"/>
        <w:left w:val="none" w:sz="0" w:space="0" w:color="auto"/>
        <w:bottom w:val="none" w:sz="0" w:space="0" w:color="auto"/>
        <w:right w:val="none" w:sz="0" w:space="0" w:color="auto"/>
      </w:divBdr>
    </w:div>
    <w:div w:id="1783257785">
      <w:bodyDiv w:val="1"/>
      <w:marLeft w:val="0"/>
      <w:marRight w:val="0"/>
      <w:marTop w:val="0"/>
      <w:marBottom w:val="0"/>
      <w:divBdr>
        <w:top w:val="none" w:sz="0" w:space="0" w:color="auto"/>
        <w:left w:val="none" w:sz="0" w:space="0" w:color="auto"/>
        <w:bottom w:val="none" w:sz="0" w:space="0" w:color="auto"/>
        <w:right w:val="none" w:sz="0" w:space="0" w:color="auto"/>
      </w:divBdr>
    </w:div>
    <w:div w:id="1795055760">
      <w:bodyDiv w:val="1"/>
      <w:marLeft w:val="0"/>
      <w:marRight w:val="0"/>
      <w:marTop w:val="0"/>
      <w:marBottom w:val="0"/>
      <w:divBdr>
        <w:top w:val="none" w:sz="0" w:space="0" w:color="auto"/>
        <w:left w:val="none" w:sz="0" w:space="0" w:color="auto"/>
        <w:bottom w:val="none" w:sz="0" w:space="0" w:color="auto"/>
        <w:right w:val="none" w:sz="0" w:space="0" w:color="auto"/>
      </w:divBdr>
    </w:div>
    <w:div w:id="1799637838">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396395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18381355">
      <w:bodyDiv w:val="1"/>
      <w:marLeft w:val="0"/>
      <w:marRight w:val="0"/>
      <w:marTop w:val="0"/>
      <w:marBottom w:val="0"/>
      <w:divBdr>
        <w:top w:val="none" w:sz="0" w:space="0" w:color="auto"/>
        <w:left w:val="none" w:sz="0" w:space="0" w:color="auto"/>
        <w:bottom w:val="none" w:sz="0" w:space="0" w:color="auto"/>
        <w:right w:val="none" w:sz="0" w:space="0" w:color="auto"/>
      </w:divBdr>
    </w:div>
    <w:div w:id="1819303726">
      <w:bodyDiv w:val="1"/>
      <w:marLeft w:val="0"/>
      <w:marRight w:val="0"/>
      <w:marTop w:val="0"/>
      <w:marBottom w:val="0"/>
      <w:divBdr>
        <w:top w:val="none" w:sz="0" w:space="0" w:color="auto"/>
        <w:left w:val="none" w:sz="0" w:space="0" w:color="auto"/>
        <w:bottom w:val="none" w:sz="0" w:space="0" w:color="auto"/>
        <w:right w:val="none" w:sz="0" w:space="0" w:color="auto"/>
      </w:divBdr>
    </w:div>
    <w:div w:id="1820490237">
      <w:bodyDiv w:val="1"/>
      <w:marLeft w:val="0"/>
      <w:marRight w:val="0"/>
      <w:marTop w:val="0"/>
      <w:marBottom w:val="0"/>
      <w:divBdr>
        <w:top w:val="none" w:sz="0" w:space="0" w:color="auto"/>
        <w:left w:val="none" w:sz="0" w:space="0" w:color="auto"/>
        <w:bottom w:val="none" w:sz="0" w:space="0" w:color="auto"/>
        <w:right w:val="none" w:sz="0" w:space="0" w:color="auto"/>
      </w:divBdr>
    </w:div>
    <w:div w:id="1821071717">
      <w:bodyDiv w:val="1"/>
      <w:marLeft w:val="0"/>
      <w:marRight w:val="0"/>
      <w:marTop w:val="0"/>
      <w:marBottom w:val="0"/>
      <w:divBdr>
        <w:top w:val="none" w:sz="0" w:space="0" w:color="auto"/>
        <w:left w:val="none" w:sz="0" w:space="0" w:color="auto"/>
        <w:bottom w:val="none" w:sz="0" w:space="0" w:color="auto"/>
        <w:right w:val="none" w:sz="0" w:space="0" w:color="auto"/>
      </w:divBdr>
    </w:div>
    <w:div w:id="1823043391">
      <w:bodyDiv w:val="1"/>
      <w:marLeft w:val="0"/>
      <w:marRight w:val="0"/>
      <w:marTop w:val="0"/>
      <w:marBottom w:val="0"/>
      <w:divBdr>
        <w:top w:val="none" w:sz="0" w:space="0" w:color="auto"/>
        <w:left w:val="none" w:sz="0" w:space="0" w:color="auto"/>
        <w:bottom w:val="none" w:sz="0" w:space="0" w:color="auto"/>
        <w:right w:val="none" w:sz="0" w:space="0" w:color="auto"/>
      </w:divBdr>
    </w:div>
    <w:div w:id="182874120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46167663">
      <w:bodyDiv w:val="1"/>
      <w:marLeft w:val="0"/>
      <w:marRight w:val="0"/>
      <w:marTop w:val="0"/>
      <w:marBottom w:val="0"/>
      <w:divBdr>
        <w:top w:val="none" w:sz="0" w:space="0" w:color="auto"/>
        <w:left w:val="none" w:sz="0" w:space="0" w:color="auto"/>
        <w:bottom w:val="none" w:sz="0" w:space="0" w:color="auto"/>
        <w:right w:val="none" w:sz="0" w:space="0" w:color="auto"/>
      </w:divBdr>
    </w:div>
    <w:div w:id="1848472423">
      <w:bodyDiv w:val="1"/>
      <w:marLeft w:val="0"/>
      <w:marRight w:val="0"/>
      <w:marTop w:val="0"/>
      <w:marBottom w:val="0"/>
      <w:divBdr>
        <w:top w:val="none" w:sz="0" w:space="0" w:color="auto"/>
        <w:left w:val="none" w:sz="0" w:space="0" w:color="auto"/>
        <w:bottom w:val="none" w:sz="0" w:space="0" w:color="auto"/>
        <w:right w:val="none" w:sz="0" w:space="0" w:color="auto"/>
      </w:divBdr>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
    <w:div w:id="1877544332">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885407714">
      <w:bodyDiv w:val="1"/>
      <w:marLeft w:val="0"/>
      <w:marRight w:val="0"/>
      <w:marTop w:val="0"/>
      <w:marBottom w:val="0"/>
      <w:divBdr>
        <w:top w:val="none" w:sz="0" w:space="0" w:color="auto"/>
        <w:left w:val="none" w:sz="0" w:space="0" w:color="auto"/>
        <w:bottom w:val="none" w:sz="0" w:space="0" w:color="auto"/>
        <w:right w:val="none" w:sz="0" w:space="0" w:color="auto"/>
      </w:divBdr>
    </w:div>
    <w:div w:id="1888445424">
      <w:bodyDiv w:val="1"/>
      <w:marLeft w:val="0"/>
      <w:marRight w:val="0"/>
      <w:marTop w:val="0"/>
      <w:marBottom w:val="0"/>
      <w:divBdr>
        <w:top w:val="none" w:sz="0" w:space="0" w:color="auto"/>
        <w:left w:val="none" w:sz="0" w:space="0" w:color="auto"/>
        <w:bottom w:val="none" w:sz="0" w:space="0" w:color="auto"/>
        <w:right w:val="none" w:sz="0" w:space="0" w:color="auto"/>
      </w:divBdr>
    </w:div>
    <w:div w:id="1890797238">
      <w:bodyDiv w:val="1"/>
      <w:marLeft w:val="0"/>
      <w:marRight w:val="0"/>
      <w:marTop w:val="0"/>
      <w:marBottom w:val="0"/>
      <w:divBdr>
        <w:top w:val="none" w:sz="0" w:space="0" w:color="auto"/>
        <w:left w:val="none" w:sz="0" w:space="0" w:color="auto"/>
        <w:bottom w:val="none" w:sz="0" w:space="0" w:color="auto"/>
        <w:right w:val="none" w:sz="0" w:space="0" w:color="auto"/>
      </w:divBdr>
    </w:div>
    <w:div w:id="1891190509">
      <w:bodyDiv w:val="1"/>
      <w:marLeft w:val="0"/>
      <w:marRight w:val="0"/>
      <w:marTop w:val="0"/>
      <w:marBottom w:val="0"/>
      <w:divBdr>
        <w:top w:val="none" w:sz="0" w:space="0" w:color="auto"/>
        <w:left w:val="none" w:sz="0" w:space="0" w:color="auto"/>
        <w:bottom w:val="none" w:sz="0" w:space="0" w:color="auto"/>
        <w:right w:val="none" w:sz="0" w:space="0" w:color="auto"/>
      </w:divBdr>
    </w:div>
    <w:div w:id="1905796061">
      <w:bodyDiv w:val="1"/>
      <w:marLeft w:val="0"/>
      <w:marRight w:val="0"/>
      <w:marTop w:val="0"/>
      <w:marBottom w:val="0"/>
      <w:divBdr>
        <w:top w:val="none" w:sz="0" w:space="0" w:color="auto"/>
        <w:left w:val="none" w:sz="0" w:space="0" w:color="auto"/>
        <w:bottom w:val="none" w:sz="0" w:space="0" w:color="auto"/>
        <w:right w:val="none" w:sz="0" w:space="0" w:color="auto"/>
      </w:divBdr>
    </w:div>
    <w:div w:id="1908372700">
      <w:bodyDiv w:val="1"/>
      <w:marLeft w:val="0"/>
      <w:marRight w:val="0"/>
      <w:marTop w:val="0"/>
      <w:marBottom w:val="0"/>
      <w:divBdr>
        <w:top w:val="none" w:sz="0" w:space="0" w:color="auto"/>
        <w:left w:val="none" w:sz="0" w:space="0" w:color="auto"/>
        <w:bottom w:val="none" w:sz="0" w:space="0" w:color="auto"/>
        <w:right w:val="none" w:sz="0" w:space="0" w:color="auto"/>
      </w:divBdr>
    </w:div>
    <w:div w:id="1909875043">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18200338">
      <w:bodyDiv w:val="1"/>
      <w:marLeft w:val="0"/>
      <w:marRight w:val="0"/>
      <w:marTop w:val="0"/>
      <w:marBottom w:val="0"/>
      <w:divBdr>
        <w:top w:val="none" w:sz="0" w:space="0" w:color="auto"/>
        <w:left w:val="none" w:sz="0" w:space="0" w:color="auto"/>
        <w:bottom w:val="none" w:sz="0" w:space="0" w:color="auto"/>
        <w:right w:val="none" w:sz="0" w:space="0" w:color="auto"/>
      </w:divBdr>
    </w:div>
    <w:div w:id="1918320536">
      <w:bodyDiv w:val="1"/>
      <w:marLeft w:val="0"/>
      <w:marRight w:val="0"/>
      <w:marTop w:val="0"/>
      <w:marBottom w:val="0"/>
      <w:divBdr>
        <w:top w:val="none" w:sz="0" w:space="0" w:color="auto"/>
        <w:left w:val="none" w:sz="0" w:space="0" w:color="auto"/>
        <w:bottom w:val="none" w:sz="0" w:space="0" w:color="auto"/>
        <w:right w:val="none" w:sz="0" w:space="0" w:color="auto"/>
      </w:divBdr>
    </w:div>
    <w:div w:id="1920363308">
      <w:bodyDiv w:val="1"/>
      <w:marLeft w:val="0"/>
      <w:marRight w:val="0"/>
      <w:marTop w:val="0"/>
      <w:marBottom w:val="0"/>
      <w:divBdr>
        <w:top w:val="none" w:sz="0" w:space="0" w:color="auto"/>
        <w:left w:val="none" w:sz="0" w:space="0" w:color="auto"/>
        <w:bottom w:val="none" w:sz="0" w:space="0" w:color="auto"/>
        <w:right w:val="none" w:sz="0" w:space="0" w:color="auto"/>
      </w:divBdr>
    </w:div>
    <w:div w:id="1922635413">
      <w:bodyDiv w:val="1"/>
      <w:marLeft w:val="0"/>
      <w:marRight w:val="0"/>
      <w:marTop w:val="0"/>
      <w:marBottom w:val="0"/>
      <w:divBdr>
        <w:top w:val="none" w:sz="0" w:space="0" w:color="auto"/>
        <w:left w:val="none" w:sz="0" w:space="0" w:color="auto"/>
        <w:bottom w:val="none" w:sz="0" w:space="0" w:color="auto"/>
        <w:right w:val="none" w:sz="0" w:space="0" w:color="auto"/>
      </w:divBdr>
    </w:div>
    <w:div w:id="1924954011">
      <w:bodyDiv w:val="1"/>
      <w:marLeft w:val="0"/>
      <w:marRight w:val="0"/>
      <w:marTop w:val="0"/>
      <w:marBottom w:val="0"/>
      <w:divBdr>
        <w:top w:val="none" w:sz="0" w:space="0" w:color="auto"/>
        <w:left w:val="none" w:sz="0" w:space="0" w:color="auto"/>
        <w:bottom w:val="none" w:sz="0" w:space="0" w:color="auto"/>
        <w:right w:val="none" w:sz="0" w:space="0" w:color="auto"/>
      </w:divBdr>
    </w:div>
    <w:div w:id="192584121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1889050">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4075173">
      <w:bodyDiv w:val="1"/>
      <w:marLeft w:val="0"/>
      <w:marRight w:val="0"/>
      <w:marTop w:val="0"/>
      <w:marBottom w:val="0"/>
      <w:divBdr>
        <w:top w:val="none" w:sz="0" w:space="0" w:color="auto"/>
        <w:left w:val="none" w:sz="0" w:space="0" w:color="auto"/>
        <w:bottom w:val="none" w:sz="0" w:space="0" w:color="auto"/>
        <w:right w:val="none" w:sz="0" w:space="0" w:color="auto"/>
      </w:divBdr>
    </w:div>
    <w:div w:id="1947346054">
      <w:bodyDiv w:val="1"/>
      <w:marLeft w:val="0"/>
      <w:marRight w:val="0"/>
      <w:marTop w:val="0"/>
      <w:marBottom w:val="0"/>
      <w:divBdr>
        <w:top w:val="none" w:sz="0" w:space="0" w:color="auto"/>
        <w:left w:val="none" w:sz="0" w:space="0" w:color="auto"/>
        <w:bottom w:val="none" w:sz="0" w:space="0" w:color="auto"/>
        <w:right w:val="none" w:sz="0" w:space="0" w:color="auto"/>
      </w:divBdr>
    </w:div>
    <w:div w:id="1957177141">
      <w:bodyDiv w:val="1"/>
      <w:marLeft w:val="0"/>
      <w:marRight w:val="0"/>
      <w:marTop w:val="0"/>
      <w:marBottom w:val="0"/>
      <w:divBdr>
        <w:top w:val="none" w:sz="0" w:space="0" w:color="auto"/>
        <w:left w:val="none" w:sz="0" w:space="0" w:color="auto"/>
        <w:bottom w:val="none" w:sz="0" w:space="0" w:color="auto"/>
        <w:right w:val="none" w:sz="0" w:space="0" w:color="auto"/>
      </w:divBdr>
    </w:div>
    <w:div w:id="1957515001">
      <w:bodyDiv w:val="1"/>
      <w:marLeft w:val="0"/>
      <w:marRight w:val="0"/>
      <w:marTop w:val="0"/>
      <w:marBottom w:val="0"/>
      <w:divBdr>
        <w:top w:val="none" w:sz="0" w:space="0" w:color="auto"/>
        <w:left w:val="none" w:sz="0" w:space="0" w:color="auto"/>
        <w:bottom w:val="none" w:sz="0" w:space="0" w:color="auto"/>
        <w:right w:val="none" w:sz="0" w:space="0" w:color="auto"/>
      </w:divBdr>
    </w:div>
    <w:div w:id="195999391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260720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4867845">
      <w:bodyDiv w:val="1"/>
      <w:marLeft w:val="0"/>
      <w:marRight w:val="0"/>
      <w:marTop w:val="0"/>
      <w:marBottom w:val="0"/>
      <w:divBdr>
        <w:top w:val="none" w:sz="0" w:space="0" w:color="auto"/>
        <w:left w:val="none" w:sz="0" w:space="0" w:color="auto"/>
        <w:bottom w:val="none" w:sz="0" w:space="0" w:color="auto"/>
        <w:right w:val="none" w:sz="0" w:space="0" w:color="auto"/>
      </w:divBdr>
    </w:div>
    <w:div w:id="1981376805">
      <w:bodyDiv w:val="1"/>
      <w:marLeft w:val="0"/>
      <w:marRight w:val="0"/>
      <w:marTop w:val="0"/>
      <w:marBottom w:val="0"/>
      <w:divBdr>
        <w:top w:val="none" w:sz="0" w:space="0" w:color="auto"/>
        <w:left w:val="none" w:sz="0" w:space="0" w:color="auto"/>
        <w:bottom w:val="none" w:sz="0" w:space="0" w:color="auto"/>
        <w:right w:val="none" w:sz="0" w:space="0" w:color="auto"/>
      </w:divBdr>
    </w:div>
    <w:div w:id="1983539499">
      <w:bodyDiv w:val="1"/>
      <w:marLeft w:val="0"/>
      <w:marRight w:val="0"/>
      <w:marTop w:val="0"/>
      <w:marBottom w:val="0"/>
      <w:divBdr>
        <w:top w:val="none" w:sz="0" w:space="0" w:color="auto"/>
        <w:left w:val="none" w:sz="0" w:space="0" w:color="auto"/>
        <w:bottom w:val="none" w:sz="0" w:space="0" w:color="auto"/>
        <w:right w:val="none" w:sz="0" w:space="0" w:color="auto"/>
      </w:divBdr>
    </w:div>
    <w:div w:id="1984119651">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1984890793">
      <w:bodyDiv w:val="1"/>
      <w:marLeft w:val="0"/>
      <w:marRight w:val="0"/>
      <w:marTop w:val="0"/>
      <w:marBottom w:val="0"/>
      <w:divBdr>
        <w:top w:val="none" w:sz="0" w:space="0" w:color="auto"/>
        <w:left w:val="none" w:sz="0" w:space="0" w:color="auto"/>
        <w:bottom w:val="none" w:sz="0" w:space="0" w:color="auto"/>
        <w:right w:val="none" w:sz="0" w:space="0" w:color="auto"/>
      </w:divBdr>
    </w:div>
    <w:div w:id="1993559403">
      <w:bodyDiv w:val="1"/>
      <w:marLeft w:val="0"/>
      <w:marRight w:val="0"/>
      <w:marTop w:val="0"/>
      <w:marBottom w:val="0"/>
      <w:divBdr>
        <w:top w:val="none" w:sz="0" w:space="0" w:color="auto"/>
        <w:left w:val="none" w:sz="0" w:space="0" w:color="auto"/>
        <w:bottom w:val="none" w:sz="0" w:space="0" w:color="auto"/>
        <w:right w:val="none" w:sz="0" w:space="0" w:color="auto"/>
      </w:divBdr>
    </w:div>
    <w:div w:id="1995134198">
      <w:bodyDiv w:val="1"/>
      <w:marLeft w:val="0"/>
      <w:marRight w:val="0"/>
      <w:marTop w:val="0"/>
      <w:marBottom w:val="0"/>
      <w:divBdr>
        <w:top w:val="none" w:sz="0" w:space="0" w:color="auto"/>
        <w:left w:val="none" w:sz="0" w:space="0" w:color="auto"/>
        <w:bottom w:val="none" w:sz="0" w:space="0" w:color="auto"/>
        <w:right w:val="none" w:sz="0" w:space="0" w:color="auto"/>
      </w:divBdr>
    </w:div>
    <w:div w:id="1997222277">
      <w:bodyDiv w:val="1"/>
      <w:marLeft w:val="0"/>
      <w:marRight w:val="0"/>
      <w:marTop w:val="0"/>
      <w:marBottom w:val="0"/>
      <w:divBdr>
        <w:top w:val="none" w:sz="0" w:space="0" w:color="auto"/>
        <w:left w:val="none" w:sz="0" w:space="0" w:color="auto"/>
        <w:bottom w:val="none" w:sz="0" w:space="0" w:color="auto"/>
        <w:right w:val="none" w:sz="0" w:space="0" w:color="auto"/>
      </w:divBdr>
    </w:div>
    <w:div w:id="1998067010">
      <w:bodyDiv w:val="1"/>
      <w:marLeft w:val="0"/>
      <w:marRight w:val="0"/>
      <w:marTop w:val="0"/>
      <w:marBottom w:val="0"/>
      <w:divBdr>
        <w:top w:val="none" w:sz="0" w:space="0" w:color="auto"/>
        <w:left w:val="none" w:sz="0" w:space="0" w:color="auto"/>
        <w:bottom w:val="none" w:sz="0" w:space="0" w:color="auto"/>
        <w:right w:val="none" w:sz="0" w:space="0" w:color="auto"/>
      </w:divBdr>
    </w:div>
    <w:div w:id="2004426985">
      <w:bodyDiv w:val="1"/>
      <w:marLeft w:val="0"/>
      <w:marRight w:val="0"/>
      <w:marTop w:val="0"/>
      <w:marBottom w:val="0"/>
      <w:divBdr>
        <w:top w:val="none" w:sz="0" w:space="0" w:color="auto"/>
        <w:left w:val="none" w:sz="0" w:space="0" w:color="auto"/>
        <w:bottom w:val="none" w:sz="0" w:space="0" w:color="auto"/>
        <w:right w:val="none" w:sz="0" w:space="0" w:color="auto"/>
      </w:divBdr>
    </w:div>
    <w:div w:id="200824853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5035799">
      <w:bodyDiv w:val="1"/>
      <w:marLeft w:val="0"/>
      <w:marRight w:val="0"/>
      <w:marTop w:val="0"/>
      <w:marBottom w:val="0"/>
      <w:divBdr>
        <w:top w:val="none" w:sz="0" w:space="0" w:color="auto"/>
        <w:left w:val="none" w:sz="0" w:space="0" w:color="auto"/>
        <w:bottom w:val="none" w:sz="0" w:space="0" w:color="auto"/>
        <w:right w:val="none" w:sz="0" w:space="0" w:color="auto"/>
      </w:divBdr>
    </w:div>
    <w:div w:id="2025672319">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0014661">
      <w:bodyDiv w:val="1"/>
      <w:marLeft w:val="0"/>
      <w:marRight w:val="0"/>
      <w:marTop w:val="0"/>
      <w:marBottom w:val="0"/>
      <w:divBdr>
        <w:top w:val="none" w:sz="0" w:space="0" w:color="auto"/>
        <w:left w:val="none" w:sz="0" w:space="0" w:color="auto"/>
        <w:bottom w:val="none" w:sz="0" w:space="0" w:color="auto"/>
        <w:right w:val="none" w:sz="0" w:space="0" w:color="auto"/>
      </w:divBdr>
    </w:div>
    <w:div w:id="206290077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68646334">
      <w:bodyDiv w:val="1"/>
      <w:marLeft w:val="0"/>
      <w:marRight w:val="0"/>
      <w:marTop w:val="0"/>
      <w:marBottom w:val="0"/>
      <w:divBdr>
        <w:top w:val="none" w:sz="0" w:space="0" w:color="auto"/>
        <w:left w:val="none" w:sz="0" w:space="0" w:color="auto"/>
        <w:bottom w:val="none" w:sz="0" w:space="0" w:color="auto"/>
        <w:right w:val="none" w:sz="0" w:space="0" w:color="auto"/>
      </w:divBdr>
    </w:div>
    <w:div w:id="2085182392">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 w:id="2096632468">
      <w:bodyDiv w:val="1"/>
      <w:marLeft w:val="0"/>
      <w:marRight w:val="0"/>
      <w:marTop w:val="0"/>
      <w:marBottom w:val="0"/>
      <w:divBdr>
        <w:top w:val="none" w:sz="0" w:space="0" w:color="auto"/>
        <w:left w:val="none" w:sz="0" w:space="0" w:color="auto"/>
        <w:bottom w:val="none" w:sz="0" w:space="0" w:color="auto"/>
        <w:right w:val="none" w:sz="0" w:space="0" w:color="auto"/>
      </w:divBdr>
    </w:div>
    <w:div w:id="2098481504">
      <w:bodyDiv w:val="1"/>
      <w:marLeft w:val="0"/>
      <w:marRight w:val="0"/>
      <w:marTop w:val="0"/>
      <w:marBottom w:val="0"/>
      <w:divBdr>
        <w:top w:val="none" w:sz="0" w:space="0" w:color="auto"/>
        <w:left w:val="none" w:sz="0" w:space="0" w:color="auto"/>
        <w:bottom w:val="none" w:sz="0" w:space="0" w:color="auto"/>
        <w:right w:val="none" w:sz="0" w:space="0" w:color="auto"/>
      </w:divBdr>
    </w:div>
    <w:div w:id="21165546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26CEAD22-808A-4C85-A925-26BD5C865F7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f038680-7400-4805-8f95-861f74a21749"/>
    <ds:schemaRef ds:uri="http://schemas.microsoft.com/sharepoint/v3"/>
    <ds:schemaRef ds:uri="82ff9d9b-d3fc-4aad-bc42-9949ee83b815"/>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F0685B0B-C78B-4EF8-A01B-5C6EC899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3799</Words>
  <Characters>24164</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2023-05-08T10:33:00Z</dcterms:created>
  <dcterms:modified xsi:type="dcterms:W3CDTF">2023-05-09T04:23:00Z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