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763F8" w14:textId="77777777" w:rsidR="00752811" w:rsidRPr="005A7C0B" w:rsidRDefault="00752811" w:rsidP="00745005">
      <w:pPr>
        <w:pStyle w:val="PartHeading"/>
      </w:pPr>
      <w:bookmarkStart w:id="0" w:name="_Toc190766151"/>
      <w:bookmarkStart w:id="1" w:name="_Toc444523519"/>
      <w:r>
        <w:t>National Faster Rail Agency</w:t>
      </w:r>
    </w:p>
    <w:p w14:paraId="5ED2EA4C" w14:textId="77777777" w:rsidR="00752811" w:rsidRDefault="00752811" w:rsidP="00745005">
      <w:pPr>
        <w:pStyle w:val="PartHeading"/>
      </w:pPr>
    </w:p>
    <w:p w14:paraId="5C735134" w14:textId="77777777" w:rsidR="00752811" w:rsidRDefault="00752811" w:rsidP="00745005">
      <w:pPr>
        <w:pStyle w:val="PartHeading"/>
      </w:pPr>
    </w:p>
    <w:p w14:paraId="4EFF31CC" w14:textId="77777777" w:rsidR="00752811" w:rsidRDefault="00752811" w:rsidP="00745005">
      <w:pPr>
        <w:pStyle w:val="PartHeading"/>
      </w:pPr>
      <w:r>
        <w:t>Entity resources and planned performance</w:t>
      </w:r>
    </w:p>
    <w:p w14:paraId="2F264D41" w14:textId="77777777" w:rsidR="00752811" w:rsidRDefault="00752811" w:rsidP="00752811">
      <w:pPr>
        <w:pStyle w:val="PartHeading"/>
        <w:sectPr w:rsidR="00752811" w:rsidSect="00825125">
          <w:type w:val="oddPage"/>
          <w:pgSz w:w="11906" w:h="16838" w:code="9"/>
          <w:pgMar w:top="2835" w:right="2098" w:bottom="2466" w:left="2098" w:header="1814" w:footer="1814" w:gutter="0"/>
          <w:cols w:space="708"/>
          <w:vAlign w:val="center"/>
          <w:titlePg/>
          <w:docGrid w:linePitch="360"/>
        </w:sectPr>
      </w:pPr>
    </w:p>
    <w:p w14:paraId="6B6E90E6" w14:textId="77777777" w:rsidR="00752811" w:rsidRPr="002A32FD" w:rsidRDefault="00752811" w:rsidP="00752811">
      <w:pPr>
        <w:pStyle w:val="ContentsHeading"/>
      </w:pPr>
      <w:r>
        <w:lastRenderedPageBreak/>
        <w:t>National Faster Rail Agency</w:t>
      </w:r>
    </w:p>
    <w:p w14:paraId="5117A629" w14:textId="5958222F" w:rsidR="00CA5366" w:rsidRDefault="0093095B">
      <w:pPr>
        <w:pStyle w:val="TOC1"/>
        <w:rPr>
          <w:rFonts w:asciiTheme="minorHAnsi" w:eastAsiaTheme="minorEastAsia" w:hAnsiTheme="minorHAnsi" w:cstheme="minorBidi"/>
          <w:b w:val="0"/>
          <w:caps w:val="0"/>
          <w:noProof/>
          <w:sz w:val="22"/>
          <w:szCs w:val="22"/>
        </w:rPr>
      </w:pPr>
      <w:r>
        <w:fldChar w:fldCharType="begin"/>
      </w:r>
      <w:r>
        <w:instrText xml:space="preserve"> TOC \h \z \t "Heading 3 - NFRA,2,Heading 2 - NFRA,1" </w:instrText>
      </w:r>
      <w:r>
        <w:fldChar w:fldCharType="separate"/>
      </w:r>
      <w:hyperlink w:anchor="_Toc99127692" w:history="1">
        <w:r w:rsidR="00CA5366" w:rsidRPr="009250B8">
          <w:rPr>
            <w:rStyle w:val="Hyperlink"/>
            <w:noProof/>
          </w:rPr>
          <w:t>Section 1: Entity overview and resources</w:t>
        </w:r>
        <w:r w:rsidR="00CA5366">
          <w:rPr>
            <w:noProof/>
            <w:webHidden/>
          </w:rPr>
          <w:tab/>
        </w:r>
        <w:r w:rsidR="00CA5366">
          <w:rPr>
            <w:noProof/>
            <w:webHidden/>
          </w:rPr>
          <w:fldChar w:fldCharType="begin"/>
        </w:r>
        <w:r w:rsidR="00CA5366">
          <w:rPr>
            <w:noProof/>
            <w:webHidden/>
          </w:rPr>
          <w:instrText xml:space="preserve"> PAGEREF _Toc99127692 \h </w:instrText>
        </w:r>
        <w:r w:rsidR="00CA5366">
          <w:rPr>
            <w:noProof/>
            <w:webHidden/>
          </w:rPr>
        </w:r>
        <w:r w:rsidR="00CA5366">
          <w:rPr>
            <w:noProof/>
            <w:webHidden/>
          </w:rPr>
          <w:fldChar w:fldCharType="separate"/>
        </w:r>
        <w:r w:rsidR="008B2352">
          <w:rPr>
            <w:noProof/>
            <w:webHidden/>
          </w:rPr>
          <w:t>317</w:t>
        </w:r>
        <w:r w:rsidR="00CA5366">
          <w:rPr>
            <w:noProof/>
            <w:webHidden/>
          </w:rPr>
          <w:fldChar w:fldCharType="end"/>
        </w:r>
      </w:hyperlink>
    </w:p>
    <w:p w14:paraId="134E5AE6" w14:textId="3C59CD06" w:rsidR="00CA5366" w:rsidRDefault="00DA3924">
      <w:pPr>
        <w:pStyle w:val="TOC2"/>
        <w:tabs>
          <w:tab w:val="left" w:pos="800"/>
        </w:tabs>
        <w:rPr>
          <w:rFonts w:asciiTheme="minorHAnsi" w:eastAsiaTheme="minorEastAsia" w:hAnsiTheme="minorHAnsi" w:cstheme="minorBidi"/>
          <w:noProof/>
          <w:sz w:val="22"/>
          <w:szCs w:val="22"/>
        </w:rPr>
      </w:pPr>
      <w:hyperlink w:anchor="_Toc99127693" w:history="1">
        <w:r w:rsidR="00CA5366" w:rsidRPr="009250B8">
          <w:rPr>
            <w:rStyle w:val="Hyperlink"/>
            <w:noProof/>
          </w:rPr>
          <w:t>1.1</w:t>
        </w:r>
        <w:r w:rsidR="00CA5366">
          <w:rPr>
            <w:rFonts w:asciiTheme="minorHAnsi" w:eastAsiaTheme="minorEastAsia" w:hAnsiTheme="minorHAnsi" w:cstheme="minorBidi"/>
            <w:noProof/>
            <w:sz w:val="22"/>
            <w:szCs w:val="22"/>
          </w:rPr>
          <w:tab/>
        </w:r>
        <w:r w:rsidR="00CA5366" w:rsidRPr="009250B8">
          <w:rPr>
            <w:rStyle w:val="Hyperlink"/>
            <w:noProof/>
          </w:rPr>
          <w:t>Strategic direction statement</w:t>
        </w:r>
        <w:r w:rsidR="00CA5366">
          <w:rPr>
            <w:noProof/>
            <w:webHidden/>
          </w:rPr>
          <w:tab/>
        </w:r>
        <w:r w:rsidR="00CA5366">
          <w:rPr>
            <w:noProof/>
            <w:webHidden/>
          </w:rPr>
          <w:fldChar w:fldCharType="begin"/>
        </w:r>
        <w:r w:rsidR="00CA5366">
          <w:rPr>
            <w:noProof/>
            <w:webHidden/>
          </w:rPr>
          <w:instrText xml:space="preserve"> PAGEREF _Toc99127693 \h </w:instrText>
        </w:r>
        <w:r w:rsidR="00CA5366">
          <w:rPr>
            <w:noProof/>
            <w:webHidden/>
          </w:rPr>
        </w:r>
        <w:r w:rsidR="00CA5366">
          <w:rPr>
            <w:noProof/>
            <w:webHidden/>
          </w:rPr>
          <w:fldChar w:fldCharType="separate"/>
        </w:r>
        <w:r w:rsidR="008B2352">
          <w:rPr>
            <w:noProof/>
            <w:webHidden/>
          </w:rPr>
          <w:t>317</w:t>
        </w:r>
        <w:r w:rsidR="00CA5366">
          <w:rPr>
            <w:noProof/>
            <w:webHidden/>
          </w:rPr>
          <w:fldChar w:fldCharType="end"/>
        </w:r>
      </w:hyperlink>
    </w:p>
    <w:p w14:paraId="4001E187" w14:textId="77895FDD" w:rsidR="00CA5366" w:rsidRDefault="00DA3924">
      <w:pPr>
        <w:pStyle w:val="TOC2"/>
        <w:tabs>
          <w:tab w:val="left" w:pos="800"/>
        </w:tabs>
        <w:rPr>
          <w:rFonts w:asciiTheme="minorHAnsi" w:eastAsiaTheme="minorEastAsia" w:hAnsiTheme="minorHAnsi" w:cstheme="minorBidi"/>
          <w:noProof/>
          <w:sz w:val="22"/>
          <w:szCs w:val="22"/>
        </w:rPr>
      </w:pPr>
      <w:hyperlink w:anchor="_Toc99127694" w:history="1">
        <w:r w:rsidR="00CA5366" w:rsidRPr="009250B8">
          <w:rPr>
            <w:rStyle w:val="Hyperlink"/>
            <w:noProof/>
          </w:rPr>
          <w:t>1.2</w:t>
        </w:r>
        <w:r w:rsidR="00CA5366">
          <w:rPr>
            <w:rFonts w:asciiTheme="minorHAnsi" w:eastAsiaTheme="minorEastAsia" w:hAnsiTheme="minorHAnsi" w:cstheme="minorBidi"/>
            <w:noProof/>
            <w:sz w:val="22"/>
            <w:szCs w:val="22"/>
          </w:rPr>
          <w:tab/>
        </w:r>
        <w:r w:rsidR="00CA5366" w:rsidRPr="009250B8">
          <w:rPr>
            <w:rStyle w:val="Hyperlink"/>
            <w:noProof/>
          </w:rPr>
          <w:t>Entity resource statement</w:t>
        </w:r>
        <w:r w:rsidR="00CA5366">
          <w:rPr>
            <w:noProof/>
            <w:webHidden/>
          </w:rPr>
          <w:tab/>
        </w:r>
        <w:r w:rsidR="00CA5366">
          <w:rPr>
            <w:noProof/>
            <w:webHidden/>
          </w:rPr>
          <w:fldChar w:fldCharType="begin"/>
        </w:r>
        <w:r w:rsidR="00CA5366">
          <w:rPr>
            <w:noProof/>
            <w:webHidden/>
          </w:rPr>
          <w:instrText xml:space="preserve"> PAGEREF _Toc99127694 \h </w:instrText>
        </w:r>
        <w:r w:rsidR="00CA5366">
          <w:rPr>
            <w:noProof/>
            <w:webHidden/>
          </w:rPr>
        </w:r>
        <w:r w:rsidR="00CA5366">
          <w:rPr>
            <w:noProof/>
            <w:webHidden/>
          </w:rPr>
          <w:fldChar w:fldCharType="separate"/>
        </w:r>
        <w:r w:rsidR="008B2352">
          <w:rPr>
            <w:noProof/>
            <w:webHidden/>
          </w:rPr>
          <w:t>318</w:t>
        </w:r>
        <w:r w:rsidR="00CA5366">
          <w:rPr>
            <w:noProof/>
            <w:webHidden/>
          </w:rPr>
          <w:fldChar w:fldCharType="end"/>
        </w:r>
      </w:hyperlink>
    </w:p>
    <w:p w14:paraId="2335C5D2" w14:textId="6EC78D5A" w:rsidR="00CA5366" w:rsidRDefault="00DA3924">
      <w:pPr>
        <w:pStyle w:val="TOC2"/>
        <w:tabs>
          <w:tab w:val="left" w:pos="800"/>
        </w:tabs>
        <w:rPr>
          <w:rFonts w:asciiTheme="minorHAnsi" w:eastAsiaTheme="minorEastAsia" w:hAnsiTheme="minorHAnsi" w:cstheme="minorBidi"/>
          <w:noProof/>
          <w:sz w:val="22"/>
          <w:szCs w:val="22"/>
        </w:rPr>
      </w:pPr>
      <w:hyperlink w:anchor="_Toc99127695" w:history="1">
        <w:r w:rsidR="00CA5366" w:rsidRPr="009250B8">
          <w:rPr>
            <w:rStyle w:val="Hyperlink"/>
            <w:noProof/>
          </w:rPr>
          <w:t>1.3</w:t>
        </w:r>
        <w:r w:rsidR="00CA5366">
          <w:rPr>
            <w:rFonts w:asciiTheme="minorHAnsi" w:eastAsiaTheme="minorEastAsia" w:hAnsiTheme="minorHAnsi" w:cstheme="minorBidi"/>
            <w:noProof/>
            <w:sz w:val="22"/>
            <w:szCs w:val="22"/>
          </w:rPr>
          <w:tab/>
        </w:r>
        <w:r w:rsidR="00CA5366" w:rsidRPr="009250B8">
          <w:rPr>
            <w:rStyle w:val="Hyperlink"/>
            <w:noProof/>
          </w:rPr>
          <w:t>Budget measures</w:t>
        </w:r>
        <w:r w:rsidR="00CA5366">
          <w:rPr>
            <w:noProof/>
            <w:webHidden/>
          </w:rPr>
          <w:tab/>
        </w:r>
        <w:r w:rsidR="00CA5366">
          <w:rPr>
            <w:noProof/>
            <w:webHidden/>
          </w:rPr>
          <w:fldChar w:fldCharType="begin"/>
        </w:r>
        <w:r w:rsidR="00CA5366">
          <w:rPr>
            <w:noProof/>
            <w:webHidden/>
          </w:rPr>
          <w:instrText xml:space="preserve"> PAGEREF _Toc99127695 \h </w:instrText>
        </w:r>
        <w:r w:rsidR="00CA5366">
          <w:rPr>
            <w:noProof/>
            <w:webHidden/>
          </w:rPr>
        </w:r>
        <w:r w:rsidR="00CA5366">
          <w:rPr>
            <w:noProof/>
            <w:webHidden/>
          </w:rPr>
          <w:fldChar w:fldCharType="separate"/>
        </w:r>
        <w:r w:rsidR="008B2352">
          <w:rPr>
            <w:noProof/>
            <w:webHidden/>
          </w:rPr>
          <w:t>318</w:t>
        </w:r>
        <w:r w:rsidR="00CA5366">
          <w:rPr>
            <w:noProof/>
            <w:webHidden/>
          </w:rPr>
          <w:fldChar w:fldCharType="end"/>
        </w:r>
      </w:hyperlink>
    </w:p>
    <w:p w14:paraId="60F2D198" w14:textId="36E23664" w:rsidR="00CA5366" w:rsidRDefault="00DA3924">
      <w:pPr>
        <w:pStyle w:val="TOC1"/>
        <w:rPr>
          <w:rFonts w:asciiTheme="minorHAnsi" w:eastAsiaTheme="minorEastAsia" w:hAnsiTheme="minorHAnsi" w:cstheme="minorBidi"/>
          <w:b w:val="0"/>
          <w:caps w:val="0"/>
          <w:noProof/>
          <w:sz w:val="22"/>
          <w:szCs w:val="22"/>
        </w:rPr>
      </w:pPr>
      <w:hyperlink w:anchor="_Toc99127696" w:history="1">
        <w:r w:rsidR="00CA5366" w:rsidRPr="009250B8">
          <w:rPr>
            <w:rStyle w:val="Hyperlink"/>
            <w:noProof/>
          </w:rPr>
          <w:t>Section 2: Outcomes and planned performance</w:t>
        </w:r>
        <w:r w:rsidR="00CA5366">
          <w:rPr>
            <w:noProof/>
            <w:webHidden/>
          </w:rPr>
          <w:tab/>
        </w:r>
        <w:r w:rsidR="00CA5366">
          <w:rPr>
            <w:noProof/>
            <w:webHidden/>
          </w:rPr>
          <w:fldChar w:fldCharType="begin"/>
        </w:r>
        <w:r w:rsidR="00CA5366">
          <w:rPr>
            <w:noProof/>
            <w:webHidden/>
          </w:rPr>
          <w:instrText xml:space="preserve"> PAGEREF _Toc99127696 \h </w:instrText>
        </w:r>
        <w:r w:rsidR="00CA5366">
          <w:rPr>
            <w:noProof/>
            <w:webHidden/>
          </w:rPr>
        </w:r>
        <w:r w:rsidR="00CA5366">
          <w:rPr>
            <w:noProof/>
            <w:webHidden/>
          </w:rPr>
          <w:fldChar w:fldCharType="separate"/>
        </w:r>
        <w:r w:rsidR="008B2352">
          <w:rPr>
            <w:noProof/>
            <w:webHidden/>
          </w:rPr>
          <w:t>319</w:t>
        </w:r>
        <w:r w:rsidR="00CA5366">
          <w:rPr>
            <w:noProof/>
            <w:webHidden/>
          </w:rPr>
          <w:fldChar w:fldCharType="end"/>
        </w:r>
      </w:hyperlink>
    </w:p>
    <w:p w14:paraId="5E5F98EC" w14:textId="58840E6F" w:rsidR="00CA5366" w:rsidRDefault="00DA3924">
      <w:pPr>
        <w:pStyle w:val="TOC2"/>
        <w:tabs>
          <w:tab w:val="left" w:pos="800"/>
        </w:tabs>
        <w:rPr>
          <w:rFonts w:asciiTheme="minorHAnsi" w:eastAsiaTheme="minorEastAsia" w:hAnsiTheme="minorHAnsi" w:cstheme="minorBidi"/>
          <w:noProof/>
          <w:sz w:val="22"/>
          <w:szCs w:val="22"/>
        </w:rPr>
      </w:pPr>
      <w:hyperlink w:anchor="_Toc99127697" w:history="1">
        <w:r w:rsidR="00CA5366" w:rsidRPr="009250B8">
          <w:rPr>
            <w:rStyle w:val="Hyperlink"/>
            <w:noProof/>
          </w:rPr>
          <w:t xml:space="preserve">2.1 </w:t>
        </w:r>
        <w:r w:rsidR="00CA5366">
          <w:rPr>
            <w:rFonts w:asciiTheme="minorHAnsi" w:eastAsiaTheme="minorEastAsia" w:hAnsiTheme="minorHAnsi" w:cstheme="minorBidi"/>
            <w:noProof/>
            <w:sz w:val="22"/>
            <w:szCs w:val="22"/>
          </w:rPr>
          <w:tab/>
        </w:r>
        <w:r w:rsidR="00CA5366" w:rsidRPr="009250B8">
          <w:rPr>
            <w:rStyle w:val="Hyperlink"/>
            <w:noProof/>
          </w:rPr>
          <w:t>Budgeted expenses and performance for Outcome 1</w:t>
        </w:r>
        <w:r w:rsidR="00CA5366">
          <w:rPr>
            <w:noProof/>
            <w:webHidden/>
          </w:rPr>
          <w:tab/>
        </w:r>
        <w:r w:rsidR="00CA5366">
          <w:rPr>
            <w:noProof/>
            <w:webHidden/>
          </w:rPr>
          <w:fldChar w:fldCharType="begin"/>
        </w:r>
        <w:r w:rsidR="00CA5366">
          <w:rPr>
            <w:noProof/>
            <w:webHidden/>
          </w:rPr>
          <w:instrText xml:space="preserve"> PAGEREF _Toc99127697 \h </w:instrText>
        </w:r>
        <w:r w:rsidR="00CA5366">
          <w:rPr>
            <w:noProof/>
            <w:webHidden/>
          </w:rPr>
        </w:r>
        <w:r w:rsidR="00CA5366">
          <w:rPr>
            <w:noProof/>
            <w:webHidden/>
          </w:rPr>
          <w:fldChar w:fldCharType="separate"/>
        </w:r>
        <w:r w:rsidR="008B2352">
          <w:rPr>
            <w:noProof/>
            <w:webHidden/>
          </w:rPr>
          <w:t>320</w:t>
        </w:r>
        <w:r w:rsidR="00CA5366">
          <w:rPr>
            <w:noProof/>
            <w:webHidden/>
          </w:rPr>
          <w:fldChar w:fldCharType="end"/>
        </w:r>
      </w:hyperlink>
    </w:p>
    <w:p w14:paraId="147A745F" w14:textId="35FEF4C9" w:rsidR="00CA5366" w:rsidRDefault="00DA3924">
      <w:pPr>
        <w:pStyle w:val="TOC1"/>
        <w:rPr>
          <w:rFonts w:asciiTheme="minorHAnsi" w:eastAsiaTheme="minorEastAsia" w:hAnsiTheme="minorHAnsi" w:cstheme="minorBidi"/>
          <w:b w:val="0"/>
          <w:caps w:val="0"/>
          <w:noProof/>
          <w:sz w:val="22"/>
          <w:szCs w:val="22"/>
        </w:rPr>
      </w:pPr>
      <w:hyperlink w:anchor="_Toc99127698" w:history="1">
        <w:r w:rsidR="00CA5366" w:rsidRPr="009250B8">
          <w:rPr>
            <w:rStyle w:val="Hyperlink"/>
            <w:noProof/>
          </w:rPr>
          <w:t>Section 3: Budgeted financial statements</w:t>
        </w:r>
        <w:r w:rsidR="00CA5366">
          <w:rPr>
            <w:noProof/>
            <w:webHidden/>
          </w:rPr>
          <w:tab/>
        </w:r>
        <w:r w:rsidR="00CA5366">
          <w:rPr>
            <w:noProof/>
            <w:webHidden/>
          </w:rPr>
          <w:fldChar w:fldCharType="begin"/>
        </w:r>
        <w:r w:rsidR="00CA5366">
          <w:rPr>
            <w:noProof/>
            <w:webHidden/>
          </w:rPr>
          <w:instrText xml:space="preserve"> PAGEREF _Toc99127698 \h </w:instrText>
        </w:r>
        <w:r w:rsidR="00CA5366">
          <w:rPr>
            <w:noProof/>
            <w:webHidden/>
          </w:rPr>
        </w:r>
        <w:r w:rsidR="00CA5366">
          <w:rPr>
            <w:noProof/>
            <w:webHidden/>
          </w:rPr>
          <w:fldChar w:fldCharType="separate"/>
        </w:r>
        <w:r w:rsidR="008B2352">
          <w:rPr>
            <w:noProof/>
            <w:webHidden/>
          </w:rPr>
          <w:t>322</w:t>
        </w:r>
        <w:r w:rsidR="00CA5366">
          <w:rPr>
            <w:noProof/>
            <w:webHidden/>
          </w:rPr>
          <w:fldChar w:fldCharType="end"/>
        </w:r>
      </w:hyperlink>
    </w:p>
    <w:p w14:paraId="38CF23CC" w14:textId="1BB5FB3F" w:rsidR="00CA5366" w:rsidRDefault="00DA3924">
      <w:pPr>
        <w:pStyle w:val="TOC2"/>
        <w:tabs>
          <w:tab w:val="left" w:pos="800"/>
        </w:tabs>
        <w:rPr>
          <w:rFonts w:asciiTheme="minorHAnsi" w:eastAsiaTheme="minorEastAsia" w:hAnsiTheme="minorHAnsi" w:cstheme="minorBidi"/>
          <w:noProof/>
          <w:sz w:val="22"/>
          <w:szCs w:val="22"/>
        </w:rPr>
      </w:pPr>
      <w:hyperlink w:anchor="_Toc99127699" w:history="1">
        <w:r w:rsidR="00CA5366" w:rsidRPr="009250B8">
          <w:rPr>
            <w:rStyle w:val="Hyperlink"/>
            <w:noProof/>
          </w:rPr>
          <w:t>3.1</w:t>
        </w:r>
        <w:r w:rsidR="00CA5366">
          <w:rPr>
            <w:rFonts w:asciiTheme="minorHAnsi" w:eastAsiaTheme="minorEastAsia" w:hAnsiTheme="minorHAnsi" w:cstheme="minorBidi"/>
            <w:noProof/>
            <w:sz w:val="22"/>
            <w:szCs w:val="22"/>
          </w:rPr>
          <w:tab/>
        </w:r>
        <w:r w:rsidR="00CA5366" w:rsidRPr="009250B8">
          <w:rPr>
            <w:rStyle w:val="Hyperlink"/>
            <w:noProof/>
          </w:rPr>
          <w:t>Budgeted financial statements</w:t>
        </w:r>
        <w:r w:rsidR="00CA5366">
          <w:rPr>
            <w:noProof/>
            <w:webHidden/>
          </w:rPr>
          <w:tab/>
        </w:r>
        <w:r w:rsidR="00CA5366">
          <w:rPr>
            <w:noProof/>
            <w:webHidden/>
          </w:rPr>
          <w:fldChar w:fldCharType="begin"/>
        </w:r>
        <w:r w:rsidR="00CA5366">
          <w:rPr>
            <w:noProof/>
            <w:webHidden/>
          </w:rPr>
          <w:instrText xml:space="preserve"> PAGEREF _Toc99127699 \h </w:instrText>
        </w:r>
        <w:r w:rsidR="00CA5366">
          <w:rPr>
            <w:noProof/>
            <w:webHidden/>
          </w:rPr>
        </w:r>
        <w:r w:rsidR="00CA5366">
          <w:rPr>
            <w:noProof/>
            <w:webHidden/>
          </w:rPr>
          <w:fldChar w:fldCharType="separate"/>
        </w:r>
        <w:r w:rsidR="008B2352">
          <w:rPr>
            <w:noProof/>
            <w:webHidden/>
          </w:rPr>
          <w:t>322</w:t>
        </w:r>
        <w:r w:rsidR="00CA5366">
          <w:rPr>
            <w:noProof/>
            <w:webHidden/>
          </w:rPr>
          <w:fldChar w:fldCharType="end"/>
        </w:r>
      </w:hyperlink>
    </w:p>
    <w:p w14:paraId="7D9D274A" w14:textId="53745D0E" w:rsidR="00CA5366" w:rsidRDefault="00DA3924">
      <w:pPr>
        <w:pStyle w:val="TOC2"/>
        <w:tabs>
          <w:tab w:val="left" w:pos="800"/>
        </w:tabs>
        <w:rPr>
          <w:rFonts w:asciiTheme="minorHAnsi" w:eastAsiaTheme="minorEastAsia" w:hAnsiTheme="minorHAnsi" w:cstheme="minorBidi"/>
          <w:noProof/>
          <w:sz w:val="22"/>
          <w:szCs w:val="22"/>
        </w:rPr>
      </w:pPr>
      <w:hyperlink w:anchor="_Toc99127700" w:history="1">
        <w:r w:rsidR="00CA5366" w:rsidRPr="009250B8">
          <w:rPr>
            <w:rStyle w:val="Hyperlink"/>
            <w:noProof/>
          </w:rPr>
          <w:t>3.2</w:t>
        </w:r>
        <w:r w:rsidR="00CA5366">
          <w:rPr>
            <w:rFonts w:asciiTheme="minorHAnsi" w:eastAsiaTheme="minorEastAsia" w:hAnsiTheme="minorHAnsi" w:cstheme="minorBidi"/>
            <w:noProof/>
            <w:sz w:val="22"/>
            <w:szCs w:val="22"/>
          </w:rPr>
          <w:tab/>
        </w:r>
        <w:r w:rsidR="00CA5366" w:rsidRPr="009250B8">
          <w:rPr>
            <w:rStyle w:val="Hyperlink"/>
            <w:noProof/>
          </w:rPr>
          <w:t>Budgeted financial statements tables</w:t>
        </w:r>
        <w:r w:rsidR="00CA5366">
          <w:rPr>
            <w:noProof/>
            <w:webHidden/>
          </w:rPr>
          <w:tab/>
        </w:r>
        <w:r w:rsidR="00CA5366">
          <w:rPr>
            <w:noProof/>
            <w:webHidden/>
          </w:rPr>
          <w:fldChar w:fldCharType="begin"/>
        </w:r>
        <w:r w:rsidR="00CA5366">
          <w:rPr>
            <w:noProof/>
            <w:webHidden/>
          </w:rPr>
          <w:instrText xml:space="preserve"> PAGEREF _Toc99127700 \h </w:instrText>
        </w:r>
        <w:r w:rsidR="00CA5366">
          <w:rPr>
            <w:noProof/>
            <w:webHidden/>
          </w:rPr>
        </w:r>
        <w:r w:rsidR="00CA5366">
          <w:rPr>
            <w:noProof/>
            <w:webHidden/>
          </w:rPr>
          <w:fldChar w:fldCharType="separate"/>
        </w:r>
        <w:r w:rsidR="008B2352">
          <w:rPr>
            <w:noProof/>
            <w:webHidden/>
          </w:rPr>
          <w:t>323</w:t>
        </w:r>
        <w:r w:rsidR="00CA5366">
          <w:rPr>
            <w:noProof/>
            <w:webHidden/>
          </w:rPr>
          <w:fldChar w:fldCharType="end"/>
        </w:r>
      </w:hyperlink>
    </w:p>
    <w:p w14:paraId="3E1FD1DE" w14:textId="239CCAAA" w:rsidR="00752811" w:rsidRPr="008B5AFD" w:rsidRDefault="0093095B" w:rsidP="00CA5366">
      <w:pPr>
        <w:pStyle w:val="TOC1"/>
      </w:pPr>
      <w:r>
        <w:fldChar w:fldCharType="end"/>
      </w:r>
    </w:p>
    <w:p w14:paraId="65C300FF" w14:textId="77777777" w:rsidR="00752811" w:rsidRDefault="00752811" w:rsidP="00752811">
      <w:pPr>
        <w:sectPr w:rsidR="00752811" w:rsidSect="00782467">
          <w:headerReference w:type="first" r:id="rId14"/>
          <w:footerReference w:type="first" r:id="rId15"/>
          <w:type w:val="oddPage"/>
          <w:pgSz w:w="11906" w:h="16838" w:code="9"/>
          <w:pgMar w:top="2835" w:right="2098" w:bottom="2466" w:left="2098" w:header="1814" w:footer="1814" w:gutter="0"/>
          <w:cols w:space="708"/>
          <w:titlePg/>
          <w:docGrid w:linePitch="360"/>
        </w:sectPr>
      </w:pPr>
    </w:p>
    <w:p w14:paraId="050A1E31" w14:textId="77777777" w:rsidR="00752811" w:rsidRDefault="00752811" w:rsidP="00752811">
      <w:pPr>
        <w:pStyle w:val="Heading1"/>
      </w:pPr>
      <w:bookmarkStart w:id="2" w:name="_Toc98440175"/>
      <w:r>
        <w:lastRenderedPageBreak/>
        <w:t xml:space="preserve">National </w:t>
      </w:r>
      <w:r w:rsidRPr="00745005">
        <w:t>Faster Rail Agency</w:t>
      </w:r>
      <w:bookmarkEnd w:id="2"/>
    </w:p>
    <w:p w14:paraId="7034F253" w14:textId="77777777" w:rsidR="00752811" w:rsidRPr="002C4D41" w:rsidRDefault="00752811" w:rsidP="006B589F">
      <w:pPr>
        <w:pStyle w:val="Heading2-NFRA"/>
      </w:pPr>
      <w:bookmarkStart w:id="3" w:name="_Toc98247726"/>
      <w:bookmarkStart w:id="4" w:name="_Toc98440331"/>
      <w:bookmarkStart w:id="5" w:name="_Toc98440479"/>
      <w:bookmarkStart w:id="6" w:name="_Toc98440627"/>
      <w:bookmarkStart w:id="7" w:name="_Toc98440775"/>
      <w:bookmarkStart w:id="8" w:name="_Toc98440923"/>
      <w:bookmarkStart w:id="9" w:name="_Toc99127692"/>
      <w:r w:rsidRPr="002C4D41">
        <w:t xml:space="preserve">Section 1: Entity overview and </w:t>
      </w:r>
      <w:r>
        <w:t>reso</w:t>
      </w:r>
      <w:r w:rsidRPr="002C4D41">
        <w:t>urces</w:t>
      </w:r>
      <w:bookmarkEnd w:id="3"/>
      <w:bookmarkEnd w:id="4"/>
      <w:bookmarkEnd w:id="5"/>
      <w:bookmarkEnd w:id="6"/>
      <w:bookmarkEnd w:id="7"/>
      <w:bookmarkEnd w:id="8"/>
      <w:bookmarkEnd w:id="9"/>
    </w:p>
    <w:p w14:paraId="3A4140A8" w14:textId="77777777" w:rsidR="00752811" w:rsidRDefault="00752811" w:rsidP="006B589F">
      <w:pPr>
        <w:pStyle w:val="Heading3-NFRA"/>
      </w:pPr>
      <w:bookmarkStart w:id="10" w:name="_Toc98247727"/>
      <w:bookmarkStart w:id="11" w:name="_Toc98440332"/>
      <w:bookmarkStart w:id="12" w:name="_Toc98440480"/>
      <w:bookmarkStart w:id="13" w:name="_Toc98440628"/>
      <w:bookmarkStart w:id="14" w:name="_Toc98440776"/>
      <w:bookmarkStart w:id="15" w:name="_Toc98440924"/>
      <w:bookmarkStart w:id="16" w:name="_Toc99127693"/>
      <w:r w:rsidRPr="006B589F">
        <w:t>Strategic</w:t>
      </w:r>
      <w:r>
        <w:t xml:space="preserve"> direction statement</w:t>
      </w:r>
      <w:bookmarkEnd w:id="10"/>
      <w:bookmarkEnd w:id="11"/>
      <w:bookmarkEnd w:id="12"/>
      <w:bookmarkEnd w:id="13"/>
      <w:bookmarkEnd w:id="14"/>
      <w:bookmarkEnd w:id="15"/>
      <w:bookmarkEnd w:id="16"/>
    </w:p>
    <w:p w14:paraId="745A3316" w14:textId="59875A17" w:rsidR="00752811" w:rsidRDefault="00752811" w:rsidP="00752811">
      <w:pPr>
        <w:jc w:val="left"/>
      </w:pPr>
      <w:r>
        <w:t xml:space="preserve">The National Faster Rail Agency (NFRA) was established on 1 July 2019 as an Executive Agency under Section 65 of the </w:t>
      </w:r>
      <w:r w:rsidRPr="00C474AA">
        <w:rPr>
          <w:i/>
        </w:rPr>
        <w:t>Public Service Act 1999</w:t>
      </w:r>
      <w:r>
        <w:t xml:space="preserve"> to lead the development and implementation of the Australian Government’s 20-year</w:t>
      </w:r>
      <w:r w:rsidR="00E060D0">
        <w:t xml:space="preserve"> Plan for a Faster Rail Network.</w:t>
      </w:r>
    </w:p>
    <w:p w14:paraId="02616661" w14:textId="77777777" w:rsidR="00E036EB" w:rsidRDefault="00E036EB" w:rsidP="00E036EB">
      <w:pPr>
        <w:jc w:val="left"/>
      </w:pPr>
      <w:r>
        <w:t xml:space="preserve">The NFRA works collaboratively with state and territory governments to develop business cases, secure funding and coordinate project delivery with the states. </w:t>
      </w:r>
    </w:p>
    <w:p w14:paraId="6DA15593" w14:textId="77777777" w:rsidR="00E036EB" w:rsidRPr="00A878B6" w:rsidRDefault="00E036EB" w:rsidP="00E036EB">
      <w:pPr>
        <w:jc w:val="left"/>
      </w:pPr>
      <w:r w:rsidRPr="00A878B6">
        <w:t xml:space="preserve">Through collaboration with </w:t>
      </w:r>
      <w:r>
        <w:t xml:space="preserve">the </w:t>
      </w:r>
      <w:r w:rsidRPr="00A878B6">
        <w:t>state</w:t>
      </w:r>
      <w:r>
        <w:t>s</w:t>
      </w:r>
      <w:r w:rsidRPr="00A878B6">
        <w:t xml:space="preserve">, the NFRA will continue </w:t>
      </w:r>
      <w:r>
        <w:t xml:space="preserve">to </w:t>
      </w:r>
      <w:r w:rsidRPr="00A878B6">
        <w:t xml:space="preserve">deliver the Australian Government’s $79 million commitment to nine faster rail investigations along strategic corridors linking major capital cities to key regional centres in NSW, Victoria, Queensland and Western Australia. </w:t>
      </w:r>
    </w:p>
    <w:p w14:paraId="615CED67" w14:textId="5AE0637C" w:rsidR="00E036EB" w:rsidRPr="00A878B6" w:rsidRDefault="00E036EB" w:rsidP="00E036EB">
      <w:pPr>
        <w:jc w:val="left"/>
      </w:pPr>
      <w:r>
        <w:t>To complement the business cases, t</w:t>
      </w:r>
      <w:r w:rsidRPr="00A878B6">
        <w:t>he NFRA provide</w:t>
      </w:r>
      <w:r>
        <w:t>s</w:t>
      </w:r>
      <w:r w:rsidRPr="00A878B6">
        <w:t xml:space="preserve"> policy and project advice to the Government with recommendations on how to best invest in faster rail corridors and projects to achieve the objectives in the Faster </w:t>
      </w:r>
      <w:r w:rsidR="005F4228">
        <w:t xml:space="preserve">Rail </w:t>
      </w:r>
      <w:r w:rsidR="00E060D0">
        <w:t>Investment Program</w:t>
      </w:r>
      <w:r w:rsidRPr="00A878B6">
        <w:t>.</w:t>
      </w:r>
    </w:p>
    <w:p w14:paraId="450C62B5" w14:textId="77777777" w:rsidR="00E036EB" w:rsidRDefault="00E036EB" w:rsidP="0054202C">
      <w:pPr>
        <w:spacing w:after="120"/>
        <w:jc w:val="left"/>
      </w:pPr>
      <w:r w:rsidRPr="00A878B6">
        <w:t xml:space="preserve">The NFRA </w:t>
      </w:r>
      <w:r>
        <w:t xml:space="preserve">is </w:t>
      </w:r>
      <w:r w:rsidRPr="00A878B6">
        <w:t>work</w:t>
      </w:r>
      <w:r>
        <w:t>ing</w:t>
      </w:r>
      <w:r w:rsidRPr="00A878B6">
        <w:t xml:space="preserve"> with</w:t>
      </w:r>
      <w:r>
        <w:t xml:space="preserve"> the:</w:t>
      </w:r>
    </w:p>
    <w:p w14:paraId="07338EE0" w14:textId="77777777" w:rsidR="00E036EB" w:rsidRPr="00C42879" w:rsidRDefault="00E036EB" w:rsidP="009E60A3">
      <w:pPr>
        <w:pStyle w:val="ListParagraph"/>
        <w:numPr>
          <w:ilvl w:val="0"/>
          <w:numId w:val="204"/>
        </w:numPr>
        <w:ind w:left="426" w:hanging="426"/>
        <w:rPr>
          <w:rFonts w:ascii="Book Antiqua" w:eastAsia="Times New Roman" w:hAnsi="Book Antiqua"/>
          <w:sz w:val="20"/>
          <w:szCs w:val="20"/>
          <w:lang w:val="en-AU" w:eastAsia="en-AU"/>
        </w:rPr>
      </w:pPr>
      <w:r w:rsidRPr="00C42879">
        <w:rPr>
          <w:rFonts w:ascii="Book Antiqua" w:eastAsia="Times New Roman" w:hAnsi="Book Antiqua"/>
          <w:sz w:val="20"/>
          <w:szCs w:val="20"/>
          <w:lang w:val="en-AU" w:eastAsia="en-AU"/>
        </w:rPr>
        <w:t xml:space="preserve"> Queensland Government to deliver its $1.3 billion commitment to rail capacity enhancements between Kuraby and Beenleigh on the Gold Coast rail line and $1.6 billion to extend the rail line between Beerwah </w:t>
      </w:r>
      <w:r w:rsidRPr="00847543">
        <w:rPr>
          <w:rFonts w:ascii="Book Antiqua" w:eastAsia="Times New Roman" w:hAnsi="Book Antiqua"/>
          <w:sz w:val="20"/>
          <w:szCs w:val="20"/>
          <w:lang w:val="en-AU" w:eastAsia="en-AU"/>
        </w:rPr>
        <w:t>and Maroochydore on the Sunshine Coast</w:t>
      </w:r>
    </w:p>
    <w:p w14:paraId="045E981C" w14:textId="1EC3F61F" w:rsidR="00E036EB" w:rsidRDefault="00E036EB" w:rsidP="009E60A3">
      <w:pPr>
        <w:pStyle w:val="ListParagraph"/>
        <w:numPr>
          <w:ilvl w:val="0"/>
          <w:numId w:val="204"/>
        </w:numPr>
        <w:ind w:left="426" w:hanging="426"/>
      </w:pPr>
      <w:r w:rsidRPr="0054202C">
        <w:rPr>
          <w:rFonts w:ascii="Book Antiqua" w:eastAsia="Times New Roman" w:hAnsi="Book Antiqua"/>
          <w:sz w:val="20"/>
          <w:szCs w:val="20"/>
          <w:lang w:val="en-AU" w:eastAsia="en-AU"/>
        </w:rPr>
        <w:t>New South Wales Government to progress planning and delivery of its $1 billion faster rail capacity upgrade between Tuggerah and Wyong</w:t>
      </w:r>
    </w:p>
    <w:p w14:paraId="3BFE20CC" w14:textId="77777777" w:rsidR="00E036EB" w:rsidRPr="00847543" w:rsidRDefault="00E036EB" w:rsidP="009E60A3">
      <w:pPr>
        <w:pStyle w:val="ListParagraph"/>
        <w:numPr>
          <w:ilvl w:val="0"/>
          <w:numId w:val="204"/>
        </w:numPr>
        <w:ind w:left="426" w:hanging="426"/>
      </w:pPr>
      <w:r w:rsidRPr="00787EF6">
        <w:rPr>
          <w:rFonts w:ascii="Book Antiqua" w:eastAsia="Times New Roman" w:hAnsi="Book Antiqua"/>
          <w:sz w:val="20"/>
          <w:szCs w:val="20"/>
          <w:lang w:val="en-AU" w:eastAsia="en-AU"/>
        </w:rPr>
        <w:t xml:space="preserve">Victorian Government to progress planning and delivery of the Australian Government’s $2 billion commitment to the Geelong Faster Rail project. </w:t>
      </w:r>
    </w:p>
    <w:p w14:paraId="4181045A" w14:textId="1F3CF58C" w:rsidR="00752811" w:rsidRPr="00072026" w:rsidRDefault="00E036EB" w:rsidP="00E036EB">
      <w:pPr>
        <w:jc w:val="left"/>
      </w:pPr>
      <w:r>
        <w:t xml:space="preserve">The NFRA’s purpose and strategic goals are available in the NFRA’s 2021-22 to 2024-25 Corporate Plan, available from </w:t>
      </w:r>
      <w:r w:rsidRPr="006619B3">
        <w:rPr>
          <w:u w:val="single"/>
        </w:rPr>
        <w:t>www.nfra.gov.au</w:t>
      </w:r>
      <w:r>
        <w:t>.</w:t>
      </w:r>
    </w:p>
    <w:p w14:paraId="0D90D3E7" w14:textId="77777777" w:rsidR="00752811" w:rsidRDefault="00752811" w:rsidP="006B589F">
      <w:pPr>
        <w:pStyle w:val="Heading3-NFRA"/>
        <w:numPr>
          <w:ilvl w:val="0"/>
          <w:numId w:val="0"/>
        </w:numPr>
        <w:ind w:left="705" w:hanging="705"/>
      </w:pPr>
      <w:r w:rsidRPr="0079797F">
        <w:br w:type="page"/>
      </w:r>
      <w:bookmarkStart w:id="17" w:name="_Toc98247728"/>
      <w:bookmarkStart w:id="18" w:name="_Toc98440333"/>
      <w:bookmarkStart w:id="19" w:name="_Toc98440481"/>
      <w:bookmarkStart w:id="20" w:name="_Toc98440629"/>
      <w:bookmarkStart w:id="21" w:name="_Toc98440777"/>
      <w:bookmarkStart w:id="22" w:name="_Toc98440925"/>
      <w:bookmarkStart w:id="23" w:name="_Toc99127694"/>
      <w:r>
        <w:lastRenderedPageBreak/>
        <w:t>1.2</w:t>
      </w:r>
      <w:r>
        <w:tab/>
        <w:t>Entity resource statement</w:t>
      </w:r>
      <w:bookmarkEnd w:id="17"/>
      <w:bookmarkEnd w:id="18"/>
      <w:bookmarkEnd w:id="19"/>
      <w:bookmarkEnd w:id="20"/>
      <w:bookmarkEnd w:id="21"/>
      <w:bookmarkEnd w:id="22"/>
      <w:bookmarkEnd w:id="23"/>
    </w:p>
    <w:p w14:paraId="081E0B48" w14:textId="77777777" w:rsidR="00752811" w:rsidRDefault="00752811" w:rsidP="00752811">
      <w:pPr>
        <w:jc w:val="left"/>
      </w:pPr>
      <w:r>
        <w:t>Table 1.1 shows the total funding from all sources available to the NFRA for its operations and to deliver programs and services on behalf of the Government.</w:t>
      </w:r>
    </w:p>
    <w:p w14:paraId="03A36BC7" w14:textId="50E2BBC2" w:rsidR="00752811" w:rsidRDefault="00752811" w:rsidP="00752811">
      <w:pPr>
        <w:jc w:val="left"/>
      </w:pPr>
      <w:r>
        <w:t xml:space="preserve">The table summarises how resources will be applied by outcome (government strategic policy objectives) and by </w:t>
      </w:r>
      <w:r w:rsidR="003C4CC6">
        <w:t>Department</w:t>
      </w:r>
      <w:r>
        <w:t xml:space="preserve">al </w:t>
      </w:r>
      <w:r w:rsidR="0054202C">
        <w:t xml:space="preserve">classification </w:t>
      </w:r>
      <w:r>
        <w:t>(for the NFRA’s operations).</w:t>
      </w:r>
    </w:p>
    <w:p w14:paraId="1F2FF0AC" w14:textId="77777777" w:rsidR="00752811" w:rsidRDefault="00752811" w:rsidP="00752811">
      <w:pPr>
        <w:jc w:val="left"/>
      </w:pPr>
      <w:r>
        <w:t>Information in this table is presented on a resourcing (that is, appropriations/cash available) basis, whilst the ‘Budgeted expenses by Outcome 1’ tables in Section 2 and the financial statements in Section 3 are presented on an accrual basis.</w:t>
      </w:r>
    </w:p>
    <w:p w14:paraId="0D30BD25" w14:textId="77777777" w:rsidR="00752811" w:rsidRPr="00FE1091" w:rsidRDefault="00752811" w:rsidP="00752811">
      <w:pPr>
        <w:pStyle w:val="TableHeading"/>
        <w:rPr>
          <w:b w:val="0"/>
          <w:lang w:val="en-AU"/>
        </w:rPr>
      </w:pPr>
      <w:r w:rsidRPr="00D44150">
        <w:t xml:space="preserve">Table 1.1: </w:t>
      </w:r>
      <w:r>
        <w:rPr>
          <w:lang w:val="en-US"/>
        </w:rPr>
        <w:t>National Faster Rail Agency</w:t>
      </w:r>
      <w:r w:rsidRPr="00D44150">
        <w:t xml:space="preserve"> resource statement</w:t>
      </w:r>
      <w:r>
        <w:t xml:space="preserve"> — Budget estimates for </w:t>
      </w:r>
      <w:r>
        <w:rPr>
          <w:lang w:val="en-AU"/>
        </w:rPr>
        <w:t>2022-23</w:t>
      </w:r>
      <w:r>
        <w:t xml:space="preserve"> </w:t>
      </w:r>
      <w:r w:rsidRPr="00D44150">
        <w:t xml:space="preserve">as at Budget </w:t>
      </w:r>
      <w:r>
        <w:rPr>
          <w:lang w:val="en-AU"/>
        </w:rPr>
        <w:t>March</w:t>
      </w:r>
      <w:r w:rsidRPr="00D44150">
        <w:t xml:space="preserve"> </w:t>
      </w:r>
      <w:r>
        <w:rPr>
          <w:lang w:val="en-AU"/>
        </w:rPr>
        <w:t>2022</w:t>
      </w:r>
    </w:p>
    <w:tbl>
      <w:tblPr>
        <w:tblW w:w="7655" w:type="dxa"/>
        <w:tblLook w:val="04A0" w:firstRow="1" w:lastRow="0" w:firstColumn="1" w:lastColumn="0" w:noHBand="0" w:noVBand="1"/>
      </w:tblPr>
      <w:tblGrid>
        <w:gridCol w:w="5420"/>
        <w:gridCol w:w="1180"/>
        <w:gridCol w:w="1055"/>
      </w:tblGrid>
      <w:tr w:rsidR="00752811" w:rsidRPr="0055790F" w14:paraId="640868FF" w14:textId="77777777" w:rsidTr="00FC154D">
        <w:trPr>
          <w:trHeight w:val="204"/>
        </w:trPr>
        <w:tc>
          <w:tcPr>
            <w:tcW w:w="5420" w:type="dxa"/>
            <w:tcBorders>
              <w:top w:val="single" w:sz="4" w:space="0" w:color="auto"/>
              <w:left w:val="nil"/>
              <w:bottom w:val="nil"/>
              <w:right w:val="nil"/>
            </w:tcBorders>
            <w:shd w:val="clear" w:color="000000" w:fill="FFFFFF"/>
            <w:vAlign w:val="bottom"/>
            <w:hideMark/>
          </w:tcPr>
          <w:p w14:paraId="21D4F2EF" w14:textId="77777777" w:rsidR="00752811" w:rsidRPr="0055790F" w:rsidRDefault="00752811" w:rsidP="00333C84">
            <w:pPr>
              <w:spacing w:after="0" w:line="240" w:lineRule="auto"/>
              <w:jc w:val="left"/>
              <w:rPr>
                <w:rFonts w:ascii="Arial" w:hAnsi="Arial" w:cs="Arial"/>
                <w:color w:val="000000"/>
                <w:sz w:val="16"/>
                <w:szCs w:val="16"/>
              </w:rPr>
            </w:pPr>
            <w:r w:rsidRPr="0055790F">
              <w:rPr>
                <w:rFonts w:ascii="Arial" w:hAnsi="Arial" w:cs="Arial"/>
                <w:color w:val="000000"/>
                <w:sz w:val="16"/>
                <w:szCs w:val="16"/>
              </w:rPr>
              <w:t> </w:t>
            </w:r>
          </w:p>
        </w:tc>
        <w:tc>
          <w:tcPr>
            <w:tcW w:w="1180" w:type="dxa"/>
            <w:tcBorders>
              <w:top w:val="single" w:sz="4" w:space="0" w:color="auto"/>
              <w:left w:val="nil"/>
              <w:bottom w:val="single" w:sz="4" w:space="0" w:color="auto"/>
              <w:right w:val="nil"/>
            </w:tcBorders>
            <w:shd w:val="clear" w:color="000000" w:fill="FFFFFF"/>
            <w:vAlign w:val="bottom"/>
            <w:hideMark/>
          </w:tcPr>
          <w:p w14:paraId="01788109" w14:textId="77777777" w:rsidR="00752811" w:rsidRPr="0055790F" w:rsidRDefault="00752811" w:rsidP="00333C84">
            <w:pPr>
              <w:spacing w:after="0" w:line="240" w:lineRule="auto"/>
              <w:jc w:val="right"/>
              <w:rPr>
                <w:rFonts w:ascii="Arial" w:hAnsi="Arial" w:cs="Arial"/>
                <w:color w:val="000000"/>
                <w:sz w:val="16"/>
                <w:szCs w:val="16"/>
              </w:rPr>
            </w:pPr>
            <w:r w:rsidRPr="0055790F">
              <w:rPr>
                <w:rFonts w:ascii="Arial" w:hAnsi="Arial" w:cs="Arial"/>
                <w:color w:val="000000"/>
                <w:sz w:val="16"/>
                <w:szCs w:val="16"/>
              </w:rPr>
              <w:t>2021-22 Estimated actual</w:t>
            </w:r>
            <w:r w:rsidRPr="0055790F">
              <w:rPr>
                <w:rFonts w:ascii="Arial" w:hAnsi="Arial" w:cs="Arial"/>
                <w:color w:val="000000"/>
                <w:sz w:val="16"/>
                <w:szCs w:val="16"/>
              </w:rPr>
              <w:br/>
              <w:t>$'000</w:t>
            </w:r>
          </w:p>
        </w:tc>
        <w:tc>
          <w:tcPr>
            <w:tcW w:w="1055" w:type="dxa"/>
            <w:tcBorders>
              <w:top w:val="single" w:sz="4" w:space="0" w:color="auto"/>
              <w:left w:val="nil"/>
              <w:bottom w:val="single" w:sz="4" w:space="0" w:color="auto"/>
              <w:right w:val="nil"/>
            </w:tcBorders>
            <w:shd w:val="clear" w:color="000000" w:fill="E6E6E6"/>
            <w:vAlign w:val="bottom"/>
            <w:hideMark/>
          </w:tcPr>
          <w:p w14:paraId="06FAF151" w14:textId="77777777" w:rsidR="00752811" w:rsidRPr="0055790F" w:rsidRDefault="00752811" w:rsidP="00333C84">
            <w:pPr>
              <w:spacing w:after="0" w:line="240" w:lineRule="auto"/>
              <w:jc w:val="right"/>
              <w:rPr>
                <w:rFonts w:ascii="Arial" w:hAnsi="Arial" w:cs="Arial"/>
                <w:color w:val="000000"/>
                <w:sz w:val="16"/>
                <w:szCs w:val="16"/>
              </w:rPr>
            </w:pPr>
            <w:r w:rsidRPr="0055790F">
              <w:rPr>
                <w:rFonts w:ascii="Arial" w:hAnsi="Arial" w:cs="Arial"/>
                <w:color w:val="000000"/>
                <w:sz w:val="16"/>
                <w:szCs w:val="16"/>
              </w:rPr>
              <w:t>2022-23 Estimate</w:t>
            </w:r>
            <w:r w:rsidRPr="0055790F">
              <w:rPr>
                <w:rFonts w:ascii="Arial" w:hAnsi="Arial" w:cs="Arial"/>
                <w:color w:val="000000"/>
                <w:sz w:val="16"/>
                <w:szCs w:val="16"/>
              </w:rPr>
              <w:br/>
            </w:r>
            <w:r w:rsidRPr="0055790F">
              <w:rPr>
                <w:rFonts w:ascii="Arial" w:hAnsi="Arial" w:cs="Arial"/>
                <w:color w:val="000000"/>
                <w:sz w:val="16"/>
                <w:szCs w:val="16"/>
              </w:rPr>
              <w:br/>
              <w:t>$'000</w:t>
            </w:r>
          </w:p>
        </w:tc>
      </w:tr>
      <w:tr w:rsidR="00752811" w:rsidRPr="0055790F" w14:paraId="0997E6A3" w14:textId="77777777" w:rsidTr="00FC154D">
        <w:trPr>
          <w:trHeight w:val="204"/>
        </w:trPr>
        <w:tc>
          <w:tcPr>
            <w:tcW w:w="5420" w:type="dxa"/>
            <w:tcBorders>
              <w:top w:val="nil"/>
              <w:left w:val="nil"/>
              <w:bottom w:val="nil"/>
              <w:right w:val="nil"/>
            </w:tcBorders>
            <w:shd w:val="clear" w:color="000000" w:fill="FFFFFF"/>
            <w:vAlign w:val="bottom"/>
            <w:hideMark/>
          </w:tcPr>
          <w:p w14:paraId="31B0E94C" w14:textId="1C2D9E0C" w:rsidR="00752811" w:rsidRPr="0055790F" w:rsidRDefault="003C4CC6" w:rsidP="00333C84">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752811" w:rsidRPr="0055790F">
              <w:rPr>
                <w:rFonts w:ascii="Arial" w:hAnsi="Arial" w:cs="Arial"/>
                <w:b/>
                <w:bCs/>
                <w:color w:val="000000"/>
                <w:sz w:val="16"/>
                <w:szCs w:val="16"/>
              </w:rPr>
              <w:t>al</w:t>
            </w:r>
          </w:p>
        </w:tc>
        <w:tc>
          <w:tcPr>
            <w:tcW w:w="1180" w:type="dxa"/>
            <w:tcBorders>
              <w:top w:val="nil"/>
              <w:left w:val="nil"/>
              <w:bottom w:val="nil"/>
              <w:right w:val="nil"/>
            </w:tcBorders>
            <w:shd w:val="clear" w:color="000000" w:fill="FFFFFF"/>
            <w:vAlign w:val="bottom"/>
            <w:hideMark/>
          </w:tcPr>
          <w:p w14:paraId="6AF2E4EB" w14:textId="730186F8" w:rsidR="00752811" w:rsidRPr="0055790F" w:rsidRDefault="00752811" w:rsidP="00B97F40">
            <w:pPr>
              <w:spacing w:after="0" w:line="240" w:lineRule="auto"/>
              <w:jc w:val="right"/>
              <w:rPr>
                <w:rFonts w:ascii="Arial" w:hAnsi="Arial" w:cs="Arial"/>
                <w:color w:val="000000"/>
                <w:sz w:val="16"/>
                <w:szCs w:val="16"/>
              </w:rPr>
            </w:pPr>
          </w:p>
        </w:tc>
        <w:tc>
          <w:tcPr>
            <w:tcW w:w="1055" w:type="dxa"/>
            <w:tcBorders>
              <w:top w:val="nil"/>
              <w:left w:val="nil"/>
              <w:bottom w:val="nil"/>
              <w:right w:val="nil"/>
            </w:tcBorders>
            <w:shd w:val="clear" w:color="000000" w:fill="E6E6E6"/>
            <w:vAlign w:val="bottom"/>
            <w:hideMark/>
          </w:tcPr>
          <w:p w14:paraId="0345032F" w14:textId="1CA3D1C8" w:rsidR="00752811" w:rsidRPr="0055790F" w:rsidRDefault="00752811" w:rsidP="00B97F40">
            <w:pPr>
              <w:spacing w:after="0" w:line="240" w:lineRule="auto"/>
              <w:jc w:val="right"/>
              <w:rPr>
                <w:rFonts w:ascii="Arial" w:hAnsi="Arial" w:cs="Arial"/>
                <w:color w:val="000000"/>
                <w:sz w:val="16"/>
                <w:szCs w:val="16"/>
              </w:rPr>
            </w:pPr>
          </w:p>
        </w:tc>
      </w:tr>
      <w:tr w:rsidR="00752811" w:rsidRPr="0055790F" w14:paraId="543DBD16" w14:textId="77777777" w:rsidTr="00FC154D">
        <w:trPr>
          <w:trHeight w:val="204"/>
        </w:trPr>
        <w:tc>
          <w:tcPr>
            <w:tcW w:w="5420" w:type="dxa"/>
            <w:tcBorders>
              <w:top w:val="nil"/>
              <w:left w:val="nil"/>
              <w:bottom w:val="nil"/>
              <w:right w:val="nil"/>
            </w:tcBorders>
            <w:shd w:val="clear" w:color="000000" w:fill="FFFFFF"/>
            <w:vAlign w:val="bottom"/>
            <w:hideMark/>
          </w:tcPr>
          <w:p w14:paraId="2377B66A" w14:textId="77777777" w:rsidR="00752811" w:rsidRPr="0055790F" w:rsidRDefault="00752811" w:rsidP="004F42E7">
            <w:pPr>
              <w:spacing w:after="0" w:line="240" w:lineRule="auto"/>
              <w:jc w:val="left"/>
              <w:rPr>
                <w:rFonts w:ascii="Arial" w:hAnsi="Arial" w:cs="Arial"/>
                <w:color w:val="000000"/>
                <w:sz w:val="16"/>
                <w:szCs w:val="16"/>
              </w:rPr>
            </w:pPr>
            <w:r w:rsidRPr="0055790F">
              <w:rPr>
                <w:rFonts w:ascii="Arial" w:hAnsi="Arial" w:cs="Arial"/>
                <w:color w:val="000000"/>
                <w:sz w:val="16"/>
                <w:szCs w:val="16"/>
              </w:rPr>
              <w:t>Annual appropriations - ordinary annual services</w:t>
            </w:r>
            <w:r w:rsidRPr="0055790F">
              <w:rPr>
                <w:rFonts w:ascii="Arial" w:hAnsi="Arial" w:cs="Arial"/>
                <w:color w:val="000000"/>
                <w:sz w:val="16"/>
                <w:szCs w:val="16"/>
                <w:vertAlign w:val="superscript"/>
              </w:rPr>
              <w:t xml:space="preserve"> (a)</w:t>
            </w:r>
          </w:p>
        </w:tc>
        <w:tc>
          <w:tcPr>
            <w:tcW w:w="1180" w:type="dxa"/>
            <w:tcBorders>
              <w:top w:val="nil"/>
              <w:left w:val="nil"/>
              <w:bottom w:val="nil"/>
              <w:right w:val="nil"/>
            </w:tcBorders>
            <w:shd w:val="clear" w:color="000000" w:fill="FFFFFF"/>
            <w:vAlign w:val="bottom"/>
            <w:hideMark/>
          </w:tcPr>
          <w:p w14:paraId="429DB7A5" w14:textId="77777777" w:rsidR="00752811" w:rsidRPr="0055790F" w:rsidRDefault="00752811" w:rsidP="00B97F40">
            <w:pPr>
              <w:spacing w:after="0" w:line="240" w:lineRule="auto"/>
              <w:jc w:val="right"/>
              <w:rPr>
                <w:rFonts w:ascii="Arial" w:hAnsi="Arial" w:cs="Arial"/>
                <w:color w:val="000000"/>
                <w:sz w:val="16"/>
                <w:szCs w:val="16"/>
              </w:rPr>
            </w:pPr>
          </w:p>
        </w:tc>
        <w:tc>
          <w:tcPr>
            <w:tcW w:w="1055" w:type="dxa"/>
            <w:tcBorders>
              <w:top w:val="nil"/>
              <w:left w:val="nil"/>
              <w:bottom w:val="nil"/>
              <w:right w:val="nil"/>
            </w:tcBorders>
            <w:shd w:val="clear" w:color="000000" w:fill="E6E6E6"/>
            <w:vAlign w:val="bottom"/>
            <w:hideMark/>
          </w:tcPr>
          <w:p w14:paraId="379B19E8" w14:textId="77777777" w:rsidR="00752811" w:rsidRPr="0055790F" w:rsidRDefault="00752811" w:rsidP="00B97F40">
            <w:pPr>
              <w:spacing w:after="0" w:line="240" w:lineRule="auto"/>
              <w:jc w:val="right"/>
              <w:rPr>
                <w:rFonts w:ascii="Arial" w:hAnsi="Arial" w:cs="Arial"/>
                <w:color w:val="000000"/>
                <w:sz w:val="16"/>
                <w:szCs w:val="16"/>
              </w:rPr>
            </w:pPr>
          </w:p>
        </w:tc>
      </w:tr>
      <w:tr w:rsidR="00752811" w:rsidRPr="0055790F" w14:paraId="06B4E816" w14:textId="77777777" w:rsidTr="00FC154D">
        <w:trPr>
          <w:trHeight w:val="204"/>
        </w:trPr>
        <w:tc>
          <w:tcPr>
            <w:tcW w:w="5420" w:type="dxa"/>
            <w:tcBorders>
              <w:top w:val="nil"/>
              <w:left w:val="nil"/>
              <w:bottom w:val="nil"/>
              <w:right w:val="nil"/>
            </w:tcBorders>
            <w:shd w:val="clear" w:color="000000" w:fill="FFFFFF"/>
            <w:vAlign w:val="bottom"/>
            <w:hideMark/>
          </w:tcPr>
          <w:p w14:paraId="5F8BCCBB" w14:textId="77777777" w:rsidR="00752811" w:rsidRPr="0055790F" w:rsidRDefault="00752811" w:rsidP="00FC154D">
            <w:pPr>
              <w:spacing w:after="0" w:line="240" w:lineRule="auto"/>
              <w:ind w:left="113"/>
              <w:jc w:val="left"/>
              <w:rPr>
                <w:rFonts w:ascii="Arial" w:hAnsi="Arial" w:cs="Arial"/>
                <w:color w:val="000000"/>
                <w:sz w:val="16"/>
                <w:szCs w:val="16"/>
              </w:rPr>
            </w:pPr>
            <w:r w:rsidRPr="0055790F">
              <w:rPr>
                <w:rFonts w:ascii="Arial" w:hAnsi="Arial" w:cs="Arial"/>
                <w:color w:val="000000"/>
                <w:sz w:val="16"/>
                <w:szCs w:val="16"/>
              </w:rPr>
              <w:t>Prio</w:t>
            </w:r>
            <w:r>
              <w:rPr>
                <w:rFonts w:ascii="Arial" w:hAnsi="Arial" w:cs="Arial"/>
                <w:color w:val="000000"/>
                <w:sz w:val="16"/>
                <w:szCs w:val="16"/>
              </w:rPr>
              <w:t>r year appropriations available</w:t>
            </w:r>
          </w:p>
        </w:tc>
        <w:tc>
          <w:tcPr>
            <w:tcW w:w="1180" w:type="dxa"/>
            <w:tcBorders>
              <w:top w:val="nil"/>
              <w:left w:val="nil"/>
              <w:bottom w:val="nil"/>
              <w:right w:val="nil"/>
            </w:tcBorders>
            <w:shd w:val="clear" w:color="000000" w:fill="FFFFFF"/>
            <w:vAlign w:val="bottom"/>
            <w:hideMark/>
          </w:tcPr>
          <w:p w14:paraId="113A16AD" w14:textId="77777777" w:rsidR="00752811" w:rsidRPr="0055790F" w:rsidRDefault="00752811" w:rsidP="00B97F40">
            <w:pPr>
              <w:spacing w:after="0" w:line="240" w:lineRule="auto"/>
              <w:jc w:val="right"/>
              <w:rPr>
                <w:rFonts w:ascii="Arial" w:hAnsi="Arial" w:cs="Arial"/>
                <w:color w:val="000000"/>
                <w:sz w:val="16"/>
                <w:szCs w:val="16"/>
              </w:rPr>
            </w:pPr>
            <w:r w:rsidRPr="0055790F">
              <w:rPr>
                <w:rFonts w:ascii="Arial" w:hAnsi="Arial" w:cs="Arial"/>
                <w:color w:val="000000"/>
                <w:sz w:val="16"/>
                <w:szCs w:val="16"/>
              </w:rPr>
              <w:t>1,623</w:t>
            </w:r>
          </w:p>
        </w:tc>
        <w:tc>
          <w:tcPr>
            <w:tcW w:w="1055" w:type="dxa"/>
            <w:tcBorders>
              <w:top w:val="nil"/>
              <w:left w:val="nil"/>
              <w:bottom w:val="nil"/>
              <w:right w:val="nil"/>
            </w:tcBorders>
            <w:shd w:val="clear" w:color="000000" w:fill="E6E6E6"/>
            <w:vAlign w:val="bottom"/>
            <w:hideMark/>
          </w:tcPr>
          <w:p w14:paraId="7C849E2C" w14:textId="77777777" w:rsidR="00752811" w:rsidRPr="0055790F" w:rsidRDefault="00752811" w:rsidP="00B97F40">
            <w:pPr>
              <w:spacing w:after="0" w:line="240" w:lineRule="auto"/>
              <w:jc w:val="right"/>
              <w:rPr>
                <w:rFonts w:ascii="Arial" w:hAnsi="Arial" w:cs="Arial"/>
                <w:color w:val="000000"/>
                <w:sz w:val="16"/>
                <w:szCs w:val="16"/>
              </w:rPr>
            </w:pPr>
            <w:r w:rsidRPr="0055790F">
              <w:rPr>
                <w:rFonts w:ascii="Arial" w:hAnsi="Arial" w:cs="Arial"/>
                <w:color w:val="000000"/>
                <w:sz w:val="16"/>
                <w:szCs w:val="16"/>
              </w:rPr>
              <w:t>1,623</w:t>
            </w:r>
          </w:p>
        </w:tc>
      </w:tr>
      <w:tr w:rsidR="00752811" w:rsidRPr="0055790F" w14:paraId="2704F609" w14:textId="77777777" w:rsidTr="004F42E7">
        <w:trPr>
          <w:trHeight w:val="204"/>
        </w:trPr>
        <w:tc>
          <w:tcPr>
            <w:tcW w:w="5420" w:type="dxa"/>
            <w:tcBorders>
              <w:top w:val="nil"/>
              <w:left w:val="nil"/>
              <w:bottom w:val="nil"/>
              <w:right w:val="nil"/>
            </w:tcBorders>
            <w:shd w:val="clear" w:color="000000" w:fill="FFFFFF"/>
            <w:vAlign w:val="bottom"/>
            <w:hideMark/>
          </w:tcPr>
          <w:p w14:paraId="65384F42" w14:textId="4A6AFEBE" w:rsidR="00752811" w:rsidRPr="0055790F" w:rsidRDefault="003C4CC6" w:rsidP="00FC154D">
            <w:pPr>
              <w:spacing w:after="0" w:line="240" w:lineRule="auto"/>
              <w:ind w:left="113"/>
              <w:jc w:val="left"/>
              <w:rPr>
                <w:rFonts w:ascii="Arial" w:hAnsi="Arial" w:cs="Arial"/>
                <w:color w:val="000000"/>
                <w:sz w:val="16"/>
                <w:szCs w:val="16"/>
              </w:rPr>
            </w:pPr>
            <w:r>
              <w:rPr>
                <w:rFonts w:ascii="Arial" w:hAnsi="Arial" w:cs="Arial"/>
                <w:color w:val="000000"/>
                <w:sz w:val="16"/>
                <w:szCs w:val="16"/>
              </w:rPr>
              <w:t>Department</w:t>
            </w:r>
            <w:r w:rsidR="00752811" w:rsidRPr="0055790F">
              <w:rPr>
                <w:rFonts w:ascii="Arial" w:hAnsi="Arial" w:cs="Arial"/>
                <w:color w:val="000000"/>
                <w:sz w:val="16"/>
                <w:szCs w:val="16"/>
              </w:rPr>
              <w:t>al appropriation</w:t>
            </w:r>
            <w:r w:rsidR="00752811">
              <w:rPr>
                <w:rFonts w:ascii="Arial" w:hAnsi="Arial" w:cs="Arial"/>
                <w:color w:val="000000"/>
                <w:sz w:val="16"/>
                <w:szCs w:val="16"/>
                <w:vertAlign w:val="superscript"/>
              </w:rPr>
              <w:t xml:space="preserve"> </w:t>
            </w:r>
          </w:p>
        </w:tc>
        <w:tc>
          <w:tcPr>
            <w:tcW w:w="1180" w:type="dxa"/>
            <w:tcBorders>
              <w:top w:val="nil"/>
              <w:left w:val="nil"/>
              <w:bottom w:val="single" w:sz="4" w:space="0" w:color="auto"/>
              <w:right w:val="nil"/>
            </w:tcBorders>
            <w:shd w:val="clear" w:color="000000" w:fill="FFFFFF"/>
            <w:vAlign w:val="bottom"/>
            <w:hideMark/>
          </w:tcPr>
          <w:p w14:paraId="3C458AD1" w14:textId="77777777" w:rsidR="00752811" w:rsidRPr="0055790F" w:rsidRDefault="00752811" w:rsidP="00B97F40">
            <w:pPr>
              <w:spacing w:after="0" w:line="240" w:lineRule="auto"/>
              <w:jc w:val="right"/>
              <w:rPr>
                <w:rFonts w:ascii="Arial" w:hAnsi="Arial" w:cs="Arial"/>
                <w:color w:val="000000"/>
                <w:sz w:val="16"/>
                <w:szCs w:val="16"/>
              </w:rPr>
            </w:pPr>
            <w:r w:rsidRPr="0055790F">
              <w:rPr>
                <w:rFonts w:ascii="Arial" w:hAnsi="Arial" w:cs="Arial"/>
                <w:color w:val="000000"/>
                <w:sz w:val="16"/>
                <w:szCs w:val="16"/>
              </w:rPr>
              <w:t>3,462</w:t>
            </w:r>
          </w:p>
        </w:tc>
        <w:tc>
          <w:tcPr>
            <w:tcW w:w="1055" w:type="dxa"/>
            <w:tcBorders>
              <w:top w:val="nil"/>
              <w:left w:val="nil"/>
              <w:bottom w:val="single" w:sz="4" w:space="0" w:color="auto"/>
              <w:right w:val="nil"/>
            </w:tcBorders>
            <w:shd w:val="clear" w:color="000000" w:fill="E6E6E6"/>
            <w:vAlign w:val="bottom"/>
            <w:hideMark/>
          </w:tcPr>
          <w:p w14:paraId="52EB46B9" w14:textId="77777777" w:rsidR="00752811" w:rsidRPr="0055790F" w:rsidRDefault="00752811" w:rsidP="00B97F40">
            <w:pPr>
              <w:spacing w:after="0" w:line="240" w:lineRule="auto"/>
              <w:jc w:val="right"/>
              <w:rPr>
                <w:rFonts w:ascii="Arial" w:hAnsi="Arial" w:cs="Arial"/>
                <w:color w:val="000000"/>
                <w:sz w:val="16"/>
                <w:szCs w:val="16"/>
              </w:rPr>
            </w:pPr>
            <w:r w:rsidRPr="0055790F">
              <w:rPr>
                <w:rFonts w:ascii="Arial" w:hAnsi="Arial" w:cs="Arial"/>
                <w:color w:val="000000"/>
                <w:sz w:val="16"/>
                <w:szCs w:val="16"/>
              </w:rPr>
              <w:t>3,486</w:t>
            </w:r>
          </w:p>
        </w:tc>
      </w:tr>
      <w:tr w:rsidR="00752811" w:rsidRPr="0055790F" w14:paraId="77FA5240" w14:textId="77777777" w:rsidTr="004F42E7">
        <w:trPr>
          <w:trHeight w:val="204"/>
        </w:trPr>
        <w:tc>
          <w:tcPr>
            <w:tcW w:w="5420" w:type="dxa"/>
            <w:tcBorders>
              <w:top w:val="nil"/>
              <w:left w:val="nil"/>
              <w:right w:val="nil"/>
            </w:tcBorders>
            <w:shd w:val="clear" w:color="000000" w:fill="FFFFFF"/>
            <w:vAlign w:val="bottom"/>
            <w:hideMark/>
          </w:tcPr>
          <w:p w14:paraId="045F6E0C" w14:textId="0B3CECEE" w:rsidR="00752811" w:rsidRPr="0055790F" w:rsidRDefault="00752811" w:rsidP="00333C84">
            <w:pPr>
              <w:spacing w:after="0" w:line="240" w:lineRule="auto"/>
              <w:jc w:val="left"/>
              <w:rPr>
                <w:rFonts w:ascii="Arial" w:hAnsi="Arial" w:cs="Arial"/>
                <w:color w:val="000000"/>
                <w:sz w:val="16"/>
                <w:szCs w:val="16"/>
              </w:rPr>
            </w:pPr>
            <w:r w:rsidRPr="0055790F">
              <w:rPr>
                <w:rFonts w:ascii="Arial" w:hAnsi="Arial" w:cs="Arial"/>
                <w:color w:val="000000"/>
                <w:sz w:val="16"/>
                <w:szCs w:val="16"/>
              </w:rPr>
              <w:t xml:space="preserve">Total </w:t>
            </w:r>
            <w:r w:rsidR="003C4CC6">
              <w:rPr>
                <w:rFonts w:ascii="Arial" w:hAnsi="Arial" w:cs="Arial"/>
                <w:color w:val="000000"/>
                <w:sz w:val="16"/>
                <w:szCs w:val="16"/>
              </w:rPr>
              <w:t>Department</w:t>
            </w:r>
            <w:r w:rsidRPr="0055790F">
              <w:rPr>
                <w:rFonts w:ascii="Arial" w:hAnsi="Arial" w:cs="Arial"/>
                <w:color w:val="000000"/>
                <w:sz w:val="16"/>
                <w:szCs w:val="16"/>
              </w:rPr>
              <w:t>al annual appropriations</w:t>
            </w:r>
          </w:p>
        </w:tc>
        <w:tc>
          <w:tcPr>
            <w:tcW w:w="1180" w:type="dxa"/>
            <w:tcBorders>
              <w:top w:val="single" w:sz="4" w:space="0" w:color="auto"/>
              <w:left w:val="nil"/>
              <w:bottom w:val="single" w:sz="4" w:space="0" w:color="auto"/>
              <w:right w:val="nil"/>
            </w:tcBorders>
            <w:shd w:val="clear" w:color="000000" w:fill="FFFFFF"/>
            <w:vAlign w:val="bottom"/>
            <w:hideMark/>
          </w:tcPr>
          <w:p w14:paraId="5C0D6D5E" w14:textId="77777777" w:rsidR="00752811" w:rsidRPr="0055790F" w:rsidRDefault="00752811" w:rsidP="00B97F40">
            <w:pPr>
              <w:spacing w:after="0" w:line="240" w:lineRule="auto"/>
              <w:jc w:val="right"/>
              <w:rPr>
                <w:rFonts w:ascii="Arial" w:hAnsi="Arial" w:cs="Arial"/>
                <w:color w:val="000000"/>
                <w:sz w:val="16"/>
                <w:szCs w:val="16"/>
              </w:rPr>
            </w:pPr>
            <w:r w:rsidRPr="0055790F">
              <w:rPr>
                <w:rFonts w:ascii="Arial" w:hAnsi="Arial" w:cs="Arial"/>
                <w:color w:val="000000"/>
                <w:sz w:val="16"/>
                <w:szCs w:val="16"/>
              </w:rPr>
              <w:t>5,085</w:t>
            </w:r>
          </w:p>
        </w:tc>
        <w:tc>
          <w:tcPr>
            <w:tcW w:w="1055" w:type="dxa"/>
            <w:tcBorders>
              <w:top w:val="single" w:sz="4" w:space="0" w:color="auto"/>
              <w:left w:val="nil"/>
              <w:bottom w:val="single" w:sz="4" w:space="0" w:color="auto"/>
              <w:right w:val="nil"/>
            </w:tcBorders>
            <w:shd w:val="clear" w:color="000000" w:fill="E6E6E6"/>
            <w:vAlign w:val="bottom"/>
            <w:hideMark/>
          </w:tcPr>
          <w:p w14:paraId="0A299308" w14:textId="77777777" w:rsidR="00752811" w:rsidRPr="0055790F" w:rsidRDefault="00752811" w:rsidP="00B97F40">
            <w:pPr>
              <w:spacing w:after="0" w:line="240" w:lineRule="auto"/>
              <w:jc w:val="right"/>
              <w:rPr>
                <w:rFonts w:ascii="Arial" w:hAnsi="Arial" w:cs="Arial"/>
                <w:color w:val="000000"/>
                <w:sz w:val="16"/>
                <w:szCs w:val="16"/>
              </w:rPr>
            </w:pPr>
            <w:r w:rsidRPr="0055790F">
              <w:rPr>
                <w:rFonts w:ascii="Arial" w:hAnsi="Arial" w:cs="Arial"/>
                <w:color w:val="000000"/>
                <w:sz w:val="16"/>
                <w:szCs w:val="16"/>
              </w:rPr>
              <w:t>5,109</w:t>
            </w:r>
          </w:p>
        </w:tc>
      </w:tr>
      <w:tr w:rsidR="00752811" w:rsidRPr="0055790F" w14:paraId="732D02BA" w14:textId="77777777" w:rsidTr="004F42E7">
        <w:trPr>
          <w:trHeight w:val="204"/>
        </w:trPr>
        <w:tc>
          <w:tcPr>
            <w:tcW w:w="5420" w:type="dxa"/>
            <w:tcBorders>
              <w:left w:val="nil"/>
              <w:bottom w:val="single" w:sz="4" w:space="0" w:color="auto"/>
              <w:right w:val="nil"/>
            </w:tcBorders>
            <w:shd w:val="clear" w:color="000000" w:fill="FFFFFF"/>
            <w:vAlign w:val="bottom"/>
            <w:hideMark/>
          </w:tcPr>
          <w:p w14:paraId="593251DE" w14:textId="0DB85A4C" w:rsidR="00752811" w:rsidRPr="0055790F" w:rsidRDefault="00752811" w:rsidP="00333C84">
            <w:pPr>
              <w:spacing w:after="0" w:line="240" w:lineRule="auto"/>
              <w:jc w:val="left"/>
              <w:rPr>
                <w:rFonts w:ascii="Arial" w:hAnsi="Arial" w:cs="Arial"/>
                <w:b/>
                <w:bCs/>
                <w:color w:val="000000"/>
                <w:sz w:val="16"/>
                <w:szCs w:val="16"/>
              </w:rPr>
            </w:pPr>
            <w:r w:rsidRPr="0055790F">
              <w:rPr>
                <w:rFonts w:ascii="Arial" w:hAnsi="Arial" w:cs="Arial"/>
                <w:b/>
                <w:bCs/>
                <w:color w:val="000000"/>
                <w:sz w:val="16"/>
                <w:szCs w:val="16"/>
              </w:rPr>
              <w:t xml:space="preserve">Total </w:t>
            </w:r>
            <w:r w:rsidR="003C4CC6">
              <w:rPr>
                <w:rFonts w:ascii="Arial" w:hAnsi="Arial" w:cs="Arial"/>
                <w:b/>
                <w:bCs/>
                <w:color w:val="000000"/>
                <w:sz w:val="16"/>
                <w:szCs w:val="16"/>
              </w:rPr>
              <w:t>Department</w:t>
            </w:r>
            <w:r w:rsidRPr="0055790F">
              <w:rPr>
                <w:rFonts w:ascii="Arial" w:hAnsi="Arial" w:cs="Arial"/>
                <w:b/>
                <w:bCs/>
                <w:color w:val="000000"/>
                <w:sz w:val="16"/>
                <w:szCs w:val="16"/>
              </w:rPr>
              <w:t>al resourcing</w:t>
            </w:r>
          </w:p>
        </w:tc>
        <w:tc>
          <w:tcPr>
            <w:tcW w:w="1180" w:type="dxa"/>
            <w:tcBorders>
              <w:top w:val="single" w:sz="4" w:space="0" w:color="auto"/>
              <w:left w:val="nil"/>
              <w:bottom w:val="single" w:sz="4" w:space="0" w:color="auto"/>
              <w:right w:val="nil"/>
            </w:tcBorders>
            <w:shd w:val="clear" w:color="000000" w:fill="FFFFFF"/>
            <w:vAlign w:val="bottom"/>
            <w:hideMark/>
          </w:tcPr>
          <w:p w14:paraId="7A7B8BC9" w14:textId="77777777" w:rsidR="00752811" w:rsidRPr="0055790F" w:rsidRDefault="00752811" w:rsidP="00B97F40">
            <w:pPr>
              <w:spacing w:after="0" w:line="240" w:lineRule="auto"/>
              <w:jc w:val="right"/>
              <w:rPr>
                <w:rFonts w:ascii="Arial" w:hAnsi="Arial" w:cs="Arial"/>
                <w:b/>
                <w:bCs/>
                <w:color w:val="000000"/>
                <w:sz w:val="16"/>
                <w:szCs w:val="16"/>
              </w:rPr>
            </w:pPr>
            <w:r w:rsidRPr="0055790F">
              <w:rPr>
                <w:rFonts w:ascii="Arial" w:hAnsi="Arial" w:cs="Arial"/>
                <w:b/>
                <w:bCs/>
                <w:color w:val="000000"/>
                <w:sz w:val="16"/>
                <w:szCs w:val="16"/>
              </w:rPr>
              <w:t>5,085</w:t>
            </w:r>
          </w:p>
        </w:tc>
        <w:tc>
          <w:tcPr>
            <w:tcW w:w="1055" w:type="dxa"/>
            <w:tcBorders>
              <w:top w:val="single" w:sz="4" w:space="0" w:color="auto"/>
              <w:left w:val="nil"/>
              <w:bottom w:val="single" w:sz="4" w:space="0" w:color="auto"/>
              <w:right w:val="nil"/>
            </w:tcBorders>
            <w:shd w:val="clear" w:color="000000" w:fill="E6E6E6"/>
            <w:vAlign w:val="bottom"/>
            <w:hideMark/>
          </w:tcPr>
          <w:p w14:paraId="70AE8B90" w14:textId="77777777" w:rsidR="00752811" w:rsidRPr="0055790F" w:rsidRDefault="00752811" w:rsidP="00B97F40">
            <w:pPr>
              <w:spacing w:after="0" w:line="240" w:lineRule="auto"/>
              <w:jc w:val="right"/>
              <w:rPr>
                <w:rFonts w:ascii="Arial" w:hAnsi="Arial" w:cs="Arial"/>
                <w:b/>
                <w:bCs/>
                <w:color w:val="000000"/>
                <w:sz w:val="16"/>
                <w:szCs w:val="16"/>
              </w:rPr>
            </w:pPr>
            <w:r w:rsidRPr="0055790F">
              <w:rPr>
                <w:rFonts w:ascii="Arial" w:hAnsi="Arial" w:cs="Arial"/>
                <w:b/>
                <w:bCs/>
                <w:color w:val="000000"/>
                <w:sz w:val="16"/>
                <w:szCs w:val="16"/>
              </w:rPr>
              <w:t>5,109</w:t>
            </w:r>
          </w:p>
        </w:tc>
      </w:tr>
    </w:tbl>
    <w:p w14:paraId="20CE9DAC" w14:textId="77777777" w:rsidR="00752811" w:rsidRPr="00B97F40" w:rsidRDefault="00752811" w:rsidP="00752811">
      <w:pPr>
        <w:pStyle w:val="TableGraphic"/>
        <w:rPr>
          <w:rFonts w:ascii="Arial" w:hAnsi="Arial" w:cs="Arial"/>
          <w:color w:val="000000" w:themeColor="text1"/>
          <w:sz w:val="16"/>
          <w:highlight w:val="yellow"/>
        </w:rPr>
      </w:pPr>
    </w:p>
    <w:tbl>
      <w:tblPr>
        <w:tblW w:w="7655" w:type="dxa"/>
        <w:tblLook w:val="04A0" w:firstRow="1" w:lastRow="0" w:firstColumn="1" w:lastColumn="0" w:noHBand="0" w:noVBand="1"/>
      </w:tblPr>
      <w:tblGrid>
        <w:gridCol w:w="5420"/>
        <w:gridCol w:w="1180"/>
        <w:gridCol w:w="1055"/>
      </w:tblGrid>
      <w:tr w:rsidR="00752811" w:rsidRPr="0055790F" w14:paraId="109692BD" w14:textId="77777777" w:rsidTr="00333C84">
        <w:trPr>
          <w:trHeight w:val="203"/>
        </w:trPr>
        <w:tc>
          <w:tcPr>
            <w:tcW w:w="5420" w:type="dxa"/>
            <w:tcBorders>
              <w:top w:val="single" w:sz="4" w:space="0" w:color="auto"/>
              <w:left w:val="nil"/>
              <w:bottom w:val="nil"/>
              <w:right w:val="nil"/>
            </w:tcBorders>
            <w:shd w:val="clear" w:color="000000" w:fill="FFFFFF"/>
            <w:vAlign w:val="bottom"/>
            <w:hideMark/>
          </w:tcPr>
          <w:p w14:paraId="31838BF4" w14:textId="77777777" w:rsidR="00752811" w:rsidRPr="0055790F" w:rsidRDefault="00752811" w:rsidP="00333C84">
            <w:pPr>
              <w:spacing w:after="0" w:line="240" w:lineRule="auto"/>
              <w:jc w:val="left"/>
              <w:rPr>
                <w:rFonts w:ascii="Arial" w:hAnsi="Arial" w:cs="Arial"/>
                <w:color w:val="000000"/>
                <w:sz w:val="16"/>
                <w:szCs w:val="16"/>
              </w:rPr>
            </w:pPr>
            <w:r w:rsidRPr="0055790F">
              <w:rPr>
                <w:rFonts w:ascii="Arial" w:hAnsi="Arial" w:cs="Arial"/>
                <w:color w:val="000000"/>
                <w:sz w:val="16"/>
                <w:szCs w:val="16"/>
              </w:rPr>
              <w:t> </w:t>
            </w:r>
          </w:p>
        </w:tc>
        <w:tc>
          <w:tcPr>
            <w:tcW w:w="1180" w:type="dxa"/>
            <w:tcBorders>
              <w:top w:val="single" w:sz="4" w:space="0" w:color="auto"/>
              <w:left w:val="nil"/>
              <w:bottom w:val="single" w:sz="4" w:space="0" w:color="auto"/>
              <w:right w:val="nil"/>
            </w:tcBorders>
            <w:shd w:val="clear" w:color="000000" w:fill="FFFFFF"/>
            <w:vAlign w:val="bottom"/>
            <w:hideMark/>
          </w:tcPr>
          <w:p w14:paraId="1E9CD986" w14:textId="77777777" w:rsidR="00752811" w:rsidRPr="0055790F" w:rsidRDefault="00752811" w:rsidP="00333C84">
            <w:pPr>
              <w:spacing w:after="0" w:line="240" w:lineRule="auto"/>
              <w:jc w:val="right"/>
              <w:rPr>
                <w:rFonts w:ascii="Arial" w:hAnsi="Arial" w:cs="Arial"/>
                <w:color w:val="000000"/>
                <w:sz w:val="16"/>
                <w:szCs w:val="16"/>
              </w:rPr>
            </w:pPr>
            <w:r w:rsidRPr="0055790F">
              <w:rPr>
                <w:rFonts w:ascii="Arial" w:hAnsi="Arial" w:cs="Arial"/>
                <w:color w:val="000000"/>
                <w:sz w:val="16"/>
                <w:szCs w:val="16"/>
              </w:rPr>
              <w:t>2021-22</w:t>
            </w:r>
          </w:p>
        </w:tc>
        <w:tc>
          <w:tcPr>
            <w:tcW w:w="1055" w:type="dxa"/>
            <w:tcBorders>
              <w:top w:val="single" w:sz="4" w:space="0" w:color="auto"/>
              <w:left w:val="nil"/>
              <w:bottom w:val="single" w:sz="4" w:space="0" w:color="auto"/>
              <w:right w:val="nil"/>
            </w:tcBorders>
            <w:shd w:val="clear" w:color="000000" w:fill="E6E6E6"/>
            <w:vAlign w:val="bottom"/>
            <w:hideMark/>
          </w:tcPr>
          <w:p w14:paraId="0251A0E8" w14:textId="77777777" w:rsidR="00752811" w:rsidRPr="0055790F" w:rsidRDefault="00752811" w:rsidP="00333C84">
            <w:pPr>
              <w:spacing w:after="0" w:line="240" w:lineRule="auto"/>
              <w:jc w:val="right"/>
              <w:rPr>
                <w:rFonts w:ascii="Arial" w:hAnsi="Arial" w:cs="Arial"/>
                <w:color w:val="000000"/>
                <w:sz w:val="16"/>
                <w:szCs w:val="16"/>
              </w:rPr>
            </w:pPr>
            <w:r w:rsidRPr="0055790F">
              <w:rPr>
                <w:rFonts w:ascii="Arial" w:hAnsi="Arial" w:cs="Arial"/>
                <w:color w:val="000000"/>
                <w:sz w:val="16"/>
                <w:szCs w:val="16"/>
              </w:rPr>
              <w:t>2022-23</w:t>
            </w:r>
          </w:p>
        </w:tc>
      </w:tr>
      <w:tr w:rsidR="00752811" w:rsidRPr="0055790F" w14:paraId="4DF0C0A9" w14:textId="77777777" w:rsidTr="00333C84">
        <w:trPr>
          <w:trHeight w:val="203"/>
        </w:trPr>
        <w:tc>
          <w:tcPr>
            <w:tcW w:w="5420" w:type="dxa"/>
            <w:tcBorders>
              <w:top w:val="nil"/>
              <w:left w:val="nil"/>
              <w:bottom w:val="single" w:sz="4" w:space="0" w:color="auto"/>
              <w:right w:val="nil"/>
            </w:tcBorders>
            <w:shd w:val="clear" w:color="000000" w:fill="FFFFFF"/>
            <w:vAlign w:val="bottom"/>
            <w:hideMark/>
          </w:tcPr>
          <w:p w14:paraId="7B8827D0" w14:textId="77777777" w:rsidR="00752811" w:rsidRPr="0055790F" w:rsidRDefault="00752811" w:rsidP="00333C84">
            <w:pPr>
              <w:spacing w:after="0" w:line="240" w:lineRule="auto"/>
              <w:jc w:val="left"/>
              <w:rPr>
                <w:rFonts w:ascii="Arial" w:hAnsi="Arial" w:cs="Arial"/>
                <w:b/>
                <w:bCs/>
                <w:color w:val="000000"/>
                <w:sz w:val="16"/>
                <w:szCs w:val="16"/>
              </w:rPr>
            </w:pPr>
            <w:r w:rsidRPr="0055790F">
              <w:rPr>
                <w:rFonts w:ascii="Arial" w:hAnsi="Arial" w:cs="Arial"/>
                <w:b/>
                <w:bCs/>
                <w:color w:val="000000"/>
                <w:sz w:val="16"/>
                <w:szCs w:val="16"/>
              </w:rPr>
              <w:t>Average staffing level (number)</w:t>
            </w:r>
          </w:p>
        </w:tc>
        <w:tc>
          <w:tcPr>
            <w:tcW w:w="1180" w:type="dxa"/>
            <w:tcBorders>
              <w:top w:val="nil"/>
              <w:left w:val="nil"/>
              <w:bottom w:val="single" w:sz="4" w:space="0" w:color="auto"/>
              <w:right w:val="nil"/>
            </w:tcBorders>
            <w:shd w:val="clear" w:color="000000" w:fill="FFFFFF"/>
            <w:vAlign w:val="bottom"/>
            <w:hideMark/>
          </w:tcPr>
          <w:p w14:paraId="316C4E86" w14:textId="1BF1F09A" w:rsidR="00752811" w:rsidRPr="0055790F" w:rsidRDefault="00752811" w:rsidP="00333C84">
            <w:pPr>
              <w:spacing w:after="0" w:line="240" w:lineRule="auto"/>
              <w:jc w:val="right"/>
              <w:rPr>
                <w:rFonts w:ascii="Arial" w:hAnsi="Arial" w:cs="Arial"/>
                <w:color w:val="000000"/>
                <w:sz w:val="16"/>
                <w:szCs w:val="16"/>
              </w:rPr>
            </w:pPr>
            <w:r w:rsidRPr="0055790F">
              <w:rPr>
                <w:rFonts w:ascii="Arial" w:hAnsi="Arial" w:cs="Arial"/>
                <w:color w:val="000000"/>
                <w:sz w:val="16"/>
                <w:szCs w:val="16"/>
              </w:rPr>
              <w:t>11</w:t>
            </w:r>
          </w:p>
        </w:tc>
        <w:tc>
          <w:tcPr>
            <w:tcW w:w="1055" w:type="dxa"/>
            <w:tcBorders>
              <w:top w:val="nil"/>
              <w:left w:val="nil"/>
              <w:bottom w:val="single" w:sz="4" w:space="0" w:color="auto"/>
              <w:right w:val="nil"/>
            </w:tcBorders>
            <w:shd w:val="clear" w:color="000000" w:fill="E6E6E6"/>
            <w:vAlign w:val="bottom"/>
            <w:hideMark/>
          </w:tcPr>
          <w:p w14:paraId="230D3D2E" w14:textId="2BA7F793" w:rsidR="00752811" w:rsidRPr="0055790F" w:rsidRDefault="00752811" w:rsidP="00333C84">
            <w:pPr>
              <w:spacing w:after="0" w:line="240" w:lineRule="auto"/>
              <w:jc w:val="right"/>
              <w:rPr>
                <w:rFonts w:ascii="Arial" w:hAnsi="Arial" w:cs="Arial"/>
                <w:color w:val="000000"/>
                <w:sz w:val="16"/>
                <w:szCs w:val="16"/>
              </w:rPr>
            </w:pPr>
            <w:r w:rsidRPr="0055790F">
              <w:rPr>
                <w:rFonts w:ascii="Arial" w:hAnsi="Arial" w:cs="Arial"/>
                <w:color w:val="000000"/>
                <w:sz w:val="16"/>
                <w:szCs w:val="16"/>
              </w:rPr>
              <w:t>11</w:t>
            </w:r>
          </w:p>
        </w:tc>
      </w:tr>
    </w:tbl>
    <w:p w14:paraId="673DF185" w14:textId="77777777" w:rsidR="009F2398" w:rsidRPr="00B94E5D" w:rsidRDefault="009F2398" w:rsidP="009F2398">
      <w:pPr>
        <w:pStyle w:val="ChartandTableFootnote"/>
        <w:keepNext/>
        <w:spacing w:before="60" w:after="20"/>
        <w:jc w:val="left"/>
        <w:rPr>
          <w:color w:val="auto"/>
        </w:rPr>
      </w:pPr>
      <w:r w:rsidRPr="00B94E5D">
        <w:rPr>
          <w:color w:val="auto"/>
        </w:rPr>
        <w:t>All figures shown above are GST exclusive - these may not match figures in the cash flow statement.</w:t>
      </w:r>
      <w:r w:rsidRPr="00D57FA3">
        <w:rPr>
          <w:color w:val="auto"/>
        </w:rPr>
        <w:t xml:space="preserve"> </w:t>
      </w:r>
      <w:r w:rsidRPr="00B94E5D">
        <w:rPr>
          <w:color w:val="auto"/>
        </w:rPr>
        <w:t>Prepared on a resourcing (</w:t>
      </w:r>
      <w:r w:rsidRPr="00B94E5D">
        <w:rPr>
          <w:color w:val="auto"/>
          <w:lang w:val="en-AU"/>
        </w:rPr>
        <w:t>that is,</w:t>
      </w:r>
      <w:r w:rsidRPr="00B94E5D">
        <w:rPr>
          <w:color w:val="auto"/>
        </w:rPr>
        <w:t xml:space="preserve"> appropriations available) basis.</w:t>
      </w:r>
    </w:p>
    <w:p w14:paraId="686AF6C0" w14:textId="77777777" w:rsidR="009F2398" w:rsidRPr="00B94E5D" w:rsidRDefault="009F2398" w:rsidP="00AD2EFF">
      <w:pPr>
        <w:pStyle w:val="ChartandTableFootnote"/>
        <w:keepNext/>
        <w:numPr>
          <w:ilvl w:val="0"/>
          <w:numId w:val="111"/>
        </w:numPr>
        <w:tabs>
          <w:tab w:val="clear" w:pos="284"/>
        </w:tabs>
        <w:spacing w:before="60" w:after="20"/>
        <w:ind w:left="284" w:hanging="284"/>
        <w:jc w:val="left"/>
        <w:rPr>
          <w:color w:val="auto"/>
        </w:rPr>
      </w:pPr>
      <w:r w:rsidRPr="00B94E5D">
        <w:rPr>
          <w:rFonts w:cs="Arial"/>
          <w:color w:val="auto"/>
          <w:szCs w:val="16"/>
        </w:rPr>
        <w:t xml:space="preserve">Appropriation Bill (No. 1) </w:t>
      </w:r>
      <w:r w:rsidRPr="00B94E5D">
        <w:rPr>
          <w:rFonts w:cs="Arial"/>
          <w:color w:val="auto"/>
          <w:szCs w:val="16"/>
          <w:lang w:val="en-AU"/>
        </w:rPr>
        <w:t>202</w:t>
      </w:r>
      <w:r>
        <w:rPr>
          <w:rFonts w:cs="Arial"/>
          <w:color w:val="auto"/>
          <w:szCs w:val="16"/>
          <w:lang w:val="en-AU"/>
        </w:rPr>
        <w:t>2</w:t>
      </w:r>
      <w:r w:rsidRPr="00B94E5D">
        <w:rPr>
          <w:rFonts w:cs="Arial"/>
          <w:color w:val="auto"/>
          <w:szCs w:val="16"/>
          <w:lang w:val="en-AU"/>
        </w:rPr>
        <w:t>-2</w:t>
      </w:r>
      <w:r>
        <w:rPr>
          <w:rFonts w:cs="Arial"/>
          <w:color w:val="auto"/>
          <w:szCs w:val="16"/>
          <w:lang w:val="en-AU"/>
        </w:rPr>
        <w:t>3</w:t>
      </w:r>
      <w:r w:rsidRPr="00B94E5D">
        <w:rPr>
          <w:rFonts w:cs="Arial"/>
          <w:color w:val="auto"/>
          <w:szCs w:val="16"/>
        </w:rPr>
        <w:t>.</w:t>
      </w:r>
    </w:p>
    <w:p w14:paraId="3EA10294" w14:textId="77777777" w:rsidR="009F2398" w:rsidRPr="009F2398" w:rsidRDefault="009F2398" w:rsidP="009F2398">
      <w:pPr>
        <w:rPr>
          <w:lang w:val="x-none" w:eastAsia="x-none"/>
        </w:rPr>
      </w:pPr>
    </w:p>
    <w:p w14:paraId="25ABA4DB" w14:textId="77777777" w:rsidR="00752811" w:rsidRPr="005A7C0B" w:rsidRDefault="00752811" w:rsidP="006B589F">
      <w:pPr>
        <w:pStyle w:val="Heading3-NFRA"/>
        <w:numPr>
          <w:ilvl w:val="0"/>
          <w:numId w:val="0"/>
        </w:numPr>
        <w:ind w:left="705" w:hanging="705"/>
      </w:pPr>
      <w:bookmarkStart w:id="24" w:name="_Toc98247729"/>
      <w:bookmarkStart w:id="25" w:name="_Toc98440334"/>
      <w:bookmarkStart w:id="26" w:name="_Toc98440482"/>
      <w:bookmarkStart w:id="27" w:name="_Toc98440630"/>
      <w:bookmarkStart w:id="28" w:name="_Toc98440778"/>
      <w:bookmarkStart w:id="29" w:name="_Toc98440926"/>
      <w:bookmarkStart w:id="30" w:name="_Toc99127695"/>
      <w:r w:rsidRPr="005A7C0B">
        <w:t>1.3</w:t>
      </w:r>
      <w:r w:rsidRPr="005A7C0B">
        <w:tab/>
        <w:t>Budget measures</w:t>
      </w:r>
      <w:bookmarkEnd w:id="24"/>
      <w:bookmarkEnd w:id="25"/>
      <w:bookmarkEnd w:id="26"/>
      <w:bookmarkEnd w:id="27"/>
      <w:bookmarkEnd w:id="28"/>
      <w:bookmarkEnd w:id="29"/>
      <w:bookmarkEnd w:id="30"/>
    </w:p>
    <w:p w14:paraId="3A1EB32F" w14:textId="7644FDE4" w:rsidR="004F42E7" w:rsidRDefault="004F42E7" w:rsidP="004F42E7">
      <w:pPr>
        <w:jc w:val="left"/>
      </w:pPr>
      <w:r>
        <w:t xml:space="preserve">There are no measures </w:t>
      </w:r>
      <w:r w:rsidR="00A80C44">
        <w:t>for</w:t>
      </w:r>
      <w:r>
        <w:t xml:space="preserve"> NFRA </w:t>
      </w:r>
      <w:r w:rsidR="00A80C44">
        <w:t>d</w:t>
      </w:r>
      <w:r w:rsidR="003C4CC6">
        <w:t>epartment</w:t>
      </w:r>
      <w:r w:rsidR="00E060D0">
        <w:t xml:space="preserve">al </w:t>
      </w:r>
      <w:r w:rsidR="00E036EB">
        <w:t xml:space="preserve">funding </w:t>
      </w:r>
      <w:r>
        <w:t xml:space="preserve">for the 2022-23 Budget. </w:t>
      </w:r>
    </w:p>
    <w:p w14:paraId="3F81ACC8" w14:textId="77777777" w:rsidR="00752811" w:rsidRPr="00810C6A" w:rsidRDefault="00752811" w:rsidP="006B589F">
      <w:pPr>
        <w:pStyle w:val="Heading2-NFRA"/>
      </w:pPr>
      <w:r>
        <w:br w:type="page"/>
      </w:r>
      <w:bookmarkStart w:id="31" w:name="_Toc98247730"/>
      <w:bookmarkStart w:id="32" w:name="_Toc98440335"/>
      <w:bookmarkStart w:id="33" w:name="_Toc98440483"/>
      <w:bookmarkStart w:id="34" w:name="_Toc98440631"/>
      <w:bookmarkStart w:id="35" w:name="_Toc98440779"/>
      <w:bookmarkStart w:id="36" w:name="_Toc98440927"/>
      <w:bookmarkStart w:id="37" w:name="_Toc99127696"/>
      <w:r w:rsidRPr="00810C6A">
        <w:lastRenderedPageBreak/>
        <w:t>Section 2: Outcomes and planned performance</w:t>
      </w:r>
      <w:bookmarkEnd w:id="31"/>
      <w:bookmarkEnd w:id="32"/>
      <w:bookmarkEnd w:id="33"/>
      <w:bookmarkEnd w:id="34"/>
      <w:bookmarkEnd w:id="35"/>
      <w:bookmarkEnd w:id="36"/>
      <w:bookmarkEnd w:id="37"/>
    </w:p>
    <w:p w14:paraId="6CCE4FFE" w14:textId="77777777" w:rsidR="00752811" w:rsidRPr="005E6F2B" w:rsidRDefault="00752811" w:rsidP="00752811">
      <w:pPr>
        <w:jc w:val="left"/>
      </w:pPr>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41DFAD39" w14:textId="77777777" w:rsidR="00752811" w:rsidRPr="00B97F40" w:rsidRDefault="00752811" w:rsidP="00752811">
      <w:pPr>
        <w:jc w:val="left"/>
        <w:rPr>
          <w:i/>
          <w:color w:val="000000" w:themeColor="text1"/>
        </w:rPr>
      </w:pPr>
      <w:r w:rsidRPr="005E6F2B">
        <w:t>Each outcome is described below together with its related programs. The following provides detailed information on expenses for each outcome and program, further broken down by funding source</w:t>
      </w:r>
      <w:r w:rsidRPr="00B97F40">
        <w:rPr>
          <w:color w:val="000000" w:themeColor="text1"/>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752811" w14:paraId="61E7BF1D" w14:textId="77777777" w:rsidTr="00333C84">
        <w:tc>
          <w:tcPr>
            <w:tcW w:w="7700" w:type="dxa"/>
          </w:tcPr>
          <w:p w14:paraId="3D05378D" w14:textId="77777777" w:rsidR="00752811" w:rsidRPr="006906E4" w:rsidRDefault="00752811" w:rsidP="00333C84">
            <w:pPr>
              <w:spacing w:before="120" w:after="120" w:line="240" w:lineRule="auto"/>
              <w:rPr>
                <w:b/>
              </w:rPr>
            </w:pPr>
            <w:r w:rsidRPr="006906E4">
              <w:rPr>
                <w:b/>
              </w:rPr>
              <w:t>Note:</w:t>
            </w:r>
          </w:p>
          <w:p w14:paraId="0C30FFE1" w14:textId="65D9D74E" w:rsidR="00752811" w:rsidRDefault="00752811" w:rsidP="00333C84">
            <w:pPr>
              <w:jc w:val="left"/>
            </w:pPr>
            <w:r>
              <w:t xml:space="preserve">Performance reporting requirements in the </w:t>
            </w:r>
            <w:r w:rsidR="003C4CC6">
              <w:t>Portfolio</w:t>
            </w:r>
            <w:r>
              <w:t xml:space="preserve"> Budget Statements are part of the Commonwealth performance framework established by the </w:t>
            </w:r>
            <w:r w:rsidRPr="00801EF6">
              <w:rPr>
                <w:i/>
              </w:rPr>
              <w:t>Public Governance, Performance and Accountability Act 2013</w:t>
            </w:r>
            <w:r>
              <w:t>. It is anticipated that the performance measure</w:t>
            </w:r>
            <w:r w:rsidR="004F42E7">
              <w:t>s</w:t>
            </w:r>
            <w:r>
              <w:t xml:space="preserve"> described in </w:t>
            </w:r>
            <w:r w:rsidR="003C4CC6">
              <w:t>Portfolio</w:t>
            </w:r>
            <w:r>
              <w:t xml:space="preserve"> Budget Statements will be read with broader information provided in an entity’s corporate plans and annual performance statements – included in Annual Reports </w:t>
            </w:r>
            <w:r w:rsidR="004F42E7">
              <w:t>–</w:t>
            </w:r>
            <w:r>
              <w:t xml:space="preserve"> to provide a complete picture of an entity’s planned and actual performance.</w:t>
            </w:r>
          </w:p>
          <w:p w14:paraId="4ED5248B" w14:textId="3222C3A5" w:rsidR="00752811" w:rsidRDefault="00752811" w:rsidP="00333C84">
            <w:pPr>
              <w:jc w:val="left"/>
            </w:pPr>
            <w:r>
              <w:t xml:space="preserve">The most recent corporate plan and annual performance statement for the NFRA can be found at: </w:t>
            </w:r>
            <w:hyperlink r:id="rId16" w:history="1">
              <w:r w:rsidRPr="00A256D6">
                <w:rPr>
                  <w:rStyle w:val="Hyperlink"/>
                  <w:u w:val="single"/>
                </w:rPr>
                <w:t>https://www.nfra.gov.au/reports/corporate-information</w:t>
              </w:r>
            </w:hyperlink>
            <w:r>
              <w:rPr>
                <w:rStyle w:val="Hyperlink"/>
              </w:rPr>
              <w:t xml:space="preserve"> </w:t>
            </w:r>
            <w:r>
              <w:rPr>
                <w:u w:val="single"/>
              </w:rPr>
              <w:t xml:space="preserve"> </w:t>
            </w:r>
          </w:p>
        </w:tc>
      </w:tr>
    </w:tbl>
    <w:p w14:paraId="129B947A" w14:textId="421800C1" w:rsidR="004F42E7" w:rsidRDefault="004F42E7" w:rsidP="00752811">
      <w:pPr>
        <w:rPr>
          <w:highlight w:val="yellow"/>
        </w:rPr>
      </w:pPr>
    </w:p>
    <w:p w14:paraId="2DE1D072" w14:textId="77777777" w:rsidR="004F42E7" w:rsidRDefault="004F42E7">
      <w:pPr>
        <w:spacing w:after="0" w:line="240" w:lineRule="auto"/>
        <w:jc w:val="left"/>
        <w:rPr>
          <w:highlight w:val="yellow"/>
        </w:rPr>
      </w:pPr>
      <w:r>
        <w:rPr>
          <w:highlight w:val="yellow"/>
        </w:rPr>
        <w:br w:type="page"/>
      </w:r>
    </w:p>
    <w:p w14:paraId="7697BE8F" w14:textId="77777777" w:rsidR="00752811" w:rsidRPr="00F743D8" w:rsidRDefault="00752811" w:rsidP="006B589F">
      <w:pPr>
        <w:pStyle w:val="Heading3-NFRA"/>
        <w:numPr>
          <w:ilvl w:val="0"/>
          <w:numId w:val="0"/>
        </w:numPr>
        <w:ind w:left="705" w:hanging="705"/>
      </w:pPr>
      <w:bookmarkStart w:id="38" w:name="_Toc98247731"/>
      <w:bookmarkStart w:id="39" w:name="_Toc98440336"/>
      <w:bookmarkStart w:id="40" w:name="_Toc98440484"/>
      <w:bookmarkStart w:id="41" w:name="_Toc98440632"/>
      <w:bookmarkStart w:id="42" w:name="_Toc98440780"/>
      <w:bookmarkStart w:id="43" w:name="_Toc98440928"/>
      <w:bookmarkStart w:id="44" w:name="_Toc99127697"/>
      <w:r>
        <w:lastRenderedPageBreak/>
        <w:t>2.1</w:t>
      </w:r>
      <w:r w:rsidRPr="00F743D8">
        <w:t xml:space="preserve"> </w:t>
      </w:r>
      <w:r w:rsidRPr="00F743D8">
        <w:tab/>
        <w:t xml:space="preserve">Budgeted expenses and performance for Outcome </w:t>
      </w:r>
      <w:r>
        <w:t>1</w:t>
      </w:r>
      <w:bookmarkEnd w:id="38"/>
      <w:bookmarkEnd w:id="39"/>
      <w:bookmarkEnd w:id="40"/>
      <w:bookmarkEnd w:id="41"/>
      <w:bookmarkEnd w:id="42"/>
      <w:bookmarkEnd w:id="43"/>
      <w:bookmarkEnd w:id="4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752811" w:rsidRPr="005E6F2B" w14:paraId="76EBA996" w14:textId="77777777" w:rsidTr="00333C84">
        <w:tc>
          <w:tcPr>
            <w:tcW w:w="7704" w:type="dxa"/>
            <w:shd w:val="clear" w:color="auto" w:fill="E6E6E6"/>
          </w:tcPr>
          <w:p w14:paraId="3676641E" w14:textId="77777777" w:rsidR="00752811" w:rsidRPr="005E6F2B" w:rsidRDefault="00752811" w:rsidP="00333C84">
            <w:pPr>
              <w:pStyle w:val="TableColumnHeadingLeft"/>
            </w:pPr>
            <w:r w:rsidRPr="005E6F2B">
              <w:t xml:space="preserve">Outcome </w:t>
            </w:r>
            <w:r>
              <w:t xml:space="preserve">1: </w:t>
            </w:r>
            <w:r w:rsidRPr="00B94E5D">
              <w:t>Improved rail infrastructure between our capital cities and their surrounding regional centres by providing coordination, strategic advice and the identification of investments that improve reliability and travel speeds</w:t>
            </w:r>
          </w:p>
        </w:tc>
      </w:tr>
    </w:tbl>
    <w:p w14:paraId="49D5E5C3" w14:textId="77777777" w:rsidR="00752811" w:rsidRDefault="00752811" w:rsidP="00752811">
      <w:pPr>
        <w:pStyle w:val="Heading5"/>
      </w:pPr>
    </w:p>
    <w:p w14:paraId="2DDC56DD" w14:textId="77777777" w:rsidR="00752811" w:rsidRPr="00D56040" w:rsidRDefault="00752811" w:rsidP="00752811">
      <w:pPr>
        <w:pStyle w:val="Heading5"/>
        <w:rPr>
          <w:b/>
        </w:rPr>
      </w:pPr>
      <w:r w:rsidRPr="00D56040">
        <w:rPr>
          <w:b/>
        </w:rPr>
        <w:t>Budgeted expenses for Outcome 1</w:t>
      </w:r>
    </w:p>
    <w:p w14:paraId="78FD1AC6" w14:textId="77777777" w:rsidR="00752811" w:rsidRDefault="00752811" w:rsidP="00752811">
      <w:pPr>
        <w:jc w:val="left"/>
      </w:pPr>
      <w:r w:rsidRPr="00950281">
        <w:t>This</w:t>
      </w:r>
      <w:r>
        <w:t xml:space="preserve"> table shows how much the NFRA</w:t>
      </w:r>
      <w:r w:rsidRPr="00950281">
        <w:t xml:space="preserve"> intends to spend (on an accrual basis) on achieving the outcome, broken down by </w:t>
      </w:r>
      <w:r>
        <w:t>program.</w:t>
      </w:r>
    </w:p>
    <w:p w14:paraId="20F90A81" w14:textId="77777777" w:rsidR="00752811" w:rsidRPr="00D56040" w:rsidRDefault="00752811" w:rsidP="00752811">
      <w:pPr>
        <w:spacing w:after="0"/>
        <w:rPr>
          <w:rFonts w:ascii="Arial" w:hAnsi="Arial" w:cs="Arial"/>
          <w:b/>
        </w:rPr>
      </w:pPr>
      <w:r w:rsidRPr="00D56040">
        <w:rPr>
          <w:rFonts w:ascii="Arial" w:hAnsi="Arial" w:cs="Arial"/>
          <w:b/>
        </w:rPr>
        <w:t>Table 2.1.1: Budgeted expenses for Outcome 1</w:t>
      </w:r>
    </w:p>
    <w:tbl>
      <w:tblPr>
        <w:tblW w:w="7655" w:type="dxa"/>
        <w:tblLayout w:type="fixed"/>
        <w:tblLook w:val="04A0" w:firstRow="1" w:lastRow="0" w:firstColumn="1" w:lastColumn="0" w:noHBand="0" w:noVBand="1"/>
      </w:tblPr>
      <w:tblGrid>
        <w:gridCol w:w="3060"/>
        <w:gridCol w:w="940"/>
        <w:gridCol w:w="940"/>
        <w:gridCol w:w="940"/>
        <w:gridCol w:w="940"/>
        <w:gridCol w:w="835"/>
      </w:tblGrid>
      <w:tr w:rsidR="00752811" w:rsidRPr="0099237E" w14:paraId="1E023AB4" w14:textId="77777777" w:rsidTr="00FC154D">
        <w:trPr>
          <w:trHeight w:val="204"/>
        </w:trPr>
        <w:tc>
          <w:tcPr>
            <w:tcW w:w="3060" w:type="dxa"/>
            <w:tcBorders>
              <w:top w:val="single" w:sz="4" w:space="0" w:color="auto"/>
              <w:left w:val="nil"/>
              <w:bottom w:val="single" w:sz="4" w:space="0" w:color="auto"/>
              <w:right w:val="nil"/>
            </w:tcBorders>
            <w:shd w:val="clear" w:color="auto" w:fill="auto"/>
            <w:vAlign w:val="bottom"/>
            <w:hideMark/>
          </w:tcPr>
          <w:p w14:paraId="0D14B1FC" w14:textId="77777777" w:rsidR="00752811" w:rsidRPr="0099237E" w:rsidRDefault="00752811" w:rsidP="00333C84">
            <w:pPr>
              <w:spacing w:after="0" w:line="240" w:lineRule="auto"/>
              <w:jc w:val="left"/>
              <w:rPr>
                <w:rFonts w:ascii="Arial" w:hAnsi="Arial" w:cs="Arial"/>
                <w:b/>
                <w:bCs/>
                <w:color w:val="000000"/>
                <w:sz w:val="16"/>
                <w:szCs w:val="16"/>
              </w:rPr>
            </w:pPr>
            <w:r w:rsidRPr="0099237E">
              <w:rPr>
                <w:rFonts w:ascii="Arial" w:hAnsi="Arial" w:cs="Arial"/>
                <w:b/>
                <w:bCs/>
                <w:color w:val="000000"/>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6DFCD015" w14:textId="77777777" w:rsidR="00752811" w:rsidRPr="0099237E" w:rsidRDefault="00752811" w:rsidP="00333C84">
            <w:pPr>
              <w:spacing w:after="0" w:line="240" w:lineRule="auto"/>
              <w:jc w:val="right"/>
              <w:rPr>
                <w:rFonts w:ascii="Arial" w:hAnsi="Arial" w:cs="Arial"/>
                <w:sz w:val="16"/>
                <w:szCs w:val="16"/>
              </w:rPr>
            </w:pPr>
            <w:r w:rsidRPr="0099237E">
              <w:rPr>
                <w:rFonts w:ascii="Arial" w:hAnsi="Arial" w:cs="Arial"/>
                <w:sz w:val="16"/>
                <w:szCs w:val="16"/>
              </w:rPr>
              <w:t>2021-22 Estimated actual</w:t>
            </w:r>
            <w:r w:rsidRPr="0099237E">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000000" w:fill="E6E6E6"/>
            <w:vAlign w:val="bottom"/>
            <w:hideMark/>
          </w:tcPr>
          <w:p w14:paraId="16C7B708" w14:textId="77777777" w:rsidR="00752811" w:rsidRPr="0099237E" w:rsidRDefault="00752811" w:rsidP="00333C84">
            <w:pPr>
              <w:spacing w:after="0" w:line="240" w:lineRule="auto"/>
              <w:jc w:val="right"/>
              <w:rPr>
                <w:rFonts w:ascii="Arial" w:hAnsi="Arial" w:cs="Arial"/>
                <w:sz w:val="16"/>
                <w:szCs w:val="16"/>
              </w:rPr>
            </w:pPr>
            <w:r w:rsidRPr="0099237E">
              <w:rPr>
                <w:rFonts w:ascii="Arial" w:hAnsi="Arial" w:cs="Arial"/>
                <w:sz w:val="16"/>
                <w:szCs w:val="16"/>
              </w:rPr>
              <w:t>2022-23</w:t>
            </w:r>
            <w:r w:rsidRPr="0099237E">
              <w:rPr>
                <w:rFonts w:ascii="Arial" w:hAnsi="Arial" w:cs="Arial"/>
                <w:sz w:val="16"/>
                <w:szCs w:val="16"/>
              </w:rPr>
              <w:br/>
              <w:t>Budget</w:t>
            </w:r>
            <w:r w:rsidRPr="0099237E">
              <w:rPr>
                <w:rFonts w:ascii="Arial" w:hAnsi="Arial" w:cs="Arial"/>
                <w:sz w:val="16"/>
                <w:szCs w:val="16"/>
              </w:rPr>
              <w:br/>
            </w:r>
            <w:r w:rsidRPr="0099237E">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06C57C0F" w14:textId="77777777" w:rsidR="00752811" w:rsidRPr="0099237E" w:rsidRDefault="00752811" w:rsidP="00333C84">
            <w:pPr>
              <w:spacing w:after="0" w:line="240" w:lineRule="auto"/>
              <w:jc w:val="right"/>
              <w:rPr>
                <w:rFonts w:ascii="Arial" w:hAnsi="Arial" w:cs="Arial"/>
                <w:sz w:val="16"/>
                <w:szCs w:val="16"/>
              </w:rPr>
            </w:pPr>
            <w:r w:rsidRPr="0099237E">
              <w:rPr>
                <w:rFonts w:ascii="Arial" w:hAnsi="Arial" w:cs="Arial"/>
                <w:sz w:val="16"/>
                <w:szCs w:val="16"/>
              </w:rPr>
              <w:t>2023-24 Forward estimate</w:t>
            </w:r>
            <w:r w:rsidRPr="0099237E">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6135103B" w14:textId="77777777" w:rsidR="00752811" w:rsidRPr="0099237E" w:rsidRDefault="00752811" w:rsidP="00333C84">
            <w:pPr>
              <w:spacing w:after="0" w:line="240" w:lineRule="auto"/>
              <w:jc w:val="right"/>
              <w:rPr>
                <w:rFonts w:ascii="Arial" w:hAnsi="Arial" w:cs="Arial"/>
                <w:sz w:val="16"/>
                <w:szCs w:val="16"/>
              </w:rPr>
            </w:pPr>
            <w:r w:rsidRPr="0099237E">
              <w:rPr>
                <w:rFonts w:ascii="Arial" w:hAnsi="Arial" w:cs="Arial"/>
                <w:sz w:val="16"/>
                <w:szCs w:val="16"/>
              </w:rPr>
              <w:t>2024-25 Forward estimate</w:t>
            </w:r>
            <w:r w:rsidRPr="0099237E">
              <w:rPr>
                <w:rFonts w:ascii="Arial" w:hAnsi="Arial" w:cs="Arial"/>
                <w:sz w:val="16"/>
                <w:szCs w:val="16"/>
              </w:rPr>
              <w:br/>
              <w:t>$'000</w:t>
            </w:r>
          </w:p>
        </w:tc>
        <w:tc>
          <w:tcPr>
            <w:tcW w:w="835" w:type="dxa"/>
            <w:tcBorders>
              <w:top w:val="single" w:sz="4" w:space="0" w:color="auto"/>
              <w:left w:val="nil"/>
              <w:bottom w:val="single" w:sz="4" w:space="0" w:color="auto"/>
              <w:right w:val="nil"/>
            </w:tcBorders>
            <w:shd w:val="clear" w:color="auto" w:fill="auto"/>
            <w:vAlign w:val="bottom"/>
            <w:hideMark/>
          </w:tcPr>
          <w:p w14:paraId="4BBC9DE5" w14:textId="77777777" w:rsidR="00752811" w:rsidRPr="0099237E" w:rsidRDefault="00752811" w:rsidP="00333C84">
            <w:pPr>
              <w:spacing w:after="0" w:line="240" w:lineRule="auto"/>
              <w:jc w:val="right"/>
              <w:rPr>
                <w:rFonts w:ascii="Arial" w:hAnsi="Arial" w:cs="Arial"/>
                <w:sz w:val="16"/>
                <w:szCs w:val="16"/>
              </w:rPr>
            </w:pPr>
            <w:r w:rsidRPr="0099237E">
              <w:rPr>
                <w:rFonts w:ascii="Arial" w:hAnsi="Arial" w:cs="Arial"/>
                <w:sz w:val="16"/>
                <w:szCs w:val="16"/>
              </w:rPr>
              <w:t>2025-26</w:t>
            </w:r>
            <w:r w:rsidRPr="0099237E">
              <w:rPr>
                <w:rFonts w:ascii="Arial" w:hAnsi="Arial" w:cs="Arial"/>
                <w:sz w:val="16"/>
                <w:szCs w:val="16"/>
              </w:rPr>
              <w:br/>
              <w:t>Forward estimate</w:t>
            </w:r>
            <w:r w:rsidRPr="0099237E">
              <w:rPr>
                <w:rFonts w:ascii="Arial" w:hAnsi="Arial" w:cs="Arial"/>
                <w:sz w:val="16"/>
                <w:szCs w:val="16"/>
              </w:rPr>
              <w:br/>
              <w:t>$'000</w:t>
            </w:r>
          </w:p>
        </w:tc>
      </w:tr>
      <w:tr w:rsidR="00752811" w:rsidRPr="0099237E" w14:paraId="566C1F6C" w14:textId="77777777" w:rsidTr="00FC154D">
        <w:trPr>
          <w:trHeight w:val="204"/>
        </w:trPr>
        <w:tc>
          <w:tcPr>
            <w:tcW w:w="7655" w:type="dxa"/>
            <w:gridSpan w:val="6"/>
            <w:tcBorders>
              <w:top w:val="single" w:sz="4" w:space="0" w:color="auto"/>
              <w:left w:val="nil"/>
              <w:bottom w:val="single" w:sz="4" w:space="0" w:color="auto"/>
              <w:right w:val="nil"/>
            </w:tcBorders>
            <w:shd w:val="clear" w:color="000000" w:fill="E6E6E6"/>
            <w:vAlign w:val="bottom"/>
            <w:hideMark/>
          </w:tcPr>
          <w:p w14:paraId="5692BD11" w14:textId="77777777" w:rsidR="00752811" w:rsidRPr="0099237E" w:rsidRDefault="00752811" w:rsidP="00333C84">
            <w:pPr>
              <w:spacing w:after="0" w:line="240" w:lineRule="auto"/>
              <w:jc w:val="left"/>
              <w:rPr>
                <w:rFonts w:ascii="Arial" w:hAnsi="Arial" w:cs="Arial"/>
                <w:b/>
                <w:bCs/>
                <w:sz w:val="16"/>
                <w:szCs w:val="16"/>
              </w:rPr>
            </w:pPr>
            <w:r>
              <w:rPr>
                <w:rFonts w:ascii="Arial" w:hAnsi="Arial" w:cs="Arial"/>
                <w:b/>
                <w:bCs/>
                <w:sz w:val="16"/>
                <w:szCs w:val="16"/>
              </w:rPr>
              <w:t>Program 1.1: National Faster Rail Agency</w:t>
            </w:r>
          </w:p>
        </w:tc>
      </w:tr>
      <w:tr w:rsidR="00752811" w:rsidRPr="0099237E" w14:paraId="25D892E5" w14:textId="77777777" w:rsidTr="00FC154D">
        <w:trPr>
          <w:trHeight w:val="204"/>
        </w:trPr>
        <w:tc>
          <w:tcPr>
            <w:tcW w:w="3060" w:type="dxa"/>
            <w:tcBorders>
              <w:top w:val="single" w:sz="4" w:space="0" w:color="auto"/>
              <w:left w:val="nil"/>
              <w:bottom w:val="nil"/>
              <w:right w:val="nil"/>
            </w:tcBorders>
            <w:shd w:val="clear" w:color="000000" w:fill="FFFFFF"/>
            <w:noWrap/>
            <w:vAlign w:val="bottom"/>
            <w:hideMark/>
          </w:tcPr>
          <w:p w14:paraId="0CFE61CE" w14:textId="51CEF755" w:rsidR="00752811" w:rsidRPr="0099237E" w:rsidRDefault="003C4CC6" w:rsidP="00333C84">
            <w:pPr>
              <w:spacing w:after="0" w:line="240" w:lineRule="auto"/>
              <w:jc w:val="left"/>
              <w:rPr>
                <w:rFonts w:ascii="Arial" w:hAnsi="Arial" w:cs="Arial"/>
                <w:sz w:val="16"/>
                <w:szCs w:val="16"/>
              </w:rPr>
            </w:pPr>
            <w:r>
              <w:rPr>
                <w:rFonts w:ascii="Arial" w:hAnsi="Arial" w:cs="Arial"/>
                <w:sz w:val="16"/>
                <w:szCs w:val="16"/>
              </w:rPr>
              <w:t>Department</w:t>
            </w:r>
            <w:r w:rsidR="00752811" w:rsidRPr="0099237E">
              <w:rPr>
                <w:rFonts w:ascii="Arial" w:hAnsi="Arial" w:cs="Arial"/>
                <w:sz w:val="16"/>
                <w:szCs w:val="16"/>
              </w:rPr>
              <w:t>al expenses</w:t>
            </w:r>
          </w:p>
        </w:tc>
        <w:tc>
          <w:tcPr>
            <w:tcW w:w="940" w:type="dxa"/>
            <w:tcBorders>
              <w:top w:val="single" w:sz="4" w:space="0" w:color="auto"/>
              <w:left w:val="nil"/>
              <w:bottom w:val="nil"/>
              <w:right w:val="nil"/>
            </w:tcBorders>
            <w:shd w:val="clear" w:color="auto" w:fill="auto"/>
            <w:noWrap/>
            <w:vAlign w:val="bottom"/>
            <w:hideMark/>
          </w:tcPr>
          <w:p w14:paraId="15FAE113" w14:textId="77777777" w:rsidR="00752811" w:rsidRPr="0099237E" w:rsidRDefault="00752811" w:rsidP="00B97F40">
            <w:pPr>
              <w:spacing w:after="0" w:line="240" w:lineRule="auto"/>
              <w:jc w:val="right"/>
              <w:rPr>
                <w:rFonts w:ascii="Arial" w:hAnsi="Arial" w:cs="Arial"/>
                <w:sz w:val="16"/>
                <w:szCs w:val="16"/>
              </w:rPr>
            </w:pPr>
          </w:p>
        </w:tc>
        <w:tc>
          <w:tcPr>
            <w:tcW w:w="940" w:type="dxa"/>
            <w:tcBorders>
              <w:top w:val="single" w:sz="4" w:space="0" w:color="auto"/>
              <w:left w:val="nil"/>
              <w:bottom w:val="nil"/>
              <w:right w:val="nil"/>
            </w:tcBorders>
            <w:shd w:val="clear" w:color="000000" w:fill="E6E6E6"/>
            <w:noWrap/>
            <w:vAlign w:val="bottom"/>
            <w:hideMark/>
          </w:tcPr>
          <w:p w14:paraId="54994315" w14:textId="6A93E2E5" w:rsidR="00752811" w:rsidRPr="0099237E" w:rsidRDefault="00752811" w:rsidP="00B97F40">
            <w:pPr>
              <w:spacing w:after="0" w:line="240" w:lineRule="auto"/>
              <w:jc w:val="right"/>
              <w:rPr>
                <w:rFonts w:ascii="Arial" w:hAnsi="Arial" w:cs="Arial"/>
                <w:sz w:val="16"/>
                <w:szCs w:val="16"/>
              </w:rPr>
            </w:pPr>
          </w:p>
        </w:tc>
        <w:tc>
          <w:tcPr>
            <w:tcW w:w="940" w:type="dxa"/>
            <w:tcBorders>
              <w:top w:val="single" w:sz="4" w:space="0" w:color="auto"/>
              <w:left w:val="nil"/>
              <w:bottom w:val="nil"/>
              <w:right w:val="nil"/>
            </w:tcBorders>
            <w:shd w:val="clear" w:color="auto" w:fill="auto"/>
            <w:noWrap/>
            <w:vAlign w:val="bottom"/>
            <w:hideMark/>
          </w:tcPr>
          <w:p w14:paraId="16AF6AC7" w14:textId="77777777" w:rsidR="00752811" w:rsidRPr="0099237E" w:rsidRDefault="00752811" w:rsidP="00B97F40">
            <w:pPr>
              <w:spacing w:after="0" w:line="240" w:lineRule="auto"/>
              <w:jc w:val="right"/>
              <w:rPr>
                <w:rFonts w:ascii="Arial" w:hAnsi="Arial" w:cs="Arial"/>
                <w:sz w:val="16"/>
                <w:szCs w:val="16"/>
              </w:rPr>
            </w:pPr>
          </w:p>
        </w:tc>
        <w:tc>
          <w:tcPr>
            <w:tcW w:w="940" w:type="dxa"/>
            <w:tcBorders>
              <w:top w:val="single" w:sz="4" w:space="0" w:color="auto"/>
              <w:left w:val="nil"/>
              <w:bottom w:val="nil"/>
              <w:right w:val="nil"/>
            </w:tcBorders>
            <w:shd w:val="clear" w:color="auto" w:fill="auto"/>
            <w:noWrap/>
            <w:vAlign w:val="bottom"/>
            <w:hideMark/>
          </w:tcPr>
          <w:p w14:paraId="62A00837" w14:textId="77777777" w:rsidR="00752811" w:rsidRPr="0099237E" w:rsidRDefault="00752811" w:rsidP="00B97F40">
            <w:pPr>
              <w:spacing w:after="0" w:line="240" w:lineRule="auto"/>
              <w:jc w:val="right"/>
              <w:rPr>
                <w:rFonts w:ascii="Times New Roman" w:hAnsi="Times New Roman"/>
              </w:rPr>
            </w:pPr>
          </w:p>
        </w:tc>
        <w:tc>
          <w:tcPr>
            <w:tcW w:w="835" w:type="dxa"/>
            <w:tcBorders>
              <w:top w:val="single" w:sz="4" w:space="0" w:color="auto"/>
              <w:left w:val="nil"/>
              <w:bottom w:val="nil"/>
              <w:right w:val="nil"/>
            </w:tcBorders>
            <w:shd w:val="clear" w:color="auto" w:fill="auto"/>
            <w:noWrap/>
            <w:vAlign w:val="bottom"/>
            <w:hideMark/>
          </w:tcPr>
          <w:p w14:paraId="30682177" w14:textId="77777777" w:rsidR="00752811" w:rsidRPr="0099237E" w:rsidRDefault="00752811" w:rsidP="00B97F40">
            <w:pPr>
              <w:spacing w:after="0" w:line="240" w:lineRule="auto"/>
              <w:jc w:val="right"/>
              <w:rPr>
                <w:rFonts w:ascii="Times New Roman" w:hAnsi="Times New Roman"/>
              </w:rPr>
            </w:pPr>
          </w:p>
        </w:tc>
      </w:tr>
      <w:tr w:rsidR="00752811" w:rsidRPr="0099237E" w14:paraId="340F6D59" w14:textId="77777777" w:rsidTr="00FC154D">
        <w:trPr>
          <w:trHeight w:val="204"/>
        </w:trPr>
        <w:tc>
          <w:tcPr>
            <w:tcW w:w="3060" w:type="dxa"/>
            <w:tcBorders>
              <w:top w:val="nil"/>
              <w:left w:val="nil"/>
              <w:bottom w:val="nil"/>
              <w:right w:val="nil"/>
            </w:tcBorders>
            <w:shd w:val="clear" w:color="000000" w:fill="FFFFFF"/>
            <w:noWrap/>
            <w:vAlign w:val="bottom"/>
            <w:hideMark/>
          </w:tcPr>
          <w:p w14:paraId="00882BAB" w14:textId="13787027" w:rsidR="00752811" w:rsidRPr="0099237E" w:rsidRDefault="003C4CC6" w:rsidP="000B57ED">
            <w:pPr>
              <w:spacing w:after="0" w:line="240" w:lineRule="auto"/>
              <w:ind w:left="113"/>
              <w:jc w:val="left"/>
              <w:rPr>
                <w:rFonts w:ascii="Arial" w:hAnsi="Arial" w:cs="Arial"/>
                <w:sz w:val="16"/>
                <w:szCs w:val="16"/>
              </w:rPr>
            </w:pPr>
            <w:r>
              <w:rPr>
                <w:rFonts w:ascii="Arial" w:hAnsi="Arial" w:cs="Arial"/>
                <w:sz w:val="16"/>
                <w:szCs w:val="16"/>
              </w:rPr>
              <w:t>Department</w:t>
            </w:r>
            <w:r w:rsidR="00752811" w:rsidRPr="0099237E">
              <w:rPr>
                <w:rFonts w:ascii="Arial" w:hAnsi="Arial" w:cs="Arial"/>
                <w:sz w:val="16"/>
                <w:szCs w:val="16"/>
              </w:rPr>
              <w:t>al appropriation</w:t>
            </w:r>
          </w:p>
        </w:tc>
        <w:tc>
          <w:tcPr>
            <w:tcW w:w="940" w:type="dxa"/>
            <w:tcBorders>
              <w:top w:val="nil"/>
              <w:left w:val="nil"/>
              <w:bottom w:val="nil"/>
              <w:right w:val="nil"/>
            </w:tcBorders>
            <w:shd w:val="clear" w:color="auto" w:fill="auto"/>
            <w:noWrap/>
            <w:vAlign w:val="bottom"/>
            <w:hideMark/>
          </w:tcPr>
          <w:p w14:paraId="02FFF5BF" w14:textId="77777777" w:rsidR="00752811" w:rsidRPr="0099237E" w:rsidRDefault="00752811" w:rsidP="00B97F40">
            <w:pPr>
              <w:spacing w:after="0" w:line="240" w:lineRule="auto"/>
              <w:jc w:val="right"/>
              <w:rPr>
                <w:rFonts w:ascii="Arial" w:hAnsi="Arial" w:cs="Arial"/>
                <w:color w:val="000000"/>
                <w:sz w:val="16"/>
                <w:szCs w:val="16"/>
              </w:rPr>
            </w:pPr>
            <w:r w:rsidRPr="0099237E">
              <w:rPr>
                <w:rFonts w:ascii="Arial" w:hAnsi="Arial" w:cs="Arial"/>
                <w:color w:val="000000"/>
                <w:sz w:val="16"/>
                <w:szCs w:val="16"/>
              </w:rPr>
              <w:t>3,462</w:t>
            </w:r>
          </w:p>
        </w:tc>
        <w:tc>
          <w:tcPr>
            <w:tcW w:w="940" w:type="dxa"/>
            <w:tcBorders>
              <w:top w:val="nil"/>
              <w:left w:val="nil"/>
              <w:bottom w:val="nil"/>
              <w:right w:val="nil"/>
            </w:tcBorders>
            <w:shd w:val="clear" w:color="000000" w:fill="E6E6E6"/>
            <w:noWrap/>
            <w:vAlign w:val="bottom"/>
            <w:hideMark/>
          </w:tcPr>
          <w:p w14:paraId="308363D3" w14:textId="77777777" w:rsidR="00752811" w:rsidRPr="0099237E" w:rsidRDefault="00752811" w:rsidP="00B97F40">
            <w:pPr>
              <w:spacing w:after="0" w:line="240" w:lineRule="auto"/>
              <w:jc w:val="right"/>
              <w:rPr>
                <w:rFonts w:ascii="Arial" w:hAnsi="Arial" w:cs="Arial"/>
                <w:sz w:val="16"/>
                <w:szCs w:val="16"/>
              </w:rPr>
            </w:pPr>
            <w:r w:rsidRPr="0099237E">
              <w:rPr>
                <w:rFonts w:ascii="Arial" w:hAnsi="Arial" w:cs="Arial"/>
                <w:sz w:val="16"/>
                <w:szCs w:val="16"/>
              </w:rPr>
              <w:t>3,486</w:t>
            </w:r>
          </w:p>
        </w:tc>
        <w:tc>
          <w:tcPr>
            <w:tcW w:w="940" w:type="dxa"/>
            <w:tcBorders>
              <w:top w:val="nil"/>
              <w:left w:val="nil"/>
              <w:bottom w:val="nil"/>
              <w:right w:val="nil"/>
            </w:tcBorders>
            <w:shd w:val="clear" w:color="auto" w:fill="auto"/>
            <w:noWrap/>
            <w:vAlign w:val="bottom"/>
            <w:hideMark/>
          </w:tcPr>
          <w:p w14:paraId="3B9966E9" w14:textId="77777777" w:rsidR="00752811" w:rsidRPr="0099237E" w:rsidRDefault="00752811" w:rsidP="00B97F40">
            <w:pPr>
              <w:spacing w:after="0" w:line="240" w:lineRule="auto"/>
              <w:jc w:val="right"/>
              <w:rPr>
                <w:rFonts w:ascii="Arial" w:hAnsi="Arial" w:cs="Arial"/>
                <w:sz w:val="16"/>
                <w:szCs w:val="16"/>
              </w:rPr>
            </w:pPr>
            <w:r w:rsidRPr="0099237E">
              <w:rPr>
                <w:rFonts w:ascii="Arial" w:hAnsi="Arial" w:cs="Arial"/>
                <w:sz w:val="16"/>
                <w:szCs w:val="16"/>
              </w:rPr>
              <w:t>2,504</w:t>
            </w:r>
          </w:p>
        </w:tc>
        <w:tc>
          <w:tcPr>
            <w:tcW w:w="940" w:type="dxa"/>
            <w:tcBorders>
              <w:top w:val="nil"/>
              <w:left w:val="nil"/>
              <w:bottom w:val="nil"/>
              <w:right w:val="nil"/>
            </w:tcBorders>
            <w:shd w:val="clear" w:color="auto" w:fill="auto"/>
            <w:noWrap/>
            <w:vAlign w:val="bottom"/>
            <w:hideMark/>
          </w:tcPr>
          <w:p w14:paraId="070DCE41" w14:textId="77777777" w:rsidR="00752811" w:rsidRPr="0099237E" w:rsidRDefault="00752811" w:rsidP="00B97F40">
            <w:pPr>
              <w:spacing w:after="0" w:line="240" w:lineRule="auto"/>
              <w:jc w:val="right"/>
              <w:rPr>
                <w:rFonts w:ascii="Arial" w:hAnsi="Arial" w:cs="Arial"/>
                <w:sz w:val="16"/>
                <w:szCs w:val="16"/>
              </w:rPr>
            </w:pPr>
            <w:r w:rsidRPr="0099237E">
              <w:rPr>
                <w:rFonts w:ascii="Arial" w:hAnsi="Arial" w:cs="Arial"/>
                <w:sz w:val="16"/>
                <w:szCs w:val="16"/>
              </w:rPr>
              <w:t>2,523</w:t>
            </w:r>
          </w:p>
        </w:tc>
        <w:tc>
          <w:tcPr>
            <w:tcW w:w="835" w:type="dxa"/>
            <w:tcBorders>
              <w:top w:val="nil"/>
              <w:left w:val="nil"/>
              <w:bottom w:val="nil"/>
              <w:right w:val="nil"/>
            </w:tcBorders>
            <w:shd w:val="clear" w:color="auto" w:fill="auto"/>
            <w:noWrap/>
            <w:vAlign w:val="bottom"/>
            <w:hideMark/>
          </w:tcPr>
          <w:p w14:paraId="37AE4810" w14:textId="77777777" w:rsidR="00752811" w:rsidRPr="0099237E" w:rsidRDefault="00752811" w:rsidP="00B97F40">
            <w:pPr>
              <w:spacing w:after="0" w:line="240" w:lineRule="auto"/>
              <w:jc w:val="right"/>
              <w:rPr>
                <w:rFonts w:ascii="Arial" w:hAnsi="Arial" w:cs="Arial"/>
                <w:sz w:val="16"/>
                <w:szCs w:val="16"/>
              </w:rPr>
            </w:pPr>
            <w:r w:rsidRPr="0099237E">
              <w:rPr>
                <w:rFonts w:ascii="Arial" w:hAnsi="Arial" w:cs="Arial"/>
                <w:sz w:val="16"/>
                <w:szCs w:val="16"/>
              </w:rPr>
              <w:t>2,540</w:t>
            </w:r>
          </w:p>
        </w:tc>
      </w:tr>
      <w:tr w:rsidR="00752811" w:rsidRPr="0099237E" w14:paraId="3B578D43" w14:textId="77777777" w:rsidTr="00FC154D">
        <w:trPr>
          <w:trHeight w:val="204"/>
        </w:trPr>
        <w:tc>
          <w:tcPr>
            <w:tcW w:w="3060" w:type="dxa"/>
            <w:tcBorders>
              <w:top w:val="nil"/>
              <w:left w:val="nil"/>
              <w:bottom w:val="nil"/>
              <w:right w:val="nil"/>
            </w:tcBorders>
            <w:shd w:val="clear" w:color="000000" w:fill="FFFFFF"/>
            <w:vAlign w:val="bottom"/>
            <w:hideMark/>
          </w:tcPr>
          <w:p w14:paraId="4EE2B983" w14:textId="77777777" w:rsidR="00752811" w:rsidRPr="0099237E" w:rsidRDefault="00752811" w:rsidP="000B57ED">
            <w:pPr>
              <w:spacing w:after="0" w:line="240" w:lineRule="auto"/>
              <w:ind w:left="113"/>
              <w:jc w:val="left"/>
              <w:rPr>
                <w:rFonts w:ascii="Arial" w:hAnsi="Arial" w:cs="Arial"/>
                <w:sz w:val="16"/>
                <w:szCs w:val="16"/>
              </w:rPr>
            </w:pPr>
            <w:r w:rsidRPr="0099237E">
              <w:rPr>
                <w:rFonts w:ascii="Arial" w:hAnsi="Arial" w:cs="Arial"/>
                <w:sz w:val="16"/>
                <w:szCs w:val="16"/>
              </w:rPr>
              <w:t>Expenses not requiring appropriation in the Budget year</w:t>
            </w:r>
            <w:r>
              <w:rPr>
                <w:rFonts w:ascii="Arial" w:hAnsi="Arial" w:cs="Arial"/>
                <w:sz w:val="16"/>
                <w:szCs w:val="16"/>
                <w:vertAlign w:val="superscript"/>
              </w:rPr>
              <w:t xml:space="preserve"> (a</w:t>
            </w:r>
            <w:r w:rsidRPr="0099237E">
              <w:rPr>
                <w:rFonts w:ascii="Arial" w:hAnsi="Arial" w:cs="Arial"/>
                <w:sz w:val="16"/>
                <w:szCs w:val="16"/>
                <w:vertAlign w:val="superscript"/>
              </w:rPr>
              <w:t>)</w:t>
            </w:r>
          </w:p>
        </w:tc>
        <w:tc>
          <w:tcPr>
            <w:tcW w:w="940" w:type="dxa"/>
            <w:tcBorders>
              <w:top w:val="nil"/>
              <w:left w:val="nil"/>
              <w:bottom w:val="nil"/>
              <w:right w:val="nil"/>
            </w:tcBorders>
            <w:shd w:val="clear" w:color="auto" w:fill="auto"/>
            <w:noWrap/>
            <w:vAlign w:val="bottom"/>
            <w:hideMark/>
          </w:tcPr>
          <w:p w14:paraId="6AF3A9AF" w14:textId="77777777" w:rsidR="00752811" w:rsidRPr="0099237E" w:rsidRDefault="00752811" w:rsidP="00B97F40">
            <w:pPr>
              <w:spacing w:after="0" w:line="240" w:lineRule="auto"/>
              <w:jc w:val="right"/>
              <w:rPr>
                <w:rFonts w:ascii="Arial" w:hAnsi="Arial" w:cs="Arial"/>
                <w:color w:val="000000"/>
                <w:sz w:val="16"/>
                <w:szCs w:val="16"/>
              </w:rPr>
            </w:pPr>
            <w:r w:rsidRPr="0099237E">
              <w:rPr>
                <w:rFonts w:ascii="Arial" w:hAnsi="Arial" w:cs="Arial"/>
                <w:color w:val="000000"/>
                <w:sz w:val="16"/>
                <w:szCs w:val="16"/>
              </w:rPr>
              <w:t>25</w:t>
            </w:r>
          </w:p>
        </w:tc>
        <w:tc>
          <w:tcPr>
            <w:tcW w:w="940" w:type="dxa"/>
            <w:tcBorders>
              <w:top w:val="nil"/>
              <w:left w:val="nil"/>
              <w:bottom w:val="nil"/>
              <w:right w:val="nil"/>
            </w:tcBorders>
            <w:shd w:val="clear" w:color="000000" w:fill="E6E6E6"/>
            <w:noWrap/>
            <w:vAlign w:val="bottom"/>
            <w:hideMark/>
          </w:tcPr>
          <w:p w14:paraId="20C18946" w14:textId="77777777" w:rsidR="00752811" w:rsidRPr="0099237E" w:rsidRDefault="00752811" w:rsidP="00B97F40">
            <w:pPr>
              <w:spacing w:after="0" w:line="240" w:lineRule="auto"/>
              <w:jc w:val="right"/>
              <w:rPr>
                <w:rFonts w:ascii="Arial" w:hAnsi="Arial" w:cs="Arial"/>
                <w:sz w:val="16"/>
                <w:szCs w:val="16"/>
              </w:rPr>
            </w:pPr>
            <w:r w:rsidRPr="0099237E">
              <w:rPr>
                <w:rFonts w:ascii="Arial" w:hAnsi="Arial" w:cs="Arial"/>
                <w:sz w:val="16"/>
                <w:szCs w:val="16"/>
              </w:rPr>
              <w:t>25</w:t>
            </w:r>
          </w:p>
        </w:tc>
        <w:tc>
          <w:tcPr>
            <w:tcW w:w="940" w:type="dxa"/>
            <w:tcBorders>
              <w:top w:val="nil"/>
              <w:left w:val="nil"/>
              <w:bottom w:val="nil"/>
              <w:right w:val="nil"/>
            </w:tcBorders>
            <w:shd w:val="clear" w:color="auto" w:fill="auto"/>
            <w:noWrap/>
            <w:vAlign w:val="bottom"/>
            <w:hideMark/>
          </w:tcPr>
          <w:p w14:paraId="3BBC0F15" w14:textId="77777777" w:rsidR="00752811" w:rsidRPr="0099237E" w:rsidRDefault="00752811" w:rsidP="00B97F40">
            <w:pPr>
              <w:spacing w:after="0" w:line="240" w:lineRule="auto"/>
              <w:jc w:val="right"/>
              <w:rPr>
                <w:rFonts w:ascii="Arial" w:hAnsi="Arial" w:cs="Arial"/>
                <w:sz w:val="16"/>
                <w:szCs w:val="16"/>
              </w:rPr>
            </w:pPr>
            <w:r w:rsidRPr="0099237E">
              <w:rPr>
                <w:rFonts w:ascii="Arial" w:hAnsi="Arial" w:cs="Arial"/>
                <w:sz w:val="16"/>
                <w:szCs w:val="16"/>
              </w:rPr>
              <w:t>25</w:t>
            </w:r>
          </w:p>
        </w:tc>
        <w:tc>
          <w:tcPr>
            <w:tcW w:w="940" w:type="dxa"/>
            <w:tcBorders>
              <w:top w:val="nil"/>
              <w:left w:val="nil"/>
              <w:bottom w:val="nil"/>
              <w:right w:val="nil"/>
            </w:tcBorders>
            <w:shd w:val="clear" w:color="auto" w:fill="auto"/>
            <w:noWrap/>
            <w:vAlign w:val="bottom"/>
            <w:hideMark/>
          </w:tcPr>
          <w:p w14:paraId="389B6B80" w14:textId="77777777" w:rsidR="00752811" w:rsidRPr="0099237E" w:rsidRDefault="00752811" w:rsidP="00B97F40">
            <w:pPr>
              <w:spacing w:after="0" w:line="240" w:lineRule="auto"/>
              <w:jc w:val="right"/>
              <w:rPr>
                <w:rFonts w:ascii="Arial" w:hAnsi="Arial" w:cs="Arial"/>
                <w:sz w:val="16"/>
                <w:szCs w:val="16"/>
              </w:rPr>
            </w:pPr>
            <w:r w:rsidRPr="0099237E">
              <w:rPr>
                <w:rFonts w:ascii="Arial" w:hAnsi="Arial" w:cs="Arial"/>
                <w:sz w:val="16"/>
                <w:szCs w:val="16"/>
              </w:rPr>
              <w:t>25</w:t>
            </w:r>
          </w:p>
        </w:tc>
        <w:tc>
          <w:tcPr>
            <w:tcW w:w="835" w:type="dxa"/>
            <w:tcBorders>
              <w:top w:val="nil"/>
              <w:left w:val="nil"/>
              <w:bottom w:val="nil"/>
              <w:right w:val="nil"/>
            </w:tcBorders>
            <w:shd w:val="clear" w:color="auto" w:fill="auto"/>
            <w:noWrap/>
            <w:vAlign w:val="bottom"/>
            <w:hideMark/>
          </w:tcPr>
          <w:p w14:paraId="3D77E34B" w14:textId="77777777" w:rsidR="00752811" w:rsidRPr="0099237E" w:rsidRDefault="00752811" w:rsidP="00B97F40">
            <w:pPr>
              <w:spacing w:after="0" w:line="240" w:lineRule="auto"/>
              <w:jc w:val="right"/>
              <w:rPr>
                <w:rFonts w:ascii="Arial" w:hAnsi="Arial" w:cs="Arial"/>
                <w:sz w:val="16"/>
                <w:szCs w:val="16"/>
              </w:rPr>
            </w:pPr>
            <w:r w:rsidRPr="0099237E">
              <w:rPr>
                <w:rFonts w:ascii="Arial" w:hAnsi="Arial" w:cs="Arial"/>
                <w:sz w:val="16"/>
                <w:szCs w:val="16"/>
              </w:rPr>
              <w:t>25</w:t>
            </w:r>
          </w:p>
        </w:tc>
      </w:tr>
      <w:tr w:rsidR="00752811" w:rsidRPr="0099237E" w14:paraId="144B310F" w14:textId="77777777" w:rsidTr="00FC154D">
        <w:trPr>
          <w:trHeight w:val="204"/>
        </w:trPr>
        <w:tc>
          <w:tcPr>
            <w:tcW w:w="3060" w:type="dxa"/>
            <w:tcBorders>
              <w:top w:val="nil"/>
              <w:left w:val="nil"/>
              <w:bottom w:val="nil"/>
              <w:right w:val="nil"/>
            </w:tcBorders>
            <w:shd w:val="clear" w:color="auto" w:fill="auto"/>
            <w:vAlign w:val="bottom"/>
            <w:hideMark/>
          </w:tcPr>
          <w:p w14:paraId="28D31517" w14:textId="77566881" w:rsidR="00752811" w:rsidRPr="0099237E" w:rsidRDefault="003C4CC6" w:rsidP="004B3735">
            <w:pPr>
              <w:spacing w:after="0" w:line="240" w:lineRule="auto"/>
              <w:jc w:val="left"/>
              <w:rPr>
                <w:rFonts w:ascii="Arial" w:hAnsi="Arial" w:cs="Arial"/>
                <w:b/>
                <w:bCs/>
                <w:sz w:val="16"/>
                <w:szCs w:val="16"/>
              </w:rPr>
            </w:pPr>
            <w:r>
              <w:rPr>
                <w:rFonts w:ascii="Arial" w:hAnsi="Arial" w:cs="Arial"/>
                <w:b/>
                <w:bCs/>
                <w:sz w:val="16"/>
                <w:szCs w:val="16"/>
              </w:rPr>
              <w:t>Department</w:t>
            </w:r>
            <w:r w:rsidR="00752811" w:rsidRPr="0099237E">
              <w:rPr>
                <w:rFonts w:ascii="Arial" w:hAnsi="Arial" w:cs="Arial"/>
                <w:b/>
                <w:bCs/>
                <w:sz w:val="16"/>
                <w:szCs w:val="16"/>
              </w:rPr>
              <w:t>al total</w:t>
            </w:r>
          </w:p>
        </w:tc>
        <w:tc>
          <w:tcPr>
            <w:tcW w:w="940" w:type="dxa"/>
            <w:tcBorders>
              <w:top w:val="single" w:sz="4" w:space="0" w:color="000000"/>
              <w:left w:val="nil"/>
              <w:bottom w:val="single" w:sz="4" w:space="0" w:color="000000"/>
              <w:right w:val="nil"/>
            </w:tcBorders>
            <w:shd w:val="clear" w:color="auto" w:fill="auto"/>
            <w:noWrap/>
            <w:vAlign w:val="bottom"/>
            <w:hideMark/>
          </w:tcPr>
          <w:p w14:paraId="44DCCD5A" w14:textId="77777777" w:rsidR="00752811" w:rsidRPr="000B57ED" w:rsidRDefault="00752811" w:rsidP="00B97F40">
            <w:pPr>
              <w:spacing w:after="0" w:line="240" w:lineRule="auto"/>
              <w:jc w:val="right"/>
              <w:rPr>
                <w:rFonts w:ascii="Arial" w:hAnsi="Arial" w:cs="Arial"/>
                <w:b/>
                <w:color w:val="000000"/>
                <w:sz w:val="16"/>
                <w:szCs w:val="16"/>
              </w:rPr>
            </w:pPr>
            <w:r w:rsidRPr="000B57ED">
              <w:rPr>
                <w:rFonts w:ascii="Arial" w:hAnsi="Arial" w:cs="Arial"/>
                <w:b/>
                <w:color w:val="000000"/>
                <w:sz w:val="16"/>
                <w:szCs w:val="16"/>
              </w:rPr>
              <w:t>3,487</w:t>
            </w:r>
          </w:p>
        </w:tc>
        <w:tc>
          <w:tcPr>
            <w:tcW w:w="940" w:type="dxa"/>
            <w:tcBorders>
              <w:top w:val="single" w:sz="4" w:space="0" w:color="000000"/>
              <w:left w:val="nil"/>
              <w:bottom w:val="single" w:sz="4" w:space="0" w:color="000000"/>
              <w:right w:val="nil"/>
            </w:tcBorders>
            <w:shd w:val="clear" w:color="000000" w:fill="E6E6E6"/>
            <w:noWrap/>
            <w:vAlign w:val="bottom"/>
            <w:hideMark/>
          </w:tcPr>
          <w:p w14:paraId="65BEBFCC" w14:textId="77777777" w:rsidR="00752811" w:rsidRPr="000B57ED" w:rsidRDefault="00752811" w:rsidP="00B97F40">
            <w:pPr>
              <w:spacing w:after="0" w:line="240" w:lineRule="auto"/>
              <w:jc w:val="right"/>
              <w:rPr>
                <w:rFonts w:ascii="Arial" w:hAnsi="Arial" w:cs="Arial"/>
                <w:b/>
                <w:sz w:val="16"/>
                <w:szCs w:val="16"/>
              </w:rPr>
            </w:pPr>
            <w:r w:rsidRPr="000B57ED">
              <w:rPr>
                <w:rFonts w:ascii="Arial" w:hAnsi="Arial" w:cs="Arial"/>
                <w:b/>
                <w:sz w:val="16"/>
                <w:szCs w:val="16"/>
              </w:rPr>
              <w:t>3,511</w:t>
            </w:r>
          </w:p>
        </w:tc>
        <w:tc>
          <w:tcPr>
            <w:tcW w:w="940" w:type="dxa"/>
            <w:tcBorders>
              <w:top w:val="single" w:sz="4" w:space="0" w:color="000000"/>
              <w:left w:val="nil"/>
              <w:bottom w:val="single" w:sz="4" w:space="0" w:color="000000"/>
              <w:right w:val="nil"/>
            </w:tcBorders>
            <w:shd w:val="clear" w:color="auto" w:fill="auto"/>
            <w:noWrap/>
            <w:vAlign w:val="bottom"/>
            <w:hideMark/>
          </w:tcPr>
          <w:p w14:paraId="61D0E799" w14:textId="77777777" w:rsidR="00752811" w:rsidRPr="000B57ED" w:rsidRDefault="00752811" w:rsidP="00B97F40">
            <w:pPr>
              <w:spacing w:after="0" w:line="240" w:lineRule="auto"/>
              <w:jc w:val="right"/>
              <w:rPr>
                <w:rFonts w:ascii="Arial" w:hAnsi="Arial" w:cs="Arial"/>
                <w:b/>
                <w:sz w:val="16"/>
                <w:szCs w:val="16"/>
              </w:rPr>
            </w:pPr>
            <w:r w:rsidRPr="000B57ED">
              <w:rPr>
                <w:rFonts w:ascii="Arial" w:hAnsi="Arial" w:cs="Arial"/>
                <w:b/>
                <w:sz w:val="16"/>
                <w:szCs w:val="16"/>
              </w:rPr>
              <w:t>2,529</w:t>
            </w:r>
          </w:p>
        </w:tc>
        <w:tc>
          <w:tcPr>
            <w:tcW w:w="940" w:type="dxa"/>
            <w:tcBorders>
              <w:top w:val="single" w:sz="4" w:space="0" w:color="000000"/>
              <w:left w:val="nil"/>
              <w:bottom w:val="single" w:sz="4" w:space="0" w:color="000000"/>
              <w:right w:val="nil"/>
            </w:tcBorders>
            <w:shd w:val="clear" w:color="auto" w:fill="auto"/>
            <w:noWrap/>
            <w:vAlign w:val="bottom"/>
            <w:hideMark/>
          </w:tcPr>
          <w:p w14:paraId="2651C767" w14:textId="77777777" w:rsidR="00752811" w:rsidRPr="000B57ED" w:rsidRDefault="00752811" w:rsidP="00B97F40">
            <w:pPr>
              <w:spacing w:after="0" w:line="240" w:lineRule="auto"/>
              <w:jc w:val="right"/>
              <w:rPr>
                <w:rFonts w:ascii="Arial" w:hAnsi="Arial" w:cs="Arial"/>
                <w:b/>
                <w:sz w:val="16"/>
                <w:szCs w:val="16"/>
              </w:rPr>
            </w:pPr>
            <w:r w:rsidRPr="000B57ED">
              <w:rPr>
                <w:rFonts w:ascii="Arial" w:hAnsi="Arial" w:cs="Arial"/>
                <w:b/>
                <w:sz w:val="16"/>
                <w:szCs w:val="16"/>
              </w:rPr>
              <w:t>2,548</w:t>
            </w:r>
          </w:p>
        </w:tc>
        <w:tc>
          <w:tcPr>
            <w:tcW w:w="835" w:type="dxa"/>
            <w:tcBorders>
              <w:top w:val="single" w:sz="4" w:space="0" w:color="000000"/>
              <w:left w:val="nil"/>
              <w:bottom w:val="single" w:sz="4" w:space="0" w:color="000000"/>
              <w:right w:val="nil"/>
            </w:tcBorders>
            <w:shd w:val="clear" w:color="auto" w:fill="auto"/>
            <w:noWrap/>
            <w:vAlign w:val="bottom"/>
            <w:hideMark/>
          </w:tcPr>
          <w:p w14:paraId="2A5B86B2" w14:textId="77777777" w:rsidR="00752811" w:rsidRPr="000B57ED" w:rsidRDefault="00752811" w:rsidP="00B97F40">
            <w:pPr>
              <w:spacing w:after="0" w:line="240" w:lineRule="auto"/>
              <w:jc w:val="right"/>
              <w:rPr>
                <w:rFonts w:ascii="Arial" w:hAnsi="Arial" w:cs="Arial"/>
                <w:b/>
                <w:sz w:val="16"/>
                <w:szCs w:val="16"/>
              </w:rPr>
            </w:pPr>
            <w:r w:rsidRPr="000B57ED">
              <w:rPr>
                <w:rFonts w:ascii="Arial" w:hAnsi="Arial" w:cs="Arial"/>
                <w:b/>
                <w:sz w:val="16"/>
                <w:szCs w:val="16"/>
              </w:rPr>
              <w:t>2,565</w:t>
            </w:r>
          </w:p>
        </w:tc>
      </w:tr>
      <w:tr w:rsidR="00752811" w:rsidRPr="0099237E" w14:paraId="25FE3887" w14:textId="77777777" w:rsidTr="00FC154D">
        <w:trPr>
          <w:trHeight w:val="204"/>
        </w:trPr>
        <w:tc>
          <w:tcPr>
            <w:tcW w:w="3060" w:type="dxa"/>
            <w:tcBorders>
              <w:top w:val="nil"/>
              <w:left w:val="nil"/>
              <w:bottom w:val="single" w:sz="4" w:space="0" w:color="000000"/>
              <w:right w:val="nil"/>
            </w:tcBorders>
            <w:shd w:val="clear" w:color="auto" w:fill="auto"/>
            <w:vAlign w:val="bottom"/>
            <w:hideMark/>
          </w:tcPr>
          <w:p w14:paraId="23A5D07C" w14:textId="77777777" w:rsidR="00752811" w:rsidRPr="0099237E" w:rsidRDefault="00752811" w:rsidP="00333C84">
            <w:pPr>
              <w:spacing w:after="0" w:line="240" w:lineRule="auto"/>
              <w:jc w:val="left"/>
              <w:rPr>
                <w:rFonts w:ascii="Arial" w:hAnsi="Arial" w:cs="Arial"/>
                <w:b/>
                <w:bCs/>
                <w:sz w:val="16"/>
                <w:szCs w:val="16"/>
              </w:rPr>
            </w:pPr>
            <w:r w:rsidRPr="0099237E">
              <w:rPr>
                <w:rFonts w:ascii="Arial" w:hAnsi="Arial" w:cs="Arial"/>
                <w:b/>
                <w:bCs/>
                <w:sz w:val="16"/>
                <w:szCs w:val="16"/>
              </w:rPr>
              <w:t>Total expenses for program 1.1</w:t>
            </w:r>
          </w:p>
        </w:tc>
        <w:tc>
          <w:tcPr>
            <w:tcW w:w="940" w:type="dxa"/>
            <w:tcBorders>
              <w:top w:val="nil"/>
              <w:left w:val="nil"/>
              <w:bottom w:val="single" w:sz="4" w:space="0" w:color="000000"/>
              <w:right w:val="nil"/>
            </w:tcBorders>
            <w:shd w:val="clear" w:color="auto" w:fill="auto"/>
            <w:noWrap/>
            <w:vAlign w:val="bottom"/>
            <w:hideMark/>
          </w:tcPr>
          <w:p w14:paraId="2B3BFC31" w14:textId="77777777" w:rsidR="00752811" w:rsidRPr="0099237E" w:rsidRDefault="00752811" w:rsidP="00B97F40">
            <w:pPr>
              <w:spacing w:after="0" w:line="240" w:lineRule="auto"/>
              <w:jc w:val="right"/>
              <w:rPr>
                <w:rFonts w:ascii="Arial" w:hAnsi="Arial" w:cs="Arial"/>
                <w:b/>
                <w:bCs/>
                <w:color w:val="000000"/>
                <w:sz w:val="16"/>
                <w:szCs w:val="16"/>
              </w:rPr>
            </w:pPr>
            <w:r w:rsidRPr="0099237E">
              <w:rPr>
                <w:rFonts w:ascii="Arial" w:hAnsi="Arial" w:cs="Arial"/>
                <w:b/>
                <w:bCs/>
                <w:color w:val="000000"/>
                <w:sz w:val="16"/>
                <w:szCs w:val="16"/>
              </w:rPr>
              <w:t>3,487</w:t>
            </w:r>
          </w:p>
        </w:tc>
        <w:tc>
          <w:tcPr>
            <w:tcW w:w="940" w:type="dxa"/>
            <w:tcBorders>
              <w:top w:val="nil"/>
              <w:left w:val="nil"/>
              <w:bottom w:val="single" w:sz="4" w:space="0" w:color="000000"/>
              <w:right w:val="nil"/>
            </w:tcBorders>
            <w:shd w:val="clear" w:color="000000" w:fill="E6E6E6"/>
            <w:noWrap/>
            <w:vAlign w:val="bottom"/>
            <w:hideMark/>
          </w:tcPr>
          <w:p w14:paraId="3746A0CB" w14:textId="77777777" w:rsidR="00752811" w:rsidRPr="0099237E" w:rsidRDefault="00752811" w:rsidP="00B97F40">
            <w:pPr>
              <w:spacing w:after="0" w:line="240" w:lineRule="auto"/>
              <w:jc w:val="right"/>
              <w:rPr>
                <w:rFonts w:ascii="Arial" w:hAnsi="Arial" w:cs="Arial"/>
                <w:b/>
                <w:bCs/>
                <w:color w:val="000000"/>
                <w:sz w:val="16"/>
                <w:szCs w:val="16"/>
              </w:rPr>
            </w:pPr>
            <w:r w:rsidRPr="0099237E">
              <w:rPr>
                <w:rFonts w:ascii="Arial" w:hAnsi="Arial" w:cs="Arial"/>
                <w:b/>
                <w:bCs/>
                <w:color w:val="000000"/>
                <w:sz w:val="16"/>
                <w:szCs w:val="16"/>
              </w:rPr>
              <w:t>3,511</w:t>
            </w:r>
          </w:p>
        </w:tc>
        <w:tc>
          <w:tcPr>
            <w:tcW w:w="940" w:type="dxa"/>
            <w:tcBorders>
              <w:top w:val="nil"/>
              <w:left w:val="nil"/>
              <w:bottom w:val="single" w:sz="4" w:space="0" w:color="000000"/>
              <w:right w:val="nil"/>
            </w:tcBorders>
            <w:shd w:val="clear" w:color="auto" w:fill="auto"/>
            <w:noWrap/>
            <w:vAlign w:val="bottom"/>
            <w:hideMark/>
          </w:tcPr>
          <w:p w14:paraId="2B93600B" w14:textId="77777777" w:rsidR="00752811" w:rsidRPr="0099237E" w:rsidRDefault="00752811" w:rsidP="00B97F40">
            <w:pPr>
              <w:spacing w:after="0" w:line="240" w:lineRule="auto"/>
              <w:jc w:val="right"/>
              <w:rPr>
                <w:rFonts w:ascii="Arial" w:hAnsi="Arial" w:cs="Arial"/>
                <w:b/>
                <w:bCs/>
                <w:sz w:val="16"/>
                <w:szCs w:val="16"/>
              </w:rPr>
            </w:pPr>
            <w:r w:rsidRPr="0099237E">
              <w:rPr>
                <w:rFonts w:ascii="Arial" w:hAnsi="Arial" w:cs="Arial"/>
                <w:b/>
                <w:bCs/>
                <w:sz w:val="16"/>
                <w:szCs w:val="16"/>
              </w:rPr>
              <w:t>2,529</w:t>
            </w:r>
          </w:p>
        </w:tc>
        <w:tc>
          <w:tcPr>
            <w:tcW w:w="940" w:type="dxa"/>
            <w:tcBorders>
              <w:top w:val="nil"/>
              <w:left w:val="nil"/>
              <w:bottom w:val="single" w:sz="4" w:space="0" w:color="000000"/>
              <w:right w:val="nil"/>
            </w:tcBorders>
            <w:shd w:val="clear" w:color="auto" w:fill="auto"/>
            <w:noWrap/>
            <w:vAlign w:val="bottom"/>
            <w:hideMark/>
          </w:tcPr>
          <w:p w14:paraId="4FD846BC" w14:textId="77777777" w:rsidR="00752811" w:rsidRPr="0099237E" w:rsidRDefault="00752811" w:rsidP="00B97F40">
            <w:pPr>
              <w:spacing w:after="0" w:line="240" w:lineRule="auto"/>
              <w:jc w:val="right"/>
              <w:rPr>
                <w:rFonts w:ascii="Arial" w:hAnsi="Arial" w:cs="Arial"/>
                <w:b/>
                <w:bCs/>
                <w:sz w:val="16"/>
                <w:szCs w:val="16"/>
              </w:rPr>
            </w:pPr>
            <w:r w:rsidRPr="0099237E">
              <w:rPr>
                <w:rFonts w:ascii="Arial" w:hAnsi="Arial" w:cs="Arial"/>
                <w:b/>
                <w:bCs/>
                <w:sz w:val="16"/>
                <w:szCs w:val="16"/>
              </w:rPr>
              <w:t>2,548</w:t>
            </w:r>
          </w:p>
        </w:tc>
        <w:tc>
          <w:tcPr>
            <w:tcW w:w="835" w:type="dxa"/>
            <w:tcBorders>
              <w:top w:val="nil"/>
              <w:left w:val="nil"/>
              <w:bottom w:val="single" w:sz="4" w:space="0" w:color="000000"/>
              <w:right w:val="nil"/>
            </w:tcBorders>
            <w:shd w:val="clear" w:color="auto" w:fill="auto"/>
            <w:noWrap/>
            <w:vAlign w:val="bottom"/>
            <w:hideMark/>
          </w:tcPr>
          <w:p w14:paraId="371E71BD" w14:textId="77777777" w:rsidR="00752811" w:rsidRPr="0099237E" w:rsidRDefault="00752811" w:rsidP="00B97F40">
            <w:pPr>
              <w:spacing w:after="0" w:line="240" w:lineRule="auto"/>
              <w:jc w:val="right"/>
              <w:rPr>
                <w:rFonts w:ascii="Arial" w:hAnsi="Arial" w:cs="Arial"/>
                <w:b/>
                <w:bCs/>
                <w:sz w:val="16"/>
                <w:szCs w:val="16"/>
              </w:rPr>
            </w:pPr>
            <w:r w:rsidRPr="0099237E">
              <w:rPr>
                <w:rFonts w:ascii="Arial" w:hAnsi="Arial" w:cs="Arial"/>
                <w:b/>
                <w:bCs/>
                <w:sz w:val="16"/>
                <w:szCs w:val="16"/>
              </w:rPr>
              <w:t>2,565</w:t>
            </w:r>
          </w:p>
        </w:tc>
      </w:tr>
    </w:tbl>
    <w:p w14:paraId="23AD6B52" w14:textId="77777777" w:rsidR="008B4208" w:rsidRPr="00B97F40" w:rsidRDefault="008B4208" w:rsidP="008B4208">
      <w:pPr>
        <w:pStyle w:val="TableGraphic"/>
        <w:ind w:left="720"/>
        <w:rPr>
          <w:rFonts w:ascii="Arial" w:hAnsi="Arial" w:cs="Arial"/>
          <w:color w:val="000000" w:themeColor="text1"/>
          <w:sz w:val="16"/>
          <w:highlight w:val="yellow"/>
        </w:rPr>
      </w:pPr>
    </w:p>
    <w:tbl>
      <w:tblPr>
        <w:tblW w:w="4962" w:type="dxa"/>
        <w:tblLook w:val="04A0" w:firstRow="1" w:lastRow="0" w:firstColumn="1" w:lastColumn="0" w:noHBand="0" w:noVBand="1"/>
      </w:tblPr>
      <w:tblGrid>
        <w:gridCol w:w="2835"/>
        <w:gridCol w:w="1180"/>
        <w:gridCol w:w="947"/>
      </w:tblGrid>
      <w:tr w:rsidR="008B4208" w:rsidRPr="0055790F" w14:paraId="14F1AF7E" w14:textId="77777777" w:rsidTr="008B4208">
        <w:trPr>
          <w:trHeight w:val="203"/>
        </w:trPr>
        <w:tc>
          <w:tcPr>
            <w:tcW w:w="2835" w:type="dxa"/>
            <w:tcBorders>
              <w:top w:val="single" w:sz="4" w:space="0" w:color="auto"/>
              <w:left w:val="nil"/>
              <w:bottom w:val="nil"/>
              <w:right w:val="nil"/>
            </w:tcBorders>
            <w:shd w:val="clear" w:color="000000" w:fill="FFFFFF"/>
            <w:vAlign w:val="bottom"/>
            <w:hideMark/>
          </w:tcPr>
          <w:p w14:paraId="4EFAF657" w14:textId="77777777" w:rsidR="008B4208" w:rsidRPr="0055790F" w:rsidRDefault="008B4208" w:rsidP="00763931">
            <w:pPr>
              <w:spacing w:after="0" w:line="240" w:lineRule="auto"/>
              <w:jc w:val="left"/>
              <w:rPr>
                <w:rFonts w:ascii="Arial" w:hAnsi="Arial" w:cs="Arial"/>
                <w:color w:val="000000"/>
                <w:sz w:val="16"/>
                <w:szCs w:val="16"/>
              </w:rPr>
            </w:pPr>
            <w:r w:rsidRPr="0055790F">
              <w:rPr>
                <w:rFonts w:ascii="Arial" w:hAnsi="Arial" w:cs="Arial"/>
                <w:color w:val="000000"/>
                <w:sz w:val="16"/>
                <w:szCs w:val="16"/>
              </w:rPr>
              <w:t> </w:t>
            </w:r>
          </w:p>
        </w:tc>
        <w:tc>
          <w:tcPr>
            <w:tcW w:w="1180" w:type="dxa"/>
            <w:tcBorders>
              <w:top w:val="single" w:sz="4" w:space="0" w:color="auto"/>
              <w:left w:val="nil"/>
              <w:bottom w:val="single" w:sz="4" w:space="0" w:color="auto"/>
              <w:right w:val="nil"/>
            </w:tcBorders>
            <w:shd w:val="clear" w:color="000000" w:fill="FFFFFF"/>
            <w:vAlign w:val="bottom"/>
            <w:hideMark/>
          </w:tcPr>
          <w:p w14:paraId="0CC9415F" w14:textId="77777777" w:rsidR="008B4208" w:rsidRPr="0055790F" w:rsidRDefault="008B4208" w:rsidP="00763931">
            <w:pPr>
              <w:spacing w:after="0" w:line="240" w:lineRule="auto"/>
              <w:jc w:val="right"/>
              <w:rPr>
                <w:rFonts w:ascii="Arial" w:hAnsi="Arial" w:cs="Arial"/>
                <w:color w:val="000000"/>
                <w:sz w:val="16"/>
                <w:szCs w:val="16"/>
              </w:rPr>
            </w:pPr>
            <w:r w:rsidRPr="0055790F">
              <w:rPr>
                <w:rFonts w:ascii="Arial" w:hAnsi="Arial" w:cs="Arial"/>
                <w:color w:val="000000"/>
                <w:sz w:val="16"/>
                <w:szCs w:val="16"/>
              </w:rPr>
              <w:t>2021-22</w:t>
            </w:r>
          </w:p>
        </w:tc>
        <w:tc>
          <w:tcPr>
            <w:tcW w:w="947" w:type="dxa"/>
            <w:tcBorders>
              <w:top w:val="single" w:sz="4" w:space="0" w:color="auto"/>
              <w:left w:val="nil"/>
              <w:bottom w:val="single" w:sz="4" w:space="0" w:color="auto"/>
              <w:right w:val="nil"/>
            </w:tcBorders>
            <w:shd w:val="clear" w:color="000000" w:fill="E6E6E6"/>
            <w:vAlign w:val="bottom"/>
            <w:hideMark/>
          </w:tcPr>
          <w:p w14:paraId="1FDDA438" w14:textId="77777777" w:rsidR="008B4208" w:rsidRPr="0055790F" w:rsidRDefault="008B4208" w:rsidP="00763931">
            <w:pPr>
              <w:spacing w:after="0" w:line="240" w:lineRule="auto"/>
              <w:jc w:val="right"/>
              <w:rPr>
                <w:rFonts w:ascii="Arial" w:hAnsi="Arial" w:cs="Arial"/>
                <w:color w:val="000000"/>
                <w:sz w:val="16"/>
                <w:szCs w:val="16"/>
              </w:rPr>
            </w:pPr>
            <w:r w:rsidRPr="0055790F">
              <w:rPr>
                <w:rFonts w:ascii="Arial" w:hAnsi="Arial" w:cs="Arial"/>
                <w:color w:val="000000"/>
                <w:sz w:val="16"/>
                <w:szCs w:val="16"/>
              </w:rPr>
              <w:t>2022-23</w:t>
            </w:r>
          </w:p>
        </w:tc>
      </w:tr>
      <w:tr w:rsidR="008B4208" w:rsidRPr="0055790F" w14:paraId="4DCC4C39" w14:textId="77777777" w:rsidTr="008B4208">
        <w:trPr>
          <w:trHeight w:val="203"/>
        </w:trPr>
        <w:tc>
          <w:tcPr>
            <w:tcW w:w="2835" w:type="dxa"/>
            <w:tcBorders>
              <w:top w:val="nil"/>
              <w:left w:val="nil"/>
              <w:bottom w:val="single" w:sz="4" w:space="0" w:color="auto"/>
              <w:right w:val="nil"/>
            </w:tcBorders>
            <w:shd w:val="clear" w:color="000000" w:fill="FFFFFF"/>
            <w:vAlign w:val="bottom"/>
            <w:hideMark/>
          </w:tcPr>
          <w:p w14:paraId="16E642A0" w14:textId="77777777" w:rsidR="008B4208" w:rsidRPr="0055790F" w:rsidRDefault="008B4208" w:rsidP="00763931">
            <w:pPr>
              <w:spacing w:after="0" w:line="240" w:lineRule="auto"/>
              <w:jc w:val="left"/>
              <w:rPr>
                <w:rFonts w:ascii="Arial" w:hAnsi="Arial" w:cs="Arial"/>
                <w:b/>
                <w:bCs/>
                <w:color w:val="000000"/>
                <w:sz w:val="16"/>
                <w:szCs w:val="16"/>
              </w:rPr>
            </w:pPr>
            <w:r w:rsidRPr="0055790F">
              <w:rPr>
                <w:rFonts w:ascii="Arial" w:hAnsi="Arial" w:cs="Arial"/>
                <w:b/>
                <w:bCs/>
                <w:color w:val="000000"/>
                <w:sz w:val="16"/>
                <w:szCs w:val="16"/>
              </w:rPr>
              <w:t>Average staffing level (number)</w:t>
            </w:r>
          </w:p>
        </w:tc>
        <w:tc>
          <w:tcPr>
            <w:tcW w:w="1180" w:type="dxa"/>
            <w:tcBorders>
              <w:top w:val="nil"/>
              <w:left w:val="nil"/>
              <w:bottom w:val="single" w:sz="4" w:space="0" w:color="auto"/>
              <w:right w:val="nil"/>
            </w:tcBorders>
            <w:shd w:val="clear" w:color="000000" w:fill="FFFFFF"/>
            <w:vAlign w:val="bottom"/>
            <w:hideMark/>
          </w:tcPr>
          <w:p w14:paraId="1A96C367" w14:textId="77777777" w:rsidR="008B4208" w:rsidRPr="0055790F" w:rsidRDefault="008B4208" w:rsidP="00763931">
            <w:pPr>
              <w:spacing w:after="0" w:line="240" w:lineRule="auto"/>
              <w:jc w:val="right"/>
              <w:rPr>
                <w:rFonts w:ascii="Arial" w:hAnsi="Arial" w:cs="Arial"/>
                <w:color w:val="000000"/>
                <w:sz w:val="16"/>
                <w:szCs w:val="16"/>
              </w:rPr>
            </w:pPr>
            <w:r w:rsidRPr="0055790F">
              <w:rPr>
                <w:rFonts w:ascii="Arial" w:hAnsi="Arial" w:cs="Arial"/>
                <w:color w:val="000000"/>
                <w:sz w:val="16"/>
                <w:szCs w:val="16"/>
              </w:rPr>
              <w:t>11</w:t>
            </w:r>
          </w:p>
        </w:tc>
        <w:tc>
          <w:tcPr>
            <w:tcW w:w="947" w:type="dxa"/>
            <w:tcBorders>
              <w:top w:val="nil"/>
              <w:left w:val="nil"/>
              <w:bottom w:val="single" w:sz="4" w:space="0" w:color="auto"/>
              <w:right w:val="nil"/>
            </w:tcBorders>
            <w:shd w:val="clear" w:color="000000" w:fill="E6E6E6"/>
            <w:vAlign w:val="bottom"/>
            <w:hideMark/>
          </w:tcPr>
          <w:p w14:paraId="24D300A4" w14:textId="77777777" w:rsidR="008B4208" w:rsidRPr="0055790F" w:rsidRDefault="008B4208" w:rsidP="00763931">
            <w:pPr>
              <w:spacing w:after="0" w:line="240" w:lineRule="auto"/>
              <w:jc w:val="right"/>
              <w:rPr>
                <w:rFonts w:ascii="Arial" w:hAnsi="Arial" w:cs="Arial"/>
                <w:color w:val="000000"/>
                <w:sz w:val="16"/>
                <w:szCs w:val="16"/>
              </w:rPr>
            </w:pPr>
            <w:r w:rsidRPr="0055790F">
              <w:rPr>
                <w:rFonts w:ascii="Arial" w:hAnsi="Arial" w:cs="Arial"/>
                <w:color w:val="000000"/>
                <w:sz w:val="16"/>
                <w:szCs w:val="16"/>
              </w:rPr>
              <w:t>11</w:t>
            </w:r>
          </w:p>
        </w:tc>
      </w:tr>
    </w:tbl>
    <w:p w14:paraId="24CB56DB" w14:textId="38158A07" w:rsidR="00752811" w:rsidRPr="00A256D6" w:rsidRDefault="00752811" w:rsidP="00AD2EFF">
      <w:pPr>
        <w:pStyle w:val="TableGraphic"/>
        <w:keepNext/>
        <w:numPr>
          <w:ilvl w:val="0"/>
          <w:numId w:val="114"/>
        </w:numPr>
        <w:spacing w:before="60" w:after="20"/>
        <w:ind w:left="284" w:right="0" w:hanging="284"/>
        <w:jc w:val="left"/>
        <w:rPr>
          <w:rFonts w:ascii="Arial" w:hAnsi="Arial" w:cs="Arial"/>
          <w:sz w:val="16"/>
          <w:szCs w:val="16"/>
          <w:lang w:val="x-none" w:eastAsia="x-none"/>
        </w:rPr>
      </w:pPr>
      <w:r w:rsidRPr="00A256D6">
        <w:rPr>
          <w:rFonts w:ascii="Arial" w:hAnsi="Arial" w:cs="Arial"/>
          <w:sz w:val="16"/>
          <w:szCs w:val="16"/>
        </w:rPr>
        <w:t>Expenses not requiring appropriation in the Budget year are made up of audit fees received free of charge</w:t>
      </w:r>
      <w:r w:rsidRPr="00A256D6">
        <w:rPr>
          <w:rFonts w:ascii="Arial" w:hAnsi="Arial" w:cs="Arial"/>
          <w:sz w:val="16"/>
          <w:szCs w:val="16"/>
          <w:lang w:val="x-none" w:eastAsia="x-none"/>
        </w:rPr>
        <w:t>.</w:t>
      </w:r>
    </w:p>
    <w:p w14:paraId="27CFD1CC" w14:textId="77777777" w:rsidR="00752811" w:rsidRDefault="00752811" w:rsidP="00752811">
      <w:pPr>
        <w:pStyle w:val="TableHeadingcontinued"/>
      </w:pPr>
    </w:p>
    <w:p w14:paraId="6AB04876" w14:textId="77777777" w:rsidR="00752811" w:rsidRDefault="00752811" w:rsidP="00752811">
      <w:pPr>
        <w:spacing w:after="0" w:line="240" w:lineRule="auto"/>
        <w:jc w:val="left"/>
        <w:rPr>
          <w:rFonts w:ascii="Arial Bold" w:hAnsi="Arial Bold"/>
          <w:b/>
        </w:rPr>
      </w:pPr>
      <w:r>
        <w:br w:type="page"/>
      </w:r>
    </w:p>
    <w:p w14:paraId="07D8D068" w14:textId="3AF1F36F" w:rsidR="00752811" w:rsidRPr="00293DEB" w:rsidRDefault="00752811" w:rsidP="00752811">
      <w:pPr>
        <w:pStyle w:val="TableHeadingcontinued"/>
        <w:rPr>
          <w:rFonts w:ascii="Arial" w:hAnsi="Arial"/>
          <w:b w:val="0"/>
          <w:color w:val="000000"/>
          <w:lang w:val="x-none" w:eastAsia="x-none"/>
        </w:rPr>
      </w:pPr>
      <w:r w:rsidRPr="00F71634">
        <w:lastRenderedPageBreak/>
        <w:t>Table 2</w:t>
      </w:r>
      <w:r>
        <w:t>.1.</w:t>
      </w:r>
      <w:r w:rsidR="00825125">
        <w:t>2</w:t>
      </w:r>
      <w:r w:rsidRPr="00F71634">
        <w:t xml:space="preserve">: Performance </w:t>
      </w:r>
      <w:r>
        <w:t>measure</w:t>
      </w:r>
      <w:r w:rsidRPr="00F71634">
        <w:t xml:space="preserve"> </w:t>
      </w:r>
      <w:r>
        <w:t>for Outcome 1</w:t>
      </w:r>
    </w:p>
    <w:p w14:paraId="23BFCAB9" w14:textId="7C191A8E" w:rsidR="00752811" w:rsidRPr="00F71634" w:rsidRDefault="00752811" w:rsidP="00752811">
      <w:pPr>
        <w:jc w:val="left"/>
      </w:pPr>
      <w:r w:rsidRPr="001B2F81">
        <w:t>Table 2</w:t>
      </w:r>
      <w:r>
        <w:t>.1</w:t>
      </w:r>
      <w:r w:rsidRPr="001B2F81">
        <w:t>.</w:t>
      </w:r>
      <w:r w:rsidR="00825125">
        <w:t>2</w:t>
      </w:r>
      <w:r w:rsidRPr="001B2F81">
        <w:t xml:space="preserve"> details the performance measures for each p</w:t>
      </w:r>
      <w:r>
        <w:t>rogram associated with Outcome 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r>
        <w:t xml:space="preserve">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752811" w:rsidRPr="001B2F81" w14:paraId="5BBD9CE7" w14:textId="77777777" w:rsidTr="00333C84">
        <w:trPr>
          <w:trHeight w:val="569"/>
          <w:tblHeader/>
        </w:trPr>
        <w:tc>
          <w:tcPr>
            <w:tcW w:w="7796" w:type="dxa"/>
            <w:gridSpan w:val="3"/>
            <w:shd w:val="clear" w:color="auto" w:fill="F2F2F2"/>
          </w:tcPr>
          <w:p w14:paraId="0FD0E3BE" w14:textId="77777777" w:rsidR="00752811" w:rsidRPr="00C41058" w:rsidRDefault="00752811" w:rsidP="00333C84">
            <w:pPr>
              <w:pStyle w:val="TableColumnHeadingLeft"/>
            </w:pPr>
            <w:r w:rsidRPr="00B94E5D">
              <w:t xml:space="preserve">Outcome 1 </w:t>
            </w:r>
            <w:r w:rsidRPr="004247AA">
              <w:rPr>
                <w:rFonts w:cs="Arial"/>
                <w:b w:val="0"/>
              </w:rPr>
              <w:t>—</w:t>
            </w:r>
            <w:r w:rsidRPr="00581AC3">
              <w:t xml:space="preserve"> </w:t>
            </w:r>
            <w:r w:rsidRPr="00AA2DA4">
              <w:rPr>
                <w:b w:val="0"/>
              </w:rPr>
              <w:t>Improved rail infrastructure between our capital cities and their surrounding regional centres by providing coordination, strategic advice and the identification of investments that improve reliability and travel speeds</w:t>
            </w:r>
          </w:p>
        </w:tc>
      </w:tr>
      <w:tr w:rsidR="00752811" w:rsidRPr="001B2F81" w14:paraId="73BB05FE" w14:textId="77777777" w:rsidTr="00333C84">
        <w:trPr>
          <w:trHeight w:val="522"/>
          <w:tblHeader/>
        </w:trPr>
        <w:tc>
          <w:tcPr>
            <w:tcW w:w="7796" w:type="dxa"/>
            <w:gridSpan w:val="3"/>
            <w:shd w:val="clear" w:color="auto" w:fill="F2F2F2"/>
          </w:tcPr>
          <w:p w14:paraId="1439428E" w14:textId="77777777" w:rsidR="00752811" w:rsidRPr="00293DEB" w:rsidRDefault="00752811" w:rsidP="00333C84">
            <w:pPr>
              <w:pStyle w:val="TableTextLeft"/>
              <w:rPr>
                <w:szCs w:val="18"/>
              </w:rPr>
            </w:pPr>
            <w:r w:rsidRPr="00293DEB">
              <w:rPr>
                <w:rFonts w:cs="Arial"/>
                <w:b/>
                <w:szCs w:val="18"/>
              </w:rPr>
              <w:t>Program 1</w:t>
            </w:r>
            <w:r w:rsidRPr="00293DEB">
              <w:rPr>
                <w:rFonts w:cs="Arial"/>
                <w:szCs w:val="18"/>
              </w:rPr>
              <w:t xml:space="preserve"> – Development and implementation of the Australian Government’s 20-year Plan for a Faster Rail Network.</w:t>
            </w:r>
          </w:p>
        </w:tc>
      </w:tr>
      <w:tr w:rsidR="00752811" w:rsidRPr="001B2F81" w14:paraId="19F741CC" w14:textId="77777777" w:rsidTr="00333C84">
        <w:trPr>
          <w:trHeight w:val="694"/>
        </w:trPr>
        <w:tc>
          <w:tcPr>
            <w:tcW w:w="1560" w:type="dxa"/>
            <w:tcBorders>
              <w:bottom w:val="double" w:sz="4" w:space="0" w:color="auto"/>
            </w:tcBorders>
          </w:tcPr>
          <w:p w14:paraId="68E1DB41" w14:textId="63ED9642" w:rsidR="00752811" w:rsidRPr="00160C23" w:rsidRDefault="00752811" w:rsidP="00E036EB">
            <w:pPr>
              <w:tabs>
                <w:tab w:val="left" w:pos="709"/>
              </w:tabs>
              <w:spacing w:before="60"/>
              <w:rPr>
                <w:rFonts w:ascii="Arial" w:hAnsi="Arial" w:cs="Arial"/>
                <w:b/>
                <w:sz w:val="16"/>
                <w:szCs w:val="16"/>
              </w:rPr>
            </w:pPr>
            <w:r w:rsidRPr="00160C23">
              <w:rPr>
                <w:rFonts w:ascii="Arial" w:hAnsi="Arial" w:cs="Arial"/>
                <w:b/>
                <w:sz w:val="16"/>
                <w:szCs w:val="16"/>
              </w:rPr>
              <w:t>Key Activities</w:t>
            </w:r>
          </w:p>
        </w:tc>
        <w:tc>
          <w:tcPr>
            <w:tcW w:w="6236" w:type="dxa"/>
            <w:gridSpan w:val="2"/>
            <w:tcBorders>
              <w:bottom w:val="double" w:sz="4" w:space="0" w:color="auto"/>
            </w:tcBorders>
          </w:tcPr>
          <w:p w14:paraId="3BA541BA" w14:textId="77777777" w:rsidR="00752811" w:rsidRPr="00B94E5D" w:rsidRDefault="00752811" w:rsidP="006013C7">
            <w:pPr>
              <w:tabs>
                <w:tab w:val="left" w:pos="709"/>
              </w:tabs>
              <w:spacing w:before="60" w:after="0" w:line="240" w:lineRule="auto"/>
              <w:jc w:val="left"/>
              <w:rPr>
                <w:rFonts w:ascii="Arial" w:hAnsi="Arial" w:cs="Arial"/>
                <w:sz w:val="16"/>
                <w:szCs w:val="16"/>
              </w:rPr>
            </w:pPr>
            <w:r w:rsidRPr="00B94E5D">
              <w:rPr>
                <w:rFonts w:ascii="Arial" w:hAnsi="Arial" w:cs="Arial"/>
                <w:sz w:val="16"/>
                <w:szCs w:val="16"/>
              </w:rPr>
              <w:t>The following activities will contribute to the National Faster Rail Agency achieving this:</w:t>
            </w:r>
          </w:p>
          <w:p w14:paraId="4DD752BD" w14:textId="415B0A56" w:rsidR="00752811" w:rsidRPr="00B94E5D" w:rsidRDefault="00752811" w:rsidP="006013C7">
            <w:pPr>
              <w:pStyle w:val="ListParagraph"/>
              <w:numPr>
                <w:ilvl w:val="0"/>
                <w:numId w:val="103"/>
              </w:numPr>
              <w:tabs>
                <w:tab w:val="left" w:pos="709"/>
              </w:tabs>
              <w:spacing w:after="60" w:line="240" w:lineRule="auto"/>
              <w:ind w:left="317" w:hanging="280"/>
              <w:rPr>
                <w:rFonts w:ascii="Arial" w:hAnsi="Arial" w:cs="Arial"/>
                <w:sz w:val="16"/>
                <w:szCs w:val="16"/>
              </w:rPr>
            </w:pPr>
            <w:r>
              <w:rPr>
                <w:rFonts w:ascii="Arial" w:hAnsi="Arial" w:cs="Arial"/>
                <w:sz w:val="16"/>
                <w:szCs w:val="16"/>
              </w:rPr>
              <w:t xml:space="preserve">Lead development and implementation of the </w:t>
            </w:r>
            <w:r w:rsidR="009F2398">
              <w:rPr>
                <w:rFonts w:ascii="Arial" w:hAnsi="Arial" w:cs="Arial"/>
                <w:sz w:val="16"/>
                <w:szCs w:val="16"/>
              </w:rPr>
              <w:t>20-y</w:t>
            </w:r>
            <w:r>
              <w:rPr>
                <w:rFonts w:ascii="Arial" w:hAnsi="Arial" w:cs="Arial"/>
                <w:sz w:val="16"/>
                <w:szCs w:val="16"/>
              </w:rPr>
              <w:t>ear Faster Rail Plan</w:t>
            </w:r>
          </w:p>
          <w:p w14:paraId="588DF227" w14:textId="77777777" w:rsidR="00752811" w:rsidRPr="00B94E5D" w:rsidRDefault="00752811" w:rsidP="00AD2EFF">
            <w:pPr>
              <w:pStyle w:val="ListParagraph"/>
              <w:numPr>
                <w:ilvl w:val="0"/>
                <w:numId w:val="103"/>
              </w:numPr>
              <w:tabs>
                <w:tab w:val="left" w:pos="709"/>
              </w:tabs>
              <w:spacing w:before="60" w:after="60" w:line="240" w:lineRule="auto"/>
              <w:ind w:left="317" w:hanging="280"/>
              <w:rPr>
                <w:rFonts w:ascii="Arial" w:hAnsi="Arial" w:cs="Arial"/>
                <w:sz w:val="16"/>
                <w:szCs w:val="16"/>
              </w:rPr>
            </w:pPr>
            <w:r>
              <w:rPr>
                <w:rFonts w:ascii="Arial" w:hAnsi="Arial" w:cs="Arial"/>
                <w:sz w:val="16"/>
                <w:szCs w:val="16"/>
              </w:rPr>
              <w:t>Oversee the development of faster rail Business Cases and corridor investigations</w:t>
            </w:r>
          </w:p>
          <w:p w14:paraId="588FA5AC" w14:textId="5436EDD5" w:rsidR="00752811" w:rsidRPr="00B94E5D" w:rsidRDefault="00752811" w:rsidP="00AD2EFF">
            <w:pPr>
              <w:pStyle w:val="ListParagraph"/>
              <w:numPr>
                <w:ilvl w:val="0"/>
                <w:numId w:val="103"/>
              </w:numPr>
              <w:tabs>
                <w:tab w:val="left" w:pos="709"/>
              </w:tabs>
              <w:spacing w:before="60" w:after="60" w:line="240" w:lineRule="auto"/>
              <w:ind w:left="317" w:hanging="280"/>
              <w:rPr>
                <w:rFonts w:ascii="Arial" w:hAnsi="Arial" w:cs="Arial"/>
                <w:sz w:val="16"/>
                <w:szCs w:val="16"/>
              </w:rPr>
            </w:pPr>
            <w:r>
              <w:rPr>
                <w:rFonts w:ascii="Arial" w:hAnsi="Arial" w:cs="Arial"/>
                <w:sz w:val="16"/>
                <w:szCs w:val="16"/>
              </w:rPr>
              <w:t>Identify an</w:t>
            </w:r>
            <w:r w:rsidR="009F2398">
              <w:rPr>
                <w:rFonts w:ascii="Arial" w:hAnsi="Arial" w:cs="Arial"/>
                <w:sz w:val="16"/>
                <w:szCs w:val="16"/>
              </w:rPr>
              <w:t>y</w:t>
            </w:r>
            <w:r>
              <w:rPr>
                <w:rFonts w:ascii="Arial" w:hAnsi="Arial" w:cs="Arial"/>
                <w:sz w:val="16"/>
                <w:szCs w:val="16"/>
              </w:rPr>
              <w:t xml:space="preserve"> further rail corridors that would benefit from faster rail services</w:t>
            </w:r>
          </w:p>
          <w:p w14:paraId="19D399B8" w14:textId="1F8540D7" w:rsidR="00752811" w:rsidRDefault="00752811" w:rsidP="00AD2EFF">
            <w:pPr>
              <w:pStyle w:val="ListParagraph"/>
              <w:numPr>
                <w:ilvl w:val="0"/>
                <w:numId w:val="103"/>
              </w:numPr>
              <w:tabs>
                <w:tab w:val="left" w:pos="709"/>
              </w:tabs>
              <w:spacing w:before="60" w:after="60" w:line="240" w:lineRule="auto"/>
              <w:ind w:left="317" w:hanging="280"/>
              <w:rPr>
                <w:rFonts w:ascii="Arial" w:hAnsi="Arial" w:cs="Arial"/>
                <w:sz w:val="16"/>
                <w:szCs w:val="16"/>
              </w:rPr>
            </w:pPr>
            <w:r w:rsidRPr="00B94E5D">
              <w:rPr>
                <w:rFonts w:ascii="Arial" w:hAnsi="Arial" w:cs="Arial"/>
                <w:sz w:val="16"/>
                <w:szCs w:val="16"/>
              </w:rPr>
              <w:t>Develop</w:t>
            </w:r>
            <w:r>
              <w:rPr>
                <w:rFonts w:ascii="Arial" w:hAnsi="Arial" w:cs="Arial"/>
                <w:sz w:val="16"/>
                <w:szCs w:val="16"/>
              </w:rPr>
              <w:t xml:space="preserve"> an investment program for staging of faster rai</w:t>
            </w:r>
            <w:r w:rsidR="008A572F">
              <w:rPr>
                <w:rFonts w:ascii="Arial" w:hAnsi="Arial" w:cs="Arial"/>
                <w:sz w:val="16"/>
                <w:szCs w:val="16"/>
              </w:rPr>
              <w:t>l</w:t>
            </w:r>
            <w:r>
              <w:rPr>
                <w:rFonts w:ascii="Arial" w:hAnsi="Arial" w:cs="Arial"/>
                <w:sz w:val="16"/>
                <w:szCs w:val="16"/>
              </w:rPr>
              <w:t xml:space="preserve"> projects</w:t>
            </w:r>
          </w:p>
          <w:p w14:paraId="65BCE056" w14:textId="77777777" w:rsidR="00752811" w:rsidRPr="00B71086" w:rsidRDefault="00752811" w:rsidP="00AD2EFF">
            <w:pPr>
              <w:pStyle w:val="ListParagraph"/>
              <w:numPr>
                <w:ilvl w:val="0"/>
                <w:numId w:val="103"/>
              </w:numPr>
              <w:tabs>
                <w:tab w:val="left" w:pos="709"/>
              </w:tabs>
              <w:spacing w:before="60" w:after="60" w:line="240" w:lineRule="auto"/>
              <w:ind w:left="317" w:hanging="280"/>
              <w:rPr>
                <w:rFonts w:ascii="Arial" w:hAnsi="Arial" w:cs="Arial"/>
                <w:sz w:val="16"/>
                <w:szCs w:val="16"/>
              </w:rPr>
            </w:pPr>
            <w:r w:rsidRPr="00B71086">
              <w:rPr>
                <w:rFonts w:ascii="Arial" w:hAnsi="Arial" w:cs="Arial"/>
                <w:sz w:val="16"/>
                <w:szCs w:val="16"/>
              </w:rPr>
              <w:t>Provide advice on options to future-proof corridors for high-speed rail.</w:t>
            </w:r>
          </w:p>
        </w:tc>
      </w:tr>
      <w:tr w:rsidR="00752811" w:rsidRPr="001B2F81" w14:paraId="14C2BAA7" w14:textId="77777777" w:rsidTr="00333C84">
        <w:trPr>
          <w:trHeight w:val="258"/>
        </w:trPr>
        <w:tc>
          <w:tcPr>
            <w:tcW w:w="1560" w:type="dxa"/>
            <w:tcBorders>
              <w:top w:val="double" w:sz="4" w:space="0" w:color="auto"/>
              <w:bottom w:val="single" w:sz="4" w:space="0" w:color="auto"/>
              <w:right w:val="single" w:sz="4" w:space="0" w:color="auto"/>
            </w:tcBorders>
          </w:tcPr>
          <w:p w14:paraId="3DA400EE" w14:textId="77777777" w:rsidR="00752811" w:rsidRPr="00160C23" w:rsidRDefault="00752811" w:rsidP="00333C84">
            <w:pPr>
              <w:pStyle w:val="TableTextBase"/>
              <w:rPr>
                <w:b/>
                <w:sz w:val="16"/>
                <w:szCs w:val="16"/>
              </w:rPr>
            </w:pPr>
            <w:r>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57C491C9" w14:textId="77777777" w:rsidR="00752811" w:rsidRPr="00160C23" w:rsidRDefault="00752811" w:rsidP="00333C84">
            <w:pPr>
              <w:pStyle w:val="TableTextBase"/>
              <w:rPr>
                <w:rFonts w:cs="Arial"/>
                <w:b/>
                <w:sz w:val="16"/>
                <w:szCs w:val="16"/>
              </w:rPr>
            </w:pPr>
            <w:r w:rsidRPr="00160C23">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2B19B85E" w14:textId="77777777" w:rsidR="00752811" w:rsidRPr="00160C23" w:rsidRDefault="00752811" w:rsidP="00333C84">
            <w:pPr>
              <w:pStyle w:val="TableTextBase"/>
              <w:rPr>
                <w:rFonts w:cs="Arial"/>
                <w:b/>
                <w:sz w:val="16"/>
                <w:szCs w:val="16"/>
              </w:rPr>
            </w:pPr>
            <w:r w:rsidRPr="00160C23">
              <w:rPr>
                <w:rFonts w:cs="Arial"/>
                <w:b/>
                <w:sz w:val="16"/>
                <w:szCs w:val="16"/>
              </w:rPr>
              <w:t>Expected Performance Results</w:t>
            </w:r>
          </w:p>
        </w:tc>
      </w:tr>
      <w:tr w:rsidR="00752811" w:rsidRPr="001B2F81" w14:paraId="63598475" w14:textId="77777777" w:rsidTr="00333C84">
        <w:trPr>
          <w:trHeight w:val="642"/>
        </w:trPr>
        <w:tc>
          <w:tcPr>
            <w:tcW w:w="1560" w:type="dxa"/>
            <w:tcBorders>
              <w:top w:val="single" w:sz="4" w:space="0" w:color="auto"/>
              <w:bottom w:val="dotted" w:sz="4" w:space="0" w:color="auto"/>
              <w:right w:val="single" w:sz="4" w:space="0" w:color="auto"/>
            </w:tcBorders>
          </w:tcPr>
          <w:p w14:paraId="0D7F5D9B" w14:textId="77777777" w:rsidR="00752811" w:rsidRPr="00D21EF7" w:rsidRDefault="00752811" w:rsidP="00333C84">
            <w:pPr>
              <w:pStyle w:val="TableTextBase"/>
              <w:rPr>
                <w:sz w:val="16"/>
                <w:szCs w:val="16"/>
              </w:rPr>
            </w:pPr>
            <w:r w:rsidRPr="00D21EF7">
              <w:rPr>
                <w:sz w:val="16"/>
                <w:szCs w:val="16"/>
              </w:rPr>
              <w:t xml:space="preserve">Current year </w:t>
            </w:r>
            <w:r>
              <w:rPr>
                <w:sz w:val="16"/>
                <w:szCs w:val="16"/>
              </w:rPr>
              <w:br/>
            </w:r>
            <w:r w:rsidRPr="00D21EF7">
              <w:rPr>
                <w:sz w:val="16"/>
                <w:szCs w:val="16"/>
              </w:rPr>
              <w:t>2021-22</w:t>
            </w:r>
          </w:p>
        </w:tc>
        <w:tc>
          <w:tcPr>
            <w:tcW w:w="3118" w:type="dxa"/>
            <w:tcBorders>
              <w:top w:val="single" w:sz="4" w:space="0" w:color="auto"/>
              <w:left w:val="single" w:sz="4" w:space="0" w:color="auto"/>
              <w:bottom w:val="dotted" w:sz="4" w:space="0" w:color="auto"/>
              <w:right w:val="single" w:sz="4" w:space="0" w:color="auto"/>
            </w:tcBorders>
          </w:tcPr>
          <w:p w14:paraId="6A36BAFA" w14:textId="53CF86E8" w:rsidR="00752811" w:rsidRPr="00A878B6" w:rsidRDefault="00752811" w:rsidP="00333C84">
            <w:pPr>
              <w:tabs>
                <w:tab w:val="left" w:pos="709"/>
              </w:tabs>
              <w:spacing w:before="60" w:after="60" w:line="240" w:lineRule="auto"/>
              <w:jc w:val="left"/>
              <w:rPr>
                <w:rFonts w:ascii="Arial" w:hAnsi="Arial" w:cs="Arial"/>
                <w:sz w:val="16"/>
                <w:szCs w:val="16"/>
              </w:rPr>
            </w:pPr>
            <w:r w:rsidRPr="00A878B6">
              <w:rPr>
                <w:rFonts w:ascii="Arial" w:hAnsi="Arial" w:cs="Arial"/>
                <w:sz w:val="16"/>
                <w:szCs w:val="16"/>
              </w:rPr>
              <w:t>Continue coordination and development of the Faster Rail Investment Program.</w:t>
            </w:r>
          </w:p>
          <w:p w14:paraId="50B00773" w14:textId="77777777" w:rsidR="00752811" w:rsidRPr="00160C23" w:rsidRDefault="00752811" w:rsidP="00333C84">
            <w:pPr>
              <w:pStyle w:val="TableTextBase"/>
              <w:rPr>
                <w:i/>
                <w:color w:val="0070C0"/>
                <w:sz w:val="16"/>
                <w:szCs w:val="16"/>
              </w:rPr>
            </w:pPr>
            <w:r w:rsidRPr="00A878B6">
              <w:rPr>
                <w:rFonts w:cs="Arial"/>
                <w:sz w:val="16"/>
                <w:szCs w:val="16"/>
              </w:rPr>
              <w:t>Progress projects to improve rail reliability and travel speeds on selected routes.</w:t>
            </w:r>
          </w:p>
        </w:tc>
        <w:tc>
          <w:tcPr>
            <w:tcW w:w="3118" w:type="dxa"/>
            <w:tcBorders>
              <w:top w:val="single" w:sz="4" w:space="0" w:color="auto"/>
              <w:left w:val="single" w:sz="4" w:space="0" w:color="auto"/>
              <w:bottom w:val="dotted" w:sz="4" w:space="0" w:color="auto"/>
            </w:tcBorders>
          </w:tcPr>
          <w:p w14:paraId="0C1A9F92" w14:textId="77777777" w:rsidR="00752811" w:rsidRPr="00A878B6" w:rsidRDefault="00752811" w:rsidP="00333C84">
            <w:pPr>
              <w:pStyle w:val="TableTextBase"/>
              <w:rPr>
                <w:sz w:val="16"/>
                <w:szCs w:val="16"/>
              </w:rPr>
            </w:pPr>
            <w:r w:rsidRPr="00A878B6">
              <w:rPr>
                <w:sz w:val="16"/>
                <w:szCs w:val="16"/>
              </w:rPr>
              <w:t>Completed two additional faster rail business cases (building on the five already completed) and set in place governance arrangements to ensure delivery of a further eight investigations.</w:t>
            </w:r>
          </w:p>
          <w:p w14:paraId="4B205FD4" w14:textId="77777777" w:rsidR="00752811" w:rsidRDefault="00752811" w:rsidP="00333C84">
            <w:pPr>
              <w:pStyle w:val="TableTextBase"/>
              <w:rPr>
                <w:sz w:val="16"/>
                <w:szCs w:val="16"/>
              </w:rPr>
            </w:pPr>
            <w:r w:rsidRPr="00A878B6">
              <w:rPr>
                <w:sz w:val="16"/>
                <w:szCs w:val="16"/>
              </w:rPr>
              <w:t>Policy and technical advice provided to the Government to support the delivery of the 20-year Faster Rail Plan including advice on faster rail projects, further potential corridor investigations and future investment opportunities.</w:t>
            </w:r>
          </w:p>
          <w:p w14:paraId="746860E1" w14:textId="7B942302" w:rsidR="00AE07F7" w:rsidRPr="00160C23" w:rsidRDefault="00AE07F7" w:rsidP="00333C84">
            <w:pPr>
              <w:pStyle w:val="TableTextBase"/>
              <w:rPr>
                <w:i/>
                <w:color w:val="0070C0"/>
                <w:sz w:val="16"/>
                <w:szCs w:val="16"/>
              </w:rPr>
            </w:pPr>
            <w:r>
              <w:rPr>
                <w:sz w:val="16"/>
                <w:szCs w:val="16"/>
              </w:rPr>
              <w:t>Target expected to be met</w:t>
            </w:r>
          </w:p>
        </w:tc>
      </w:tr>
      <w:tr w:rsidR="000B57ED" w:rsidRPr="00160C23" w14:paraId="51346574" w14:textId="77777777" w:rsidTr="00214B18">
        <w:trPr>
          <w:trHeight w:val="258"/>
        </w:trPr>
        <w:tc>
          <w:tcPr>
            <w:tcW w:w="1560" w:type="dxa"/>
            <w:tcBorders>
              <w:top w:val="double" w:sz="4" w:space="0" w:color="auto"/>
              <w:bottom w:val="single" w:sz="4" w:space="0" w:color="auto"/>
              <w:right w:val="single" w:sz="4" w:space="0" w:color="auto"/>
            </w:tcBorders>
          </w:tcPr>
          <w:p w14:paraId="255A7371" w14:textId="77777777" w:rsidR="000B57ED" w:rsidRPr="00160C23" w:rsidRDefault="000B57ED" w:rsidP="00214B18">
            <w:pPr>
              <w:pStyle w:val="TableTextBase"/>
              <w:rPr>
                <w:b/>
                <w:sz w:val="16"/>
                <w:szCs w:val="16"/>
              </w:rPr>
            </w:pPr>
            <w:r>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1A0B7418" w14:textId="77777777" w:rsidR="000B57ED" w:rsidRPr="00160C23" w:rsidRDefault="000B57ED" w:rsidP="00214B18">
            <w:pPr>
              <w:pStyle w:val="TableTextBase"/>
              <w:rPr>
                <w:rFonts w:cs="Arial"/>
                <w:b/>
                <w:sz w:val="16"/>
                <w:szCs w:val="16"/>
              </w:rPr>
            </w:pPr>
            <w:r w:rsidRPr="00160C23">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44717F7B" w14:textId="5A144DE5" w:rsidR="000B57ED" w:rsidRPr="00160C23" w:rsidRDefault="000B57ED" w:rsidP="000B57ED">
            <w:pPr>
              <w:pStyle w:val="TableTextBase"/>
              <w:rPr>
                <w:rFonts w:cs="Arial"/>
                <w:b/>
                <w:sz w:val="16"/>
                <w:szCs w:val="16"/>
              </w:rPr>
            </w:pPr>
            <w:r>
              <w:rPr>
                <w:b/>
                <w:sz w:val="16"/>
                <w:szCs w:val="16"/>
              </w:rPr>
              <w:t>Planned</w:t>
            </w:r>
            <w:r w:rsidRPr="00160C23">
              <w:rPr>
                <w:b/>
                <w:sz w:val="16"/>
                <w:szCs w:val="16"/>
              </w:rPr>
              <w:t xml:space="preserve"> </w:t>
            </w:r>
            <w:r w:rsidRPr="00160C23">
              <w:rPr>
                <w:rFonts w:cs="Arial"/>
                <w:b/>
                <w:sz w:val="16"/>
                <w:szCs w:val="16"/>
              </w:rPr>
              <w:t>Performance Results</w:t>
            </w:r>
          </w:p>
        </w:tc>
      </w:tr>
      <w:tr w:rsidR="00752811" w:rsidRPr="001B2F81" w14:paraId="1DF97A80" w14:textId="77777777" w:rsidTr="00333C84">
        <w:trPr>
          <w:trHeight w:val="100"/>
        </w:trPr>
        <w:tc>
          <w:tcPr>
            <w:tcW w:w="1560" w:type="dxa"/>
            <w:tcBorders>
              <w:top w:val="single" w:sz="4" w:space="0" w:color="auto"/>
              <w:bottom w:val="single" w:sz="4" w:space="0" w:color="auto"/>
              <w:right w:val="single" w:sz="4" w:space="0" w:color="auto"/>
            </w:tcBorders>
          </w:tcPr>
          <w:p w14:paraId="75025297" w14:textId="5E66F6D5" w:rsidR="00752811" w:rsidRPr="00D21EF7" w:rsidRDefault="00706C8A" w:rsidP="00706C8A">
            <w:pPr>
              <w:pStyle w:val="TableTextBase"/>
              <w:rPr>
                <w:sz w:val="16"/>
                <w:szCs w:val="16"/>
              </w:rPr>
            </w:pPr>
            <w:r>
              <w:rPr>
                <w:sz w:val="16"/>
                <w:szCs w:val="16"/>
              </w:rPr>
              <w:t>Budget y</w:t>
            </w:r>
            <w:r w:rsidR="00752811" w:rsidRPr="00D21EF7">
              <w:rPr>
                <w:sz w:val="16"/>
                <w:szCs w:val="16"/>
              </w:rPr>
              <w:t>ear</w:t>
            </w:r>
            <w:r w:rsidR="00752811">
              <w:rPr>
                <w:sz w:val="16"/>
                <w:szCs w:val="16"/>
              </w:rPr>
              <w:br/>
            </w:r>
            <w:r w:rsidR="00752811" w:rsidRPr="00D21EF7">
              <w:rPr>
                <w:sz w:val="16"/>
                <w:szCs w:val="16"/>
              </w:rPr>
              <w:t xml:space="preserve">2022-23 </w:t>
            </w:r>
          </w:p>
        </w:tc>
        <w:tc>
          <w:tcPr>
            <w:tcW w:w="3118" w:type="dxa"/>
            <w:tcBorders>
              <w:top w:val="single" w:sz="4" w:space="0" w:color="auto"/>
              <w:left w:val="single" w:sz="4" w:space="0" w:color="auto"/>
              <w:bottom w:val="single" w:sz="4" w:space="0" w:color="auto"/>
              <w:right w:val="single" w:sz="4" w:space="0" w:color="auto"/>
            </w:tcBorders>
          </w:tcPr>
          <w:p w14:paraId="752769EE" w14:textId="5F48A8C6" w:rsidR="00752811" w:rsidRPr="00A878B6" w:rsidRDefault="00752811" w:rsidP="00333C84">
            <w:pPr>
              <w:tabs>
                <w:tab w:val="left" w:pos="709"/>
              </w:tabs>
              <w:spacing w:before="60" w:after="60" w:line="240" w:lineRule="auto"/>
              <w:jc w:val="left"/>
              <w:rPr>
                <w:rFonts w:ascii="Arial" w:hAnsi="Arial" w:cs="Arial"/>
                <w:sz w:val="16"/>
                <w:szCs w:val="16"/>
              </w:rPr>
            </w:pPr>
            <w:r w:rsidRPr="00A878B6">
              <w:rPr>
                <w:rFonts w:ascii="Arial" w:hAnsi="Arial" w:cs="Arial"/>
                <w:sz w:val="16"/>
                <w:szCs w:val="16"/>
              </w:rPr>
              <w:t>Continue coordination and development of the Faster Rail Investment Program.</w:t>
            </w:r>
          </w:p>
          <w:p w14:paraId="0417D211" w14:textId="77777777" w:rsidR="00752811" w:rsidRPr="00D21EF7" w:rsidRDefault="00752811" w:rsidP="00333C84">
            <w:pPr>
              <w:pStyle w:val="TableTextBase"/>
              <w:rPr>
                <w:i/>
                <w:color w:val="0070C0"/>
                <w:sz w:val="16"/>
                <w:szCs w:val="16"/>
              </w:rPr>
            </w:pPr>
            <w:r w:rsidRPr="00A878B6">
              <w:rPr>
                <w:rFonts w:cs="Arial"/>
                <w:sz w:val="16"/>
                <w:szCs w:val="16"/>
              </w:rPr>
              <w:t>Progress projects to improve rail reliability and travel speeds on selected routes.</w:t>
            </w:r>
          </w:p>
        </w:tc>
        <w:tc>
          <w:tcPr>
            <w:tcW w:w="3118" w:type="dxa"/>
            <w:tcBorders>
              <w:top w:val="single" w:sz="4" w:space="0" w:color="auto"/>
              <w:left w:val="single" w:sz="4" w:space="0" w:color="auto"/>
              <w:bottom w:val="single" w:sz="4" w:space="0" w:color="auto"/>
            </w:tcBorders>
          </w:tcPr>
          <w:p w14:paraId="20E27A5E" w14:textId="77777777" w:rsidR="00752811" w:rsidRPr="00A878B6" w:rsidRDefault="00752811" w:rsidP="00333C84">
            <w:pPr>
              <w:pStyle w:val="TableTextBase"/>
              <w:rPr>
                <w:sz w:val="16"/>
                <w:szCs w:val="16"/>
              </w:rPr>
            </w:pPr>
            <w:r w:rsidRPr="00A878B6">
              <w:rPr>
                <w:sz w:val="16"/>
                <w:szCs w:val="16"/>
              </w:rPr>
              <w:t>Develop business cases for selected corridors.</w:t>
            </w:r>
          </w:p>
          <w:p w14:paraId="7DCF8A4C" w14:textId="051B021F" w:rsidR="00752811" w:rsidRPr="003E0CCF" w:rsidRDefault="00752811" w:rsidP="00333C84">
            <w:pPr>
              <w:pStyle w:val="TableTextBase"/>
              <w:rPr>
                <w:sz w:val="16"/>
                <w:szCs w:val="16"/>
              </w:rPr>
            </w:pPr>
            <w:r w:rsidRPr="00A878B6">
              <w:rPr>
                <w:sz w:val="16"/>
                <w:szCs w:val="16"/>
              </w:rPr>
              <w:t>Management of funding and oversight of project delivery for cor</w:t>
            </w:r>
            <w:r w:rsidR="003E0CCF">
              <w:rPr>
                <w:sz w:val="16"/>
                <w:szCs w:val="16"/>
              </w:rPr>
              <w:t>ridors selected for investment.</w:t>
            </w:r>
          </w:p>
        </w:tc>
      </w:tr>
      <w:tr w:rsidR="000B57ED" w:rsidRPr="001B2F81" w14:paraId="25282A3B" w14:textId="77777777" w:rsidTr="00333C84">
        <w:trPr>
          <w:trHeight w:val="100"/>
        </w:trPr>
        <w:tc>
          <w:tcPr>
            <w:tcW w:w="1560" w:type="dxa"/>
            <w:tcBorders>
              <w:top w:val="single" w:sz="4" w:space="0" w:color="auto"/>
              <w:bottom w:val="single" w:sz="4" w:space="0" w:color="auto"/>
              <w:right w:val="single" w:sz="4" w:space="0" w:color="auto"/>
            </w:tcBorders>
          </w:tcPr>
          <w:p w14:paraId="21E66AC6" w14:textId="2E1B4168" w:rsidR="000B57ED" w:rsidRPr="00D21EF7" w:rsidRDefault="000B57ED" w:rsidP="000B57ED">
            <w:pPr>
              <w:pStyle w:val="TableTextBase"/>
              <w:rPr>
                <w:sz w:val="16"/>
                <w:szCs w:val="16"/>
              </w:rPr>
            </w:pPr>
            <w:r w:rsidRPr="00D21EF7">
              <w:rPr>
                <w:sz w:val="16"/>
                <w:szCs w:val="16"/>
              </w:rPr>
              <w:t>Forward Estimates 2023-26</w:t>
            </w:r>
          </w:p>
        </w:tc>
        <w:tc>
          <w:tcPr>
            <w:tcW w:w="3118" w:type="dxa"/>
            <w:tcBorders>
              <w:top w:val="single" w:sz="4" w:space="0" w:color="auto"/>
              <w:left w:val="single" w:sz="4" w:space="0" w:color="auto"/>
              <w:bottom w:val="single" w:sz="4" w:space="0" w:color="auto"/>
              <w:right w:val="single" w:sz="4" w:space="0" w:color="auto"/>
            </w:tcBorders>
          </w:tcPr>
          <w:p w14:paraId="1F9AF57D" w14:textId="52F27B6B" w:rsidR="000B57ED" w:rsidRPr="00A878B6" w:rsidRDefault="000B57ED" w:rsidP="000B57ED">
            <w:pPr>
              <w:tabs>
                <w:tab w:val="left" w:pos="709"/>
              </w:tabs>
              <w:spacing w:before="60" w:after="60" w:line="240" w:lineRule="auto"/>
              <w:jc w:val="left"/>
              <w:rPr>
                <w:rFonts w:ascii="Arial" w:hAnsi="Arial" w:cs="Arial"/>
                <w:sz w:val="16"/>
                <w:szCs w:val="16"/>
              </w:rPr>
            </w:pPr>
            <w:r>
              <w:rPr>
                <w:rFonts w:ascii="Arial" w:hAnsi="Arial" w:cs="Arial"/>
                <w:sz w:val="16"/>
                <w:szCs w:val="16"/>
              </w:rPr>
              <w:t>As per 2022-23</w:t>
            </w:r>
          </w:p>
        </w:tc>
        <w:tc>
          <w:tcPr>
            <w:tcW w:w="3118" w:type="dxa"/>
            <w:tcBorders>
              <w:top w:val="single" w:sz="4" w:space="0" w:color="auto"/>
              <w:left w:val="single" w:sz="4" w:space="0" w:color="auto"/>
              <w:bottom w:val="single" w:sz="4" w:space="0" w:color="auto"/>
            </w:tcBorders>
          </w:tcPr>
          <w:p w14:paraId="16C881CC" w14:textId="704FDDC3" w:rsidR="000B57ED" w:rsidRPr="00A878B6" w:rsidRDefault="000B57ED" w:rsidP="000B57ED">
            <w:pPr>
              <w:pStyle w:val="TableTextBase"/>
              <w:rPr>
                <w:sz w:val="16"/>
                <w:szCs w:val="16"/>
              </w:rPr>
            </w:pPr>
            <w:r>
              <w:rPr>
                <w:rFonts w:cs="Arial"/>
                <w:sz w:val="16"/>
                <w:szCs w:val="16"/>
              </w:rPr>
              <w:t>As per 2022-23</w:t>
            </w:r>
          </w:p>
        </w:tc>
      </w:tr>
    </w:tbl>
    <w:p w14:paraId="7130B7B2" w14:textId="77777777" w:rsidR="00752811" w:rsidRPr="00AD42E2" w:rsidRDefault="00752811" w:rsidP="006B589F">
      <w:pPr>
        <w:pStyle w:val="Heading2-NFRA"/>
      </w:pPr>
      <w:r w:rsidRPr="00F96D1C">
        <w:br w:type="page"/>
      </w:r>
      <w:bookmarkStart w:id="45" w:name="_Toc98247732"/>
      <w:bookmarkStart w:id="46" w:name="_Toc98440337"/>
      <w:bookmarkStart w:id="47" w:name="_Toc98440485"/>
      <w:bookmarkStart w:id="48" w:name="_Toc98440633"/>
      <w:bookmarkStart w:id="49" w:name="_Toc98440781"/>
      <w:bookmarkStart w:id="50" w:name="_Toc98440929"/>
      <w:bookmarkStart w:id="51" w:name="_Toc99127698"/>
      <w:r w:rsidRPr="00AD42E2">
        <w:lastRenderedPageBreak/>
        <w:t>Section 3: Budgeted financial statements</w:t>
      </w:r>
      <w:bookmarkEnd w:id="45"/>
      <w:bookmarkEnd w:id="46"/>
      <w:bookmarkEnd w:id="47"/>
      <w:bookmarkEnd w:id="48"/>
      <w:bookmarkEnd w:id="49"/>
      <w:bookmarkEnd w:id="50"/>
      <w:bookmarkEnd w:id="51"/>
    </w:p>
    <w:p w14:paraId="75040A0B" w14:textId="2C69CB29" w:rsidR="00752811" w:rsidRDefault="00752811" w:rsidP="00752811">
      <w:pPr>
        <w:jc w:val="left"/>
      </w:pPr>
      <w:r>
        <w:t>Section 3 presents budgeted financial statements which provide a comprehensive snapshot of the NFRA’s finances for the 2022-23</w:t>
      </w:r>
      <w:r w:rsidR="008A572F">
        <w:t xml:space="preserve"> B</w:t>
      </w:r>
      <w:r>
        <w:t>udget year, including the impact of budget measures and resourcing on financial statements.</w:t>
      </w:r>
    </w:p>
    <w:p w14:paraId="370234DE" w14:textId="77777777" w:rsidR="00752811" w:rsidRPr="005328A9" w:rsidRDefault="00752811" w:rsidP="006B589F">
      <w:pPr>
        <w:pStyle w:val="Heading3-NFRA"/>
        <w:numPr>
          <w:ilvl w:val="0"/>
          <w:numId w:val="0"/>
        </w:numPr>
        <w:ind w:left="705" w:hanging="705"/>
      </w:pPr>
      <w:bookmarkStart w:id="52" w:name="_Toc98247733"/>
      <w:bookmarkStart w:id="53" w:name="_Toc98440338"/>
      <w:bookmarkStart w:id="54" w:name="_Toc98440486"/>
      <w:bookmarkStart w:id="55" w:name="_Toc98440634"/>
      <w:bookmarkStart w:id="56" w:name="_Toc98440782"/>
      <w:bookmarkStart w:id="57" w:name="_Toc98440930"/>
      <w:bookmarkStart w:id="58" w:name="_Toc99127699"/>
      <w:r w:rsidRPr="005328A9">
        <w:t>3.1</w:t>
      </w:r>
      <w:r w:rsidRPr="005328A9">
        <w:tab/>
        <w:t>Budgeted financial statements</w:t>
      </w:r>
      <w:bookmarkEnd w:id="52"/>
      <w:bookmarkEnd w:id="53"/>
      <w:bookmarkEnd w:id="54"/>
      <w:bookmarkEnd w:id="55"/>
      <w:bookmarkEnd w:id="56"/>
      <w:bookmarkEnd w:id="57"/>
      <w:bookmarkEnd w:id="58"/>
    </w:p>
    <w:p w14:paraId="6AB2FFA3" w14:textId="77777777" w:rsidR="00752811" w:rsidRDefault="00752811" w:rsidP="00752811">
      <w:pPr>
        <w:pStyle w:val="Heading4"/>
      </w:pPr>
      <w:r>
        <w:t>3.1.1</w:t>
      </w:r>
      <w:r>
        <w:tab/>
        <w:t>Explanatory notes and analysis of budgeted financial statements</w:t>
      </w:r>
    </w:p>
    <w:p w14:paraId="70060BFE" w14:textId="77777777" w:rsidR="00752811" w:rsidRPr="00B94E5D" w:rsidRDefault="00752811" w:rsidP="00752811">
      <w:pPr>
        <w:jc w:val="left"/>
      </w:pPr>
      <w:r w:rsidRPr="00B94E5D">
        <w:t>The income statement shows the estimated net cost of services for the NFRA.</w:t>
      </w:r>
    </w:p>
    <w:p w14:paraId="3307122D" w14:textId="77777777" w:rsidR="00752811" w:rsidRPr="00B94E5D" w:rsidRDefault="00752811" w:rsidP="00752811">
      <w:pPr>
        <w:jc w:val="left"/>
      </w:pPr>
      <w:r w:rsidRPr="00B94E5D">
        <w:t>Total budgeted expenses for the NFRA in 202</w:t>
      </w:r>
      <w:r>
        <w:t>2</w:t>
      </w:r>
      <w:r w:rsidRPr="00B94E5D">
        <w:t>-2</w:t>
      </w:r>
      <w:r>
        <w:t>3</w:t>
      </w:r>
      <w:r w:rsidRPr="00B94E5D">
        <w:t xml:space="preserve"> are $</w:t>
      </w:r>
      <w:r>
        <w:t>3.5</w:t>
      </w:r>
      <w:r w:rsidRPr="00B94E5D">
        <w:t xml:space="preserve"> million, including $2.0 million in employee benefit expenses and $1.5 million in supplier expenses. Supplier expenses include contracted services, consultancy, travel and other administration costs.</w:t>
      </w:r>
    </w:p>
    <w:p w14:paraId="3151086A" w14:textId="77777777" w:rsidR="00752811" w:rsidRPr="00B94E5D" w:rsidRDefault="00752811" w:rsidP="00752811">
      <w:pPr>
        <w:jc w:val="left"/>
      </w:pPr>
      <w:r w:rsidRPr="00B94E5D">
        <w:t>The NFRA’s major assets include cash and receivables ($1.</w:t>
      </w:r>
      <w:r>
        <w:t>6</w:t>
      </w:r>
      <w:r w:rsidRPr="00B94E5D">
        <w:t xml:space="preserve"> million). </w:t>
      </w:r>
    </w:p>
    <w:p w14:paraId="0CBC899A" w14:textId="77777777" w:rsidR="00752811" w:rsidRDefault="00752811" w:rsidP="008A572F">
      <w:pPr>
        <w:jc w:val="left"/>
      </w:pPr>
      <w:r w:rsidRPr="00B94E5D">
        <w:t>The NFRA’s major liabilities ($0.</w:t>
      </w:r>
      <w:r>
        <w:t>5</w:t>
      </w:r>
      <w:r w:rsidRPr="00B94E5D">
        <w:t xml:space="preserve"> million) include supplier payables, employee payables and employee provisions</w:t>
      </w:r>
      <w:r>
        <w:t>.</w:t>
      </w:r>
    </w:p>
    <w:p w14:paraId="37F78A2D" w14:textId="77777777" w:rsidR="00752811" w:rsidRDefault="00752811" w:rsidP="00752811">
      <w:pPr>
        <w:spacing w:after="0" w:line="240" w:lineRule="auto"/>
        <w:jc w:val="left"/>
      </w:pPr>
      <w:r>
        <w:br w:type="page"/>
      </w:r>
    </w:p>
    <w:p w14:paraId="2E7CA0CA" w14:textId="77777777" w:rsidR="00752811" w:rsidRPr="005328A9" w:rsidRDefault="00752811" w:rsidP="0093095B">
      <w:pPr>
        <w:pStyle w:val="Heading3-NFRA"/>
        <w:numPr>
          <w:ilvl w:val="0"/>
          <w:numId w:val="0"/>
        </w:numPr>
        <w:ind w:left="705" w:hanging="705"/>
      </w:pPr>
      <w:bookmarkStart w:id="59" w:name="_Toc98247734"/>
      <w:bookmarkStart w:id="60" w:name="_Toc98440339"/>
      <w:bookmarkStart w:id="61" w:name="_Toc98440487"/>
      <w:bookmarkStart w:id="62" w:name="_Toc98440635"/>
      <w:bookmarkStart w:id="63" w:name="_Toc98440783"/>
      <w:bookmarkStart w:id="64" w:name="_Toc98440931"/>
      <w:bookmarkStart w:id="65" w:name="_Toc99127700"/>
      <w:r w:rsidRPr="005328A9">
        <w:lastRenderedPageBreak/>
        <w:t>3.</w:t>
      </w:r>
      <w:r>
        <w:t>2</w:t>
      </w:r>
      <w:r w:rsidRPr="005328A9">
        <w:tab/>
        <w:t>Budgeted financial statements</w:t>
      </w:r>
      <w:r>
        <w:t xml:space="preserve"> tables</w:t>
      </w:r>
      <w:bookmarkEnd w:id="59"/>
      <w:bookmarkEnd w:id="60"/>
      <w:bookmarkEnd w:id="61"/>
      <w:bookmarkEnd w:id="62"/>
      <w:bookmarkEnd w:id="63"/>
      <w:bookmarkEnd w:id="64"/>
      <w:bookmarkEnd w:id="65"/>
    </w:p>
    <w:p w14:paraId="7E3120F3" w14:textId="77777777" w:rsidR="00752811" w:rsidRDefault="00752811" w:rsidP="00752811">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808" w:type="dxa"/>
        <w:tblLook w:val="04A0" w:firstRow="1" w:lastRow="0" w:firstColumn="1" w:lastColumn="0" w:noHBand="0" w:noVBand="1"/>
      </w:tblPr>
      <w:tblGrid>
        <w:gridCol w:w="3360"/>
        <w:gridCol w:w="928"/>
        <w:gridCol w:w="880"/>
        <w:gridCol w:w="880"/>
        <w:gridCol w:w="880"/>
        <w:gridCol w:w="880"/>
      </w:tblGrid>
      <w:tr w:rsidR="00752811" w:rsidRPr="001601ED" w14:paraId="400C94F6" w14:textId="77777777" w:rsidTr="00FC154D">
        <w:trPr>
          <w:trHeight w:val="204"/>
        </w:trPr>
        <w:tc>
          <w:tcPr>
            <w:tcW w:w="3360" w:type="dxa"/>
            <w:tcBorders>
              <w:top w:val="single" w:sz="4" w:space="0" w:color="auto"/>
              <w:left w:val="nil"/>
              <w:bottom w:val="nil"/>
              <w:right w:val="nil"/>
            </w:tcBorders>
            <w:shd w:val="clear" w:color="auto" w:fill="auto"/>
            <w:noWrap/>
            <w:vAlign w:val="bottom"/>
            <w:hideMark/>
          </w:tcPr>
          <w:p w14:paraId="3DC9F3A1" w14:textId="77777777" w:rsidR="00752811" w:rsidRPr="001601ED" w:rsidRDefault="00752811" w:rsidP="00333C84">
            <w:pPr>
              <w:spacing w:after="0" w:line="240" w:lineRule="auto"/>
              <w:jc w:val="left"/>
              <w:rPr>
                <w:rFonts w:ascii="Arial" w:hAnsi="Arial" w:cs="Arial"/>
                <w:b/>
                <w:bCs/>
                <w:sz w:val="16"/>
                <w:szCs w:val="16"/>
              </w:rPr>
            </w:pPr>
            <w:r w:rsidRPr="001601ED">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079429F4" w14:textId="77777777" w:rsidR="00752811" w:rsidRPr="001601ED" w:rsidRDefault="00752811" w:rsidP="00333C84">
            <w:pPr>
              <w:spacing w:after="0" w:line="240" w:lineRule="auto"/>
              <w:jc w:val="right"/>
              <w:rPr>
                <w:rFonts w:ascii="Arial" w:hAnsi="Arial" w:cs="Arial"/>
                <w:sz w:val="16"/>
                <w:szCs w:val="16"/>
              </w:rPr>
            </w:pPr>
            <w:r w:rsidRPr="001601ED">
              <w:rPr>
                <w:rFonts w:ascii="Arial" w:hAnsi="Arial" w:cs="Arial"/>
                <w:sz w:val="16"/>
                <w:szCs w:val="16"/>
              </w:rPr>
              <w:t>2021-22 Estimated actual</w:t>
            </w:r>
            <w:r w:rsidRPr="001601ED">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bottom"/>
            <w:hideMark/>
          </w:tcPr>
          <w:p w14:paraId="5A1A2D89" w14:textId="77777777" w:rsidR="00752811" w:rsidRPr="001601ED" w:rsidRDefault="00752811" w:rsidP="00333C84">
            <w:pPr>
              <w:spacing w:after="0" w:line="240" w:lineRule="auto"/>
              <w:jc w:val="right"/>
              <w:rPr>
                <w:rFonts w:ascii="Arial" w:hAnsi="Arial" w:cs="Arial"/>
                <w:sz w:val="16"/>
                <w:szCs w:val="16"/>
              </w:rPr>
            </w:pPr>
            <w:r w:rsidRPr="001601ED">
              <w:rPr>
                <w:rFonts w:ascii="Arial" w:hAnsi="Arial" w:cs="Arial"/>
                <w:sz w:val="16"/>
                <w:szCs w:val="16"/>
              </w:rPr>
              <w:t>2022-23</w:t>
            </w:r>
            <w:r w:rsidRPr="001601ED">
              <w:rPr>
                <w:rFonts w:ascii="Arial" w:hAnsi="Arial" w:cs="Arial"/>
                <w:sz w:val="16"/>
                <w:szCs w:val="16"/>
              </w:rPr>
              <w:br/>
              <w:t>Budget</w:t>
            </w:r>
            <w:r w:rsidRPr="001601ED">
              <w:rPr>
                <w:rFonts w:ascii="Arial" w:hAnsi="Arial" w:cs="Arial"/>
                <w:sz w:val="16"/>
                <w:szCs w:val="16"/>
              </w:rPr>
              <w:br/>
            </w:r>
            <w:r w:rsidRPr="001601ED">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3951CDF1" w14:textId="77777777" w:rsidR="00752811" w:rsidRPr="001601ED" w:rsidRDefault="00752811" w:rsidP="00333C84">
            <w:pPr>
              <w:spacing w:after="0" w:line="240" w:lineRule="auto"/>
              <w:jc w:val="right"/>
              <w:rPr>
                <w:rFonts w:ascii="Arial" w:hAnsi="Arial" w:cs="Arial"/>
                <w:sz w:val="16"/>
                <w:szCs w:val="16"/>
              </w:rPr>
            </w:pPr>
            <w:r w:rsidRPr="001601ED">
              <w:rPr>
                <w:rFonts w:ascii="Arial" w:hAnsi="Arial" w:cs="Arial"/>
                <w:sz w:val="16"/>
                <w:szCs w:val="16"/>
              </w:rPr>
              <w:t>2023-24 Forward estimate</w:t>
            </w:r>
            <w:r w:rsidRPr="001601ED">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125662FB" w14:textId="77777777" w:rsidR="00752811" w:rsidRPr="001601ED" w:rsidRDefault="00752811" w:rsidP="00333C84">
            <w:pPr>
              <w:spacing w:after="0" w:line="240" w:lineRule="auto"/>
              <w:jc w:val="right"/>
              <w:rPr>
                <w:rFonts w:ascii="Arial" w:hAnsi="Arial" w:cs="Arial"/>
                <w:sz w:val="16"/>
                <w:szCs w:val="16"/>
              </w:rPr>
            </w:pPr>
            <w:r w:rsidRPr="001601ED">
              <w:rPr>
                <w:rFonts w:ascii="Arial" w:hAnsi="Arial" w:cs="Arial"/>
                <w:sz w:val="16"/>
                <w:szCs w:val="16"/>
              </w:rPr>
              <w:t>2024-25 Forward estimate</w:t>
            </w:r>
            <w:r w:rsidRPr="001601ED">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171FF527" w14:textId="77777777" w:rsidR="00752811" w:rsidRPr="001601ED" w:rsidRDefault="00752811" w:rsidP="00333C84">
            <w:pPr>
              <w:spacing w:after="0" w:line="240" w:lineRule="auto"/>
              <w:jc w:val="right"/>
              <w:rPr>
                <w:rFonts w:ascii="Arial" w:hAnsi="Arial" w:cs="Arial"/>
                <w:sz w:val="16"/>
                <w:szCs w:val="16"/>
              </w:rPr>
            </w:pPr>
            <w:r w:rsidRPr="001601ED">
              <w:rPr>
                <w:rFonts w:ascii="Arial" w:hAnsi="Arial" w:cs="Arial"/>
                <w:sz w:val="16"/>
                <w:szCs w:val="16"/>
              </w:rPr>
              <w:t>2025-26</w:t>
            </w:r>
            <w:r w:rsidRPr="001601ED">
              <w:rPr>
                <w:rFonts w:ascii="Arial" w:hAnsi="Arial" w:cs="Arial"/>
                <w:sz w:val="16"/>
                <w:szCs w:val="16"/>
              </w:rPr>
              <w:br/>
              <w:t>Forward estimate</w:t>
            </w:r>
            <w:r w:rsidRPr="001601ED">
              <w:rPr>
                <w:rFonts w:ascii="Arial" w:hAnsi="Arial" w:cs="Arial"/>
                <w:sz w:val="16"/>
                <w:szCs w:val="16"/>
              </w:rPr>
              <w:br/>
              <w:t>$'000</w:t>
            </w:r>
          </w:p>
        </w:tc>
      </w:tr>
      <w:tr w:rsidR="00752811" w:rsidRPr="001601ED" w14:paraId="22377030" w14:textId="77777777" w:rsidTr="00FC154D">
        <w:trPr>
          <w:trHeight w:val="204"/>
        </w:trPr>
        <w:tc>
          <w:tcPr>
            <w:tcW w:w="3360" w:type="dxa"/>
            <w:tcBorders>
              <w:top w:val="nil"/>
              <w:left w:val="nil"/>
              <w:bottom w:val="nil"/>
              <w:right w:val="nil"/>
            </w:tcBorders>
            <w:shd w:val="clear" w:color="auto" w:fill="auto"/>
            <w:noWrap/>
            <w:vAlign w:val="bottom"/>
            <w:hideMark/>
          </w:tcPr>
          <w:p w14:paraId="3DBB7942" w14:textId="77777777" w:rsidR="00752811" w:rsidRPr="001601ED" w:rsidRDefault="00752811" w:rsidP="00333C84">
            <w:pPr>
              <w:spacing w:after="0" w:line="240" w:lineRule="auto"/>
              <w:jc w:val="left"/>
              <w:rPr>
                <w:rFonts w:ascii="Arial" w:hAnsi="Arial" w:cs="Arial"/>
                <w:b/>
                <w:bCs/>
                <w:sz w:val="16"/>
                <w:szCs w:val="16"/>
              </w:rPr>
            </w:pPr>
            <w:r w:rsidRPr="001601ED">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14:paraId="5C27B549" w14:textId="77777777" w:rsidR="00752811" w:rsidRPr="001601ED" w:rsidRDefault="00752811" w:rsidP="003E0CCF">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7A62A954" w14:textId="77777777" w:rsidR="00752811" w:rsidRPr="001601ED" w:rsidRDefault="00752811" w:rsidP="003E0CCF">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3606E65D" w14:textId="77777777" w:rsidR="00752811" w:rsidRPr="001601ED" w:rsidRDefault="00752811" w:rsidP="003E0CCF">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41C05886" w14:textId="77777777" w:rsidR="00752811" w:rsidRPr="001601ED" w:rsidRDefault="00752811" w:rsidP="003E0CCF">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0B10E540" w14:textId="77777777" w:rsidR="00752811" w:rsidRPr="001601ED" w:rsidRDefault="00752811" w:rsidP="003E0CCF">
            <w:pPr>
              <w:spacing w:after="0" w:line="240" w:lineRule="auto"/>
              <w:jc w:val="right"/>
              <w:rPr>
                <w:rFonts w:ascii="Times New Roman" w:hAnsi="Times New Roman"/>
              </w:rPr>
            </w:pPr>
          </w:p>
        </w:tc>
      </w:tr>
      <w:tr w:rsidR="00752811" w:rsidRPr="001601ED" w14:paraId="473DB381" w14:textId="77777777" w:rsidTr="00FC154D">
        <w:trPr>
          <w:trHeight w:val="204"/>
        </w:trPr>
        <w:tc>
          <w:tcPr>
            <w:tcW w:w="3360" w:type="dxa"/>
            <w:tcBorders>
              <w:top w:val="nil"/>
              <w:left w:val="nil"/>
              <w:bottom w:val="nil"/>
              <w:right w:val="nil"/>
            </w:tcBorders>
            <w:shd w:val="clear" w:color="auto" w:fill="auto"/>
            <w:noWrap/>
            <w:vAlign w:val="bottom"/>
            <w:hideMark/>
          </w:tcPr>
          <w:p w14:paraId="43D7B429" w14:textId="77777777" w:rsidR="00752811" w:rsidRPr="001601ED" w:rsidRDefault="00752811" w:rsidP="003E0CCF">
            <w:pPr>
              <w:spacing w:after="0" w:line="240" w:lineRule="auto"/>
              <w:ind w:left="113"/>
              <w:jc w:val="left"/>
              <w:rPr>
                <w:rFonts w:ascii="Arial" w:hAnsi="Arial" w:cs="Arial"/>
                <w:sz w:val="16"/>
                <w:szCs w:val="16"/>
              </w:rPr>
            </w:pPr>
            <w:r w:rsidRPr="001601ED">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14:paraId="452750C0" w14:textId="77777777" w:rsidR="00752811" w:rsidRPr="001601ED" w:rsidRDefault="00752811" w:rsidP="003E0CCF">
            <w:pPr>
              <w:spacing w:after="0" w:line="240" w:lineRule="auto"/>
              <w:jc w:val="right"/>
              <w:rPr>
                <w:rFonts w:ascii="Arial" w:hAnsi="Arial" w:cs="Arial"/>
                <w:sz w:val="16"/>
                <w:szCs w:val="16"/>
              </w:rPr>
            </w:pPr>
            <w:r w:rsidRPr="001601ED">
              <w:rPr>
                <w:rFonts w:ascii="Arial" w:hAnsi="Arial" w:cs="Arial"/>
                <w:sz w:val="16"/>
                <w:szCs w:val="16"/>
              </w:rPr>
              <w:t>1,955</w:t>
            </w:r>
          </w:p>
        </w:tc>
        <w:tc>
          <w:tcPr>
            <w:tcW w:w="880" w:type="dxa"/>
            <w:tcBorders>
              <w:top w:val="nil"/>
              <w:left w:val="nil"/>
              <w:bottom w:val="nil"/>
              <w:right w:val="nil"/>
            </w:tcBorders>
            <w:shd w:val="clear" w:color="000000" w:fill="E6E6E6"/>
            <w:noWrap/>
            <w:vAlign w:val="bottom"/>
            <w:hideMark/>
          </w:tcPr>
          <w:p w14:paraId="1051B703" w14:textId="77777777" w:rsidR="00752811" w:rsidRPr="001601ED" w:rsidRDefault="00752811" w:rsidP="003E0CCF">
            <w:pPr>
              <w:spacing w:after="0" w:line="240" w:lineRule="auto"/>
              <w:jc w:val="right"/>
              <w:rPr>
                <w:rFonts w:ascii="Arial" w:hAnsi="Arial" w:cs="Arial"/>
                <w:bCs/>
                <w:sz w:val="16"/>
                <w:szCs w:val="16"/>
              </w:rPr>
            </w:pPr>
            <w:r w:rsidRPr="001601ED">
              <w:rPr>
                <w:rFonts w:ascii="Arial" w:hAnsi="Arial" w:cs="Arial"/>
                <w:bCs/>
                <w:sz w:val="16"/>
                <w:szCs w:val="16"/>
              </w:rPr>
              <w:t>1,967</w:t>
            </w:r>
          </w:p>
        </w:tc>
        <w:tc>
          <w:tcPr>
            <w:tcW w:w="880" w:type="dxa"/>
            <w:tcBorders>
              <w:top w:val="nil"/>
              <w:left w:val="nil"/>
              <w:bottom w:val="nil"/>
              <w:right w:val="nil"/>
            </w:tcBorders>
            <w:shd w:val="clear" w:color="auto" w:fill="auto"/>
            <w:noWrap/>
            <w:vAlign w:val="bottom"/>
            <w:hideMark/>
          </w:tcPr>
          <w:p w14:paraId="29E698BA" w14:textId="77777777" w:rsidR="00752811" w:rsidRPr="001601ED" w:rsidRDefault="00752811" w:rsidP="003E0CCF">
            <w:pPr>
              <w:spacing w:after="0" w:line="240" w:lineRule="auto"/>
              <w:jc w:val="right"/>
              <w:rPr>
                <w:rFonts w:ascii="Arial" w:hAnsi="Arial" w:cs="Arial"/>
                <w:bCs/>
                <w:sz w:val="16"/>
                <w:szCs w:val="16"/>
              </w:rPr>
            </w:pPr>
            <w:r w:rsidRPr="001601ED">
              <w:rPr>
                <w:rFonts w:ascii="Arial" w:hAnsi="Arial" w:cs="Arial"/>
                <w:bCs/>
                <w:sz w:val="16"/>
                <w:szCs w:val="16"/>
              </w:rPr>
              <w:t>1,447</w:t>
            </w:r>
          </w:p>
        </w:tc>
        <w:tc>
          <w:tcPr>
            <w:tcW w:w="880" w:type="dxa"/>
            <w:tcBorders>
              <w:top w:val="nil"/>
              <w:left w:val="nil"/>
              <w:bottom w:val="nil"/>
              <w:right w:val="nil"/>
            </w:tcBorders>
            <w:shd w:val="clear" w:color="auto" w:fill="auto"/>
            <w:noWrap/>
            <w:vAlign w:val="bottom"/>
            <w:hideMark/>
          </w:tcPr>
          <w:p w14:paraId="0E7DD89D" w14:textId="77777777" w:rsidR="00752811" w:rsidRPr="001601ED" w:rsidRDefault="00752811" w:rsidP="003E0CCF">
            <w:pPr>
              <w:spacing w:after="0" w:line="240" w:lineRule="auto"/>
              <w:jc w:val="right"/>
              <w:rPr>
                <w:rFonts w:ascii="Arial" w:hAnsi="Arial" w:cs="Arial"/>
                <w:bCs/>
                <w:sz w:val="16"/>
                <w:szCs w:val="16"/>
              </w:rPr>
            </w:pPr>
            <w:r w:rsidRPr="001601ED">
              <w:rPr>
                <w:rFonts w:ascii="Arial" w:hAnsi="Arial" w:cs="Arial"/>
                <w:bCs/>
                <w:sz w:val="16"/>
                <w:szCs w:val="16"/>
              </w:rPr>
              <w:t>1,455</w:t>
            </w:r>
          </w:p>
        </w:tc>
        <w:tc>
          <w:tcPr>
            <w:tcW w:w="880" w:type="dxa"/>
            <w:tcBorders>
              <w:top w:val="nil"/>
              <w:left w:val="nil"/>
              <w:bottom w:val="nil"/>
              <w:right w:val="nil"/>
            </w:tcBorders>
            <w:shd w:val="clear" w:color="auto" w:fill="auto"/>
            <w:noWrap/>
            <w:vAlign w:val="bottom"/>
            <w:hideMark/>
          </w:tcPr>
          <w:p w14:paraId="0CEBA5A0" w14:textId="77777777" w:rsidR="00752811" w:rsidRPr="001601ED" w:rsidRDefault="00752811" w:rsidP="003E0CCF">
            <w:pPr>
              <w:spacing w:after="0" w:line="240" w:lineRule="auto"/>
              <w:jc w:val="right"/>
              <w:rPr>
                <w:rFonts w:ascii="Arial" w:hAnsi="Arial" w:cs="Arial"/>
                <w:bCs/>
                <w:sz w:val="16"/>
                <w:szCs w:val="16"/>
              </w:rPr>
            </w:pPr>
            <w:r w:rsidRPr="001601ED">
              <w:rPr>
                <w:rFonts w:ascii="Arial" w:hAnsi="Arial" w:cs="Arial"/>
                <w:bCs/>
                <w:sz w:val="16"/>
                <w:szCs w:val="16"/>
              </w:rPr>
              <w:t>1,470</w:t>
            </w:r>
          </w:p>
        </w:tc>
      </w:tr>
      <w:tr w:rsidR="00752811" w:rsidRPr="001601ED" w14:paraId="7B052B95" w14:textId="77777777" w:rsidTr="00FC154D">
        <w:trPr>
          <w:trHeight w:val="204"/>
        </w:trPr>
        <w:tc>
          <w:tcPr>
            <w:tcW w:w="3360" w:type="dxa"/>
            <w:tcBorders>
              <w:top w:val="nil"/>
              <w:left w:val="nil"/>
              <w:bottom w:val="nil"/>
              <w:right w:val="nil"/>
            </w:tcBorders>
            <w:shd w:val="clear" w:color="auto" w:fill="auto"/>
            <w:noWrap/>
            <w:vAlign w:val="bottom"/>
            <w:hideMark/>
          </w:tcPr>
          <w:p w14:paraId="251C478A" w14:textId="77777777" w:rsidR="00752811" w:rsidRPr="001601ED" w:rsidRDefault="00752811" w:rsidP="003E0CCF">
            <w:pPr>
              <w:spacing w:after="0" w:line="240" w:lineRule="auto"/>
              <w:ind w:left="113"/>
              <w:jc w:val="left"/>
              <w:rPr>
                <w:rFonts w:ascii="Arial" w:hAnsi="Arial" w:cs="Arial"/>
                <w:sz w:val="16"/>
                <w:szCs w:val="16"/>
              </w:rPr>
            </w:pPr>
            <w:r w:rsidRPr="001601ED">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48F12D48" w14:textId="77777777" w:rsidR="00752811" w:rsidRPr="001601ED" w:rsidRDefault="00752811" w:rsidP="003E0CCF">
            <w:pPr>
              <w:spacing w:after="0" w:line="240" w:lineRule="auto"/>
              <w:jc w:val="right"/>
              <w:rPr>
                <w:rFonts w:ascii="Arial" w:hAnsi="Arial" w:cs="Arial"/>
                <w:sz w:val="16"/>
                <w:szCs w:val="16"/>
              </w:rPr>
            </w:pPr>
            <w:r w:rsidRPr="001601ED">
              <w:rPr>
                <w:rFonts w:ascii="Arial" w:hAnsi="Arial" w:cs="Arial"/>
                <w:sz w:val="16"/>
                <w:szCs w:val="16"/>
              </w:rPr>
              <w:t>1,532</w:t>
            </w:r>
          </w:p>
        </w:tc>
        <w:tc>
          <w:tcPr>
            <w:tcW w:w="880" w:type="dxa"/>
            <w:tcBorders>
              <w:top w:val="nil"/>
              <w:left w:val="nil"/>
              <w:bottom w:val="nil"/>
              <w:right w:val="nil"/>
            </w:tcBorders>
            <w:shd w:val="clear" w:color="000000" w:fill="E6E6E6"/>
            <w:noWrap/>
            <w:vAlign w:val="bottom"/>
            <w:hideMark/>
          </w:tcPr>
          <w:p w14:paraId="67630D2D" w14:textId="77777777" w:rsidR="00752811" w:rsidRPr="001601ED" w:rsidRDefault="00752811" w:rsidP="003E0CCF">
            <w:pPr>
              <w:spacing w:after="0" w:line="240" w:lineRule="auto"/>
              <w:jc w:val="right"/>
              <w:rPr>
                <w:rFonts w:ascii="Arial" w:hAnsi="Arial" w:cs="Arial"/>
                <w:bCs/>
                <w:sz w:val="16"/>
                <w:szCs w:val="16"/>
              </w:rPr>
            </w:pPr>
            <w:r w:rsidRPr="001601ED">
              <w:rPr>
                <w:rFonts w:ascii="Arial" w:hAnsi="Arial" w:cs="Arial"/>
                <w:bCs/>
                <w:sz w:val="16"/>
                <w:szCs w:val="16"/>
              </w:rPr>
              <w:t>1,544</w:t>
            </w:r>
          </w:p>
        </w:tc>
        <w:tc>
          <w:tcPr>
            <w:tcW w:w="880" w:type="dxa"/>
            <w:tcBorders>
              <w:top w:val="nil"/>
              <w:left w:val="nil"/>
              <w:bottom w:val="nil"/>
              <w:right w:val="nil"/>
            </w:tcBorders>
            <w:shd w:val="clear" w:color="auto" w:fill="auto"/>
            <w:noWrap/>
            <w:vAlign w:val="bottom"/>
            <w:hideMark/>
          </w:tcPr>
          <w:p w14:paraId="5DFD785F" w14:textId="77777777" w:rsidR="00752811" w:rsidRPr="001601ED" w:rsidRDefault="00752811" w:rsidP="003E0CCF">
            <w:pPr>
              <w:spacing w:after="0" w:line="240" w:lineRule="auto"/>
              <w:jc w:val="right"/>
              <w:rPr>
                <w:rFonts w:ascii="Arial" w:hAnsi="Arial" w:cs="Arial"/>
                <w:bCs/>
                <w:sz w:val="16"/>
                <w:szCs w:val="16"/>
              </w:rPr>
            </w:pPr>
            <w:r w:rsidRPr="001601ED">
              <w:rPr>
                <w:rFonts w:ascii="Arial" w:hAnsi="Arial" w:cs="Arial"/>
                <w:bCs/>
                <w:sz w:val="16"/>
                <w:szCs w:val="16"/>
              </w:rPr>
              <w:t>1,082</w:t>
            </w:r>
          </w:p>
        </w:tc>
        <w:tc>
          <w:tcPr>
            <w:tcW w:w="880" w:type="dxa"/>
            <w:tcBorders>
              <w:top w:val="nil"/>
              <w:left w:val="nil"/>
              <w:bottom w:val="nil"/>
              <w:right w:val="nil"/>
            </w:tcBorders>
            <w:shd w:val="clear" w:color="auto" w:fill="auto"/>
            <w:noWrap/>
            <w:vAlign w:val="bottom"/>
            <w:hideMark/>
          </w:tcPr>
          <w:p w14:paraId="5FFFCC78" w14:textId="77777777" w:rsidR="00752811" w:rsidRPr="001601ED" w:rsidRDefault="00752811" w:rsidP="003E0CCF">
            <w:pPr>
              <w:spacing w:after="0" w:line="240" w:lineRule="auto"/>
              <w:jc w:val="right"/>
              <w:rPr>
                <w:rFonts w:ascii="Arial" w:hAnsi="Arial" w:cs="Arial"/>
                <w:bCs/>
                <w:sz w:val="16"/>
                <w:szCs w:val="16"/>
              </w:rPr>
            </w:pPr>
            <w:r w:rsidRPr="001601ED">
              <w:rPr>
                <w:rFonts w:ascii="Arial" w:hAnsi="Arial" w:cs="Arial"/>
                <w:bCs/>
                <w:sz w:val="16"/>
                <w:szCs w:val="16"/>
              </w:rPr>
              <w:t>1,093</w:t>
            </w:r>
          </w:p>
        </w:tc>
        <w:tc>
          <w:tcPr>
            <w:tcW w:w="880" w:type="dxa"/>
            <w:tcBorders>
              <w:top w:val="nil"/>
              <w:left w:val="nil"/>
              <w:bottom w:val="nil"/>
              <w:right w:val="nil"/>
            </w:tcBorders>
            <w:shd w:val="clear" w:color="auto" w:fill="auto"/>
            <w:noWrap/>
            <w:vAlign w:val="bottom"/>
            <w:hideMark/>
          </w:tcPr>
          <w:p w14:paraId="73541060" w14:textId="77777777" w:rsidR="00752811" w:rsidRPr="001601ED" w:rsidRDefault="00752811" w:rsidP="003E0CCF">
            <w:pPr>
              <w:spacing w:after="0" w:line="240" w:lineRule="auto"/>
              <w:jc w:val="right"/>
              <w:rPr>
                <w:rFonts w:ascii="Arial" w:hAnsi="Arial" w:cs="Arial"/>
                <w:bCs/>
                <w:sz w:val="16"/>
                <w:szCs w:val="16"/>
              </w:rPr>
            </w:pPr>
            <w:r w:rsidRPr="001601ED">
              <w:rPr>
                <w:rFonts w:ascii="Arial" w:hAnsi="Arial" w:cs="Arial"/>
                <w:bCs/>
                <w:sz w:val="16"/>
                <w:szCs w:val="16"/>
              </w:rPr>
              <w:t>1,095</w:t>
            </w:r>
          </w:p>
        </w:tc>
      </w:tr>
      <w:tr w:rsidR="00752811" w:rsidRPr="001601ED" w14:paraId="29C26AB0" w14:textId="77777777" w:rsidTr="00FC154D">
        <w:trPr>
          <w:trHeight w:val="204"/>
        </w:trPr>
        <w:tc>
          <w:tcPr>
            <w:tcW w:w="3360" w:type="dxa"/>
            <w:tcBorders>
              <w:top w:val="nil"/>
              <w:left w:val="nil"/>
              <w:bottom w:val="nil"/>
              <w:right w:val="nil"/>
            </w:tcBorders>
            <w:shd w:val="clear" w:color="auto" w:fill="auto"/>
            <w:noWrap/>
            <w:vAlign w:val="bottom"/>
            <w:hideMark/>
          </w:tcPr>
          <w:p w14:paraId="1065E4F3" w14:textId="77777777" w:rsidR="00752811" w:rsidRPr="001601ED" w:rsidRDefault="00752811" w:rsidP="00333C84">
            <w:pPr>
              <w:spacing w:after="0" w:line="240" w:lineRule="auto"/>
              <w:jc w:val="left"/>
              <w:rPr>
                <w:rFonts w:ascii="Arial" w:hAnsi="Arial" w:cs="Arial"/>
                <w:b/>
                <w:bCs/>
                <w:sz w:val="16"/>
                <w:szCs w:val="16"/>
              </w:rPr>
            </w:pPr>
            <w:r w:rsidRPr="001601ED">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14:paraId="300CEE75"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3,487</w:t>
            </w:r>
          </w:p>
        </w:tc>
        <w:tc>
          <w:tcPr>
            <w:tcW w:w="880" w:type="dxa"/>
            <w:tcBorders>
              <w:top w:val="single" w:sz="4" w:space="0" w:color="auto"/>
              <w:left w:val="nil"/>
              <w:bottom w:val="single" w:sz="4" w:space="0" w:color="auto"/>
              <w:right w:val="nil"/>
            </w:tcBorders>
            <w:shd w:val="clear" w:color="000000" w:fill="E6E6E6"/>
            <w:noWrap/>
            <w:vAlign w:val="bottom"/>
            <w:hideMark/>
          </w:tcPr>
          <w:p w14:paraId="7B24D079"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3,511</w:t>
            </w:r>
          </w:p>
        </w:tc>
        <w:tc>
          <w:tcPr>
            <w:tcW w:w="880" w:type="dxa"/>
            <w:tcBorders>
              <w:top w:val="single" w:sz="4" w:space="0" w:color="auto"/>
              <w:left w:val="nil"/>
              <w:bottom w:val="single" w:sz="4" w:space="0" w:color="auto"/>
              <w:right w:val="nil"/>
            </w:tcBorders>
            <w:shd w:val="clear" w:color="auto" w:fill="auto"/>
            <w:noWrap/>
            <w:vAlign w:val="bottom"/>
            <w:hideMark/>
          </w:tcPr>
          <w:p w14:paraId="4E5EA738"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2,529</w:t>
            </w:r>
          </w:p>
        </w:tc>
        <w:tc>
          <w:tcPr>
            <w:tcW w:w="880" w:type="dxa"/>
            <w:tcBorders>
              <w:top w:val="single" w:sz="4" w:space="0" w:color="auto"/>
              <w:left w:val="nil"/>
              <w:bottom w:val="single" w:sz="4" w:space="0" w:color="auto"/>
              <w:right w:val="nil"/>
            </w:tcBorders>
            <w:shd w:val="clear" w:color="auto" w:fill="auto"/>
            <w:noWrap/>
            <w:vAlign w:val="bottom"/>
            <w:hideMark/>
          </w:tcPr>
          <w:p w14:paraId="2041F386"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2,548</w:t>
            </w:r>
          </w:p>
        </w:tc>
        <w:tc>
          <w:tcPr>
            <w:tcW w:w="880" w:type="dxa"/>
            <w:tcBorders>
              <w:top w:val="single" w:sz="4" w:space="0" w:color="auto"/>
              <w:left w:val="nil"/>
              <w:bottom w:val="single" w:sz="4" w:space="0" w:color="auto"/>
              <w:right w:val="nil"/>
            </w:tcBorders>
            <w:shd w:val="clear" w:color="auto" w:fill="auto"/>
            <w:noWrap/>
            <w:vAlign w:val="bottom"/>
            <w:hideMark/>
          </w:tcPr>
          <w:p w14:paraId="1D282FE7"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2,565</w:t>
            </w:r>
          </w:p>
        </w:tc>
      </w:tr>
      <w:tr w:rsidR="00752811" w:rsidRPr="001601ED" w14:paraId="4482524F" w14:textId="77777777" w:rsidTr="00FC154D">
        <w:trPr>
          <w:trHeight w:val="204"/>
        </w:trPr>
        <w:tc>
          <w:tcPr>
            <w:tcW w:w="3360" w:type="dxa"/>
            <w:tcBorders>
              <w:top w:val="nil"/>
              <w:left w:val="nil"/>
              <w:bottom w:val="nil"/>
              <w:right w:val="nil"/>
            </w:tcBorders>
            <w:shd w:val="clear" w:color="auto" w:fill="auto"/>
            <w:noWrap/>
            <w:vAlign w:val="bottom"/>
            <w:hideMark/>
          </w:tcPr>
          <w:p w14:paraId="2283BD81" w14:textId="77777777" w:rsidR="00752811" w:rsidRPr="001601ED" w:rsidRDefault="00752811" w:rsidP="00333C84">
            <w:pPr>
              <w:spacing w:after="0" w:line="240" w:lineRule="auto"/>
              <w:jc w:val="left"/>
              <w:rPr>
                <w:rFonts w:ascii="Arial" w:hAnsi="Arial" w:cs="Arial"/>
                <w:b/>
                <w:bCs/>
                <w:sz w:val="16"/>
                <w:szCs w:val="16"/>
              </w:rPr>
            </w:pPr>
            <w:r w:rsidRPr="001601ED">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14:paraId="3309AFFE" w14:textId="77777777" w:rsidR="00752811" w:rsidRPr="001601ED" w:rsidRDefault="00752811" w:rsidP="003E0CCF">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15B16A9C" w14:textId="77777777" w:rsidR="00752811" w:rsidRPr="001601ED" w:rsidRDefault="00752811" w:rsidP="003E0CCF">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52539326" w14:textId="77777777" w:rsidR="00752811" w:rsidRPr="001601ED" w:rsidRDefault="00752811" w:rsidP="003E0CCF">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6B4106A6" w14:textId="77777777" w:rsidR="00752811" w:rsidRPr="00197790" w:rsidRDefault="00752811" w:rsidP="003E0CCF">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38A8F316" w14:textId="77777777" w:rsidR="00752811" w:rsidRPr="00197790" w:rsidRDefault="00752811" w:rsidP="003E0CCF">
            <w:pPr>
              <w:spacing w:after="0" w:line="240" w:lineRule="auto"/>
              <w:jc w:val="right"/>
              <w:rPr>
                <w:rFonts w:ascii="Times New Roman" w:hAnsi="Times New Roman"/>
                <w:sz w:val="16"/>
                <w:szCs w:val="16"/>
              </w:rPr>
            </w:pPr>
          </w:p>
        </w:tc>
      </w:tr>
      <w:tr w:rsidR="00752811" w:rsidRPr="001601ED" w14:paraId="740BB719" w14:textId="77777777" w:rsidTr="00FC154D">
        <w:trPr>
          <w:trHeight w:val="204"/>
        </w:trPr>
        <w:tc>
          <w:tcPr>
            <w:tcW w:w="3360" w:type="dxa"/>
            <w:tcBorders>
              <w:top w:val="nil"/>
              <w:left w:val="nil"/>
              <w:bottom w:val="nil"/>
              <w:right w:val="nil"/>
            </w:tcBorders>
            <w:shd w:val="clear" w:color="auto" w:fill="auto"/>
            <w:noWrap/>
            <w:vAlign w:val="bottom"/>
            <w:hideMark/>
          </w:tcPr>
          <w:p w14:paraId="569C66D5" w14:textId="77777777" w:rsidR="00752811" w:rsidRPr="001601ED" w:rsidRDefault="00752811" w:rsidP="00333C84">
            <w:pPr>
              <w:spacing w:after="0" w:line="240" w:lineRule="auto"/>
              <w:jc w:val="left"/>
              <w:rPr>
                <w:rFonts w:ascii="Arial" w:hAnsi="Arial" w:cs="Arial"/>
                <w:b/>
                <w:bCs/>
                <w:sz w:val="16"/>
                <w:szCs w:val="16"/>
              </w:rPr>
            </w:pPr>
            <w:r w:rsidRPr="001601ED">
              <w:rPr>
                <w:rFonts w:ascii="Arial" w:hAnsi="Arial" w:cs="Arial"/>
                <w:b/>
                <w:bCs/>
                <w:sz w:val="16"/>
                <w:szCs w:val="16"/>
              </w:rPr>
              <w:t>Gains</w:t>
            </w:r>
          </w:p>
        </w:tc>
        <w:tc>
          <w:tcPr>
            <w:tcW w:w="928" w:type="dxa"/>
            <w:tcBorders>
              <w:top w:val="nil"/>
              <w:left w:val="nil"/>
              <w:bottom w:val="nil"/>
              <w:right w:val="nil"/>
            </w:tcBorders>
            <w:shd w:val="clear" w:color="auto" w:fill="auto"/>
            <w:noWrap/>
            <w:vAlign w:val="bottom"/>
            <w:hideMark/>
          </w:tcPr>
          <w:p w14:paraId="4921D3D1" w14:textId="77777777" w:rsidR="00752811" w:rsidRPr="001601ED" w:rsidRDefault="00752811" w:rsidP="003E0CCF">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31C7DBFB" w14:textId="77777777" w:rsidR="00752811" w:rsidRPr="001601ED" w:rsidRDefault="00752811" w:rsidP="003E0CCF">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5B4F0AF7" w14:textId="77777777" w:rsidR="00752811" w:rsidRPr="001601ED" w:rsidRDefault="00752811" w:rsidP="003E0CCF">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02649D52" w14:textId="77777777" w:rsidR="00752811" w:rsidRPr="00197790" w:rsidRDefault="00752811" w:rsidP="003E0CCF">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68F4025E" w14:textId="77777777" w:rsidR="00752811" w:rsidRPr="00197790" w:rsidRDefault="00752811" w:rsidP="003E0CCF">
            <w:pPr>
              <w:spacing w:after="0" w:line="240" w:lineRule="auto"/>
              <w:jc w:val="right"/>
              <w:rPr>
                <w:rFonts w:ascii="Times New Roman" w:hAnsi="Times New Roman"/>
                <w:sz w:val="16"/>
                <w:szCs w:val="16"/>
              </w:rPr>
            </w:pPr>
          </w:p>
        </w:tc>
      </w:tr>
      <w:tr w:rsidR="00752811" w:rsidRPr="001601ED" w14:paraId="5E0FDD25" w14:textId="77777777" w:rsidTr="00FC154D">
        <w:trPr>
          <w:trHeight w:val="204"/>
        </w:trPr>
        <w:tc>
          <w:tcPr>
            <w:tcW w:w="3360" w:type="dxa"/>
            <w:tcBorders>
              <w:top w:val="nil"/>
              <w:left w:val="nil"/>
              <w:bottom w:val="nil"/>
              <w:right w:val="nil"/>
            </w:tcBorders>
            <w:shd w:val="clear" w:color="auto" w:fill="auto"/>
            <w:noWrap/>
            <w:vAlign w:val="bottom"/>
            <w:hideMark/>
          </w:tcPr>
          <w:p w14:paraId="007C40F5" w14:textId="77777777" w:rsidR="00752811" w:rsidRPr="001601ED" w:rsidRDefault="00752811" w:rsidP="003E0CCF">
            <w:pPr>
              <w:spacing w:after="0" w:line="240" w:lineRule="auto"/>
              <w:ind w:left="113"/>
              <w:jc w:val="left"/>
              <w:rPr>
                <w:rFonts w:ascii="Arial" w:hAnsi="Arial" w:cs="Arial"/>
                <w:sz w:val="16"/>
                <w:szCs w:val="16"/>
              </w:rPr>
            </w:pPr>
            <w:r w:rsidRPr="001601ED">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14:paraId="39D4A8AF" w14:textId="77777777" w:rsidR="00752811" w:rsidRPr="001601ED" w:rsidRDefault="00752811" w:rsidP="003E0CCF">
            <w:pPr>
              <w:spacing w:after="0" w:line="240" w:lineRule="auto"/>
              <w:jc w:val="right"/>
              <w:rPr>
                <w:rFonts w:ascii="Arial" w:hAnsi="Arial" w:cs="Arial"/>
                <w:sz w:val="16"/>
                <w:szCs w:val="16"/>
              </w:rPr>
            </w:pPr>
            <w:r w:rsidRPr="001601ED">
              <w:rPr>
                <w:rFonts w:ascii="Arial" w:hAnsi="Arial" w:cs="Arial"/>
                <w:sz w:val="16"/>
                <w:szCs w:val="16"/>
              </w:rPr>
              <w:t>25</w:t>
            </w:r>
          </w:p>
        </w:tc>
        <w:tc>
          <w:tcPr>
            <w:tcW w:w="880" w:type="dxa"/>
            <w:tcBorders>
              <w:top w:val="nil"/>
              <w:left w:val="nil"/>
              <w:bottom w:val="nil"/>
              <w:right w:val="nil"/>
            </w:tcBorders>
            <w:shd w:val="clear" w:color="000000" w:fill="E6E6E6"/>
            <w:noWrap/>
            <w:vAlign w:val="bottom"/>
            <w:hideMark/>
          </w:tcPr>
          <w:p w14:paraId="2E580576" w14:textId="77777777" w:rsidR="00752811" w:rsidRPr="001601ED" w:rsidRDefault="00752811" w:rsidP="003E0CCF">
            <w:pPr>
              <w:spacing w:after="0" w:line="240" w:lineRule="auto"/>
              <w:jc w:val="right"/>
              <w:rPr>
                <w:rFonts w:ascii="Arial" w:hAnsi="Arial" w:cs="Arial"/>
                <w:bCs/>
                <w:sz w:val="16"/>
                <w:szCs w:val="16"/>
              </w:rPr>
            </w:pPr>
            <w:r w:rsidRPr="001601ED">
              <w:rPr>
                <w:rFonts w:ascii="Arial" w:hAnsi="Arial" w:cs="Arial"/>
                <w:bCs/>
                <w:sz w:val="16"/>
                <w:szCs w:val="16"/>
              </w:rPr>
              <w:t>25</w:t>
            </w:r>
          </w:p>
        </w:tc>
        <w:tc>
          <w:tcPr>
            <w:tcW w:w="880" w:type="dxa"/>
            <w:tcBorders>
              <w:top w:val="nil"/>
              <w:left w:val="nil"/>
              <w:bottom w:val="nil"/>
              <w:right w:val="nil"/>
            </w:tcBorders>
            <w:shd w:val="clear" w:color="auto" w:fill="auto"/>
            <w:noWrap/>
            <w:vAlign w:val="bottom"/>
            <w:hideMark/>
          </w:tcPr>
          <w:p w14:paraId="01D6548A" w14:textId="77777777" w:rsidR="00752811" w:rsidRPr="001601ED" w:rsidRDefault="00752811" w:rsidP="003E0CCF">
            <w:pPr>
              <w:spacing w:after="0" w:line="240" w:lineRule="auto"/>
              <w:jc w:val="right"/>
              <w:rPr>
                <w:rFonts w:ascii="Arial" w:hAnsi="Arial" w:cs="Arial"/>
                <w:bCs/>
                <w:sz w:val="16"/>
                <w:szCs w:val="16"/>
              </w:rPr>
            </w:pPr>
            <w:r w:rsidRPr="001601ED">
              <w:rPr>
                <w:rFonts w:ascii="Arial" w:hAnsi="Arial" w:cs="Arial"/>
                <w:bCs/>
                <w:sz w:val="16"/>
                <w:szCs w:val="16"/>
              </w:rPr>
              <w:t>25</w:t>
            </w:r>
          </w:p>
        </w:tc>
        <w:tc>
          <w:tcPr>
            <w:tcW w:w="880" w:type="dxa"/>
            <w:tcBorders>
              <w:top w:val="nil"/>
              <w:left w:val="nil"/>
              <w:bottom w:val="nil"/>
              <w:right w:val="nil"/>
            </w:tcBorders>
            <w:shd w:val="clear" w:color="auto" w:fill="auto"/>
            <w:noWrap/>
            <w:vAlign w:val="bottom"/>
            <w:hideMark/>
          </w:tcPr>
          <w:p w14:paraId="1675EF5A" w14:textId="77777777" w:rsidR="00752811" w:rsidRPr="001601ED" w:rsidRDefault="00752811" w:rsidP="003E0CCF">
            <w:pPr>
              <w:spacing w:after="0" w:line="240" w:lineRule="auto"/>
              <w:jc w:val="right"/>
              <w:rPr>
                <w:rFonts w:ascii="Arial" w:hAnsi="Arial" w:cs="Arial"/>
                <w:bCs/>
                <w:sz w:val="16"/>
                <w:szCs w:val="16"/>
              </w:rPr>
            </w:pPr>
            <w:r w:rsidRPr="001601ED">
              <w:rPr>
                <w:rFonts w:ascii="Arial" w:hAnsi="Arial" w:cs="Arial"/>
                <w:bCs/>
                <w:sz w:val="16"/>
                <w:szCs w:val="16"/>
              </w:rPr>
              <w:t>25</w:t>
            </w:r>
          </w:p>
        </w:tc>
        <w:tc>
          <w:tcPr>
            <w:tcW w:w="880" w:type="dxa"/>
            <w:tcBorders>
              <w:top w:val="nil"/>
              <w:left w:val="nil"/>
              <w:bottom w:val="nil"/>
              <w:right w:val="nil"/>
            </w:tcBorders>
            <w:shd w:val="clear" w:color="auto" w:fill="auto"/>
            <w:noWrap/>
            <w:vAlign w:val="bottom"/>
            <w:hideMark/>
          </w:tcPr>
          <w:p w14:paraId="456C1289" w14:textId="77777777" w:rsidR="00752811" w:rsidRPr="001601ED" w:rsidRDefault="00752811" w:rsidP="003E0CCF">
            <w:pPr>
              <w:spacing w:after="0" w:line="240" w:lineRule="auto"/>
              <w:jc w:val="right"/>
              <w:rPr>
                <w:rFonts w:ascii="Arial" w:hAnsi="Arial" w:cs="Arial"/>
                <w:bCs/>
                <w:sz w:val="16"/>
                <w:szCs w:val="16"/>
              </w:rPr>
            </w:pPr>
            <w:r w:rsidRPr="001601ED">
              <w:rPr>
                <w:rFonts w:ascii="Arial" w:hAnsi="Arial" w:cs="Arial"/>
                <w:bCs/>
                <w:sz w:val="16"/>
                <w:szCs w:val="16"/>
              </w:rPr>
              <w:t>25</w:t>
            </w:r>
          </w:p>
        </w:tc>
      </w:tr>
      <w:tr w:rsidR="00752811" w:rsidRPr="001601ED" w14:paraId="2E22470C" w14:textId="77777777" w:rsidTr="00FC154D">
        <w:trPr>
          <w:trHeight w:val="204"/>
        </w:trPr>
        <w:tc>
          <w:tcPr>
            <w:tcW w:w="3360" w:type="dxa"/>
            <w:tcBorders>
              <w:top w:val="nil"/>
              <w:left w:val="nil"/>
              <w:bottom w:val="nil"/>
              <w:right w:val="nil"/>
            </w:tcBorders>
            <w:shd w:val="clear" w:color="auto" w:fill="auto"/>
            <w:noWrap/>
            <w:vAlign w:val="bottom"/>
            <w:hideMark/>
          </w:tcPr>
          <w:p w14:paraId="21A3CA4E" w14:textId="77777777" w:rsidR="00752811" w:rsidRPr="001601ED" w:rsidRDefault="00752811" w:rsidP="00333C84">
            <w:pPr>
              <w:spacing w:after="0" w:line="240" w:lineRule="auto"/>
              <w:jc w:val="left"/>
              <w:rPr>
                <w:rFonts w:ascii="Arial" w:hAnsi="Arial" w:cs="Arial"/>
                <w:b/>
                <w:bCs/>
                <w:sz w:val="16"/>
                <w:szCs w:val="16"/>
              </w:rPr>
            </w:pPr>
            <w:r w:rsidRPr="001601ED">
              <w:rPr>
                <w:rFonts w:ascii="Arial" w:hAnsi="Arial" w:cs="Arial"/>
                <w:b/>
                <w:bCs/>
                <w:sz w:val="16"/>
                <w:szCs w:val="16"/>
              </w:rPr>
              <w:t>Total gains</w:t>
            </w:r>
          </w:p>
        </w:tc>
        <w:tc>
          <w:tcPr>
            <w:tcW w:w="928" w:type="dxa"/>
            <w:tcBorders>
              <w:top w:val="single" w:sz="4" w:space="0" w:color="auto"/>
              <w:left w:val="nil"/>
              <w:bottom w:val="single" w:sz="4" w:space="0" w:color="auto"/>
              <w:right w:val="nil"/>
            </w:tcBorders>
            <w:shd w:val="clear" w:color="auto" w:fill="auto"/>
            <w:noWrap/>
            <w:vAlign w:val="bottom"/>
            <w:hideMark/>
          </w:tcPr>
          <w:p w14:paraId="2394E176"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25</w:t>
            </w:r>
          </w:p>
        </w:tc>
        <w:tc>
          <w:tcPr>
            <w:tcW w:w="880" w:type="dxa"/>
            <w:tcBorders>
              <w:top w:val="single" w:sz="4" w:space="0" w:color="auto"/>
              <w:left w:val="nil"/>
              <w:bottom w:val="single" w:sz="4" w:space="0" w:color="auto"/>
              <w:right w:val="nil"/>
            </w:tcBorders>
            <w:shd w:val="clear" w:color="000000" w:fill="E6E6E6"/>
            <w:noWrap/>
            <w:vAlign w:val="bottom"/>
            <w:hideMark/>
          </w:tcPr>
          <w:p w14:paraId="219A3E84"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25</w:t>
            </w:r>
          </w:p>
        </w:tc>
        <w:tc>
          <w:tcPr>
            <w:tcW w:w="880" w:type="dxa"/>
            <w:tcBorders>
              <w:top w:val="single" w:sz="4" w:space="0" w:color="auto"/>
              <w:left w:val="nil"/>
              <w:bottom w:val="single" w:sz="4" w:space="0" w:color="auto"/>
              <w:right w:val="nil"/>
            </w:tcBorders>
            <w:shd w:val="clear" w:color="auto" w:fill="auto"/>
            <w:noWrap/>
            <w:vAlign w:val="bottom"/>
            <w:hideMark/>
          </w:tcPr>
          <w:p w14:paraId="355D0ED8"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25</w:t>
            </w:r>
          </w:p>
        </w:tc>
        <w:tc>
          <w:tcPr>
            <w:tcW w:w="880" w:type="dxa"/>
            <w:tcBorders>
              <w:top w:val="single" w:sz="4" w:space="0" w:color="auto"/>
              <w:left w:val="nil"/>
              <w:bottom w:val="single" w:sz="4" w:space="0" w:color="auto"/>
              <w:right w:val="nil"/>
            </w:tcBorders>
            <w:shd w:val="clear" w:color="auto" w:fill="auto"/>
            <w:noWrap/>
            <w:vAlign w:val="bottom"/>
            <w:hideMark/>
          </w:tcPr>
          <w:p w14:paraId="4E0F337C"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25</w:t>
            </w:r>
          </w:p>
        </w:tc>
        <w:tc>
          <w:tcPr>
            <w:tcW w:w="880" w:type="dxa"/>
            <w:tcBorders>
              <w:top w:val="single" w:sz="4" w:space="0" w:color="auto"/>
              <w:left w:val="nil"/>
              <w:bottom w:val="single" w:sz="4" w:space="0" w:color="auto"/>
              <w:right w:val="nil"/>
            </w:tcBorders>
            <w:shd w:val="clear" w:color="auto" w:fill="auto"/>
            <w:noWrap/>
            <w:vAlign w:val="bottom"/>
            <w:hideMark/>
          </w:tcPr>
          <w:p w14:paraId="3836ECAC"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25</w:t>
            </w:r>
          </w:p>
        </w:tc>
      </w:tr>
      <w:tr w:rsidR="00752811" w:rsidRPr="001601ED" w14:paraId="72FC5E6B" w14:textId="77777777" w:rsidTr="00FC154D">
        <w:trPr>
          <w:trHeight w:val="204"/>
        </w:trPr>
        <w:tc>
          <w:tcPr>
            <w:tcW w:w="3360" w:type="dxa"/>
            <w:tcBorders>
              <w:top w:val="nil"/>
              <w:left w:val="nil"/>
              <w:bottom w:val="nil"/>
              <w:right w:val="nil"/>
            </w:tcBorders>
            <w:shd w:val="clear" w:color="auto" w:fill="auto"/>
            <w:noWrap/>
            <w:vAlign w:val="bottom"/>
            <w:hideMark/>
          </w:tcPr>
          <w:p w14:paraId="740C528D" w14:textId="77777777" w:rsidR="00752811" w:rsidRPr="001601ED" w:rsidRDefault="00752811" w:rsidP="00333C84">
            <w:pPr>
              <w:spacing w:after="0" w:line="240" w:lineRule="auto"/>
              <w:jc w:val="left"/>
              <w:rPr>
                <w:rFonts w:ascii="Arial" w:hAnsi="Arial" w:cs="Arial"/>
                <w:b/>
                <w:bCs/>
                <w:sz w:val="16"/>
                <w:szCs w:val="16"/>
              </w:rPr>
            </w:pPr>
            <w:r w:rsidRPr="001601ED">
              <w:rPr>
                <w:rFonts w:ascii="Arial" w:hAnsi="Arial" w:cs="Arial"/>
                <w:b/>
                <w:bCs/>
                <w:sz w:val="16"/>
                <w:szCs w:val="16"/>
              </w:rPr>
              <w:t>Total own-source income</w:t>
            </w:r>
          </w:p>
        </w:tc>
        <w:tc>
          <w:tcPr>
            <w:tcW w:w="928" w:type="dxa"/>
            <w:tcBorders>
              <w:top w:val="single" w:sz="4" w:space="0" w:color="auto"/>
              <w:left w:val="nil"/>
              <w:bottom w:val="single" w:sz="4" w:space="0" w:color="auto"/>
              <w:right w:val="nil"/>
            </w:tcBorders>
            <w:shd w:val="clear" w:color="auto" w:fill="auto"/>
            <w:noWrap/>
            <w:vAlign w:val="bottom"/>
            <w:hideMark/>
          </w:tcPr>
          <w:p w14:paraId="17C7D819"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25</w:t>
            </w:r>
          </w:p>
        </w:tc>
        <w:tc>
          <w:tcPr>
            <w:tcW w:w="880" w:type="dxa"/>
            <w:tcBorders>
              <w:top w:val="single" w:sz="4" w:space="0" w:color="auto"/>
              <w:left w:val="nil"/>
              <w:bottom w:val="single" w:sz="4" w:space="0" w:color="auto"/>
              <w:right w:val="nil"/>
            </w:tcBorders>
            <w:shd w:val="clear" w:color="000000" w:fill="E6E6E6"/>
            <w:noWrap/>
            <w:vAlign w:val="bottom"/>
            <w:hideMark/>
          </w:tcPr>
          <w:p w14:paraId="68B9E7B5"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25</w:t>
            </w:r>
          </w:p>
        </w:tc>
        <w:tc>
          <w:tcPr>
            <w:tcW w:w="880" w:type="dxa"/>
            <w:tcBorders>
              <w:top w:val="single" w:sz="4" w:space="0" w:color="auto"/>
              <w:left w:val="nil"/>
              <w:bottom w:val="single" w:sz="4" w:space="0" w:color="auto"/>
              <w:right w:val="nil"/>
            </w:tcBorders>
            <w:shd w:val="clear" w:color="auto" w:fill="auto"/>
            <w:noWrap/>
            <w:vAlign w:val="bottom"/>
            <w:hideMark/>
          </w:tcPr>
          <w:p w14:paraId="3EFB0689"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25</w:t>
            </w:r>
          </w:p>
        </w:tc>
        <w:tc>
          <w:tcPr>
            <w:tcW w:w="880" w:type="dxa"/>
            <w:tcBorders>
              <w:top w:val="single" w:sz="4" w:space="0" w:color="auto"/>
              <w:left w:val="nil"/>
              <w:bottom w:val="single" w:sz="4" w:space="0" w:color="auto"/>
              <w:right w:val="nil"/>
            </w:tcBorders>
            <w:shd w:val="clear" w:color="auto" w:fill="auto"/>
            <w:noWrap/>
            <w:vAlign w:val="bottom"/>
            <w:hideMark/>
          </w:tcPr>
          <w:p w14:paraId="3F36924E"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25</w:t>
            </w:r>
          </w:p>
        </w:tc>
        <w:tc>
          <w:tcPr>
            <w:tcW w:w="880" w:type="dxa"/>
            <w:tcBorders>
              <w:top w:val="single" w:sz="4" w:space="0" w:color="auto"/>
              <w:left w:val="nil"/>
              <w:bottom w:val="single" w:sz="4" w:space="0" w:color="auto"/>
              <w:right w:val="nil"/>
            </w:tcBorders>
            <w:shd w:val="clear" w:color="auto" w:fill="auto"/>
            <w:noWrap/>
            <w:vAlign w:val="bottom"/>
            <w:hideMark/>
          </w:tcPr>
          <w:p w14:paraId="2B97A0B1"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25</w:t>
            </w:r>
          </w:p>
        </w:tc>
      </w:tr>
      <w:tr w:rsidR="00752811" w:rsidRPr="001601ED" w14:paraId="1F3C755F" w14:textId="77777777" w:rsidTr="00FC154D">
        <w:trPr>
          <w:trHeight w:val="204"/>
        </w:trPr>
        <w:tc>
          <w:tcPr>
            <w:tcW w:w="3360" w:type="dxa"/>
            <w:tcBorders>
              <w:top w:val="nil"/>
              <w:left w:val="nil"/>
              <w:bottom w:val="nil"/>
              <w:right w:val="nil"/>
            </w:tcBorders>
            <w:shd w:val="clear" w:color="auto" w:fill="auto"/>
            <w:vAlign w:val="bottom"/>
            <w:hideMark/>
          </w:tcPr>
          <w:p w14:paraId="56BF30F2" w14:textId="77777777" w:rsidR="00752811" w:rsidRPr="001601ED" w:rsidRDefault="00752811" w:rsidP="00333C84">
            <w:pPr>
              <w:spacing w:after="0" w:line="240" w:lineRule="auto"/>
              <w:jc w:val="left"/>
              <w:rPr>
                <w:rFonts w:ascii="Arial" w:hAnsi="Arial" w:cs="Arial"/>
                <w:b/>
                <w:bCs/>
                <w:color w:val="000000"/>
                <w:sz w:val="16"/>
                <w:szCs w:val="16"/>
              </w:rPr>
            </w:pPr>
            <w:r w:rsidRPr="001601ED">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bottom"/>
            <w:hideMark/>
          </w:tcPr>
          <w:p w14:paraId="7FC59A56"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(3,462)</w:t>
            </w:r>
          </w:p>
        </w:tc>
        <w:tc>
          <w:tcPr>
            <w:tcW w:w="880" w:type="dxa"/>
            <w:tcBorders>
              <w:top w:val="nil"/>
              <w:left w:val="nil"/>
              <w:bottom w:val="single" w:sz="4" w:space="0" w:color="auto"/>
              <w:right w:val="nil"/>
            </w:tcBorders>
            <w:shd w:val="clear" w:color="000000" w:fill="E6E6E6"/>
            <w:noWrap/>
            <w:vAlign w:val="bottom"/>
            <w:hideMark/>
          </w:tcPr>
          <w:p w14:paraId="5ABEE10F"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(3,486)</w:t>
            </w:r>
          </w:p>
        </w:tc>
        <w:tc>
          <w:tcPr>
            <w:tcW w:w="880" w:type="dxa"/>
            <w:tcBorders>
              <w:top w:val="nil"/>
              <w:left w:val="nil"/>
              <w:bottom w:val="single" w:sz="4" w:space="0" w:color="auto"/>
              <w:right w:val="nil"/>
            </w:tcBorders>
            <w:shd w:val="clear" w:color="auto" w:fill="auto"/>
            <w:noWrap/>
            <w:vAlign w:val="bottom"/>
            <w:hideMark/>
          </w:tcPr>
          <w:p w14:paraId="67CCD430"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(2,504)</w:t>
            </w:r>
          </w:p>
        </w:tc>
        <w:tc>
          <w:tcPr>
            <w:tcW w:w="880" w:type="dxa"/>
            <w:tcBorders>
              <w:top w:val="nil"/>
              <w:left w:val="nil"/>
              <w:bottom w:val="single" w:sz="4" w:space="0" w:color="auto"/>
              <w:right w:val="nil"/>
            </w:tcBorders>
            <w:shd w:val="clear" w:color="auto" w:fill="auto"/>
            <w:noWrap/>
            <w:vAlign w:val="bottom"/>
            <w:hideMark/>
          </w:tcPr>
          <w:p w14:paraId="37F52A2D"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(2,523)</w:t>
            </w:r>
          </w:p>
        </w:tc>
        <w:tc>
          <w:tcPr>
            <w:tcW w:w="880" w:type="dxa"/>
            <w:tcBorders>
              <w:top w:val="nil"/>
              <w:left w:val="nil"/>
              <w:bottom w:val="single" w:sz="4" w:space="0" w:color="auto"/>
              <w:right w:val="nil"/>
            </w:tcBorders>
            <w:shd w:val="clear" w:color="auto" w:fill="auto"/>
            <w:noWrap/>
            <w:vAlign w:val="bottom"/>
            <w:hideMark/>
          </w:tcPr>
          <w:p w14:paraId="535FDA09"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(2,540)</w:t>
            </w:r>
          </w:p>
        </w:tc>
      </w:tr>
      <w:tr w:rsidR="00752811" w:rsidRPr="001601ED" w14:paraId="44A35FC1" w14:textId="77777777" w:rsidTr="00FC154D">
        <w:trPr>
          <w:trHeight w:val="204"/>
        </w:trPr>
        <w:tc>
          <w:tcPr>
            <w:tcW w:w="3360" w:type="dxa"/>
            <w:tcBorders>
              <w:top w:val="nil"/>
              <w:left w:val="nil"/>
              <w:bottom w:val="nil"/>
              <w:right w:val="nil"/>
            </w:tcBorders>
            <w:shd w:val="clear" w:color="auto" w:fill="auto"/>
            <w:noWrap/>
            <w:vAlign w:val="bottom"/>
            <w:hideMark/>
          </w:tcPr>
          <w:p w14:paraId="6D6F78C7" w14:textId="77777777" w:rsidR="00752811" w:rsidRPr="001601ED" w:rsidRDefault="00752811" w:rsidP="003E0CCF">
            <w:pPr>
              <w:spacing w:after="0" w:line="240" w:lineRule="auto"/>
              <w:ind w:left="113"/>
              <w:jc w:val="left"/>
              <w:rPr>
                <w:rFonts w:ascii="Arial" w:hAnsi="Arial" w:cs="Arial"/>
                <w:sz w:val="16"/>
                <w:szCs w:val="16"/>
              </w:rPr>
            </w:pPr>
            <w:r w:rsidRPr="001601ED">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bottom"/>
            <w:hideMark/>
          </w:tcPr>
          <w:p w14:paraId="68795E21" w14:textId="77777777" w:rsidR="00752811" w:rsidRPr="001601ED" w:rsidRDefault="00752811" w:rsidP="003E0CCF">
            <w:pPr>
              <w:spacing w:after="0" w:line="240" w:lineRule="auto"/>
              <w:jc w:val="right"/>
              <w:rPr>
                <w:rFonts w:ascii="Arial" w:hAnsi="Arial" w:cs="Arial"/>
                <w:sz w:val="16"/>
                <w:szCs w:val="16"/>
              </w:rPr>
            </w:pPr>
            <w:r w:rsidRPr="001601ED">
              <w:rPr>
                <w:rFonts w:ascii="Arial" w:hAnsi="Arial" w:cs="Arial"/>
                <w:sz w:val="16"/>
                <w:szCs w:val="16"/>
              </w:rPr>
              <w:t>3,462</w:t>
            </w:r>
          </w:p>
        </w:tc>
        <w:tc>
          <w:tcPr>
            <w:tcW w:w="880" w:type="dxa"/>
            <w:tcBorders>
              <w:top w:val="nil"/>
              <w:left w:val="nil"/>
              <w:bottom w:val="single" w:sz="4" w:space="0" w:color="auto"/>
              <w:right w:val="nil"/>
            </w:tcBorders>
            <w:shd w:val="clear" w:color="000000" w:fill="E6E6E6"/>
            <w:noWrap/>
            <w:vAlign w:val="bottom"/>
            <w:hideMark/>
          </w:tcPr>
          <w:p w14:paraId="131D114D" w14:textId="77777777" w:rsidR="00752811" w:rsidRPr="001601ED" w:rsidRDefault="00752811" w:rsidP="003E0CCF">
            <w:pPr>
              <w:spacing w:after="0" w:line="240" w:lineRule="auto"/>
              <w:jc w:val="right"/>
              <w:rPr>
                <w:rFonts w:ascii="Arial" w:hAnsi="Arial" w:cs="Arial"/>
                <w:bCs/>
                <w:sz w:val="16"/>
                <w:szCs w:val="16"/>
              </w:rPr>
            </w:pPr>
            <w:r w:rsidRPr="001601ED">
              <w:rPr>
                <w:rFonts w:ascii="Arial" w:hAnsi="Arial" w:cs="Arial"/>
                <w:bCs/>
                <w:sz w:val="16"/>
                <w:szCs w:val="16"/>
              </w:rPr>
              <w:t>3,486</w:t>
            </w:r>
          </w:p>
        </w:tc>
        <w:tc>
          <w:tcPr>
            <w:tcW w:w="880" w:type="dxa"/>
            <w:tcBorders>
              <w:top w:val="nil"/>
              <w:left w:val="nil"/>
              <w:bottom w:val="single" w:sz="4" w:space="0" w:color="auto"/>
              <w:right w:val="nil"/>
            </w:tcBorders>
            <w:shd w:val="clear" w:color="auto" w:fill="auto"/>
            <w:noWrap/>
            <w:vAlign w:val="bottom"/>
            <w:hideMark/>
          </w:tcPr>
          <w:p w14:paraId="5D2D6D5F" w14:textId="77777777" w:rsidR="00752811" w:rsidRPr="001601ED" w:rsidRDefault="00752811" w:rsidP="003E0CCF">
            <w:pPr>
              <w:spacing w:after="0" w:line="240" w:lineRule="auto"/>
              <w:jc w:val="right"/>
              <w:rPr>
                <w:rFonts w:ascii="Arial" w:hAnsi="Arial" w:cs="Arial"/>
                <w:bCs/>
                <w:sz w:val="16"/>
                <w:szCs w:val="16"/>
              </w:rPr>
            </w:pPr>
            <w:r w:rsidRPr="001601ED">
              <w:rPr>
                <w:rFonts w:ascii="Arial" w:hAnsi="Arial" w:cs="Arial"/>
                <w:bCs/>
                <w:sz w:val="16"/>
                <w:szCs w:val="16"/>
              </w:rPr>
              <w:t>2,504</w:t>
            </w:r>
          </w:p>
        </w:tc>
        <w:tc>
          <w:tcPr>
            <w:tcW w:w="880" w:type="dxa"/>
            <w:tcBorders>
              <w:top w:val="nil"/>
              <w:left w:val="nil"/>
              <w:bottom w:val="single" w:sz="4" w:space="0" w:color="auto"/>
              <w:right w:val="nil"/>
            </w:tcBorders>
            <w:shd w:val="clear" w:color="auto" w:fill="auto"/>
            <w:noWrap/>
            <w:vAlign w:val="bottom"/>
            <w:hideMark/>
          </w:tcPr>
          <w:p w14:paraId="32C9AA68" w14:textId="77777777" w:rsidR="00752811" w:rsidRPr="001601ED" w:rsidRDefault="00752811" w:rsidP="003E0CCF">
            <w:pPr>
              <w:spacing w:after="0" w:line="240" w:lineRule="auto"/>
              <w:jc w:val="right"/>
              <w:rPr>
                <w:rFonts w:ascii="Arial" w:hAnsi="Arial" w:cs="Arial"/>
                <w:bCs/>
                <w:sz w:val="16"/>
                <w:szCs w:val="16"/>
              </w:rPr>
            </w:pPr>
            <w:r w:rsidRPr="001601ED">
              <w:rPr>
                <w:rFonts w:ascii="Arial" w:hAnsi="Arial" w:cs="Arial"/>
                <w:bCs/>
                <w:sz w:val="16"/>
                <w:szCs w:val="16"/>
              </w:rPr>
              <w:t>2,523</w:t>
            </w:r>
          </w:p>
        </w:tc>
        <w:tc>
          <w:tcPr>
            <w:tcW w:w="880" w:type="dxa"/>
            <w:tcBorders>
              <w:top w:val="nil"/>
              <w:left w:val="nil"/>
              <w:bottom w:val="single" w:sz="4" w:space="0" w:color="auto"/>
              <w:right w:val="nil"/>
            </w:tcBorders>
            <w:shd w:val="clear" w:color="auto" w:fill="auto"/>
            <w:noWrap/>
            <w:vAlign w:val="bottom"/>
            <w:hideMark/>
          </w:tcPr>
          <w:p w14:paraId="7D9B29E6" w14:textId="77777777" w:rsidR="00752811" w:rsidRPr="001601ED" w:rsidRDefault="00752811" w:rsidP="003E0CCF">
            <w:pPr>
              <w:spacing w:after="0" w:line="240" w:lineRule="auto"/>
              <w:jc w:val="right"/>
              <w:rPr>
                <w:rFonts w:ascii="Arial" w:hAnsi="Arial" w:cs="Arial"/>
                <w:bCs/>
                <w:sz w:val="16"/>
                <w:szCs w:val="16"/>
              </w:rPr>
            </w:pPr>
            <w:r w:rsidRPr="001601ED">
              <w:rPr>
                <w:rFonts w:ascii="Arial" w:hAnsi="Arial" w:cs="Arial"/>
                <w:bCs/>
                <w:sz w:val="16"/>
                <w:szCs w:val="16"/>
              </w:rPr>
              <w:t>2,540</w:t>
            </w:r>
          </w:p>
        </w:tc>
      </w:tr>
      <w:tr w:rsidR="00752811" w:rsidRPr="001601ED" w14:paraId="0D7E6C67" w14:textId="77777777" w:rsidTr="00FC154D">
        <w:trPr>
          <w:trHeight w:val="204"/>
        </w:trPr>
        <w:tc>
          <w:tcPr>
            <w:tcW w:w="3360" w:type="dxa"/>
            <w:tcBorders>
              <w:top w:val="nil"/>
              <w:left w:val="nil"/>
              <w:bottom w:val="nil"/>
              <w:right w:val="nil"/>
            </w:tcBorders>
            <w:shd w:val="clear" w:color="auto" w:fill="auto"/>
            <w:vAlign w:val="bottom"/>
            <w:hideMark/>
          </w:tcPr>
          <w:p w14:paraId="4A9D4B0D" w14:textId="77777777" w:rsidR="00752811" w:rsidRPr="001601ED" w:rsidRDefault="00752811" w:rsidP="00333C84">
            <w:pPr>
              <w:spacing w:after="0" w:line="240" w:lineRule="auto"/>
              <w:jc w:val="left"/>
              <w:rPr>
                <w:rFonts w:ascii="Arial" w:hAnsi="Arial" w:cs="Arial"/>
                <w:b/>
                <w:bCs/>
                <w:sz w:val="16"/>
                <w:szCs w:val="16"/>
              </w:rPr>
            </w:pPr>
            <w:r w:rsidRPr="001601ED">
              <w:rPr>
                <w:rFonts w:ascii="Arial" w:hAnsi="Arial" w:cs="Arial"/>
                <w:b/>
                <w:bCs/>
                <w:sz w:val="16"/>
                <w:szCs w:val="16"/>
              </w:rPr>
              <w:t>Surplus/(deficit)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0F5506B2"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w:t>
            </w:r>
          </w:p>
        </w:tc>
        <w:tc>
          <w:tcPr>
            <w:tcW w:w="880" w:type="dxa"/>
            <w:tcBorders>
              <w:top w:val="nil"/>
              <w:left w:val="nil"/>
              <w:bottom w:val="single" w:sz="4" w:space="0" w:color="auto"/>
              <w:right w:val="nil"/>
            </w:tcBorders>
            <w:shd w:val="clear" w:color="000000" w:fill="E6E6E6"/>
            <w:noWrap/>
            <w:vAlign w:val="bottom"/>
            <w:hideMark/>
          </w:tcPr>
          <w:p w14:paraId="4BEE8D64"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w:t>
            </w:r>
          </w:p>
        </w:tc>
        <w:tc>
          <w:tcPr>
            <w:tcW w:w="880" w:type="dxa"/>
            <w:tcBorders>
              <w:top w:val="nil"/>
              <w:left w:val="nil"/>
              <w:bottom w:val="single" w:sz="4" w:space="0" w:color="auto"/>
              <w:right w:val="nil"/>
            </w:tcBorders>
            <w:shd w:val="clear" w:color="auto" w:fill="auto"/>
            <w:noWrap/>
            <w:vAlign w:val="bottom"/>
            <w:hideMark/>
          </w:tcPr>
          <w:p w14:paraId="19B30E0C"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w:t>
            </w:r>
          </w:p>
        </w:tc>
        <w:tc>
          <w:tcPr>
            <w:tcW w:w="880" w:type="dxa"/>
            <w:tcBorders>
              <w:top w:val="nil"/>
              <w:left w:val="nil"/>
              <w:bottom w:val="single" w:sz="4" w:space="0" w:color="auto"/>
              <w:right w:val="nil"/>
            </w:tcBorders>
            <w:shd w:val="clear" w:color="auto" w:fill="auto"/>
            <w:noWrap/>
            <w:vAlign w:val="bottom"/>
            <w:hideMark/>
          </w:tcPr>
          <w:p w14:paraId="052E983D"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w:t>
            </w:r>
          </w:p>
        </w:tc>
        <w:tc>
          <w:tcPr>
            <w:tcW w:w="880" w:type="dxa"/>
            <w:tcBorders>
              <w:top w:val="nil"/>
              <w:left w:val="nil"/>
              <w:bottom w:val="single" w:sz="4" w:space="0" w:color="auto"/>
              <w:right w:val="nil"/>
            </w:tcBorders>
            <w:shd w:val="clear" w:color="auto" w:fill="auto"/>
            <w:noWrap/>
            <w:vAlign w:val="bottom"/>
            <w:hideMark/>
          </w:tcPr>
          <w:p w14:paraId="67930046"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w:t>
            </w:r>
          </w:p>
        </w:tc>
      </w:tr>
      <w:tr w:rsidR="00752811" w:rsidRPr="001601ED" w14:paraId="51001D61" w14:textId="77777777" w:rsidTr="00FC154D">
        <w:trPr>
          <w:trHeight w:val="204"/>
        </w:trPr>
        <w:tc>
          <w:tcPr>
            <w:tcW w:w="3360" w:type="dxa"/>
            <w:tcBorders>
              <w:top w:val="nil"/>
              <w:left w:val="nil"/>
              <w:bottom w:val="single" w:sz="4" w:space="0" w:color="auto"/>
              <w:right w:val="nil"/>
            </w:tcBorders>
            <w:shd w:val="clear" w:color="auto" w:fill="auto"/>
            <w:vAlign w:val="bottom"/>
            <w:hideMark/>
          </w:tcPr>
          <w:p w14:paraId="46115F45" w14:textId="77777777" w:rsidR="00752811" w:rsidRPr="001601ED" w:rsidRDefault="00752811" w:rsidP="00333C84">
            <w:pPr>
              <w:spacing w:after="0" w:line="240" w:lineRule="auto"/>
              <w:jc w:val="left"/>
              <w:rPr>
                <w:rFonts w:ascii="Arial" w:hAnsi="Arial" w:cs="Arial"/>
                <w:b/>
                <w:bCs/>
                <w:sz w:val="16"/>
                <w:szCs w:val="16"/>
              </w:rPr>
            </w:pPr>
            <w:r w:rsidRPr="001601ED">
              <w:rPr>
                <w:rFonts w:ascii="Arial" w:hAnsi="Arial" w:cs="Arial"/>
                <w:b/>
                <w:bCs/>
                <w:sz w:val="16"/>
                <w:szCs w:val="16"/>
              </w:rPr>
              <w:t>Total comprehensive income/(loss)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2380A838"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w:t>
            </w:r>
          </w:p>
        </w:tc>
        <w:tc>
          <w:tcPr>
            <w:tcW w:w="880" w:type="dxa"/>
            <w:tcBorders>
              <w:top w:val="nil"/>
              <w:left w:val="nil"/>
              <w:bottom w:val="single" w:sz="4" w:space="0" w:color="auto"/>
              <w:right w:val="nil"/>
            </w:tcBorders>
            <w:shd w:val="clear" w:color="000000" w:fill="E6E6E6"/>
            <w:noWrap/>
            <w:vAlign w:val="bottom"/>
            <w:hideMark/>
          </w:tcPr>
          <w:p w14:paraId="19C23121"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w:t>
            </w:r>
          </w:p>
        </w:tc>
        <w:tc>
          <w:tcPr>
            <w:tcW w:w="880" w:type="dxa"/>
            <w:tcBorders>
              <w:top w:val="nil"/>
              <w:left w:val="nil"/>
              <w:bottom w:val="single" w:sz="4" w:space="0" w:color="auto"/>
              <w:right w:val="nil"/>
            </w:tcBorders>
            <w:shd w:val="clear" w:color="auto" w:fill="auto"/>
            <w:noWrap/>
            <w:vAlign w:val="bottom"/>
            <w:hideMark/>
          </w:tcPr>
          <w:p w14:paraId="49E38F16"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w:t>
            </w:r>
          </w:p>
        </w:tc>
        <w:tc>
          <w:tcPr>
            <w:tcW w:w="880" w:type="dxa"/>
            <w:tcBorders>
              <w:top w:val="nil"/>
              <w:left w:val="nil"/>
              <w:bottom w:val="single" w:sz="4" w:space="0" w:color="auto"/>
              <w:right w:val="nil"/>
            </w:tcBorders>
            <w:shd w:val="clear" w:color="auto" w:fill="auto"/>
            <w:noWrap/>
            <w:vAlign w:val="bottom"/>
            <w:hideMark/>
          </w:tcPr>
          <w:p w14:paraId="39F51F80"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w:t>
            </w:r>
          </w:p>
        </w:tc>
        <w:tc>
          <w:tcPr>
            <w:tcW w:w="880" w:type="dxa"/>
            <w:tcBorders>
              <w:top w:val="nil"/>
              <w:left w:val="nil"/>
              <w:bottom w:val="single" w:sz="4" w:space="0" w:color="auto"/>
              <w:right w:val="nil"/>
            </w:tcBorders>
            <w:shd w:val="clear" w:color="auto" w:fill="auto"/>
            <w:noWrap/>
            <w:vAlign w:val="bottom"/>
            <w:hideMark/>
          </w:tcPr>
          <w:p w14:paraId="0BC6498B" w14:textId="77777777" w:rsidR="00752811" w:rsidRPr="001601ED" w:rsidRDefault="00752811" w:rsidP="003E0CCF">
            <w:pPr>
              <w:spacing w:after="0" w:line="240" w:lineRule="auto"/>
              <w:jc w:val="right"/>
              <w:rPr>
                <w:rFonts w:ascii="Arial" w:hAnsi="Arial" w:cs="Arial"/>
                <w:b/>
                <w:bCs/>
                <w:sz w:val="16"/>
                <w:szCs w:val="16"/>
              </w:rPr>
            </w:pPr>
            <w:r w:rsidRPr="001601ED">
              <w:rPr>
                <w:rFonts w:ascii="Arial" w:hAnsi="Arial" w:cs="Arial"/>
                <w:b/>
                <w:bCs/>
                <w:sz w:val="16"/>
                <w:szCs w:val="16"/>
              </w:rPr>
              <w:t>-</w:t>
            </w:r>
          </w:p>
        </w:tc>
      </w:tr>
    </w:tbl>
    <w:p w14:paraId="0C7401CF" w14:textId="77777777" w:rsidR="00752811" w:rsidRPr="00FC154D" w:rsidRDefault="00752811" w:rsidP="00880709">
      <w:pPr>
        <w:pStyle w:val="TableHeadingcontinued"/>
        <w:spacing w:before="60" w:after="240"/>
        <w:rPr>
          <w:rStyle w:val="BodyTextChar"/>
          <w:rFonts w:ascii="Arial" w:hAnsi="Arial" w:cs="Arial"/>
          <w:b w:val="0"/>
          <w:sz w:val="16"/>
        </w:rPr>
      </w:pPr>
      <w:r w:rsidRPr="00FC154D">
        <w:rPr>
          <w:rStyle w:val="BodyTextChar"/>
          <w:rFonts w:ascii="Arial" w:hAnsi="Arial" w:cs="Arial"/>
          <w:b w:val="0"/>
          <w:sz w:val="16"/>
        </w:rPr>
        <w:t xml:space="preserve">Prepared on Australian Accounting Standards basis. </w:t>
      </w:r>
    </w:p>
    <w:p w14:paraId="24D3A0DF" w14:textId="57C12A49" w:rsidR="00752811" w:rsidRDefault="00752811" w:rsidP="00752811">
      <w:pPr>
        <w:pStyle w:val="TableHeading"/>
      </w:pPr>
      <w:r w:rsidRPr="00E4582E">
        <w:t>Table</w:t>
      </w:r>
      <w:r>
        <w:t xml:space="preserve"> 3.</w:t>
      </w:r>
      <w:r w:rsidRPr="00E4582E">
        <w:t>2: Budg</w:t>
      </w:r>
      <w:r>
        <w:t xml:space="preserve">eted </w:t>
      </w:r>
      <w:r w:rsidR="003C4CC6">
        <w:t>Department</w:t>
      </w:r>
      <w:r>
        <w:t xml:space="preserve">al balance sheet </w:t>
      </w:r>
      <w:r w:rsidRPr="00E4582E">
        <w:t>(as at 30 June)</w:t>
      </w:r>
    </w:p>
    <w:tbl>
      <w:tblPr>
        <w:tblW w:w="8010" w:type="dxa"/>
        <w:tblLook w:val="04A0" w:firstRow="1" w:lastRow="0" w:firstColumn="1" w:lastColumn="0" w:noHBand="0" w:noVBand="1"/>
      </w:tblPr>
      <w:tblGrid>
        <w:gridCol w:w="3432"/>
        <w:gridCol w:w="936"/>
        <w:gridCol w:w="858"/>
        <w:gridCol w:w="928"/>
        <w:gridCol w:w="928"/>
        <w:gridCol w:w="928"/>
      </w:tblGrid>
      <w:tr w:rsidR="00752811" w:rsidRPr="001D6DE7" w14:paraId="5DBE1C62" w14:textId="77777777" w:rsidTr="00E036EB">
        <w:trPr>
          <w:trHeight w:val="204"/>
        </w:trPr>
        <w:tc>
          <w:tcPr>
            <w:tcW w:w="3402" w:type="dxa"/>
            <w:tcBorders>
              <w:top w:val="single" w:sz="4" w:space="0" w:color="auto"/>
              <w:left w:val="nil"/>
              <w:bottom w:val="nil"/>
              <w:right w:val="nil"/>
            </w:tcBorders>
            <w:shd w:val="clear" w:color="auto" w:fill="auto"/>
            <w:noWrap/>
            <w:vAlign w:val="bottom"/>
            <w:hideMark/>
          </w:tcPr>
          <w:p w14:paraId="65CF52CB" w14:textId="77777777" w:rsidR="00752811" w:rsidRPr="001D6DE7" w:rsidRDefault="00752811" w:rsidP="00333C84">
            <w:pPr>
              <w:spacing w:after="0" w:line="240" w:lineRule="auto"/>
              <w:jc w:val="left"/>
              <w:rPr>
                <w:rFonts w:ascii="Arial" w:hAnsi="Arial" w:cs="Arial"/>
                <w:b/>
                <w:bCs/>
                <w:sz w:val="16"/>
                <w:szCs w:val="16"/>
              </w:rPr>
            </w:pPr>
            <w:r w:rsidRPr="001D6DE7">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5DA81008" w14:textId="77777777" w:rsidR="00752811" w:rsidRPr="001D6DE7" w:rsidRDefault="00752811" w:rsidP="00333C84">
            <w:pPr>
              <w:spacing w:after="0" w:line="240" w:lineRule="auto"/>
              <w:jc w:val="right"/>
              <w:rPr>
                <w:rFonts w:ascii="Arial" w:hAnsi="Arial" w:cs="Arial"/>
                <w:sz w:val="16"/>
                <w:szCs w:val="16"/>
              </w:rPr>
            </w:pPr>
            <w:r w:rsidRPr="001D6DE7">
              <w:rPr>
                <w:rFonts w:ascii="Arial" w:hAnsi="Arial" w:cs="Arial"/>
                <w:sz w:val="16"/>
                <w:szCs w:val="16"/>
              </w:rPr>
              <w:t>2021-22 Estimated actual</w:t>
            </w:r>
            <w:r w:rsidRPr="001D6DE7">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000000" w:fill="E6E6E6"/>
            <w:vAlign w:val="bottom"/>
            <w:hideMark/>
          </w:tcPr>
          <w:p w14:paraId="137BFE64" w14:textId="77777777" w:rsidR="00752811" w:rsidRPr="001D6DE7" w:rsidRDefault="00752811" w:rsidP="00333C84">
            <w:pPr>
              <w:spacing w:after="0" w:line="240" w:lineRule="auto"/>
              <w:jc w:val="right"/>
              <w:rPr>
                <w:rFonts w:ascii="Arial" w:hAnsi="Arial" w:cs="Arial"/>
                <w:sz w:val="16"/>
                <w:szCs w:val="16"/>
              </w:rPr>
            </w:pPr>
            <w:r w:rsidRPr="001D6DE7">
              <w:rPr>
                <w:rFonts w:ascii="Arial" w:hAnsi="Arial" w:cs="Arial"/>
                <w:sz w:val="16"/>
                <w:szCs w:val="16"/>
              </w:rPr>
              <w:t>2022-23</w:t>
            </w:r>
            <w:r w:rsidRPr="001D6DE7">
              <w:rPr>
                <w:rFonts w:ascii="Arial" w:hAnsi="Arial" w:cs="Arial"/>
                <w:sz w:val="16"/>
                <w:szCs w:val="16"/>
              </w:rPr>
              <w:br/>
              <w:t>Budget</w:t>
            </w:r>
            <w:r w:rsidRPr="001D6DE7">
              <w:rPr>
                <w:rFonts w:ascii="Arial" w:hAnsi="Arial" w:cs="Arial"/>
                <w:sz w:val="16"/>
                <w:szCs w:val="16"/>
              </w:rPr>
              <w:br/>
            </w:r>
            <w:r w:rsidRPr="001D6DE7">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vAlign w:val="bottom"/>
            <w:hideMark/>
          </w:tcPr>
          <w:p w14:paraId="16DB02FE" w14:textId="77777777" w:rsidR="00752811" w:rsidRPr="001D6DE7" w:rsidRDefault="00752811" w:rsidP="00333C84">
            <w:pPr>
              <w:spacing w:after="0" w:line="240" w:lineRule="auto"/>
              <w:jc w:val="right"/>
              <w:rPr>
                <w:rFonts w:ascii="Arial" w:hAnsi="Arial" w:cs="Arial"/>
                <w:sz w:val="16"/>
                <w:szCs w:val="16"/>
              </w:rPr>
            </w:pPr>
            <w:r w:rsidRPr="001D6DE7">
              <w:rPr>
                <w:rFonts w:ascii="Arial" w:hAnsi="Arial" w:cs="Arial"/>
                <w:sz w:val="16"/>
                <w:szCs w:val="16"/>
              </w:rPr>
              <w:t>2023-24 Forward estimate</w:t>
            </w:r>
            <w:r w:rsidRPr="001D6DE7">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vAlign w:val="bottom"/>
            <w:hideMark/>
          </w:tcPr>
          <w:p w14:paraId="6B0E9ABE" w14:textId="77777777" w:rsidR="00752811" w:rsidRPr="001D6DE7" w:rsidRDefault="00752811" w:rsidP="00333C84">
            <w:pPr>
              <w:spacing w:after="0" w:line="240" w:lineRule="auto"/>
              <w:jc w:val="right"/>
              <w:rPr>
                <w:rFonts w:ascii="Arial" w:hAnsi="Arial" w:cs="Arial"/>
                <w:sz w:val="16"/>
                <w:szCs w:val="16"/>
              </w:rPr>
            </w:pPr>
            <w:r w:rsidRPr="001D6DE7">
              <w:rPr>
                <w:rFonts w:ascii="Arial" w:hAnsi="Arial" w:cs="Arial"/>
                <w:sz w:val="16"/>
                <w:szCs w:val="16"/>
              </w:rPr>
              <w:t>2024-25 Forward estimate</w:t>
            </w:r>
            <w:r w:rsidRPr="001D6DE7">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vAlign w:val="bottom"/>
            <w:hideMark/>
          </w:tcPr>
          <w:p w14:paraId="2A536E60" w14:textId="77777777" w:rsidR="00752811" w:rsidRPr="001D6DE7" w:rsidRDefault="00752811" w:rsidP="00333C84">
            <w:pPr>
              <w:spacing w:after="0" w:line="240" w:lineRule="auto"/>
              <w:jc w:val="right"/>
              <w:rPr>
                <w:rFonts w:ascii="Arial" w:hAnsi="Arial" w:cs="Arial"/>
                <w:sz w:val="16"/>
                <w:szCs w:val="16"/>
              </w:rPr>
            </w:pPr>
            <w:r w:rsidRPr="001D6DE7">
              <w:rPr>
                <w:rFonts w:ascii="Arial" w:hAnsi="Arial" w:cs="Arial"/>
                <w:sz w:val="16"/>
                <w:szCs w:val="16"/>
              </w:rPr>
              <w:t>2025-26</w:t>
            </w:r>
            <w:r w:rsidRPr="001D6DE7">
              <w:rPr>
                <w:rFonts w:ascii="Arial" w:hAnsi="Arial" w:cs="Arial"/>
                <w:sz w:val="16"/>
                <w:szCs w:val="16"/>
              </w:rPr>
              <w:br/>
              <w:t>Forward estimate</w:t>
            </w:r>
            <w:r w:rsidRPr="001D6DE7">
              <w:rPr>
                <w:rFonts w:ascii="Arial" w:hAnsi="Arial" w:cs="Arial"/>
                <w:sz w:val="16"/>
                <w:szCs w:val="16"/>
              </w:rPr>
              <w:br/>
              <w:t>$'000</w:t>
            </w:r>
          </w:p>
        </w:tc>
      </w:tr>
      <w:tr w:rsidR="00752811" w:rsidRPr="001D6DE7" w14:paraId="06718469" w14:textId="77777777" w:rsidTr="00E036EB">
        <w:trPr>
          <w:trHeight w:val="204"/>
        </w:trPr>
        <w:tc>
          <w:tcPr>
            <w:tcW w:w="3402" w:type="dxa"/>
            <w:tcBorders>
              <w:top w:val="nil"/>
              <w:left w:val="nil"/>
              <w:bottom w:val="nil"/>
              <w:right w:val="nil"/>
            </w:tcBorders>
            <w:shd w:val="clear" w:color="auto" w:fill="auto"/>
            <w:noWrap/>
            <w:vAlign w:val="bottom"/>
            <w:hideMark/>
          </w:tcPr>
          <w:p w14:paraId="6153CEB1" w14:textId="77777777" w:rsidR="00752811" w:rsidRPr="001D6DE7" w:rsidRDefault="00752811" w:rsidP="00333C84">
            <w:pPr>
              <w:spacing w:after="0" w:line="240" w:lineRule="auto"/>
              <w:jc w:val="left"/>
              <w:rPr>
                <w:rFonts w:ascii="Arial" w:hAnsi="Arial" w:cs="Arial"/>
                <w:b/>
                <w:bCs/>
                <w:color w:val="000000"/>
                <w:sz w:val="16"/>
                <w:szCs w:val="16"/>
              </w:rPr>
            </w:pPr>
            <w:r w:rsidRPr="001D6DE7">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bottom"/>
            <w:hideMark/>
          </w:tcPr>
          <w:p w14:paraId="672D3623" w14:textId="77777777" w:rsidR="00752811" w:rsidRPr="001D6DE7" w:rsidRDefault="00752811" w:rsidP="003E0CCF">
            <w:pPr>
              <w:spacing w:after="0" w:line="240" w:lineRule="auto"/>
              <w:jc w:val="right"/>
              <w:rPr>
                <w:rFonts w:ascii="Arial" w:hAnsi="Arial" w:cs="Arial"/>
                <w:b/>
                <w:bCs/>
                <w:color w:val="000000"/>
                <w:sz w:val="16"/>
                <w:szCs w:val="16"/>
              </w:rPr>
            </w:pPr>
          </w:p>
        </w:tc>
        <w:tc>
          <w:tcPr>
            <w:tcW w:w="851" w:type="dxa"/>
            <w:tcBorders>
              <w:top w:val="nil"/>
              <w:left w:val="nil"/>
              <w:bottom w:val="nil"/>
              <w:right w:val="nil"/>
            </w:tcBorders>
            <w:shd w:val="clear" w:color="000000" w:fill="E6E6E6"/>
            <w:noWrap/>
            <w:vAlign w:val="bottom"/>
            <w:hideMark/>
          </w:tcPr>
          <w:p w14:paraId="4C82D4C0" w14:textId="77777777" w:rsidR="00752811" w:rsidRPr="001D6DE7" w:rsidRDefault="00752811" w:rsidP="003E0CCF">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5228A323" w14:textId="77777777" w:rsidR="00752811" w:rsidRPr="001D6DE7" w:rsidRDefault="00752811" w:rsidP="003E0CCF">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7C076A4D" w14:textId="77777777" w:rsidR="00752811" w:rsidRPr="001D6DE7" w:rsidRDefault="00752811" w:rsidP="003E0CCF">
            <w:pPr>
              <w:spacing w:after="0" w:line="240" w:lineRule="auto"/>
              <w:jc w:val="right"/>
              <w:rPr>
                <w:rFonts w:ascii="Times New Roman" w:hAnsi="Times New Roman"/>
              </w:rPr>
            </w:pPr>
          </w:p>
        </w:tc>
        <w:tc>
          <w:tcPr>
            <w:tcW w:w="920" w:type="dxa"/>
            <w:tcBorders>
              <w:top w:val="nil"/>
              <w:left w:val="nil"/>
              <w:bottom w:val="nil"/>
              <w:right w:val="nil"/>
            </w:tcBorders>
            <w:shd w:val="clear" w:color="auto" w:fill="auto"/>
            <w:noWrap/>
            <w:vAlign w:val="bottom"/>
            <w:hideMark/>
          </w:tcPr>
          <w:p w14:paraId="4385FE17" w14:textId="77777777" w:rsidR="00752811" w:rsidRPr="001D6DE7" w:rsidRDefault="00752811" w:rsidP="003E0CCF">
            <w:pPr>
              <w:spacing w:after="0" w:line="240" w:lineRule="auto"/>
              <w:jc w:val="right"/>
              <w:rPr>
                <w:rFonts w:ascii="Times New Roman" w:hAnsi="Times New Roman"/>
              </w:rPr>
            </w:pPr>
          </w:p>
        </w:tc>
      </w:tr>
      <w:tr w:rsidR="00752811" w:rsidRPr="001D6DE7" w14:paraId="151A4FA9" w14:textId="77777777" w:rsidTr="00E036EB">
        <w:trPr>
          <w:trHeight w:val="204"/>
        </w:trPr>
        <w:tc>
          <w:tcPr>
            <w:tcW w:w="3402" w:type="dxa"/>
            <w:tcBorders>
              <w:top w:val="nil"/>
              <w:left w:val="nil"/>
              <w:bottom w:val="nil"/>
              <w:right w:val="nil"/>
            </w:tcBorders>
            <w:shd w:val="clear" w:color="auto" w:fill="auto"/>
            <w:noWrap/>
            <w:vAlign w:val="bottom"/>
            <w:hideMark/>
          </w:tcPr>
          <w:p w14:paraId="4BF171A2" w14:textId="77777777" w:rsidR="00752811" w:rsidRPr="001D6DE7" w:rsidRDefault="00752811" w:rsidP="00333C84">
            <w:pPr>
              <w:spacing w:after="0" w:line="240" w:lineRule="auto"/>
              <w:jc w:val="left"/>
              <w:rPr>
                <w:rFonts w:ascii="Arial" w:hAnsi="Arial" w:cs="Arial"/>
                <w:b/>
                <w:bCs/>
                <w:color w:val="000000"/>
                <w:sz w:val="16"/>
                <w:szCs w:val="16"/>
              </w:rPr>
            </w:pPr>
            <w:r w:rsidRPr="001D6DE7">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bottom"/>
            <w:hideMark/>
          </w:tcPr>
          <w:p w14:paraId="08A12441" w14:textId="77777777" w:rsidR="00752811" w:rsidRPr="001D6DE7" w:rsidRDefault="00752811" w:rsidP="003E0CCF">
            <w:pPr>
              <w:spacing w:after="0" w:line="240" w:lineRule="auto"/>
              <w:jc w:val="right"/>
              <w:rPr>
                <w:rFonts w:ascii="Arial" w:hAnsi="Arial" w:cs="Arial"/>
                <w:b/>
                <w:bCs/>
                <w:color w:val="000000"/>
                <w:sz w:val="16"/>
                <w:szCs w:val="16"/>
              </w:rPr>
            </w:pPr>
          </w:p>
        </w:tc>
        <w:tc>
          <w:tcPr>
            <w:tcW w:w="851" w:type="dxa"/>
            <w:tcBorders>
              <w:top w:val="nil"/>
              <w:left w:val="nil"/>
              <w:bottom w:val="nil"/>
              <w:right w:val="nil"/>
            </w:tcBorders>
            <w:shd w:val="clear" w:color="000000" w:fill="E6E6E6"/>
            <w:noWrap/>
            <w:vAlign w:val="bottom"/>
            <w:hideMark/>
          </w:tcPr>
          <w:p w14:paraId="28F88145" w14:textId="77777777" w:rsidR="00752811" w:rsidRPr="001D6DE7" w:rsidRDefault="00752811" w:rsidP="003E0CCF">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6083FB9F" w14:textId="77777777" w:rsidR="00752811" w:rsidRPr="001D6DE7" w:rsidRDefault="00752811" w:rsidP="003E0CCF">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4258EE82" w14:textId="77777777" w:rsidR="00752811" w:rsidRPr="001D6DE7" w:rsidRDefault="00752811" w:rsidP="003E0CCF">
            <w:pPr>
              <w:spacing w:after="0" w:line="240" w:lineRule="auto"/>
              <w:jc w:val="right"/>
              <w:rPr>
                <w:rFonts w:ascii="Times New Roman" w:hAnsi="Times New Roman"/>
              </w:rPr>
            </w:pPr>
          </w:p>
        </w:tc>
        <w:tc>
          <w:tcPr>
            <w:tcW w:w="920" w:type="dxa"/>
            <w:tcBorders>
              <w:top w:val="nil"/>
              <w:left w:val="nil"/>
              <w:bottom w:val="nil"/>
              <w:right w:val="nil"/>
            </w:tcBorders>
            <w:shd w:val="clear" w:color="auto" w:fill="auto"/>
            <w:noWrap/>
            <w:vAlign w:val="bottom"/>
            <w:hideMark/>
          </w:tcPr>
          <w:p w14:paraId="68C2D2B5" w14:textId="77777777" w:rsidR="00752811" w:rsidRPr="001D6DE7" w:rsidRDefault="00752811" w:rsidP="003E0CCF">
            <w:pPr>
              <w:spacing w:after="0" w:line="240" w:lineRule="auto"/>
              <w:jc w:val="right"/>
              <w:rPr>
                <w:rFonts w:ascii="Times New Roman" w:hAnsi="Times New Roman"/>
              </w:rPr>
            </w:pPr>
          </w:p>
        </w:tc>
      </w:tr>
      <w:tr w:rsidR="00752811" w:rsidRPr="001D6DE7" w14:paraId="08CF617F" w14:textId="77777777" w:rsidTr="00E036EB">
        <w:trPr>
          <w:trHeight w:val="204"/>
        </w:trPr>
        <w:tc>
          <w:tcPr>
            <w:tcW w:w="3402" w:type="dxa"/>
            <w:tcBorders>
              <w:top w:val="nil"/>
              <w:left w:val="nil"/>
              <w:bottom w:val="nil"/>
              <w:right w:val="nil"/>
            </w:tcBorders>
            <w:shd w:val="clear" w:color="auto" w:fill="auto"/>
            <w:noWrap/>
            <w:vAlign w:val="bottom"/>
            <w:hideMark/>
          </w:tcPr>
          <w:p w14:paraId="2D6EBB12" w14:textId="77777777" w:rsidR="00752811" w:rsidRPr="001D6DE7" w:rsidRDefault="00752811" w:rsidP="00FC154D">
            <w:pPr>
              <w:spacing w:after="0" w:line="240" w:lineRule="auto"/>
              <w:ind w:left="113"/>
              <w:jc w:val="left"/>
              <w:rPr>
                <w:rFonts w:ascii="Arial" w:hAnsi="Arial" w:cs="Arial"/>
                <w:color w:val="000000"/>
                <w:sz w:val="16"/>
                <w:szCs w:val="16"/>
              </w:rPr>
            </w:pPr>
            <w:r w:rsidRPr="001D6DE7">
              <w:rPr>
                <w:rFonts w:ascii="Arial" w:hAnsi="Arial" w:cs="Arial"/>
                <w:color w:val="000000"/>
                <w:sz w:val="16"/>
                <w:szCs w:val="16"/>
              </w:rPr>
              <w:t xml:space="preserve">Cash </w:t>
            </w:r>
            <w:r w:rsidRPr="001D6DE7">
              <w:rPr>
                <w:rFonts w:ascii="Arial" w:hAnsi="Arial" w:cs="Arial"/>
                <w:sz w:val="16"/>
                <w:szCs w:val="16"/>
              </w:rPr>
              <w:t>and cash equivalents</w:t>
            </w:r>
          </w:p>
        </w:tc>
        <w:tc>
          <w:tcPr>
            <w:tcW w:w="928" w:type="dxa"/>
            <w:tcBorders>
              <w:top w:val="nil"/>
              <w:left w:val="nil"/>
              <w:bottom w:val="nil"/>
              <w:right w:val="nil"/>
            </w:tcBorders>
            <w:shd w:val="clear" w:color="auto" w:fill="auto"/>
            <w:noWrap/>
            <w:vAlign w:val="bottom"/>
            <w:hideMark/>
          </w:tcPr>
          <w:p w14:paraId="0C0B6F9E" w14:textId="77777777" w:rsidR="00752811" w:rsidRPr="00197790" w:rsidRDefault="00752811" w:rsidP="003E0CCF">
            <w:pPr>
              <w:spacing w:after="0" w:line="240" w:lineRule="auto"/>
              <w:jc w:val="right"/>
              <w:rPr>
                <w:rFonts w:ascii="Arial" w:hAnsi="Arial" w:cs="Arial"/>
                <w:color w:val="000000"/>
                <w:sz w:val="16"/>
                <w:szCs w:val="16"/>
              </w:rPr>
            </w:pPr>
            <w:r w:rsidRPr="00197790">
              <w:rPr>
                <w:rFonts w:ascii="Arial" w:hAnsi="Arial" w:cs="Arial"/>
                <w:color w:val="000000"/>
                <w:sz w:val="16"/>
                <w:szCs w:val="16"/>
              </w:rPr>
              <w:t>20</w:t>
            </w:r>
          </w:p>
        </w:tc>
        <w:tc>
          <w:tcPr>
            <w:tcW w:w="851" w:type="dxa"/>
            <w:tcBorders>
              <w:top w:val="nil"/>
              <w:left w:val="nil"/>
              <w:bottom w:val="nil"/>
              <w:right w:val="nil"/>
            </w:tcBorders>
            <w:shd w:val="clear" w:color="000000" w:fill="E6E6E6"/>
            <w:noWrap/>
            <w:vAlign w:val="bottom"/>
            <w:hideMark/>
          </w:tcPr>
          <w:p w14:paraId="2DC5BE37" w14:textId="77777777" w:rsidR="00752811" w:rsidRPr="001F4DC3" w:rsidRDefault="00752811" w:rsidP="003E0CCF">
            <w:pPr>
              <w:spacing w:after="0" w:line="240" w:lineRule="auto"/>
              <w:jc w:val="right"/>
              <w:rPr>
                <w:rFonts w:ascii="Arial" w:hAnsi="Arial" w:cs="Arial"/>
                <w:color w:val="000000"/>
                <w:sz w:val="16"/>
                <w:szCs w:val="16"/>
              </w:rPr>
            </w:pPr>
            <w:r w:rsidRPr="001F4DC3">
              <w:rPr>
                <w:rFonts w:ascii="Arial" w:hAnsi="Arial" w:cs="Arial"/>
                <w:color w:val="000000"/>
                <w:sz w:val="16"/>
                <w:szCs w:val="16"/>
              </w:rPr>
              <w:t>20</w:t>
            </w:r>
          </w:p>
        </w:tc>
        <w:tc>
          <w:tcPr>
            <w:tcW w:w="920" w:type="dxa"/>
            <w:tcBorders>
              <w:top w:val="nil"/>
              <w:left w:val="nil"/>
              <w:bottom w:val="nil"/>
              <w:right w:val="nil"/>
            </w:tcBorders>
            <w:shd w:val="clear" w:color="auto" w:fill="auto"/>
            <w:noWrap/>
            <w:vAlign w:val="bottom"/>
            <w:hideMark/>
          </w:tcPr>
          <w:p w14:paraId="161F1834" w14:textId="77777777" w:rsidR="00752811" w:rsidRPr="001F4DC3" w:rsidRDefault="00752811" w:rsidP="003E0CCF">
            <w:pPr>
              <w:spacing w:after="0" w:line="240" w:lineRule="auto"/>
              <w:jc w:val="right"/>
              <w:rPr>
                <w:rFonts w:ascii="Arial" w:hAnsi="Arial" w:cs="Arial"/>
                <w:color w:val="000000"/>
                <w:sz w:val="16"/>
                <w:szCs w:val="16"/>
              </w:rPr>
            </w:pPr>
            <w:r w:rsidRPr="001F4DC3">
              <w:rPr>
                <w:rFonts w:ascii="Arial" w:hAnsi="Arial" w:cs="Arial"/>
                <w:color w:val="000000"/>
                <w:sz w:val="16"/>
                <w:szCs w:val="16"/>
              </w:rPr>
              <w:t>20</w:t>
            </w:r>
          </w:p>
        </w:tc>
        <w:tc>
          <w:tcPr>
            <w:tcW w:w="920" w:type="dxa"/>
            <w:tcBorders>
              <w:top w:val="nil"/>
              <w:left w:val="nil"/>
              <w:bottom w:val="nil"/>
              <w:right w:val="nil"/>
            </w:tcBorders>
            <w:shd w:val="clear" w:color="auto" w:fill="auto"/>
            <w:noWrap/>
            <w:vAlign w:val="bottom"/>
            <w:hideMark/>
          </w:tcPr>
          <w:p w14:paraId="41F03CA9" w14:textId="77777777" w:rsidR="00752811" w:rsidRPr="001F4DC3" w:rsidRDefault="00752811" w:rsidP="003E0CCF">
            <w:pPr>
              <w:spacing w:after="0" w:line="240" w:lineRule="auto"/>
              <w:jc w:val="right"/>
              <w:rPr>
                <w:rFonts w:ascii="Arial" w:hAnsi="Arial" w:cs="Arial"/>
                <w:color w:val="000000"/>
                <w:sz w:val="16"/>
                <w:szCs w:val="16"/>
              </w:rPr>
            </w:pPr>
            <w:r w:rsidRPr="001F4DC3">
              <w:rPr>
                <w:rFonts w:ascii="Arial" w:hAnsi="Arial" w:cs="Arial"/>
                <w:color w:val="000000"/>
                <w:sz w:val="16"/>
                <w:szCs w:val="16"/>
              </w:rPr>
              <w:t>20</w:t>
            </w:r>
          </w:p>
        </w:tc>
        <w:tc>
          <w:tcPr>
            <w:tcW w:w="920" w:type="dxa"/>
            <w:tcBorders>
              <w:top w:val="nil"/>
              <w:left w:val="nil"/>
              <w:bottom w:val="nil"/>
              <w:right w:val="nil"/>
            </w:tcBorders>
            <w:shd w:val="clear" w:color="auto" w:fill="auto"/>
            <w:noWrap/>
            <w:vAlign w:val="bottom"/>
            <w:hideMark/>
          </w:tcPr>
          <w:p w14:paraId="3853FAF5" w14:textId="77777777" w:rsidR="00752811" w:rsidRPr="001F4DC3" w:rsidRDefault="00752811" w:rsidP="003E0CCF">
            <w:pPr>
              <w:spacing w:after="0" w:line="240" w:lineRule="auto"/>
              <w:jc w:val="right"/>
              <w:rPr>
                <w:rFonts w:ascii="Arial" w:hAnsi="Arial" w:cs="Arial"/>
                <w:color w:val="000000"/>
                <w:sz w:val="16"/>
                <w:szCs w:val="16"/>
              </w:rPr>
            </w:pPr>
            <w:r w:rsidRPr="001F4DC3">
              <w:rPr>
                <w:rFonts w:ascii="Arial" w:hAnsi="Arial" w:cs="Arial"/>
                <w:color w:val="000000"/>
                <w:sz w:val="16"/>
                <w:szCs w:val="16"/>
              </w:rPr>
              <w:t>20</w:t>
            </w:r>
          </w:p>
        </w:tc>
      </w:tr>
      <w:tr w:rsidR="00752811" w:rsidRPr="001D6DE7" w14:paraId="4F59C882" w14:textId="77777777" w:rsidTr="00E036EB">
        <w:trPr>
          <w:trHeight w:val="204"/>
        </w:trPr>
        <w:tc>
          <w:tcPr>
            <w:tcW w:w="3402" w:type="dxa"/>
            <w:tcBorders>
              <w:top w:val="nil"/>
              <w:left w:val="nil"/>
              <w:bottom w:val="nil"/>
              <w:right w:val="nil"/>
            </w:tcBorders>
            <w:shd w:val="clear" w:color="auto" w:fill="auto"/>
            <w:noWrap/>
            <w:vAlign w:val="bottom"/>
            <w:hideMark/>
          </w:tcPr>
          <w:p w14:paraId="16DC0C79" w14:textId="77777777" w:rsidR="00752811" w:rsidRPr="001D6DE7" w:rsidRDefault="00752811" w:rsidP="00FC154D">
            <w:pPr>
              <w:spacing w:after="0" w:line="240" w:lineRule="auto"/>
              <w:ind w:left="113"/>
              <w:jc w:val="left"/>
              <w:rPr>
                <w:rFonts w:ascii="Arial" w:hAnsi="Arial" w:cs="Arial"/>
                <w:sz w:val="16"/>
                <w:szCs w:val="16"/>
              </w:rPr>
            </w:pPr>
            <w:r w:rsidRPr="001D6DE7">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bottom"/>
            <w:hideMark/>
          </w:tcPr>
          <w:p w14:paraId="12D72E70" w14:textId="77777777" w:rsidR="00752811" w:rsidRPr="00197790" w:rsidRDefault="00752811" w:rsidP="003E0CCF">
            <w:pPr>
              <w:spacing w:after="0" w:line="240" w:lineRule="auto"/>
              <w:jc w:val="right"/>
              <w:rPr>
                <w:rFonts w:ascii="Arial" w:hAnsi="Arial" w:cs="Arial"/>
                <w:color w:val="000000"/>
                <w:sz w:val="16"/>
                <w:szCs w:val="16"/>
              </w:rPr>
            </w:pPr>
            <w:r w:rsidRPr="00197790">
              <w:rPr>
                <w:rFonts w:ascii="Arial" w:hAnsi="Arial" w:cs="Arial"/>
                <w:color w:val="000000"/>
                <w:sz w:val="16"/>
                <w:szCs w:val="16"/>
              </w:rPr>
              <w:t>1,625</w:t>
            </w:r>
          </w:p>
        </w:tc>
        <w:tc>
          <w:tcPr>
            <w:tcW w:w="851" w:type="dxa"/>
            <w:tcBorders>
              <w:top w:val="nil"/>
              <w:left w:val="nil"/>
              <w:bottom w:val="nil"/>
              <w:right w:val="nil"/>
            </w:tcBorders>
            <w:shd w:val="clear" w:color="000000" w:fill="E6E6E6"/>
            <w:noWrap/>
            <w:vAlign w:val="bottom"/>
            <w:hideMark/>
          </w:tcPr>
          <w:p w14:paraId="641D462B" w14:textId="77777777" w:rsidR="00752811" w:rsidRPr="001F4DC3" w:rsidRDefault="00752811" w:rsidP="003E0CCF">
            <w:pPr>
              <w:spacing w:after="0" w:line="240" w:lineRule="auto"/>
              <w:jc w:val="right"/>
              <w:rPr>
                <w:rFonts w:ascii="Arial" w:hAnsi="Arial" w:cs="Arial"/>
                <w:color w:val="000000"/>
                <w:sz w:val="16"/>
                <w:szCs w:val="16"/>
              </w:rPr>
            </w:pPr>
            <w:r w:rsidRPr="001F4DC3">
              <w:rPr>
                <w:rFonts w:ascii="Arial" w:hAnsi="Arial" w:cs="Arial"/>
                <w:color w:val="000000"/>
                <w:sz w:val="16"/>
                <w:szCs w:val="16"/>
              </w:rPr>
              <w:t>1,625</w:t>
            </w:r>
          </w:p>
        </w:tc>
        <w:tc>
          <w:tcPr>
            <w:tcW w:w="920" w:type="dxa"/>
            <w:tcBorders>
              <w:top w:val="nil"/>
              <w:left w:val="nil"/>
              <w:bottom w:val="nil"/>
              <w:right w:val="nil"/>
            </w:tcBorders>
            <w:shd w:val="clear" w:color="auto" w:fill="auto"/>
            <w:noWrap/>
            <w:vAlign w:val="bottom"/>
            <w:hideMark/>
          </w:tcPr>
          <w:p w14:paraId="5219C466" w14:textId="77777777" w:rsidR="00752811" w:rsidRPr="001F4DC3" w:rsidRDefault="00752811" w:rsidP="003E0CCF">
            <w:pPr>
              <w:spacing w:after="0" w:line="240" w:lineRule="auto"/>
              <w:jc w:val="right"/>
              <w:rPr>
                <w:rFonts w:ascii="Arial" w:hAnsi="Arial" w:cs="Arial"/>
                <w:color w:val="000000"/>
                <w:sz w:val="16"/>
                <w:szCs w:val="16"/>
              </w:rPr>
            </w:pPr>
            <w:r w:rsidRPr="001F4DC3">
              <w:rPr>
                <w:rFonts w:ascii="Arial" w:hAnsi="Arial" w:cs="Arial"/>
                <w:color w:val="000000"/>
                <w:sz w:val="16"/>
                <w:szCs w:val="16"/>
              </w:rPr>
              <w:t>1,625</w:t>
            </w:r>
          </w:p>
        </w:tc>
        <w:tc>
          <w:tcPr>
            <w:tcW w:w="920" w:type="dxa"/>
            <w:tcBorders>
              <w:top w:val="nil"/>
              <w:left w:val="nil"/>
              <w:bottom w:val="nil"/>
              <w:right w:val="nil"/>
            </w:tcBorders>
            <w:shd w:val="clear" w:color="auto" w:fill="auto"/>
            <w:noWrap/>
            <w:vAlign w:val="bottom"/>
            <w:hideMark/>
          </w:tcPr>
          <w:p w14:paraId="419062A8" w14:textId="77777777" w:rsidR="00752811" w:rsidRPr="001F4DC3" w:rsidRDefault="00752811" w:rsidP="003E0CCF">
            <w:pPr>
              <w:spacing w:after="0" w:line="240" w:lineRule="auto"/>
              <w:jc w:val="right"/>
              <w:rPr>
                <w:rFonts w:ascii="Arial" w:hAnsi="Arial" w:cs="Arial"/>
                <w:color w:val="000000"/>
                <w:sz w:val="16"/>
                <w:szCs w:val="16"/>
              </w:rPr>
            </w:pPr>
            <w:r w:rsidRPr="001F4DC3">
              <w:rPr>
                <w:rFonts w:ascii="Arial" w:hAnsi="Arial" w:cs="Arial"/>
                <w:color w:val="000000"/>
                <w:sz w:val="16"/>
                <w:szCs w:val="16"/>
              </w:rPr>
              <w:t>1,625</w:t>
            </w:r>
          </w:p>
        </w:tc>
        <w:tc>
          <w:tcPr>
            <w:tcW w:w="920" w:type="dxa"/>
            <w:tcBorders>
              <w:top w:val="nil"/>
              <w:left w:val="nil"/>
              <w:bottom w:val="nil"/>
              <w:right w:val="nil"/>
            </w:tcBorders>
            <w:shd w:val="clear" w:color="auto" w:fill="auto"/>
            <w:noWrap/>
            <w:vAlign w:val="bottom"/>
            <w:hideMark/>
          </w:tcPr>
          <w:p w14:paraId="5B25AC8F" w14:textId="77777777" w:rsidR="00752811" w:rsidRPr="001F4DC3" w:rsidRDefault="00752811" w:rsidP="003E0CCF">
            <w:pPr>
              <w:spacing w:after="0" w:line="240" w:lineRule="auto"/>
              <w:jc w:val="right"/>
              <w:rPr>
                <w:rFonts w:ascii="Arial" w:hAnsi="Arial" w:cs="Arial"/>
                <w:color w:val="000000"/>
                <w:sz w:val="16"/>
                <w:szCs w:val="16"/>
              </w:rPr>
            </w:pPr>
            <w:r w:rsidRPr="001F4DC3">
              <w:rPr>
                <w:rFonts w:ascii="Arial" w:hAnsi="Arial" w:cs="Arial"/>
                <w:color w:val="000000"/>
                <w:sz w:val="16"/>
                <w:szCs w:val="16"/>
              </w:rPr>
              <w:t>1,625</w:t>
            </w:r>
          </w:p>
        </w:tc>
      </w:tr>
      <w:tr w:rsidR="00752811" w:rsidRPr="001D6DE7" w14:paraId="47970114" w14:textId="77777777" w:rsidTr="00E036EB">
        <w:trPr>
          <w:trHeight w:val="204"/>
        </w:trPr>
        <w:tc>
          <w:tcPr>
            <w:tcW w:w="3402" w:type="dxa"/>
            <w:tcBorders>
              <w:top w:val="nil"/>
              <w:left w:val="nil"/>
              <w:bottom w:val="nil"/>
              <w:right w:val="nil"/>
            </w:tcBorders>
            <w:shd w:val="clear" w:color="auto" w:fill="auto"/>
            <w:noWrap/>
            <w:vAlign w:val="bottom"/>
            <w:hideMark/>
          </w:tcPr>
          <w:p w14:paraId="426E05E8" w14:textId="77777777" w:rsidR="00752811" w:rsidRPr="001D6DE7" w:rsidRDefault="00752811" w:rsidP="00333C84">
            <w:pPr>
              <w:spacing w:after="0" w:line="240" w:lineRule="auto"/>
              <w:jc w:val="left"/>
              <w:rPr>
                <w:rFonts w:ascii="Arial" w:hAnsi="Arial" w:cs="Arial"/>
                <w:b/>
                <w:bCs/>
                <w:i/>
                <w:iCs/>
                <w:color w:val="000000"/>
                <w:sz w:val="16"/>
                <w:szCs w:val="16"/>
              </w:rPr>
            </w:pPr>
            <w:r w:rsidRPr="001D6DE7">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11E57797" w14:textId="77777777" w:rsidR="00752811" w:rsidRPr="00197790" w:rsidRDefault="00752811" w:rsidP="003E0CCF">
            <w:pPr>
              <w:spacing w:after="0" w:line="240" w:lineRule="auto"/>
              <w:jc w:val="right"/>
              <w:rPr>
                <w:rFonts w:ascii="Arial" w:hAnsi="Arial" w:cs="Arial"/>
                <w:b/>
                <w:bCs/>
                <w:i/>
                <w:iCs/>
                <w:color w:val="000000"/>
                <w:sz w:val="16"/>
                <w:szCs w:val="16"/>
              </w:rPr>
            </w:pPr>
            <w:r w:rsidRPr="00197790">
              <w:rPr>
                <w:rFonts w:ascii="Arial" w:hAnsi="Arial" w:cs="Arial"/>
                <w:b/>
                <w:bCs/>
                <w:i/>
                <w:iCs/>
                <w:color w:val="000000"/>
                <w:sz w:val="16"/>
                <w:szCs w:val="16"/>
              </w:rPr>
              <w:t>1,645</w:t>
            </w:r>
          </w:p>
        </w:tc>
        <w:tc>
          <w:tcPr>
            <w:tcW w:w="851" w:type="dxa"/>
            <w:tcBorders>
              <w:top w:val="single" w:sz="4" w:space="0" w:color="000000"/>
              <w:left w:val="nil"/>
              <w:bottom w:val="single" w:sz="4" w:space="0" w:color="000000"/>
              <w:right w:val="nil"/>
            </w:tcBorders>
            <w:shd w:val="clear" w:color="000000" w:fill="E6E6E6"/>
            <w:noWrap/>
            <w:vAlign w:val="bottom"/>
            <w:hideMark/>
          </w:tcPr>
          <w:p w14:paraId="2B299B52" w14:textId="77777777" w:rsidR="00752811" w:rsidRPr="001F4DC3" w:rsidRDefault="00752811" w:rsidP="003E0CCF">
            <w:pPr>
              <w:spacing w:after="0" w:line="240" w:lineRule="auto"/>
              <w:jc w:val="right"/>
              <w:rPr>
                <w:rFonts w:ascii="Arial" w:hAnsi="Arial" w:cs="Arial"/>
                <w:b/>
                <w:bCs/>
                <w:i/>
                <w:iCs/>
                <w:color w:val="000000"/>
                <w:sz w:val="16"/>
                <w:szCs w:val="16"/>
              </w:rPr>
            </w:pPr>
            <w:r w:rsidRPr="001F4DC3">
              <w:rPr>
                <w:rFonts w:ascii="Arial" w:hAnsi="Arial" w:cs="Arial"/>
                <w:b/>
                <w:bCs/>
                <w:i/>
                <w:iCs/>
                <w:color w:val="000000"/>
                <w:sz w:val="16"/>
                <w:szCs w:val="16"/>
              </w:rPr>
              <w:t>1,645</w:t>
            </w:r>
          </w:p>
        </w:tc>
        <w:tc>
          <w:tcPr>
            <w:tcW w:w="920" w:type="dxa"/>
            <w:tcBorders>
              <w:top w:val="single" w:sz="4" w:space="0" w:color="000000"/>
              <w:left w:val="nil"/>
              <w:bottom w:val="single" w:sz="4" w:space="0" w:color="000000"/>
              <w:right w:val="nil"/>
            </w:tcBorders>
            <w:shd w:val="clear" w:color="auto" w:fill="auto"/>
            <w:noWrap/>
            <w:vAlign w:val="bottom"/>
            <w:hideMark/>
          </w:tcPr>
          <w:p w14:paraId="76386CDB" w14:textId="77777777" w:rsidR="00752811" w:rsidRPr="001F4DC3" w:rsidRDefault="00752811" w:rsidP="003E0CCF">
            <w:pPr>
              <w:spacing w:after="0" w:line="240" w:lineRule="auto"/>
              <w:jc w:val="right"/>
              <w:rPr>
                <w:rFonts w:ascii="Arial" w:hAnsi="Arial" w:cs="Arial"/>
                <w:b/>
                <w:bCs/>
                <w:i/>
                <w:iCs/>
                <w:color w:val="000000"/>
                <w:sz w:val="16"/>
                <w:szCs w:val="16"/>
              </w:rPr>
            </w:pPr>
            <w:r w:rsidRPr="001F4DC3">
              <w:rPr>
                <w:rFonts w:ascii="Arial" w:hAnsi="Arial" w:cs="Arial"/>
                <w:b/>
                <w:bCs/>
                <w:i/>
                <w:iCs/>
                <w:color w:val="000000"/>
                <w:sz w:val="16"/>
                <w:szCs w:val="16"/>
              </w:rPr>
              <w:t>1,645</w:t>
            </w:r>
          </w:p>
        </w:tc>
        <w:tc>
          <w:tcPr>
            <w:tcW w:w="920" w:type="dxa"/>
            <w:tcBorders>
              <w:top w:val="single" w:sz="4" w:space="0" w:color="000000"/>
              <w:left w:val="nil"/>
              <w:bottom w:val="single" w:sz="4" w:space="0" w:color="000000"/>
              <w:right w:val="nil"/>
            </w:tcBorders>
            <w:shd w:val="clear" w:color="auto" w:fill="auto"/>
            <w:noWrap/>
            <w:vAlign w:val="bottom"/>
            <w:hideMark/>
          </w:tcPr>
          <w:p w14:paraId="6DB5061E" w14:textId="77777777" w:rsidR="00752811" w:rsidRPr="001F4DC3" w:rsidRDefault="00752811" w:rsidP="003E0CCF">
            <w:pPr>
              <w:spacing w:after="0" w:line="240" w:lineRule="auto"/>
              <w:jc w:val="right"/>
              <w:rPr>
                <w:rFonts w:ascii="Arial" w:hAnsi="Arial" w:cs="Arial"/>
                <w:b/>
                <w:bCs/>
                <w:i/>
                <w:iCs/>
                <w:color w:val="000000"/>
                <w:sz w:val="16"/>
                <w:szCs w:val="16"/>
              </w:rPr>
            </w:pPr>
            <w:r w:rsidRPr="001F4DC3">
              <w:rPr>
                <w:rFonts w:ascii="Arial" w:hAnsi="Arial" w:cs="Arial"/>
                <w:b/>
                <w:bCs/>
                <w:i/>
                <w:iCs/>
                <w:color w:val="000000"/>
                <w:sz w:val="16"/>
                <w:szCs w:val="16"/>
              </w:rPr>
              <w:t>1,645</w:t>
            </w:r>
          </w:p>
        </w:tc>
        <w:tc>
          <w:tcPr>
            <w:tcW w:w="920" w:type="dxa"/>
            <w:tcBorders>
              <w:top w:val="single" w:sz="4" w:space="0" w:color="000000"/>
              <w:left w:val="nil"/>
              <w:bottom w:val="single" w:sz="4" w:space="0" w:color="000000"/>
              <w:right w:val="nil"/>
            </w:tcBorders>
            <w:shd w:val="clear" w:color="auto" w:fill="auto"/>
            <w:noWrap/>
            <w:vAlign w:val="bottom"/>
            <w:hideMark/>
          </w:tcPr>
          <w:p w14:paraId="54B890C7" w14:textId="77777777" w:rsidR="00752811" w:rsidRPr="001F4DC3" w:rsidRDefault="00752811" w:rsidP="003E0CCF">
            <w:pPr>
              <w:spacing w:after="0" w:line="240" w:lineRule="auto"/>
              <w:jc w:val="right"/>
              <w:rPr>
                <w:rFonts w:ascii="Arial" w:hAnsi="Arial" w:cs="Arial"/>
                <w:b/>
                <w:bCs/>
                <w:i/>
                <w:iCs/>
                <w:color w:val="000000"/>
                <w:sz w:val="16"/>
                <w:szCs w:val="16"/>
              </w:rPr>
            </w:pPr>
            <w:r w:rsidRPr="001F4DC3">
              <w:rPr>
                <w:rFonts w:ascii="Arial" w:hAnsi="Arial" w:cs="Arial"/>
                <w:b/>
                <w:bCs/>
                <w:i/>
                <w:iCs/>
                <w:color w:val="000000"/>
                <w:sz w:val="16"/>
                <w:szCs w:val="16"/>
              </w:rPr>
              <w:t>1,645</w:t>
            </w:r>
          </w:p>
        </w:tc>
      </w:tr>
      <w:tr w:rsidR="00752811" w:rsidRPr="001D6DE7" w14:paraId="1C725903" w14:textId="77777777" w:rsidTr="00E036EB">
        <w:trPr>
          <w:trHeight w:val="204"/>
        </w:trPr>
        <w:tc>
          <w:tcPr>
            <w:tcW w:w="3402" w:type="dxa"/>
            <w:tcBorders>
              <w:top w:val="nil"/>
              <w:left w:val="nil"/>
              <w:bottom w:val="nil"/>
              <w:right w:val="nil"/>
            </w:tcBorders>
            <w:shd w:val="clear" w:color="auto" w:fill="auto"/>
            <w:noWrap/>
            <w:vAlign w:val="bottom"/>
            <w:hideMark/>
          </w:tcPr>
          <w:p w14:paraId="07112D7E" w14:textId="77777777" w:rsidR="00752811" w:rsidRPr="001D6DE7" w:rsidRDefault="00752811" w:rsidP="00333C84">
            <w:pPr>
              <w:spacing w:after="0" w:line="240" w:lineRule="auto"/>
              <w:jc w:val="left"/>
              <w:rPr>
                <w:rFonts w:ascii="Arial" w:hAnsi="Arial" w:cs="Arial"/>
                <w:b/>
                <w:bCs/>
                <w:color w:val="000000"/>
                <w:sz w:val="16"/>
                <w:szCs w:val="16"/>
              </w:rPr>
            </w:pPr>
            <w:r w:rsidRPr="001D6DE7">
              <w:rPr>
                <w:rFonts w:ascii="Arial" w:hAnsi="Arial" w:cs="Arial"/>
                <w:b/>
                <w:bCs/>
                <w:color w:val="000000"/>
                <w:sz w:val="16"/>
                <w:szCs w:val="16"/>
              </w:rPr>
              <w:t>Total assets</w:t>
            </w:r>
          </w:p>
        </w:tc>
        <w:tc>
          <w:tcPr>
            <w:tcW w:w="928" w:type="dxa"/>
            <w:tcBorders>
              <w:top w:val="nil"/>
              <w:left w:val="nil"/>
              <w:bottom w:val="single" w:sz="4" w:space="0" w:color="000000"/>
              <w:right w:val="nil"/>
            </w:tcBorders>
            <w:shd w:val="clear" w:color="auto" w:fill="auto"/>
            <w:noWrap/>
            <w:vAlign w:val="bottom"/>
            <w:hideMark/>
          </w:tcPr>
          <w:p w14:paraId="390AEA5B" w14:textId="77777777" w:rsidR="00752811" w:rsidRPr="00197790" w:rsidRDefault="00752811" w:rsidP="003E0CCF">
            <w:pPr>
              <w:spacing w:after="0" w:line="240" w:lineRule="auto"/>
              <w:jc w:val="right"/>
              <w:rPr>
                <w:rFonts w:ascii="Arial" w:hAnsi="Arial" w:cs="Arial"/>
                <w:b/>
                <w:bCs/>
                <w:color w:val="000000"/>
                <w:sz w:val="16"/>
                <w:szCs w:val="16"/>
              </w:rPr>
            </w:pPr>
            <w:r w:rsidRPr="00197790">
              <w:rPr>
                <w:rFonts w:ascii="Arial" w:hAnsi="Arial" w:cs="Arial"/>
                <w:b/>
                <w:bCs/>
                <w:color w:val="000000"/>
                <w:sz w:val="16"/>
                <w:szCs w:val="16"/>
              </w:rPr>
              <w:t>1,645</w:t>
            </w:r>
          </w:p>
        </w:tc>
        <w:tc>
          <w:tcPr>
            <w:tcW w:w="851" w:type="dxa"/>
            <w:tcBorders>
              <w:top w:val="nil"/>
              <w:left w:val="nil"/>
              <w:bottom w:val="single" w:sz="4" w:space="0" w:color="000000"/>
              <w:right w:val="nil"/>
            </w:tcBorders>
            <w:shd w:val="clear" w:color="000000" w:fill="E6E6E6"/>
            <w:noWrap/>
            <w:vAlign w:val="bottom"/>
            <w:hideMark/>
          </w:tcPr>
          <w:p w14:paraId="72CD65A5" w14:textId="77777777" w:rsidR="00752811" w:rsidRPr="001F4DC3" w:rsidRDefault="00752811" w:rsidP="003E0CCF">
            <w:pPr>
              <w:spacing w:after="0" w:line="240" w:lineRule="auto"/>
              <w:jc w:val="right"/>
              <w:rPr>
                <w:rFonts w:ascii="Arial" w:hAnsi="Arial" w:cs="Arial"/>
                <w:b/>
                <w:bCs/>
                <w:color w:val="000000"/>
                <w:sz w:val="16"/>
                <w:szCs w:val="16"/>
              </w:rPr>
            </w:pPr>
            <w:r w:rsidRPr="001F4DC3">
              <w:rPr>
                <w:rFonts w:ascii="Arial" w:hAnsi="Arial" w:cs="Arial"/>
                <w:b/>
                <w:bCs/>
                <w:color w:val="000000"/>
                <w:sz w:val="16"/>
                <w:szCs w:val="16"/>
              </w:rPr>
              <w:t>1,645</w:t>
            </w:r>
          </w:p>
        </w:tc>
        <w:tc>
          <w:tcPr>
            <w:tcW w:w="920" w:type="dxa"/>
            <w:tcBorders>
              <w:top w:val="nil"/>
              <w:left w:val="nil"/>
              <w:bottom w:val="single" w:sz="4" w:space="0" w:color="000000"/>
              <w:right w:val="nil"/>
            </w:tcBorders>
            <w:shd w:val="clear" w:color="auto" w:fill="auto"/>
            <w:noWrap/>
            <w:vAlign w:val="bottom"/>
            <w:hideMark/>
          </w:tcPr>
          <w:p w14:paraId="4CC15ACF" w14:textId="77777777" w:rsidR="00752811" w:rsidRPr="001F4DC3" w:rsidRDefault="00752811" w:rsidP="003E0CCF">
            <w:pPr>
              <w:spacing w:after="0" w:line="240" w:lineRule="auto"/>
              <w:jc w:val="right"/>
              <w:rPr>
                <w:rFonts w:ascii="Arial" w:hAnsi="Arial" w:cs="Arial"/>
                <w:b/>
                <w:bCs/>
                <w:color w:val="000000"/>
                <w:sz w:val="16"/>
                <w:szCs w:val="16"/>
              </w:rPr>
            </w:pPr>
            <w:r w:rsidRPr="001F4DC3">
              <w:rPr>
                <w:rFonts w:ascii="Arial" w:hAnsi="Arial" w:cs="Arial"/>
                <w:b/>
                <w:bCs/>
                <w:color w:val="000000"/>
                <w:sz w:val="16"/>
                <w:szCs w:val="16"/>
              </w:rPr>
              <w:t>1,645</w:t>
            </w:r>
          </w:p>
        </w:tc>
        <w:tc>
          <w:tcPr>
            <w:tcW w:w="920" w:type="dxa"/>
            <w:tcBorders>
              <w:top w:val="nil"/>
              <w:left w:val="nil"/>
              <w:bottom w:val="single" w:sz="4" w:space="0" w:color="000000"/>
              <w:right w:val="nil"/>
            </w:tcBorders>
            <w:shd w:val="clear" w:color="auto" w:fill="auto"/>
            <w:noWrap/>
            <w:vAlign w:val="bottom"/>
            <w:hideMark/>
          </w:tcPr>
          <w:p w14:paraId="30C59862" w14:textId="77777777" w:rsidR="00752811" w:rsidRPr="001F4DC3" w:rsidRDefault="00752811" w:rsidP="003E0CCF">
            <w:pPr>
              <w:spacing w:after="0" w:line="240" w:lineRule="auto"/>
              <w:jc w:val="right"/>
              <w:rPr>
                <w:rFonts w:ascii="Arial" w:hAnsi="Arial" w:cs="Arial"/>
                <w:b/>
                <w:bCs/>
                <w:color w:val="000000"/>
                <w:sz w:val="16"/>
                <w:szCs w:val="16"/>
              </w:rPr>
            </w:pPr>
            <w:r w:rsidRPr="001F4DC3">
              <w:rPr>
                <w:rFonts w:ascii="Arial" w:hAnsi="Arial" w:cs="Arial"/>
                <w:b/>
                <w:bCs/>
                <w:color w:val="000000"/>
                <w:sz w:val="16"/>
                <w:szCs w:val="16"/>
              </w:rPr>
              <w:t>1,645</w:t>
            </w:r>
          </w:p>
        </w:tc>
        <w:tc>
          <w:tcPr>
            <w:tcW w:w="920" w:type="dxa"/>
            <w:tcBorders>
              <w:top w:val="nil"/>
              <w:left w:val="nil"/>
              <w:bottom w:val="single" w:sz="4" w:space="0" w:color="000000"/>
              <w:right w:val="nil"/>
            </w:tcBorders>
            <w:shd w:val="clear" w:color="auto" w:fill="auto"/>
            <w:noWrap/>
            <w:vAlign w:val="bottom"/>
            <w:hideMark/>
          </w:tcPr>
          <w:p w14:paraId="2773B1A2" w14:textId="77777777" w:rsidR="00752811" w:rsidRPr="001F4DC3" w:rsidRDefault="00752811" w:rsidP="003E0CCF">
            <w:pPr>
              <w:spacing w:after="0" w:line="240" w:lineRule="auto"/>
              <w:jc w:val="right"/>
              <w:rPr>
                <w:rFonts w:ascii="Arial" w:hAnsi="Arial" w:cs="Arial"/>
                <w:b/>
                <w:bCs/>
                <w:color w:val="000000"/>
                <w:sz w:val="16"/>
                <w:szCs w:val="16"/>
              </w:rPr>
            </w:pPr>
            <w:r w:rsidRPr="001F4DC3">
              <w:rPr>
                <w:rFonts w:ascii="Arial" w:hAnsi="Arial" w:cs="Arial"/>
                <w:b/>
                <w:bCs/>
                <w:color w:val="000000"/>
                <w:sz w:val="16"/>
                <w:szCs w:val="16"/>
              </w:rPr>
              <w:t>1,645</w:t>
            </w:r>
          </w:p>
        </w:tc>
      </w:tr>
      <w:tr w:rsidR="00752811" w:rsidRPr="001D6DE7" w14:paraId="320CC70A" w14:textId="77777777" w:rsidTr="00E036EB">
        <w:trPr>
          <w:trHeight w:val="204"/>
        </w:trPr>
        <w:tc>
          <w:tcPr>
            <w:tcW w:w="3402" w:type="dxa"/>
            <w:tcBorders>
              <w:top w:val="nil"/>
              <w:left w:val="nil"/>
              <w:bottom w:val="nil"/>
              <w:right w:val="nil"/>
            </w:tcBorders>
            <w:shd w:val="clear" w:color="auto" w:fill="auto"/>
            <w:noWrap/>
            <w:vAlign w:val="bottom"/>
            <w:hideMark/>
          </w:tcPr>
          <w:p w14:paraId="69CD94AA" w14:textId="77777777" w:rsidR="00752811" w:rsidRPr="001D6DE7" w:rsidRDefault="00752811" w:rsidP="00333C84">
            <w:pPr>
              <w:spacing w:after="0" w:line="240" w:lineRule="auto"/>
              <w:jc w:val="left"/>
              <w:rPr>
                <w:rFonts w:ascii="Arial" w:hAnsi="Arial" w:cs="Arial"/>
                <w:b/>
                <w:bCs/>
                <w:color w:val="000000"/>
                <w:sz w:val="16"/>
                <w:szCs w:val="16"/>
              </w:rPr>
            </w:pPr>
            <w:r w:rsidRPr="001D6DE7">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bottom"/>
            <w:hideMark/>
          </w:tcPr>
          <w:p w14:paraId="0ECD3007" w14:textId="77777777" w:rsidR="00752811" w:rsidRPr="00197790" w:rsidRDefault="00752811" w:rsidP="003E0CCF">
            <w:pPr>
              <w:spacing w:after="0" w:line="240" w:lineRule="auto"/>
              <w:jc w:val="right"/>
              <w:rPr>
                <w:rFonts w:ascii="Arial" w:hAnsi="Arial" w:cs="Arial"/>
                <w:b/>
                <w:bCs/>
                <w:color w:val="000000"/>
                <w:sz w:val="16"/>
                <w:szCs w:val="16"/>
              </w:rPr>
            </w:pPr>
          </w:p>
        </w:tc>
        <w:tc>
          <w:tcPr>
            <w:tcW w:w="851" w:type="dxa"/>
            <w:tcBorders>
              <w:top w:val="nil"/>
              <w:left w:val="nil"/>
              <w:bottom w:val="nil"/>
              <w:right w:val="nil"/>
            </w:tcBorders>
            <w:shd w:val="clear" w:color="000000" w:fill="E6E6E6"/>
            <w:noWrap/>
            <w:vAlign w:val="bottom"/>
            <w:hideMark/>
          </w:tcPr>
          <w:p w14:paraId="70B83017" w14:textId="77777777" w:rsidR="00752811" w:rsidRPr="00197790" w:rsidRDefault="00752811" w:rsidP="003E0CCF">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6519E15B" w14:textId="77777777" w:rsidR="00752811" w:rsidRPr="00197790" w:rsidRDefault="00752811" w:rsidP="003E0CCF">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2CE75BC4" w14:textId="77777777" w:rsidR="00752811" w:rsidRPr="00197790" w:rsidRDefault="00752811" w:rsidP="003E0CCF">
            <w:pPr>
              <w:spacing w:after="0" w:line="240" w:lineRule="auto"/>
              <w:jc w:val="right"/>
              <w:rPr>
                <w:rFonts w:ascii="Times New Roman" w:hAnsi="Times New Roman"/>
                <w:sz w:val="16"/>
                <w:szCs w:val="16"/>
              </w:rPr>
            </w:pPr>
          </w:p>
        </w:tc>
        <w:tc>
          <w:tcPr>
            <w:tcW w:w="920" w:type="dxa"/>
            <w:tcBorders>
              <w:top w:val="nil"/>
              <w:left w:val="nil"/>
              <w:bottom w:val="nil"/>
              <w:right w:val="nil"/>
            </w:tcBorders>
            <w:shd w:val="clear" w:color="auto" w:fill="auto"/>
            <w:noWrap/>
            <w:vAlign w:val="bottom"/>
            <w:hideMark/>
          </w:tcPr>
          <w:p w14:paraId="42B843C5" w14:textId="77777777" w:rsidR="00752811" w:rsidRPr="00197790" w:rsidRDefault="00752811" w:rsidP="003E0CCF">
            <w:pPr>
              <w:spacing w:after="0" w:line="240" w:lineRule="auto"/>
              <w:jc w:val="right"/>
              <w:rPr>
                <w:rFonts w:ascii="Times New Roman" w:hAnsi="Times New Roman"/>
                <w:sz w:val="16"/>
                <w:szCs w:val="16"/>
              </w:rPr>
            </w:pPr>
          </w:p>
        </w:tc>
      </w:tr>
      <w:tr w:rsidR="00752811" w:rsidRPr="001D6DE7" w14:paraId="54DD30DD" w14:textId="77777777" w:rsidTr="00E036EB">
        <w:trPr>
          <w:trHeight w:val="204"/>
        </w:trPr>
        <w:tc>
          <w:tcPr>
            <w:tcW w:w="3402" w:type="dxa"/>
            <w:tcBorders>
              <w:top w:val="nil"/>
              <w:left w:val="nil"/>
              <w:bottom w:val="nil"/>
              <w:right w:val="nil"/>
            </w:tcBorders>
            <w:shd w:val="clear" w:color="auto" w:fill="auto"/>
            <w:noWrap/>
            <w:vAlign w:val="bottom"/>
            <w:hideMark/>
          </w:tcPr>
          <w:p w14:paraId="2F3CA8BE" w14:textId="77777777" w:rsidR="00752811" w:rsidRPr="001D6DE7" w:rsidRDefault="00752811" w:rsidP="00333C84">
            <w:pPr>
              <w:spacing w:after="0" w:line="240" w:lineRule="auto"/>
              <w:jc w:val="left"/>
              <w:rPr>
                <w:rFonts w:ascii="Arial" w:hAnsi="Arial" w:cs="Arial"/>
                <w:b/>
                <w:bCs/>
                <w:color w:val="000000"/>
                <w:sz w:val="16"/>
                <w:szCs w:val="16"/>
              </w:rPr>
            </w:pPr>
            <w:r w:rsidRPr="001D6DE7">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bottom"/>
            <w:hideMark/>
          </w:tcPr>
          <w:p w14:paraId="45226042" w14:textId="77777777" w:rsidR="00752811" w:rsidRPr="00197790" w:rsidRDefault="00752811" w:rsidP="003E0CCF">
            <w:pPr>
              <w:spacing w:after="0" w:line="240" w:lineRule="auto"/>
              <w:jc w:val="right"/>
              <w:rPr>
                <w:rFonts w:ascii="Arial" w:hAnsi="Arial" w:cs="Arial"/>
                <w:b/>
                <w:bCs/>
                <w:color w:val="000000"/>
                <w:sz w:val="16"/>
                <w:szCs w:val="16"/>
              </w:rPr>
            </w:pPr>
          </w:p>
        </w:tc>
        <w:tc>
          <w:tcPr>
            <w:tcW w:w="851" w:type="dxa"/>
            <w:tcBorders>
              <w:top w:val="nil"/>
              <w:left w:val="nil"/>
              <w:bottom w:val="nil"/>
              <w:right w:val="nil"/>
            </w:tcBorders>
            <w:shd w:val="clear" w:color="000000" w:fill="E6E6E6"/>
            <w:noWrap/>
            <w:vAlign w:val="bottom"/>
            <w:hideMark/>
          </w:tcPr>
          <w:p w14:paraId="52D398A5" w14:textId="77777777" w:rsidR="00752811" w:rsidRPr="00197790" w:rsidRDefault="00752811" w:rsidP="003E0CCF">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1A93D586" w14:textId="77777777" w:rsidR="00752811" w:rsidRPr="00197790" w:rsidRDefault="00752811" w:rsidP="003E0CCF">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34733884" w14:textId="77777777" w:rsidR="00752811" w:rsidRPr="00197790" w:rsidRDefault="00752811" w:rsidP="003E0CCF">
            <w:pPr>
              <w:spacing w:after="0" w:line="240" w:lineRule="auto"/>
              <w:jc w:val="right"/>
              <w:rPr>
                <w:rFonts w:ascii="Times New Roman" w:hAnsi="Times New Roman"/>
                <w:sz w:val="16"/>
                <w:szCs w:val="16"/>
              </w:rPr>
            </w:pPr>
          </w:p>
        </w:tc>
        <w:tc>
          <w:tcPr>
            <w:tcW w:w="920" w:type="dxa"/>
            <w:tcBorders>
              <w:top w:val="nil"/>
              <w:left w:val="nil"/>
              <w:bottom w:val="nil"/>
              <w:right w:val="nil"/>
            </w:tcBorders>
            <w:shd w:val="clear" w:color="auto" w:fill="auto"/>
            <w:noWrap/>
            <w:vAlign w:val="bottom"/>
            <w:hideMark/>
          </w:tcPr>
          <w:p w14:paraId="434BFAB1" w14:textId="77777777" w:rsidR="00752811" w:rsidRPr="00197790" w:rsidRDefault="00752811" w:rsidP="003E0CCF">
            <w:pPr>
              <w:spacing w:after="0" w:line="240" w:lineRule="auto"/>
              <w:jc w:val="right"/>
              <w:rPr>
                <w:rFonts w:ascii="Times New Roman" w:hAnsi="Times New Roman"/>
                <w:sz w:val="16"/>
                <w:szCs w:val="16"/>
              </w:rPr>
            </w:pPr>
          </w:p>
        </w:tc>
      </w:tr>
      <w:tr w:rsidR="00752811" w:rsidRPr="001D6DE7" w14:paraId="6C83EAAA" w14:textId="77777777" w:rsidTr="00E036EB">
        <w:trPr>
          <w:trHeight w:val="204"/>
        </w:trPr>
        <w:tc>
          <w:tcPr>
            <w:tcW w:w="3402" w:type="dxa"/>
            <w:tcBorders>
              <w:top w:val="nil"/>
              <w:left w:val="nil"/>
              <w:bottom w:val="nil"/>
              <w:right w:val="nil"/>
            </w:tcBorders>
            <w:shd w:val="clear" w:color="auto" w:fill="auto"/>
            <w:noWrap/>
            <w:vAlign w:val="bottom"/>
            <w:hideMark/>
          </w:tcPr>
          <w:p w14:paraId="44A882F3" w14:textId="77777777" w:rsidR="00752811" w:rsidRPr="001D6DE7" w:rsidRDefault="00752811" w:rsidP="00FC154D">
            <w:pPr>
              <w:spacing w:after="0" w:line="240" w:lineRule="auto"/>
              <w:ind w:left="113"/>
              <w:jc w:val="left"/>
              <w:rPr>
                <w:rFonts w:ascii="Arial" w:hAnsi="Arial" w:cs="Arial"/>
                <w:color w:val="000000"/>
                <w:sz w:val="16"/>
                <w:szCs w:val="16"/>
              </w:rPr>
            </w:pPr>
            <w:r w:rsidRPr="001D6DE7">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0FB47700" w14:textId="77777777" w:rsidR="00752811" w:rsidRPr="00197790" w:rsidRDefault="00752811" w:rsidP="003E0CCF">
            <w:pPr>
              <w:spacing w:after="0" w:line="240" w:lineRule="auto"/>
              <w:jc w:val="right"/>
              <w:rPr>
                <w:rFonts w:ascii="Arial" w:hAnsi="Arial" w:cs="Arial"/>
                <w:color w:val="000000"/>
                <w:sz w:val="16"/>
                <w:szCs w:val="16"/>
              </w:rPr>
            </w:pPr>
            <w:r w:rsidRPr="00197790">
              <w:rPr>
                <w:rFonts w:ascii="Arial" w:hAnsi="Arial" w:cs="Arial"/>
                <w:color w:val="000000"/>
                <w:sz w:val="16"/>
                <w:szCs w:val="16"/>
              </w:rPr>
              <w:t>42</w:t>
            </w:r>
          </w:p>
        </w:tc>
        <w:tc>
          <w:tcPr>
            <w:tcW w:w="851" w:type="dxa"/>
            <w:tcBorders>
              <w:top w:val="nil"/>
              <w:left w:val="nil"/>
              <w:bottom w:val="nil"/>
              <w:right w:val="nil"/>
            </w:tcBorders>
            <w:shd w:val="clear" w:color="000000" w:fill="E6E6E6"/>
            <w:noWrap/>
            <w:vAlign w:val="bottom"/>
            <w:hideMark/>
          </w:tcPr>
          <w:p w14:paraId="194602DC" w14:textId="77777777" w:rsidR="00752811" w:rsidRPr="001F4DC3" w:rsidRDefault="00752811" w:rsidP="003E0CCF">
            <w:pPr>
              <w:spacing w:after="0" w:line="240" w:lineRule="auto"/>
              <w:jc w:val="right"/>
              <w:rPr>
                <w:rFonts w:ascii="Arial" w:hAnsi="Arial" w:cs="Arial"/>
                <w:color w:val="000000"/>
                <w:sz w:val="16"/>
                <w:szCs w:val="16"/>
              </w:rPr>
            </w:pPr>
            <w:r w:rsidRPr="001F4DC3">
              <w:rPr>
                <w:rFonts w:ascii="Arial" w:hAnsi="Arial" w:cs="Arial"/>
                <w:color w:val="000000"/>
                <w:sz w:val="16"/>
                <w:szCs w:val="16"/>
              </w:rPr>
              <w:t>42</w:t>
            </w:r>
          </w:p>
        </w:tc>
        <w:tc>
          <w:tcPr>
            <w:tcW w:w="920" w:type="dxa"/>
            <w:tcBorders>
              <w:top w:val="nil"/>
              <w:left w:val="nil"/>
              <w:bottom w:val="nil"/>
              <w:right w:val="nil"/>
            </w:tcBorders>
            <w:shd w:val="clear" w:color="auto" w:fill="auto"/>
            <w:noWrap/>
            <w:vAlign w:val="bottom"/>
            <w:hideMark/>
          </w:tcPr>
          <w:p w14:paraId="2DE86CD1" w14:textId="77777777" w:rsidR="00752811" w:rsidRPr="001F4DC3" w:rsidRDefault="00752811" w:rsidP="003E0CCF">
            <w:pPr>
              <w:spacing w:after="0" w:line="240" w:lineRule="auto"/>
              <w:jc w:val="right"/>
              <w:rPr>
                <w:rFonts w:ascii="Arial" w:hAnsi="Arial" w:cs="Arial"/>
                <w:color w:val="000000"/>
                <w:sz w:val="16"/>
                <w:szCs w:val="16"/>
              </w:rPr>
            </w:pPr>
            <w:r w:rsidRPr="001F4DC3">
              <w:rPr>
                <w:rFonts w:ascii="Arial" w:hAnsi="Arial" w:cs="Arial"/>
                <w:color w:val="000000"/>
                <w:sz w:val="16"/>
                <w:szCs w:val="16"/>
              </w:rPr>
              <w:t>42</w:t>
            </w:r>
          </w:p>
        </w:tc>
        <w:tc>
          <w:tcPr>
            <w:tcW w:w="920" w:type="dxa"/>
            <w:tcBorders>
              <w:top w:val="nil"/>
              <w:left w:val="nil"/>
              <w:bottom w:val="nil"/>
              <w:right w:val="nil"/>
            </w:tcBorders>
            <w:shd w:val="clear" w:color="auto" w:fill="auto"/>
            <w:noWrap/>
            <w:vAlign w:val="bottom"/>
            <w:hideMark/>
          </w:tcPr>
          <w:p w14:paraId="48A35EEC" w14:textId="77777777" w:rsidR="00752811" w:rsidRPr="001F4DC3" w:rsidRDefault="00752811" w:rsidP="003E0CCF">
            <w:pPr>
              <w:spacing w:after="0" w:line="240" w:lineRule="auto"/>
              <w:jc w:val="right"/>
              <w:rPr>
                <w:rFonts w:ascii="Arial" w:hAnsi="Arial" w:cs="Arial"/>
                <w:color w:val="000000"/>
                <w:sz w:val="16"/>
                <w:szCs w:val="16"/>
              </w:rPr>
            </w:pPr>
            <w:r w:rsidRPr="001F4DC3">
              <w:rPr>
                <w:rFonts w:ascii="Arial" w:hAnsi="Arial" w:cs="Arial"/>
                <w:color w:val="000000"/>
                <w:sz w:val="16"/>
                <w:szCs w:val="16"/>
              </w:rPr>
              <w:t>42</w:t>
            </w:r>
          </w:p>
        </w:tc>
        <w:tc>
          <w:tcPr>
            <w:tcW w:w="920" w:type="dxa"/>
            <w:tcBorders>
              <w:top w:val="nil"/>
              <w:left w:val="nil"/>
              <w:bottom w:val="nil"/>
              <w:right w:val="nil"/>
            </w:tcBorders>
            <w:shd w:val="clear" w:color="auto" w:fill="auto"/>
            <w:noWrap/>
            <w:vAlign w:val="bottom"/>
            <w:hideMark/>
          </w:tcPr>
          <w:p w14:paraId="3E7D6B23" w14:textId="77777777" w:rsidR="00752811" w:rsidRPr="001F4DC3" w:rsidRDefault="00752811" w:rsidP="003E0CCF">
            <w:pPr>
              <w:spacing w:after="0" w:line="240" w:lineRule="auto"/>
              <w:jc w:val="right"/>
              <w:rPr>
                <w:rFonts w:ascii="Arial" w:hAnsi="Arial" w:cs="Arial"/>
                <w:color w:val="000000"/>
                <w:sz w:val="16"/>
                <w:szCs w:val="16"/>
              </w:rPr>
            </w:pPr>
            <w:r w:rsidRPr="001F4DC3">
              <w:rPr>
                <w:rFonts w:ascii="Arial" w:hAnsi="Arial" w:cs="Arial"/>
                <w:color w:val="000000"/>
                <w:sz w:val="16"/>
                <w:szCs w:val="16"/>
              </w:rPr>
              <w:t>42</w:t>
            </w:r>
          </w:p>
        </w:tc>
      </w:tr>
      <w:tr w:rsidR="00752811" w:rsidRPr="001D6DE7" w14:paraId="216CA52C" w14:textId="77777777" w:rsidTr="00E036EB">
        <w:trPr>
          <w:trHeight w:val="204"/>
        </w:trPr>
        <w:tc>
          <w:tcPr>
            <w:tcW w:w="3402" w:type="dxa"/>
            <w:tcBorders>
              <w:top w:val="nil"/>
              <w:left w:val="nil"/>
              <w:bottom w:val="nil"/>
              <w:right w:val="nil"/>
            </w:tcBorders>
            <w:shd w:val="clear" w:color="auto" w:fill="auto"/>
            <w:noWrap/>
            <w:vAlign w:val="bottom"/>
            <w:hideMark/>
          </w:tcPr>
          <w:p w14:paraId="1BCE6A81" w14:textId="77777777" w:rsidR="00752811" w:rsidRPr="001D6DE7" w:rsidRDefault="00752811" w:rsidP="00FC154D">
            <w:pPr>
              <w:spacing w:after="0" w:line="240" w:lineRule="auto"/>
              <w:ind w:left="113"/>
              <w:jc w:val="left"/>
              <w:rPr>
                <w:rFonts w:ascii="Arial" w:hAnsi="Arial" w:cs="Arial"/>
                <w:color w:val="000000"/>
                <w:sz w:val="16"/>
                <w:szCs w:val="16"/>
              </w:rPr>
            </w:pPr>
            <w:r w:rsidRPr="001D6DE7">
              <w:rPr>
                <w:rFonts w:ascii="Arial" w:hAnsi="Arial" w:cs="Arial"/>
                <w:color w:val="000000"/>
                <w:sz w:val="16"/>
                <w:szCs w:val="16"/>
              </w:rPr>
              <w:t>Other payables</w:t>
            </w:r>
          </w:p>
        </w:tc>
        <w:tc>
          <w:tcPr>
            <w:tcW w:w="928" w:type="dxa"/>
            <w:tcBorders>
              <w:top w:val="nil"/>
              <w:left w:val="nil"/>
              <w:bottom w:val="nil"/>
              <w:right w:val="nil"/>
            </w:tcBorders>
            <w:shd w:val="clear" w:color="auto" w:fill="auto"/>
            <w:noWrap/>
            <w:vAlign w:val="bottom"/>
            <w:hideMark/>
          </w:tcPr>
          <w:p w14:paraId="58D89C52" w14:textId="77777777" w:rsidR="00752811" w:rsidRPr="00197790" w:rsidRDefault="00752811" w:rsidP="003E0CCF">
            <w:pPr>
              <w:spacing w:after="0" w:line="240" w:lineRule="auto"/>
              <w:jc w:val="right"/>
              <w:rPr>
                <w:rFonts w:ascii="Arial" w:hAnsi="Arial" w:cs="Arial"/>
                <w:color w:val="000000"/>
                <w:sz w:val="16"/>
                <w:szCs w:val="16"/>
              </w:rPr>
            </w:pPr>
            <w:r w:rsidRPr="00197790">
              <w:rPr>
                <w:rFonts w:ascii="Arial" w:hAnsi="Arial" w:cs="Arial"/>
                <w:color w:val="000000"/>
                <w:sz w:val="16"/>
                <w:szCs w:val="16"/>
              </w:rPr>
              <w:t>52</w:t>
            </w:r>
          </w:p>
        </w:tc>
        <w:tc>
          <w:tcPr>
            <w:tcW w:w="851" w:type="dxa"/>
            <w:tcBorders>
              <w:top w:val="nil"/>
              <w:left w:val="nil"/>
              <w:bottom w:val="nil"/>
              <w:right w:val="nil"/>
            </w:tcBorders>
            <w:shd w:val="clear" w:color="000000" w:fill="E6E6E6"/>
            <w:noWrap/>
            <w:vAlign w:val="bottom"/>
            <w:hideMark/>
          </w:tcPr>
          <w:p w14:paraId="08F1DE3E" w14:textId="77777777" w:rsidR="00752811" w:rsidRPr="001F4DC3" w:rsidRDefault="00752811" w:rsidP="003E0CCF">
            <w:pPr>
              <w:spacing w:after="0" w:line="240" w:lineRule="auto"/>
              <w:jc w:val="right"/>
              <w:rPr>
                <w:rFonts w:ascii="Arial" w:hAnsi="Arial" w:cs="Arial"/>
                <w:color w:val="000000"/>
                <w:sz w:val="16"/>
                <w:szCs w:val="16"/>
              </w:rPr>
            </w:pPr>
            <w:r w:rsidRPr="001F4DC3">
              <w:rPr>
                <w:rFonts w:ascii="Arial" w:hAnsi="Arial" w:cs="Arial"/>
                <w:color w:val="000000"/>
                <w:sz w:val="16"/>
                <w:szCs w:val="16"/>
              </w:rPr>
              <w:t>52</w:t>
            </w:r>
          </w:p>
        </w:tc>
        <w:tc>
          <w:tcPr>
            <w:tcW w:w="920" w:type="dxa"/>
            <w:tcBorders>
              <w:top w:val="nil"/>
              <w:left w:val="nil"/>
              <w:bottom w:val="nil"/>
              <w:right w:val="nil"/>
            </w:tcBorders>
            <w:shd w:val="clear" w:color="auto" w:fill="auto"/>
            <w:noWrap/>
            <w:vAlign w:val="bottom"/>
            <w:hideMark/>
          </w:tcPr>
          <w:p w14:paraId="41E7ABF1" w14:textId="77777777" w:rsidR="00752811" w:rsidRPr="001F4DC3" w:rsidRDefault="00752811" w:rsidP="003E0CCF">
            <w:pPr>
              <w:spacing w:after="0" w:line="240" w:lineRule="auto"/>
              <w:jc w:val="right"/>
              <w:rPr>
                <w:rFonts w:ascii="Arial" w:hAnsi="Arial" w:cs="Arial"/>
                <w:color w:val="000000"/>
                <w:sz w:val="16"/>
                <w:szCs w:val="16"/>
              </w:rPr>
            </w:pPr>
            <w:r w:rsidRPr="001F4DC3">
              <w:rPr>
                <w:rFonts w:ascii="Arial" w:hAnsi="Arial" w:cs="Arial"/>
                <w:color w:val="000000"/>
                <w:sz w:val="16"/>
                <w:szCs w:val="16"/>
              </w:rPr>
              <w:t>52</w:t>
            </w:r>
          </w:p>
        </w:tc>
        <w:tc>
          <w:tcPr>
            <w:tcW w:w="920" w:type="dxa"/>
            <w:tcBorders>
              <w:top w:val="nil"/>
              <w:left w:val="nil"/>
              <w:bottom w:val="nil"/>
              <w:right w:val="nil"/>
            </w:tcBorders>
            <w:shd w:val="clear" w:color="auto" w:fill="auto"/>
            <w:noWrap/>
            <w:vAlign w:val="bottom"/>
            <w:hideMark/>
          </w:tcPr>
          <w:p w14:paraId="6FBC17F6" w14:textId="77777777" w:rsidR="00752811" w:rsidRPr="001F4DC3" w:rsidRDefault="00752811" w:rsidP="003E0CCF">
            <w:pPr>
              <w:spacing w:after="0" w:line="240" w:lineRule="auto"/>
              <w:jc w:val="right"/>
              <w:rPr>
                <w:rFonts w:ascii="Arial" w:hAnsi="Arial" w:cs="Arial"/>
                <w:color w:val="000000"/>
                <w:sz w:val="16"/>
                <w:szCs w:val="16"/>
              </w:rPr>
            </w:pPr>
            <w:r w:rsidRPr="001F4DC3">
              <w:rPr>
                <w:rFonts w:ascii="Arial" w:hAnsi="Arial" w:cs="Arial"/>
                <w:color w:val="000000"/>
                <w:sz w:val="16"/>
                <w:szCs w:val="16"/>
              </w:rPr>
              <w:t>52</w:t>
            </w:r>
          </w:p>
        </w:tc>
        <w:tc>
          <w:tcPr>
            <w:tcW w:w="920" w:type="dxa"/>
            <w:tcBorders>
              <w:top w:val="nil"/>
              <w:left w:val="nil"/>
              <w:bottom w:val="nil"/>
              <w:right w:val="nil"/>
            </w:tcBorders>
            <w:shd w:val="clear" w:color="auto" w:fill="auto"/>
            <w:noWrap/>
            <w:vAlign w:val="bottom"/>
            <w:hideMark/>
          </w:tcPr>
          <w:p w14:paraId="1DF02949" w14:textId="77777777" w:rsidR="00752811" w:rsidRPr="001F4DC3" w:rsidRDefault="00752811" w:rsidP="003E0CCF">
            <w:pPr>
              <w:spacing w:after="0" w:line="240" w:lineRule="auto"/>
              <w:jc w:val="right"/>
              <w:rPr>
                <w:rFonts w:ascii="Arial" w:hAnsi="Arial" w:cs="Arial"/>
                <w:color w:val="000000"/>
                <w:sz w:val="16"/>
                <w:szCs w:val="16"/>
              </w:rPr>
            </w:pPr>
            <w:r w:rsidRPr="001F4DC3">
              <w:rPr>
                <w:rFonts w:ascii="Arial" w:hAnsi="Arial" w:cs="Arial"/>
                <w:color w:val="000000"/>
                <w:sz w:val="16"/>
                <w:szCs w:val="16"/>
              </w:rPr>
              <w:t>52</w:t>
            </w:r>
          </w:p>
        </w:tc>
      </w:tr>
      <w:tr w:rsidR="00752811" w:rsidRPr="001D6DE7" w14:paraId="19EA804E" w14:textId="77777777" w:rsidTr="00E036EB">
        <w:trPr>
          <w:trHeight w:val="204"/>
        </w:trPr>
        <w:tc>
          <w:tcPr>
            <w:tcW w:w="3402" w:type="dxa"/>
            <w:tcBorders>
              <w:top w:val="nil"/>
              <w:left w:val="nil"/>
              <w:bottom w:val="nil"/>
              <w:right w:val="nil"/>
            </w:tcBorders>
            <w:shd w:val="clear" w:color="auto" w:fill="auto"/>
            <w:noWrap/>
            <w:vAlign w:val="bottom"/>
            <w:hideMark/>
          </w:tcPr>
          <w:p w14:paraId="60093FAE" w14:textId="77777777" w:rsidR="00752811" w:rsidRPr="001D6DE7" w:rsidRDefault="00752811" w:rsidP="00333C84">
            <w:pPr>
              <w:spacing w:after="0" w:line="240" w:lineRule="auto"/>
              <w:jc w:val="left"/>
              <w:rPr>
                <w:rFonts w:ascii="Arial" w:hAnsi="Arial" w:cs="Arial"/>
                <w:b/>
                <w:bCs/>
                <w:i/>
                <w:iCs/>
                <w:color w:val="000000"/>
                <w:sz w:val="16"/>
                <w:szCs w:val="16"/>
              </w:rPr>
            </w:pPr>
            <w:r w:rsidRPr="001D6DE7">
              <w:rPr>
                <w:rFonts w:ascii="Arial" w:hAnsi="Arial" w:cs="Arial"/>
                <w:b/>
                <w:bCs/>
                <w:i/>
                <w:i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bottom"/>
            <w:hideMark/>
          </w:tcPr>
          <w:p w14:paraId="5DDCE6FA" w14:textId="77777777" w:rsidR="00752811" w:rsidRPr="00197790" w:rsidRDefault="00752811" w:rsidP="003E0CCF">
            <w:pPr>
              <w:spacing w:after="0" w:line="240" w:lineRule="auto"/>
              <w:jc w:val="right"/>
              <w:rPr>
                <w:rFonts w:ascii="Arial" w:hAnsi="Arial" w:cs="Arial"/>
                <w:b/>
                <w:bCs/>
                <w:i/>
                <w:iCs/>
                <w:color w:val="000000"/>
                <w:sz w:val="16"/>
                <w:szCs w:val="16"/>
              </w:rPr>
            </w:pPr>
            <w:r w:rsidRPr="00197790">
              <w:rPr>
                <w:rFonts w:ascii="Arial" w:hAnsi="Arial" w:cs="Arial"/>
                <w:b/>
                <w:bCs/>
                <w:i/>
                <w:iCs/>
                <w:color w:val="000000"/>
                <w:sz w:val="16"/>
                <w:szCs w:val="16"/>
              </w:rPr>
              <w:t>94</w:t>
            </w:r>
          </w:p>
        </w:tc>
        <w:tc>
          <w:tcPr>
            <w:tcW w:w="851" w:type="dxa"/>
            <w:tcBorders>
              <w:top w:val="single" w:sz="4" w:space="0" w:color="000000"/>
              <w:left w:val="nil"/>
              <w:bottom w:val="single" w:sz="4" w:space="0" w:color="000000"/>
              <w:right w:val="nil"/>
            </w:tcBorders>
            <w:shd w:val="clear" w:color="000000" w:fill="E6E6E6"/>
            <w:noWrap/>
            <w:vAlign w:val="bottom"/>
            <w:hideMark/>
          </w:tcPr>
          <w:p w14:paraId="7E95ECD1" w14:textId="77777777" w:rsidR="00752811" w:rsidRPr="001F4DC3" w:rsidRDefault="00752811" w:rsidP="003E0CCF">
            <w:pPr>
              <w:spacing w:after="0" w:line="240" w:lineRule="auto"/>
              <w:jc w:val="right"/>
              <w:rPr>
                <w:rFonts w:ascii="Arial" w:hAnsi="Arial" w:cs="Arial"/>
                <w:b/>
                <w:bCs/>
                <w:i/>
                <w:iCs/>
                <w:color w:val="000000"/>
                <w:sz w:val="16"/>
                <w:szCs w:val="16"/>
              </w:rPr>
            </w:pPr>
            <w:r w:rsidRPr="001F4DC3">
              <w:rPr>
                <w:rFonts w:ascii="Arial" w:hAnsi="Arial" w:cs="Arial"/>
                <w:b/>
                <w:bCs/>
                <w:i/>
                <w:iCs/>
                <w:color w:val="000000"/>
                <w:sz w:val="16"/>
                <w:szCs w:val="16"/>
              </w:rPr>
              <w:t>94</w:t>
            </w:r>
          </w:p>
        </w:tc>
        <w:tc>
          <w:tcPr>
            <w:tcW w:w="920" w:type="dxa"/>
            <w:tcBorders>
              <w:top w:val="single" w:sz="4" w:space="0" w:color="000000"/>
              <w:left w:val="nil"/>
              <w:bottom w:val="single" w:sz="4" w:space="0" w:color="000000"/>
              <w:right w:val="nil"/>
            </w:tcBorders>
            <w:shd w:val="clear" w:color="auto" w:fill="auto"/>
            <w:noWrap/>
            <w:vAlign w:val="bottom"/>
            <w:hideMark/>
          </w:tcPr>
          <w:p w14:paraId="58AB129F" w14:textId="77777777" w:rsidR="00752811" w:rsidRPr="001F4DC3" w:rsidRDefault="00752811" w:rsidP="003E0CCF">
            <w:pPr>
              <w:spacing w:after="0" w:line="240" w:lineRule="auto"/>
              <w:jc w:val="right"/>
              <w:rPr>
                <w:rFonts w:ascii="Arial" w:hAnsi="Arial" w:cs="Arial"/>
                <w:b/>
                <w:bCs/>
                <w:i/>
                <w:iCs/>
                <w:color w:val="000000"/>
                <w:sz w:val="16"/>
                <w:szCs w:val="16"/>
              </w:rPr>
            </w:pPr>
            <w:r w:rsidRPr="001F4DC3">
              <w:rPr>
                <w:rFonts w:ascii="Arial" w:hAnsi="Arial" w:cs="Arial"/>
                <w:b/>
                <w:bCs/>
                <w:i/>
                <w:iCs/>
                <w:color w:val="000000"/>
                <w:sz w:val="16"/>
                <w:szCs w:val="16"/>
              </w:rPr>
              <w:t>94</w:t>
            </w:r>
          </w:p>
        </w:tc>
        <w:tc>
          <w:tcPr>
            <w:tcW w:w="920" w:type="dxa"/>
            <w:tcBorders>
              <w:top w:val="single" w:sz="4" w:space="0" w:color="000000"/>
              <w:left w:val="nil"/>
              <w:bottom w:val="single" w:sz="4" w:space="0" w:color="000000"/>
              <w:right w:val="nil"/>
            </w:tcBorders>
            <w:shd w:val="clear" w:color="auto" w:fill="auto"/>
            <w:noWrap/>
            <w:vAlign w:val="bottom"/>
            <w:hideMark/>
          </w:tcPr>
          <w:p w14:paraId="35F651FA" w14:textId="77777777" w:rsidR="00752811" w:rsidRPr="001F4DC3" w:rsidRDefault="00752811" w:rsidP="003E0CCF">
            <w:pPr>
              <w:spacing w:after="0" w:line="240" w:lineRule="auto"/>
              <w:jc w:val="right"/>
              <w:rPr>
                <w:rFonts w:ascii="Arial" w:hAnsi="Arial" w:cs="Arial"/>
                <w:b/>
                <w:bCs/>
                <w:i/>
                <w:iCs/>
                <w:color w:val="000000"/>
                <w:sz w:val="16"/>
                <w:szCs w:val="16"/>
              </w:rPr>
            </w:pPr>
            <w:r w:rsidRPr="001F4DC3">
              <w:rPr>
                <w:rFonts w:ascii="Arial" w:hAnsi="Arial" w:cs="Arial"/>
                <w:b/>
                <w:bCs/>
                <w:i/>
                <w:iCs/>
                <w:color w:val="000000"/>
                <w:sz w:val="16"/>
                <w:szCs w:val="16"/>
              </w:rPr>
              <w:t>94</w:t>
            </w:r>
          </w:p>
        </w:tc>
        <w:tc>
          <w:tcPr>
            <w:tcW w:w="920" w:type="dxa"/>
            <w:tcBorders>
              <w:top w:val="single" w:sz="4" w:space="0" w:color="000000"/>
              <w:left w:val="nil"/>
              <w:bottom w:val="single" w:sz="4" w:space="0" w:color="000000"/>
              <w:right w:val="nil"/>
            </w:tcBorders>
            <w:shd w:val="clear" w:color="auto" w:fill="auto"/>
            <w:noWrap/>
            <w:vAlign w:val="bottom"/>
            <w:hideMark/>
          </w:tcPr>
          <w:p w14:paraId="45B3B318" w14:textId="77777777" w:rsidR="00752811" w:rsidRPr="001F4DC3" w:rsidRDefault="00752811" w:rsidP="003E0CCF">
            <w:pPr>
              <w:spacing w:after="0" w:line="240" w:lineRule="auto"/>
              <w:jc w:val="right"/>
              <w:rPr>
                <w:rFonts w:ascii="Arial" w:hAnsi="Arial" w:cs="Arial"/>
                <w:b/>
                <w:bCs/>
                <w:i/>
                <w:iCs/>
                <w:color w:val="000000"/>
                <w:sz w:val="16"/>
                <w:szCs w:val="16"/>
              </w:rPr>
            </w:pPr>
            <w:r w:rsidRPr="001F4DC3">
              <w:rPr>
                <w:rFonts w:ascii="Arial" w:hAnsi="Arial" w:cs="Arial"/>
                <w:b/>
                <w:bCs/>
                <w:i/>
                <w:iCs/>
                <w:color w:val="000000"/>
                <w:sz w:val="16"/>
                <w:szCs w:val="16"/>
              </w:rPr>
              <w:t>94</w:t>
            </w:r>
          </w:p>
        </w:tc>
      </w:tr>
      <w:tr w:rsidR="00752811" w:rsidRPr="001D6DE7" w14:paraId="67B2124A" w14:textId="77777777" w:rsidTr="00E036EB">
        <w:trPr>
          <w:trHeight w:val="204"/>
        </w:trPr>
        <w:tc>
          <w:tcPr>
            <w:tcW w:w="3402" w:type="dxa"/>
            <w:tcBorders>
              <w:top w:val="nil"/>
              <w:left w:val="nil"/>
              <w:bottom w:val="nil"/>
              <w:right w:val="nil"/>
            </w:tcBorders>
            <w:shd w:val="clear" w:color="auto" w:fill="auto"/>
            <w:noWrap/>
            <w:vAlign w:val="bottom"/>
            <w:hideMark/>
          </w:tcPr>
          <w:p w14:paraId="5448E8FB" w14:textId="77777777" w:rsidR="00752811" w:rsidRPr="001D6DE7" w:rsidRDefault="00752811" w:rsidP="00333C84">
            <w:pPr>
              <w:spacing w:after="0" w:line="240" w:lineRule="auto"/>
              <w:jc w:val="left"/>
              <w:rPr>
                <w:rFonts w:ascii="Arial" w:hAnsi="Arial" w:cs="Arial"/>
                <w:b/>
                <w:bCs/>
                <w:color w:val="000000"/>
                <w:sz w:val="16"/>
                <w:szCs w:val="16"/>
              </w:rPr>
            </w:pPr>
            <w:r w:rsidRPr="001D6DE7">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bottom"/>
            <w:hideMark/>
          </w:tcPr>
          <w:p w14:paraId="0C1ECB50" w14:textId="77777777" w:rsidR="00752811" w:rsidRPr="00197790" w:rsidRDefault="00752811" w:rsidP="003E0CCF">
            <w:pPr>
              <w:spacing w:after="0" w:line="240" w:lineRule="auto"/>
              <w:jc w:val="right"/>
              <w:rPr>
                <w:rFonts w:ascii="Arial" w:hAnsi="Arial" w:cs="Arial"/>
                <w:b/>
                <w:bCs/>
                <w:color w:val="000000"/>
                <w:sz w:val="16"/>
                <w:szCs w:val="16"/>
              </w:rPr>
            </w:pPr>
          </w:p>
        </w:tc>
        <w:tc>
          <w:tcPr>
            <w:tcW w:w="851" w:type="dxa"/>
            <w:tcBorders>
              <w:top w:val="nil"/>
              <w:left w:val="nil"/>
              <w:bottom w:val="nil"/>
              <w:right w:val="nil"/>
            </w:tcBorders>
            <w:shd w:val="clear" w:color="000000" w:fill="E6E6E6"/>
            <w:noWrap/>
            <w:vAlign w:val="bottom"/>
            <w:hideMark/>
          </w:tcPr>
          <w:p w14:paraId="146A85A5" w14:textId="77777777" w:rsidR="00752811" w:rsidRPr="00197790" w:rsidRDefault="00752811" w:rsidP="003E0CCF">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5595CCA7" w14:textId="77777777" w:rsidR="00752811" w:rsidRPr="00197790" w:rsidRDefault="00752811" w:rsidP="003E0CCF">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6ED907F8" w14:textId="77777777" w:rsidR="00752811" w:rsidRPr="00197790" w:rsidRDefault="00752811" w:rsidP="003E0CCF">
            <w:pPr>
              <w:spacing w:after="0" w:line="240" w:lineRule="auto"/>
              <w:jc w:val="right"/>
              <w:rPr>
                <w:rFonts w:ascii="Times New Roman" w:hAnsi="Times New Roman"/>
                <w:sz w:val="16"/>
                <w:szCs w:val="16"/>
              </w:rPr>
            </w:pPr>
          </w:p>
        </w:tc>
        <w:tc>
          <w:tcPr>
            <w:tcW w:w="920" w:type="dxa"/>
            <w:tcBorders>
              <w:top w:val="nil"/>
              <w:left w:val="nil"/>
              <w:bottom w:val="nil"/>
              <w:right w:val="nil"/>
            </w:tcBorders>
            <w:shd w:val="clear" w:color="auto" w:fill="auto"/>
            <w:noWrap/>
            <w:vAlign w:val="bottom"/>
            <w:hideMark/>
          </w:tcPr>
          <w:p w14:paraId="1713A51D" w14:textId="77777777" w:rsidR="00752811" w:rsidRPr="00197790" w:rsidRDefault="00752811" w:rsidP="003E0CCF">
            <w:pPr>
              <w:spacing w:after="0" w:line="240" w:lineRule="auto"/>
              <w:jc w:val="right"/>
              <w:rPr>
                <w:rFonts w:ascii="Times New Roman" w:hAnsi="Times New Roman"/>
                <w:sz w:val="16"/>
                <w:szCs w:val="16"/>
              </w:rPr>
            </w:pPr>
          </w:p>
        </w:tc>
      </w:tr>
      <w:tr w:rsidR="00752811" w:rsidRPr="001D6DE7" w14:paraId="0A81B1D1" w14:textId="77777777" w:rsidTr="00E036EB">
        <w:trPr>
          <w:trHeight w:val="204"/>
        </w:trPr>
        <w:tc>
          <w:tcPr>
            <w:tcW w:w="3402" w:type="dxa"/>
            <w:tcBorders>
              <w:top w:val="nil"/>
              <w:left w:val="nil"/>
              <w:bottom w:val="nil"/>
              <w:right w:val="nil"/>
            </w:tcBorders>
            <w:shd w:val="clear" w:color="auto" w:fill="auto"/>
            <w:noWrap/>
            <w:vAlign w:val="bottom"/>
            <w:hideMark/>
          </w:tcPr>
          <w:p w14:paraId="35748909" w14:textId="77777777" w:rsidR="00752811" w:rsidRPr="001D6DE7" w:rsidRDefault="00752811" w:rsidP="00FC154D">
            <w:pPr>
              <w:spacing w:after="0" w:line="240" w:lineRule="auto"/>
              <w:ind w:left="113"/>
              <w:jc w:val="left"/>
              <w:rPr>
                <w:rFonts w:ascii="Arial" w:hAnsi="Arial" w:cs="Arial"/>
                <w:color w:val="000000"/>
                <w:sz w:val="16"/>
                <w:szCs w:val="16"/>
              </w:rPr>
            </w:pPr>
            <w:r w:rsidRPr="001D6DE7">
              <w:rPr>
                <w:rFonts w:ascii="Arial" w:hAnsi="Arial" w:cs="Arial"/>
                <w:color w:val="000000"/>
                <w:sz w:val="16"/>
                <w:szCs w:val="16"/>
              </w:rPr>
              <w:t>Employee provisions</w:t>
            </w:r>
          </w:p>
        </w:tc>
        <w:tc>
          <w:tcPr>
            <w:tcW w:w="928" w:type="dxa"/>
            <w:tcBorders>
              <w:top w:val="nil"/>
              <w:left w:val="nil"/>
              <w:bottom w:val="nil"/>
              <w:right w:val="nil"/>
            </w:tcBorders>
            <w:shd w:val="clear" w:color="auto" w:fill="auto"/>
            <w:noWrap/>
            <w:vAlign w:val="bottom"/>
            <w:hideMark/>
          </w:tcPr>
          <w:p w14:paraId="52B9E42D" w14:textId="77777777" w:rsidR="00752811" w:rsidRPr="00197790" w:rsidRDefault="00752811" w:rsidP="003E0CCF">
            <w:pPr>
              <w:spacing w:after="0" w:line="240" w:lineRule="auto"/>
              <w:jc w:val="right"/>
              <w:rPr>
                <w:rFonts w:ascii="Arial" w:hAnsi="Arial" w:cs="Arial"/>
                <w:color w:val="000000"/>
                <w:sz w:val="16"/>
                <w:szCs w:val="16"/>
              </w:rPr>
            </w:pPr>
            <w:r w:rsidRPr="00197790">
              <w:rPr>
                <w:rFonts w:ascii="Arial" w:hAnsi="Arial" w:cs="Arial"/>
                <w:color w:val="000000"/>
                <w:sz w:val="16"/>
                <w:szCs w:val="16"/>
              </w:rPr>
              <w:t>439</w:t>
            </w:r>
          </w:p>
        </w:tc>
        <w:tc>
          <w:tcPr>
            <w:tcW w:w="851" w:type="dxa"/>
            <w:tcBorders>
              <w:top w:val="nil"/>
              <w:left w:val="nil"/>
              <w:bottom w:val="nil"/>
              <w:right w:val="nil"/>
            </w:tcBorders>
            <w:shd w:val="clear" w:color="000000" w:fill="E6E6E6"/>
            <w:noWrap/>
            <w:vAlign w:val="bottom"/>
            <w:hideMark/>
          </w:tcPr>
          <w:p w14:paraId="40737E3F" w14:textId="77777777" w:rsidR="00752811" w:rsidRPr="001F4DC3" w:rsidRDefault="00752811" w:rsidP="003E0CCF">
            <w:pPr>
              <w:spacing w:after="0" w:line="240" w:lineRule="auto"/>
              <w:jc w:val="right"/>
              <w:rPr>
                <w:rFonts w:ascii="Arial" w:hAnsi="Arial" w:cs="Arial"/>
                <w:color w:val="000000"/>
                <w:sz w:val="16"/>
                <w:szCs w:val="16"/>
              </w:rPr>
            </w:pPr>
            <w:r w:rsidRPr="001F4DC3">
              <w:rPr>
                <w:rFonts w:ascii="Arial" w:hAnsi="Arial" w:cs="Arial"/>
                <w:color w:val="000000"/>
                <w:sz w:val="16"/>
                <w:szCs w:val="16"/>
              </w:rPr>
              <w:t>439</w:t>
            </w:r>
          </w:p>
        </w:tc>
        <w:tc>
          <w:tcPr>
            <w:tcW w:w="920" w:type="dxa"/>
            <w:tcBorders>
              <w:top w:val="nil"/>
              <w:left w:val="nil"/>
              <w:bottom w:val="nil"/>
              <w:right w:val="nil"/>
            </w:tcBorders>
            <w:shd w:val="clear" w:color="auto" w:fill="auto"/>
            <w:noWrap/>
            <w:vAlign w:val="bottom"/>
            <w:hideMark/>
          </w:tcPr>
          <w:p w14:paraId="29BEFFF2" w14:textId="77777777" w:rsidR="00752811" w:rsidRPr="001F4DC3" w:rsidRDefault="00752811" w:rsidP="003E0CCF">
            <w:pPr>
              <w:spacing w:after="0" w:line="240" w:lineRule="auto"/>
              <w:jc w:val="right"/>
              <w:rPr>
                <w:rFonts w:ascii="Arial" w:hAnsi="Arial" w:cs="Arial"/>
                <w:color w:val="000000"/>
                <w:sz w:val="16"/>
                <w:szCs w:val="16"/>
              </w:rPr>
            </w:pPr>
            <w:r w:rsidRPr="001F4DC3">
              <w:rPr>
                <w:rFonts w:ascii="Arial" w:hAnsi="Arial" w:cs="Arial"/>
                <w:color w:val="000000"/>
                <w:sz w:val="16"/>
                <w:szCs w:val="16"/>
              </w:rPr>
              <w:t>439</w:t>
            </w:r>
          </w:p>
        </w:tc>
        <w:tc>
          <w:tcPr>
            <w:tcW w:w="920" w:type="dxa"/>
            <w:tcBorders>
              <w:top w:val="nil"/>
              <w:left w:val="nil"/>
              <w:bottom w:val="nil"/>
              <w:right w:val="nil"/>
            </w:tcBorders>
            <w:shd w:val="clear" w:color="auto" w:fill="auto"/>
            <w:noWrap/>
            <w:vAlign w:val="bottom"/>
            <w:hideMark/>
          </w:tcPr>
          <w:p w14:paraId="1F6D9E37" w14:textId="77777777" w:rsidR="00752811" w:rsidRPr="001F4DC3" w:rsidRDefault="00752811" w:rsidP="003E0CCF">
            <w:pPr>
              <w:spacing w:after="0" w:line="240" w:lineRule="auto"/>
              <w:jc w:val="right"/>
              <w:rPr>
                <w:rFonts w:ascii="Arial" w:hAnsi="Arial" w:cs="Arial"/>
                <w:color w:val="000000"/>
                <w:sz w:val="16"/>
                <w:szCs w:val="16"/>
              </w:rPr>
            </w:pPr>
            <w:r w:rsidRPr="001F4DC3">
              <w:rPr>
                <w:rFonts w:ascii="Arial" w:hAnsi="Arial" w:cs="Arial"/>
                <w:color w:val="000000"/>
                <w:sz w:val="16"/>
                <w:szCs w:val="16"/>
              </w:rPr>
              <w:t>439</w:t>
            </w:r>
          </w:p>
        </w:tc>
        <w:tc>
          <w:tcPr>
            <w:tcW w:w="920" w:type="dxa"/>
            <w:tcBorders>
              <w:top w:val="nil"/>
              <w:left w:val="nil"/>
              <w:bottom w:val="nil"/>
              <w:right w:val="nil"/>
            </w:tcBorders>
            <w:shd w:val="clear" w:color="auto" w:fill="auto"/>
            <w:noWrap/>
            <w:vAlign w:val="bottom"/>
            <w:hideMark/>
          </w:tcPr>
          <w:p w14:paraId="4B5B5967" w14:textId="77777777" w:rsidR="00752811" w:rsidRPr="001F4DC3" w:rsidRDefault="00752811" w:rsidP="003E0CCF">
            <w:pPr>
              <w:spacing w:after="0" w:line="240" w:lineRule="auto"/>
              <w:jc w:val="right"/>
              <w:rPr>
                <w:rFonts w:ascii="Arial" w:hAnsi="Arial" w:cs="Arial"/>
                <w:color w:val="000000"/>
                <w:sz w:val="16"/>
                <w:szCs w:val="16"/>
              </w:rPr>
            </w:pPr>
            <w:r w:rsidRPr="001F4DC3">
              <w:rPr>
                <w:rFonts w:ascii="Arial" w:hAnsi="Arial" w:cs="Arial"/>
                <w:color w:val="000000"/>
                <w:sz w:val="16"/>
                <w:szCs w:val="16"/>
              </w:rPr>
              <w:t>439</w:t>
            </w:r>
          </w:p>
        </w:tc>
      </w:tr>
      <w:tr w:rsidR="00752811" w:rsidRPr="001D6DE7" w14:paraId="7063D3BF" w14:textId="77777777" w:rsidTr="00E036EB">
        <w:trPr>
          <w:trHeight w:val="204"/>
        </w:trPr>
        <w:tc>
          <w:tcPr>
            <w:tcW w:w="3402" w:type="dxa"/>
            <w:tcBorders>
              <w:top w:val="nil"/>
              <w:left w:val="nil"/>
              <w:bottom w:val="nil"/>
              <w:right w:val="nil"/>
            </w:tcBorders>
            <w:shd w:val="clear" w:color="auto" w:fill="auto"/>
            <w:noWrap/>
            <w:vAlign w:val="bottom"/>
            <w:hideMark/>
          </w:tcPr>
          <w:p w14:paraId="2C8F59E5" w14:textId="77777777" w:rsidR="00752811" w:rsidRPr="001D6DE7" w:rsidRDefault="00752811" w:rsidP="00333C84">
            <w:pPr>
              <w:spacing w:after="0" w:line="240" w:lineRule="auto"/>
              <w:jc w:val="left"/>
              <w:rPr>
                <w:rFonts w:ascii="Arial" w:hAnsi="Arial" w:cs="Arial"/>
                <w:b/>
                <w:bCs/>
                <w:i/>
                <w:iCs/>
                <w:color w:val="000000"/>
                <w:sz w:val="16"/>
                <w:szCs w:val="16"/>
              </w:rPr>
            </w:pPr>
            <w:r w:rsidRPr="001D6DE7">
              <w:rPr>
                <w:rFonts w:ascii="Arial" w:hAnsi="Arial" w:cs="Arial"/>
                <w:b/>
                <w:bCs/>
                <w:i/>
                <w:i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bottom"/>
            <w:hideMark/>
          </w:tcPr>
          <w:p w14:paraId="12787E29" w14:textId="77777777" w:rsidR="00752811" w:rsidRPr="00197790" w:rsidRDefault="00752811" w:rsidP="003E0CCF">
            <w:pPr>
              <w:spacing w:after="0" w:line="240" w:lineRule="auto"/>
              <w:jc w:val="right"/>
              <w:rPr>
                <w:rFonts w:ascii="Arial" w:hAnsi="Arial" w:cs="Arial"/>
                <w:b/>
                <w:bCs/>
                <w:i/>
                <w:iCs/>
                <w:color w:val="000000"/>
                <w:sz w:val="16"/>
                <w:szCs w:val="16"/>
              </w:rPr>
            </w:pPr>
            <w:r w:rsidRPr="00197790">
              <w:rPr>
                <w:rFonts w:ascii="Arial" w:hAnsi="Arial" w:cs="Arial"/>
                <w:b/>
                <w:bCs/>
                <w:i/>
                <w:iCs/>
                <w:color w:val="000000"/>
                <w:sz w:val="16"/>
                <w:szCs w:val="16"/>
              </w:rPr>
              <w:t>439</w:t>
            </w:r>
          </w:p>
        </w:tc>
        <w:tc>
          <w:tcPr>
            <w:tcW w:w="851" w:type="dxa"/>
            <w:tcBorders>
              <w:top w:val="single" w:sz="4" w:space="0" w:color="000000"/>
              <w:left w:val="nil"/>
              <w:bottom w:val="single" w:sz="4" w:space="0" w:color="000000"/>
              <w:right w:val="nil"/>
            </w:tcBorders>
            <w:shd w:val="clear" w:color="000000" w:fill="E6E6E6"/>
            <w:noWrap/>
            <w:vAlign w:val="bottom"/>
            <w:hideMark/>
          </w:tcPr>
          <w:p w14:paraId="338CA7D0" w14:textId="77777777" w:rsidR="00752811" w:rsidRPr="00197790" w:rsidRDefault="00752811" w:rsidP="003E0CCF">
            <w:pPr>
              <w:spacing w:after="0" w:line="240" w:lineRule="auto"/>
              <w:jc w:val="right"/>
              <w:rPr>
                <w:rFonts w:ascii="Arial" w:hAnsi="Arial" w:cs="Arial"/>
                <w:b/>
                <w:bCs/>
                <w:i/>
                <w:iCs/>
                <w:color w:val="000000"/>
                <w:sz w:val="16"/>
                <w:szCs w:val="16"/>
              </w:rPr>
            </w:pPr>
            <w:r w:rsidRPr="00197790">
              <w:rPr>
                <w:rFonts w:ascii="Arial" w:hAnsi="Arial" w:cs="Arial"/>
                <w:b/>
                <w:bCs/>
                <w:i/>
                <w:iCs/>
                <w:color w:val="000000"/>
                <w:sz w:val="16"/>
                <w:szCs w:val="16"/>
              </w:rPr>
              <w:t>439</w:t>
            </w:r>
          </w:p>
        </w:tc>
        <w:tc>
          <w:tcPr>
            <w:tcW w:w="920" w:type="dxa"/>
            <w:tcBorders>
              <w:top w:val="single" w:sz="4" w:space="0" w:color="000000"/>
              <w:left w:val="nil"/>
              <w:bottom w:val="single" w:sz="4" w:space="0" w:color="000000"/>
              <w:right w:val="nil"/>
            </w:tcBorders>
            <w:shd w:val="clear" w:color="auto" w:fill="auto"/>
            <w:noWrap/>
            <w:vAlign w:val="bottom"/>
            <w:hideMark/>
          </w:tcPr>
          <w:p w14:paraId="360EA3E4" w14:textId="77777777" w:rsidR="00752811" w:rsidRPr="001F4DC3" w:rsidRDefault="00752811" w:rsidP="003E0CCF">
            <w:pPr>
              <w:spacing w:after="0" w:line="240" w:lineRule="auto"/>
              <w:jc w:val="right"/>
              <w:rPr>
                <w:rFonts w:ascii="Arial" w:hAnsi="Arial" w:cs="Arial"/>
                <w:b/>
                <w:bCs/>
                <w:i/>
                <w:iCs/>
                <w:color w:val="000000"/>
                <w:sz w:val="16"/>
                <w:szCs w:val="16"/>
              </w:rPr>
            </w:pPr>
            <w:r w:rsidRPr="001F4DC3">
              <w:rPr>
                <w:rFonts w:ascii="Arial" w:hAnsi="Arial" w:cs="Arial"/>
                <w:b/>
                <w:bCs/>
                <w:i/>
                <w:iCs/>
                <w:color w:val="000000"/>
                <w:sz w:val="16"/>
                <w:szCs w:val="16"/>
              </w:rPr>
              <w:t>439</w:t>
            </w:r>
          </w:p>
        </w:tc>
        <w:tc>
          <w:tcPr>
            <w:tcW w:w="920" w:type="dxa"/>
            <w:tcBorders>
              <w:top w:val="single" w:sz="4" w:space="0" w:color="000000"/>
              <w:left w:val="nil"/>
              <w:bottom w:val="single" w:sz="4" w:space="0" w:color="000000"/>
              <w:right w:val="nil"/>
            </w:tcBorders>
            <w:shd w:val="clear" w:color="auto" w:fill="auto"/>
            <w:noWrap/>
            <w:vAlign w:val="bottom"/>
            <w:hideMark/>
          </w:tcPr>
          <w:p w14:paraId="6AB226AF" w14:textId="77777777" w:rsidR="00752811" w:rsidRPr="001F4DC3" w:rsidRDefault="00752811" w:rsidP="003E0CCF">
            <w:pPr>
              <w:spacing w:after="0" w:line="240" w:lineRule="auto"/>
              <w:jc w:val="right"/>
              <w:rPr>
                <w:rFonts w:ascii="Arial" w:hAnsi="Arial" w:cs="Arial"/>
                <w:b/>
                <w:bCs/>
                <w:i/>
                <w:iCs/>
                <w:color w:val="000000"/>
                <w:sz w:val="16"/>
                <w:szCs w:val="16"/>
              </w:rPr>
            </w:pPr>
            <w:r w:rsidRPr="001F4DC3">
              <w:rPr>
                <w:rFonts w:ascii="Arial" w:hAnsi="Arial" w:cs="Arial"/>
                <w:b/>
                <w:bCs/>
                <w:i/>
                <w:iCs/>
                <w:color w:val="000000"/>
                <w:sz w:val="16"/>
                <w:szCs w:val="16"/>
              </w:rPr>
              <w:t>439</w:t>
            </w:r>
          </w:p>
        </w:tc>
        <w:tc>
          <w:tcPr>
            <w:tcW w:w="920" w:type="dxa"/>
            <w:tcBorders>
              <w:top w:val="single" w:sz="4" w:space="0" w:color="000000"/>
              <w:left w:val="nil"/>
              <w:bottom w:val="single" w:sz="4" w:space="0" w:color="000000"/>
              <w:right w:val="nil"/>
            </w:tcBorders>
            <w:shd w:val="clear" w:color="auto" w:fill="auto"/>
            <w:noWrap/>
            <w:vAlign w:val="bottom"/>
            <w:hideMark/>
          </w:tcPr>
          <w:p w14:paraId="4F830501" w14:textId="77777777" w:rsidR="00752811" w:rsidRPr="001F4DC3" w:rsidRDefault="00752811" w:rsidP="003E0CCF">
            <w:pPr>
              <w:spacing w:after="0" w:line="240" w:lineRule="auto"/>
              <w:jc w:val="right"/>
              <w:rPr>
                <w:rFonts w:ascii="Arial" w:hAnsi="Arial" w:cs="Arial"/>
                <w:b/>
                <w:bCs/>
                <w:i/>
                <w:iCs/>
                <w:color w:val="000000"/>
                <w:sz w:val="16"/>
                <w:szCs w:val="16"/>
              </w:rPr>
            </w:pPr>
            <w:r w:rsidRPr="001F4DC3">
              <w:rPr>
                <w:rFonts w:ascii="Arial" w:hAnsi="Arial" w:cs="Arial"/>
                <w:b/>
                <w:bCs/>
                <w:i/>
                <w:iCs/>
                <w:color w:val="000000"/>
                <w:sz w:val="16"/>
                <w:szCs w:val="16"/>
              </w:rPr>
              <w:t>439</w:t>
            </w:r>
          </w:p>
        </w:tc>
      </w:tr>
      <w:tr w:rsidR="00752811" w:rsidRPr="001D6DE7" w14:paraId="45C45A0F" w14:textId="77777777" w:rsidTr="00E036EB">
        <w:trPr>
          <w:trHeight w:val="204"/>
        </w:trPr>
        <w:tc>
          <w:tcPr>
            <w:tcW w:w="3402" w:type="dxa"/>
            <w:tcBorders>
              <w:top w:val="nil"/>
              <w:left w:val="nil"/>
              <w:right w:val="nil"/>
            </w:tcBorders>
            <w:shd w:val="clear" w:color="auto" w:fill="auto"/>
            <w:noWrap/>
            <w:vAlign w:val="bottom"/>
            <w:hideMark/>
          </w:tcPr>
          <w:p w14:paraId="40BF452A" w14:textId="77777777" w:rsidR="00752811" w:rsidRPr="001D6DE7" w:rsidRDefault="00752811" w:rsidP="00333C84">
            <w:pPr>
              <w:spacing w:after="0" w:line="240" w:lineRule="auto"/>
              <w:jc w:val="left"/>
              <w:rPr>
                <w:rFonts w:ascii="Arial" w:hAnsi="Arial" w:cs="Arial"/>
                <w:b/>
                <w:bCs/>
                <w:color w:val="000000"/>
                <w:sz w:val="16"/>
                <w:szCs w:val="16"/>
              </w:rPr>
            </w:pPr>
            <w:r w:rsidRPr="001D6DE7">
              <w:rPr>
                <w:rFonts w:ascii="Arial" w:hAnsi="Arial" w:cs="Arial"/>
                <w:b/>
                <w:bCs/>
                <w:color w:val="000000"/>
                <w:sz w:val="16"/>
                <w:szCs w:val="16"/>
              </w:rPr>
              <w:t>Total liabilities</w:t>
            </w:r>
          </w:p>
        </w:tc>
        <w:tc>
          <w:tcPr>
            <w:tcW w:w="928" w:type="dxa"/>
            <w:tcBorders>
              <w:top w:val="single" w:sz="4" w:space="0" w:color="000000"/>
              <w:left w:val="nil"/>
              <w:bottom w:val="single" w:sz="4" w:space="0" w:color="auto"/>
              <w:right w:val="nil"/>
            </w:tcBorders>
            <w:shd w:val="clear" w:color="auto" w:fill="auto"/>
            <w:noWrap/>
            <w:vAlign w:val="bottom"/>
            <w:hideMark/>
          </w:tcPr>
          <w:p w14:paraId="04CD42FD" w14:textId="77777777" w:rsidR="00752811" w:rsidRPr="00197790" w:rsidRDefault="00752811" w:rsidP="003E0CCF">
            <w:pPr>
              <w:spacing w:after="0" w:line="240" w:lineRule="auto"/>
              <w:jc w:val="right"/>
              <w:rPr>
                <w:rFonts w:ascii="Arial" w:hAnsi="Arial" w:cs="Arial"/>
                <w:b/>
                <w:bCs/>
                <w:color w:val="000000"/>
                <w:sz w:val="16"/>
                <w:szCs w:val="16"/>
              </w:rPr>
            </w:pPr>
            <w:r w:rsidRPr="00197790">
              <w:rPr>
                <w:rFonts w:ascii="Arial" w:hAnsi="Arial" w:cs="Arial"/>
                <w:b/>
                <w:bCs/>
                <w:color w:val="000000"/>
                <w:sz w:val="16"/>
                <w:szCs w:val="16"/>
              </w:rPr>
              <w:t>533</w:t>
            </w:r>
          </w:p>
        </w:tc>
        <w:tc>
          <w:tcPr>
            <w:tcW w:w="851" w:type="dxa"/>
            <w:tcBorders>
              <w:top w:val="single" w:sz="4" w:space="0" w:color="000000"/>
              <w:left w:val="nil"/>
              <w:bottom w:val="single" w:sz="4" w:space="0" w:color="auto"/>
              <w:right w:val="nil"/>
            </w:tcBorders>
            <w:shd w:val="clear" w:color="000000" w:fill="E6E6E6"/>
            <w:noWrap/>
            <w:vAlign w:val="bottom"/>
            <w:hideMark/>
          </w:tcPr>
          <w:p w14:paraId="518F9882" w14:textId="77777777" w:rsidR="00752811" w:rsidRPr="00197790" w:rsidRDefault="00752811" w:rsidP="003E0CCF">
            <w:pPr>
              <w:spacing w:after="0" w:line="240" w:lineRule="auto"/>
              <w:jc w:val="right"/>
              <w:rPr>
                <w:rFonts w:ascii="Arial" w:hAnsi="Arial" w:cs="Arial"/>
                <w:b/>
                <w:bCs/>
                <w:color w:val="000000"/>
                <w:sz w:val="16"/>
                <w:szCs w:val="16"/>
              </w:rPr>
            </w:pPr>
            <w:r w:rsidRPr="00197790">
              <w:rPr>
                <w:rFonts w:ascii="Arial" w:hAnsi="Arial" w:cs="Arial"/>
                <w:b/>
                <w:bCs/>
                <w:color w:val="000000"/>
                <w:sz w:val="16"/>
                <w:szCs w:val="16"/>
              </w:rPr>
              <w:t>533</w:t>
            </w:r>
          </w:p>
        </w:tc>
        <w:tc>
          <w:tcPr>
            <w:tcW w:w="920" w:type="dxa"/>
            <w:tcBorders>
              <w:top w:val="single" w:sz="4" w:space="0" w:color="000000"/>
              <w:left w:val="nil"/>
              <w:bottom w:val="single" w:sz="4" w:space="0" w:color="auto"/>
              <w:right w:val="nil"/>
            </w:tcBorders>
            <w:shd w:val="clear" w:color="auto" w:fill="auto"/>
            <w:noWrap/>
            <w:vAlign w:val="bottom"/>
            <w:hideMark/>
          </w:tcPr>
          <w:p w14:paraId="0CDAA0B3" w14:textId="77777777" w:rsidR="00752811" w:rsidRPr="001F4DC3" w:rsidRDefault="00752811" w:rsidP="003E0CCF">
            <w:pPr>
              <w:spacing w:after="0" w:line="240" w:lineRule="auto"/>
              <w:jc w:val="right"/>
              <w:rPr>
                <w:rFonts w:ascii="Arial" w:hAnsi="Arial" w:cs="Arial"/>
                <w:b/>
                <w:bCs/>
                <w:color w:val="000000"/>
                <w:sz w:val="16"/>
                <w:szCs w:val="16"/>
              </w:rPr>
            </w:pPr>
            <w:r w:rsidRPr="001F4DC3">
              <w:rPr>
                <w:rFonts w:ascii="Arial" w:hAnsi="Arial" w:cs="Arial"/>
                <w:b/>
                <w:bCs/>
                <w:color w:val="000000"/>
                <w:sz w:val="16"/>
                <w:szCs w:val="16"/>
              </w:rPr>
              <w:t>533</w:t>
            </w:r>
          </w:p>
        </w:tc>
        <w:tc>
          <w:tcPr>
            <w:tcW w:w="920" w:type="dxa"/>
            <w:tcBorders>
              <w:top w:val="single" w:sz="4" w:space="0" w:color="000000"/>
              <w:left w:val="nil"/>
              <w:bottom w:val="single" w:sz="4" w:space="0" w:color="auto"/>
              <w:right w:val="nil"/>
            </w:tcBorders>
            <w:shd w:val="clear" w:color="auto" w:fill="auto"/>
            <w:noWrap/>
            <w:vAlign w:val="bottom"/>
            <w:hideMark/>
          </w:tcPr>
          <w:p w14:paraId="3A53B4F7" w14:textId="77777777" w:rsidR="00752811" w:rsidRPr="001F4DC3" w:rsidRDefault="00752811" w:rsidP="003E0CCF">
            <w:pPr>
              <w:spacing w:after="0" w:line="240" w:lineRule="auto"/>
              <w:jc w:val="right"/>
              <w:rPr>
                <w:rFonts w:ascii="Arial" w:hAnsi="Arial" w:cs="Arial"/>
                <w:b/>
                <w:bCs/>
                <w:color w:val="000000"/>
                <w:sz w:val="16"/>
                <w:szCs w:val="16"/>
              </w:rPr>
            </w:pPr>
            <w:r w:rsidRPr="001F4DC3">
              <w:rPr>
                <w:rFonts w:ascii="Arial" w:hAnsi="Arial" w:cs="Arial"/>
                <w:b/>
                <w:bCs/>
                <w:color w:val="000000"/>
                <w:sz w:val="16"/>
                <w:szCs w:val="16"/>
              </w:rPr>
              <w:t>533</w:t>
            </w:r>
          </w:p>
        </w:tc>
        <w:tc>
          <w:tcPr>
            <w:tcW w:w="920" w:type="dxa"/>
            <w:tcBorders>
              <w:top w:val="single" w:sz="4" w:space="0" w:color="000000"/>
              <w:left w:val="nil"/>
              <w:bottom w:val="single" w:sz="4" w:space="0" w:color="auto"/>
              <w:right w:val="nil"/>
            </w:tcBorders>
            <w:shd w:val="clear" w:color="auto" w:fill="auto"/>
            <w:noWrap/>
            <w:vAlign w:val="bottom"/>
            <w:hideMark/>
          </w:tcPr>
          <w:p w14:paraId="38523B93" w14:textId="77777777" w:rsidR="00752811" w:rsidRPr="001F4DC3" w:rsidRDefault="00752811" w:rsidP="003E0CCF">
            <w:pPr>
              <w:spacing w:after="0" w:line="240" w:lineRule="auto"/>
              <w:jc w:val="right"/>
              <w:rPr>
                <w:rFonts w:ascii="Arial" w:hAnsi="Arial" w:cs="Arial"/>
                <w:b/>
                <w:bCs/>
                <w:color w:val="000000"/>
                <w:sz w:val="16"/>
                <w:szCs w:val="16"/>
              </w:rPr>
            </w:pPr>
            <w:r w:rsidRPr="001F4DC3">
              <w:rPr>
                <w:rFonts w:ascii="Arial" w:hAnsi="Arial" w:cs="Arial"/>
                <w:b/>
                <w:bCs/>
                <w:color w:val="000000"/>
                <w:sz w:val="16"/>
                <w:szCs w:val="16"/>
              </w:rPr>
              <w:t>533</w:t>
            </w:r>
          </w:p>
        </w:tc>
      </w:tr>
      <w:tr w:rsidR="00752811" w:rsidRPr="001D6DE7" w14:paraId="1DD6415E" w14:textId="77777777" w:rsidTr="00E036EB">
        <w:trPr>
          <w:trHeight w:val="204"/>
        </w:trPr>
        <w:tc>
          <w:tcPr>
            <w:tcW w:w="3402" w:type="dxa"/>
            <w:tcBorders>
              <w:top w:val="nil"/>
              <w:left w:val="nil"/>
              <w:right w:val="nil"/>
            </w:tcBorders>
            <w:shd w:val="clear" w:color="auto" w:fill="auto"/>
            <w:noWrap/>
            <w:vAlign w:val="bottom"/>
            <w:hideMark/>
          </w:tcPr>
          <w:p w14:paraId="18BFBB42" w14:textId="77777777" w:rsidR="00752811" w:rsidRPr="001D6DE7" w:rsidRDefault="00752811" w:rsidP="00333C84">
            <w:pPr>
              <w:spacing w:after="0" w:line="240" w:lineRule="auto"/>
              <w:jc w:val="left"/>
              <w:rPr>
                <w:rFonts w:ascii="Arial" w:hAnsi="Arial" w:cs="Arial"/>
                <w:b/>
                <w:bCs/>
                <w:sz w:val="16"/>
                <w:szCs w:val="16"/>
              </w:rPr>
            </w:pPr>
            <w:r w:rsidRPr="001D6DE7">
              <w:rPr>
                <w:rFonts w:ascii="Arial" w:hAnsi="Arial" w:cs="Arial"/>
                <w:b/>
                <w:bCs/>
                <w:sz w:val="16"/>
                <w:szCs w:val="16"/>
              </w:rPr>
              <w:t>Net assets</w:t>
            </w:r>
          </w:p>
        </w:tc>
        <w:tc>
          <w:tcPr>
            <w:tcW w:w="928" w:type="dxa"/>
            <w:tcBorders>
              <w:top w:val="single" w:sz="4" w:space="0" w:color="auto"/>
              <w:left w:val="nil"/>
              <w:bottom w:val="single" w:sz="4" w:space="0" w:color="auto"/>
              <w:right w:val="nil"/>
            </w:tcBorders>
            <w:shd w:val="clear" w:color="auto" w:fill="auto"/>
            <w:noWrap/>
            <w:vAlign w:val="bottom"/>
            <w:hideMark/>
          </w:tcPr>
          <w:p w14:paraId="0E7F833C" w14:textId="77777777" w:rsidR="00752811" w:rsidRPr="00197790" w:rsidRDefault="00752811" w:rsidP="003E0CCF">
            <w:pPr>
              <w:spacing w:after="0" w:line="240" w:lineRule="auto"/>
              <w:jc w:val="right"/>
              <w:rPr>
                <w:rFonts w:ascii="Arial" w:hAnsi="Arial" w:cs="Arial"/>
                <w:b/>
                <w:bCs/>
                <w:color w:val="000000"/>
                <w:sz w:val="16"/>
                <w:szCs w:val="16"/>
              </w:rPr>
            </w:pPr>
            <w:r w:rsidRPr="00197790">
              <w:rPr>
                <w:rFonts w:ascii="Arial" w:hAnsi="Arial" w:cs="Arial"/>
                <w:b/>
                <w:bCs/>
                <w:color w:val="000000"/>
                <w:sz w:val="16"/>
                <w:szCs w:val="16"/>
              </w:rPr>
              <w:t>1,112</w:t>
            </w:r>
          </w:p>
        </w:tc>
        <w:tc>
          <w:tcPr>
            <w:tcW w:w="851" w:type="dxa"/>
            <w:tcBorders>
              <w:top w:val="single" w:sz="4" w:space="0" w:color="auto"/>
              <w:left w:val="nil"/>
              <w:bottom w:val="single" w:sz="4" w:space="0" w:color="auto"/>
              <w:right w:val="nil"/>
            </w:tcBorders>
            <w:shd w:val="clear" w:color="000000" w:fill="E6E6E6"/>
            <w:noWrap/>
            <w:vAlign w:val="bottom"/>
            <w:hideMark/>
          </w:tcPr>
          <w:p w14:paraId="4CDA475F" w14:textId="77777777" w:rsidR="00752811" w:rsidRPr="00197790" w:rsidRDefault="00752811" w:rsidP="003E0CCF">
            <w:pPr>
              <w:spacing w:after="0" w:line="240" w:lineRule="auto"/>
              <w:jc w:val="right"/>
              <w:rPr>
                <w:rFonts w:ascii="Arial" w:hAnsi="Arial" w:cs="Arial"/>
                <w:b/>
                <w:bCs/>
                <w:color w:val="000000"/>
                <w:sz w:val="16"/>
                <w:szCs w:val="16"/>
              </w:rPr>
            </w:pPr>
            <w:r w:rsidRPr="00197790">
              <w:rPr>
                <w:rFonts w:ascii="Arial" w:hAnsi="Arial" w:cs="Arial"/>
                <w:b/>
                <w:bCs/>
                <w:color w:val="000000"/>
                <w:sz w:val="16"/>
                <w:szCs w:val="16"/>
              </w:rPr>
              <w:t>1,112</w:t>
            </w:r>
          </w:p>
        </w:tc>
        <w:tc>
          <w:tcPr>
            <w:tcW w:w="920" w:type="dxa"/>
            <w:tcBorders>
              <w:top w:val="single" w:sz="4" w:space="0" w:color="auto"/>
              <w:left w:val="nil"/>
              <w:bottom w:val="single" w:sz="4" w:space="0" w:color="auto"/>
              <w:right w:val="nil"/>
            </w:tcBorders>
            <w:shd w:val="clear" w:color="auto" w:fill="auto"/>
            <w:noWrap/>
            <w:vAlign w:val="bottom"/>
            <w:hideMark/>
          </w:tcPr>
          <w:p w14:paraId="6CF0F8A7" w14:textId="77777777" w:rsidR="00752811" w:rsidRPr="001F4DC3" w:rsidRDefault="00752811" w:rsidP="003E0CCF">
            <w:pPr>
              <w:spacing w:after="0" w:line="240" w:lineRule="auto"/>
              <w:jc w:val="right"/>
              <w:rPr>
                <w:rFonts w:ascii="Arial" w:hAnsi="Arial" w:cs="Arial"/>
                <w:b/>
                <w:bCs/>
                <w:color w:val="000000"/>
                <w:sz w:val="16"/>
                <w:szCs w:val="16"/>
              </w:rPr>
            </w:pPr>
            <w:r w:rsidRPr="001F4DC3">
              <w:rPr>
                <w:rFonts w:ascii="Arial" w:hAnsi="Arial" w:cs="Arial"/>
                <w:b/>
                <w:bCs/>
                <w:color w:val="000000"/>
                <w:sz w:val="16"/>
                <w:szCs w:val="16"/>
              </w:rPr>
              <w:t>1,112</w:t>
            </w:r>
          </w:p>
        </w:tc>
        <w:tc>
          <w:tcPr>
            <w:tcW w:w="920" w:type="dxa"/>
            <w:tcBorders>
              <w:top w:val="single" w:sz="4" w:space="0" w:color="auto"/>
              <w:left w:val="nil"/>
              <w:bottom w:val="single" w:sz="4" w:space="0" w:color="auto"/>
              <w:right w:val="nil"/>
            </w:tcBorders>
            <w:shd w:val="clear" w:color="auto" w:fill="auto"/>
            <w:noWrap/>
            <w:vAlign w:val="bottom"/>
            <w:hideMark/>
          </w:tcPr>
          <w:p w14:paraId="73800325" w14:textId="77777777" w:rsidR="00752811" w:rsidRPr="001F4DC3" w:rsidRDefault="00752811" w:rsidP="003E0CCF">
            <w:pPr>
              <w:spacing w:after="0" w:line="240" w:lineRule="auto"/>
              <w:jc w:val="right"/>
              <w:rPr>
                <w:rFonts w:ascii="Arial" w:hAnsi="Arial" w:cs="Arial"/>
                <w:b/>
                <w:bCs/>
                <w:color w:val="000000"/>
                <w:sz w:val="16"/>
                <w:szCs w:val="16"/>
              </w:rPr>
            </w:pPr>
            <w:r w:rsidRPr="001F4DC3">
              <w:rPr>
                <w:rFonts w:ascii="Arial" w:hAnsi="Arial" w:cs="Arial"/>
                <w:b/>
                <w:bCs/>
                <w:color w:val="000000"/>
                <w:sz w:val="16"/>
                <w:szCs w:val="16"/>
              </w:rPr>
              <w:t>1,112</w:t>
            </w:r>
          </w:p>
        </w:tc>
        <w:tc>
          <w:tcPr>
            <w:tcW w:w="920" w:type="dxa"/>
            <w:tcBorders>
              <w:top w:val="single" w:sz="4" w:space="0" w:color="auto"/>
              <w:left w:val="nil"/>
              <w:bottom w:val="single" w:sz="4" w:space="0" w:color="auto"/>
              <w:right w:val="nil"/>
            </w:tcBorders>
            <w:shd w:val="clear" w:color="auto" w:fill="auto"/>
            <w:noWrap/>
            <w:vAlign w:val="bottom"/>
            <w:hideMark/>
          </w:tcPr>
          <w:p w14:paraId="1105929D" w14:textId="77777777" w:rsidR="00752811" w:rsidRPr="001F4DC3" w:rsidRDefault="00752811" w:rsidP="003E0CCF">
            <w:pPr>
              <w:spacing w:after="0" w:line="240" w:lineRule="auto"/>
              <w:jc w:val="right"/>
              <w:rPr>
                <w:rFonts w:ascii="Arial" w:hAnsi="Arial" w:cs="Arial"/>
                <w:b/>
                <w:bCs/>
                <w:color w:val="000000"/>
                <w:sz w:val="16"/>
                <w:szCs w:val="16"/>
              </w:rPr>
            </w:pPr>
            <w:r w:rsidRPr="001F4DC3">
              <w:rPr>
                <w:rFonts w:ascii="Arial" w:hAnsi="Arial" w:cs="Arial"/>
                <w:b/>
                <w:bCs/>
                <w:color w:val="000000"/>
                <w:sz w:val="16"/>
                <w:szCs w:val="16"/>
              </w:rPr>
              <w:t>1,112</w:t>
            </w:r>
          </w:p>
        </w:tc>
      </w:tr>
      <w:tr w:rsidR="00752811" w:rsidRPr="001D6DE7" w14:paraId="5795DA61" w14:textId="77777777" w:rsidTr="00E036EB">
        <w:trPr>
          <w:trHeight w:val="204"/>
        </w:trPr>
        <w:tc>
          <w:tcPr>
            <w:tcW w:w="3402" w:type="dxa"/>
            <w:tcBorders>
              <w:left w:val="nil"/>
              <w:bottom w:val="nil"/>
              <w:right w:val="nil"/>
            </w:tcBorders>
            <w:shd w:val="clear" w:color="auto" w:fill="auto"/>
            <w:noWrap/>
            <w:vAlign w:val="bottom"/>
            <w:hideMark/>
          </w:tcPr>
          <w:p w14:paraId="3F966CB2" w14:textId="77777777" w:rsidR="00752811" w:rsidRPr="001D6DE7" w:rsidRDefault="00752811" w:rsidP="00333C84">
            <w:pPr>
              <w:spacing w:after="0" w:line="240" w:lineRule="auto"/>
              <w:jc w:val="left"/>
              <w:rPr>
                <w:rFonts w:ascii="Arial" w:hAnsi="Arial" w:cs="Arial"/>
                <w:b/>
                <w:bCs/>
                <w:color w:val="000000"/>
                <w:sz w:val="16"/>
                <w:szCs w:val="16"/>
              </w:rPr>
            </w:pPr>
            <w:r>
              <w:rPr>
                <w:rFonts w:ascii="Arial" w:hAnsi="Arial" w:cs="Arial"/>
                <w:b/>
                <w:bCs/>
                <w:color w:val="000000"/>
                <w:sz w:val="16"/>
                <w:szCs w:val="16"/>
              </w:rPr>
              <w:t>EQUITY</w:t>
            </w:r>
          </w:p>
        </w:tc>
        <w:tc>
          <w:tcPr>
            <w:tcW w:w="928" w:type="dxa"/>
            <w:tcBorders>
              <w:top w:val="single" w:sz="4" w:space="0" w:color="auto"/>
              <w:left w:val="nil"/>
              <w:bottom w:val="nil"/>
              <w:right w:val="nil"/>
            </w:tcBorders>
            <w:shd w:val="clear" w:color="auto" w:fill="auto"/>
            <w:noWrap/>
            <w:vAlign w:val="bottom"/>
            <w:hideMark/>
          </w:tcPr>
          <w:p w14:paraId="08D4AF53" w14:textId="77777777" w:rsidR="00752811" w:rsidRPr="00197790" w:rsidRDefault="00752811" w:rsidP="003E0CCF">
            <w:pPr>
              <w:spacing w:after="0" w:line="240" w:lineRule="auto"/>
              <w:jc w:val="right"/>
              <w:rPr>
                <w:rFonts w:ascii="Arial" w:hAnsi="Arial" w:cs="Arial"/>
                <w:b/>
                <w:bCs/>
                <w:color w:val="000000"/>
                <w:sz w:val="16"/>
                <w:szCs w:val="16"/>
              </w:rPr>
            </w:pPr>
          </w:p>
        </w:tc>
        <w:tc>
          <w:tcPr>
            <w:tcW w:w="851" w:type="dxa"/>
            <w:tcBorders>
              <w:top w:val="single" w:sz="4" w:space="0" w:color="auto"/>
              <w:left w:val="nil"/>
              <w:bottom w:val="nil"/>
              <w:right w:val="nil"/>
            </w:tcBorders>
            <w:shd w:val="clear" w:color="000000" w:fill="E6E6E6"/>
            <w:noWrap/>
            <w:vAlign w:val="bottom"/>
            <w:hideMark/>
          </w:tcPr>
          <w:p w14:paraId="6256C1A4" w14:textId="77777777" w:rsidR="00752811" w:rsidRPr="00197790" w:rsidRDefault="00752811" w:rsidP="003E0CCF">
            <w:pPr>
              <w:spacing w:after="0" w:line="240" w:lineRule="auto"/>
              <w:jc w:val="right"/>
              <w:rPr>
                <w:rFonts w:ascii="Arial" w:hAnsi="Arial" w:cs="Arial"/>
                <w:color w:val="000000"/>
                <w:sz w:val="16"/>
                <w:szCs w:val="16"/>
              </w:rPr>
            </w:pPr>
          </w:p>
        </w:tc>
        <w:tc>
          <w:tcPr>
            <w:tcW w:w="920" w:type="dxa"/>
            <w:tcBorders>
              <w:top w:val="single" w:sz="4" w:space="0" w:color="auto"/>
              <w:left w:val="nil"/>
              <w:bottom w:val="nil"/>
              <w:right w:val="nil"/>
            </w:tcBorders>
            <w:shd w:val="clear" w:color="auto" w:fill="auto"/>
            <w:noWrap/>
            <w:vAlign w:val="bottom"/>
            <w:hideMark/>
          </w:tcPr>
          <w:p w14:paraId="354F9D26" w14:textId="77777777" w:rsidR="00752811" w:rsidRPr="00197790" w:rsidRDefault="00752811" w:rsidP="003E0CCF">
            <w:pPr>
              <w:spacing w:after="0" w:line="240" w:lineRule="auto"/>
              <w:jc w:val="right"/>
              <w:rPr>
                <w:rFonts w:ascii="Arial" w:hAnsi="Arial" w:cs="Arial"/>
                <w:color w:val="000000"/>
                <w:sz w:val="16"/>
                <w:szCs w:val="16"/>
              </w:rPr>
            </w:pPr>
          </w:p>
        </w:tc>
        <w:tc>
          <w:tcPr>
            <w:tcW w:w="920" w:type="dxa"/>
            <w:tcBorders>
              <w:top w:val="single" w:sz="4" w:space="0" w:color="auto"/>
              <w:left w:val="nil"/>
              <w:bottom w:val="nil"/>
              <w:right w:val="nil"/>
            </w:tcBorders>
            <w:shd w:val="clear" w:color="auto" w:fill="auto"/>
            <w:noWrap/>
            <w:vAlign w:val="bottom"/>
            <w:hideMark/>
          </w:tcPr>
          <w:p w14:paraId="4A4C9C36" w14:textId="77777777" w:rsidR="00752811" w:rsidRPr="00197790" w:rsidRDefault="00752811" w:rsidP="003E0CCF">
            <w:pPr>
              <w:spacing w:after="0" w:line="240" w:lineRule="auto"/>
              <w:jc w:val="right"/>
              <w:rPr>
                <w:rFonts w:ascii="Times New Roman" w:hAnsi="Times New Roman"/>
                <w:sz w:val="16"/>
                <w:szCs w:val="16"/>
              </w:rPr>
            </w:pPr>
          </w:p>
        </w:tc>
        <w:tc>
          <w:tcPr>
            <w:tcW w:w="920" w:type="dxa"/>
            <w:tcBorders>
              <w:top w:val="single" w:sz="4" w:space="0" w:color="auto"/>
              <w:left w:val="nil"/>
              <w:bottom w:val="nil"/>
              <w:right w:val="nil"/>
            </w:tcBorders>
            <w:shd w:val="clear" w:color="auto" w:fill="auto"/>
            <w:noWrap/>
            <w:vAlign w:val="bottom"/>
            <w:hideMark/>
          </w:tcPr>
          <w:p w14:paraId="7811A28C" w14:textId="77777777" w:rsidR="00752811" w:rsidRPr="00197790" w:rsidRDefault="00752811" w:rsidP="003E0CCF">
            <w:pPr>
              <w:spacing w:after="0" w:line="240" w:lineRule="auto"/>
              <w:jc w:val="right"/>
              <w:rPr>
                <w:rFonts w:ascii="Times New Roman" w:hAnsi="Times New Roman"/>
                <w:sz w:val="16"/>
                <w:szCs w:val="16"/>
              </w:rPr>
            </w:pPr>
          </w:p>
        </w:tc>
      </w:tr>
      <w:tr w:rsidR="00752811" w:rsidRPr="001D6DE7" w14:paraId="257FED84" w14:textId="77777777" w:rsidTr="00E036EB">
        <w:trPr>
          <w:trHeight w:val="204"/>
        </w:trPr>
        <w:tc>
          <w:tcPr>
            <w:tcW w:w="3402" w:type="dxa"/>
            <w:tcBorders>
              <w:top w:val="nil"/>
              <w:left w:val="nil"/>
              <w:bottom w:val="nil"/>
              <w:right w:val="nil"/>
            </w:tcBorders>
            <w:shd w:val="clear" w:color="auto" w:fill="auto"/>
            <w:noWrap/>
            <w:vAlign w:val="bottom"/>
            <w:hideMark/>
          </w:tcPr>
          <w:p w14:paraId="2AE7AF74" w14:textId="77777777" w:rsidR="00752811" w:rsidRPr="001D6DE7" w:rsidRDefault="00752811" w:rsidP="00333C84">
            <w:pPr>
              <w:spacing w:after="0" w:line="240" w:lineRule="auto"/>
              <w:jc w:val="left"/>
              <w:rPr>
                <w:rFonts w:ascii="Arial" w:hAnsi="Arial" w:cs="Arial"/>
                <w:b/>
                <w:bCs/>
                <w:color w:val="000000"/>
                <w:sz w:val="16"/>
                <w:szCs w:val="16"/>
              </w:rPr>
            </w:pPr>
            <w:r w:rsidRPr="001D6DE7">
              <w:rPr>
                <w:rFonts w:ascii="Arial" w:hAnsi="Arial" w:cs="Arial"/>
                <w:b/>
                <w:bCs/>
                <w:color w:val="000000"/>
                <w:sz w:val="16"/>
                <w:szCs w:val="16"/>
              </w:rPr>
              <w:t>Parent entity interest</w:t>
            </w:r>
          </w:p>
        </w:tc>
        <w:tc>
          <w:tcPr>
            <w:tcW w:w="928" w:type="dxa"/>
            <w:tcBorders>
              <w:top w:val="nil"/>
              <w:left w:val="nil"/>
              <w:bottom w:val="nil"/>
              <w:right w:val="nil"/>
            </w:tcBorders>
            <w:shd w:val="clear" w:color="auto" w:fill="auto"/>
            <w:noWrap/>
            <w:vAlign w:val="bottom"/>
            <w:hideMark/>
          </w:tcPr>
          <w:p w14:paraId="1542C46B" w14:textId="77777777" w:rsidR="00752811" w:rsidRPr="00197790" w:rsidRDefault="00752811" w:rsidP="003E0CCF">
            <w:pPr>
              <w:spacing w:after="0" w:line="240" w:lineRule="auto"/>
              <w:jc w:val="right"/>
              <w:rPr>
                <w:rFonts w:ascii="Arial" w:hAnsi="Arial" w:cs="Arial"/>
                <w:b/>
                <w:bCs/>
                <w:color w:val="000000"/>
                <w:sz w:val="16"/>
                <w:szCs w:val="16"/>
              </w:rPr>
            </w:pPr>
          </w:p>
        </w:tc>
        <w:tc>
          <w:tcPr>
            <w:tcW w:w="851" w:type="dxa"/>
            <w:tcBorders>
              <w:top w:val="nil"/>
              <w:left w:val="nil"/>
              <w:bottom w:val="nil"/>
              <w:right w:val="nil"/>
            </w:tcBorders>
            <w:shd w:val="clear" w:color="000000" w:fill="E6E6E6"/>
            <w:noWrap/>
            <w:vAlign w:val="bottom"/>
            <w:hideMark/>
          </w:tcPr>
          <w:p w14:paraId="3D75F717" w14:textId="77777777" w:rsidR="00752811" w:rsidRPr="00197790" w:rsidRDefault="00752811" w:rsidP="003E0CCF">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71950C5D" w14:textId="77777777" w:rsidR="00752811" w:rsidRPr="00197790" w:rsidRDefault="00752811" w:rsidP="003E0CCF">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7E0831E9" w14:textId="77777777" w:rsidR="00752811" w:rsidRPr="00197790" w:rsidRDefault="00752811" w:rsidP="003E0CCF">
            <w:pPr>
              <w:spacing w:after="0" w:line="240" w:lineRule="auto"/>
              <w:jc w:val="right"/>
              <w:rPr>
                <w:rFonts w:ascii="Times New Roman" w:hAnsi="Times New Roman"/>
                <w:sz w:val="16"/>
                <w:szCs w:val="16"/>
              </w:rPr>
            </w:pPr>
          </w:p>
        </w:tc>
        <w:tc>
          <w:tcPr>
            <w:tcW w:w="920" w:type="dxa"/>
            <w:tcBorders>
              <w:top w:val="nil"/>
              <w:left w:val="nil"/>
              <w:bottom w:val="nil"/>
              <w:right w:val="nil"/>
            </w:tcBorders>
            <w:shd w:val="clear" w:color="auto" w:fill="auto"/>
            <w:noWrap/>
            <w:vAlign w:val="bottom"/>
            <w:hideMark/>
          </w:tcPr>
          <w:p w14:paraId="1B6FA7AA" w14:textId="77777777" w:rsidR="00752811" w:rsidRPr="00197790" w:rsidRDefault="00752811" w:rsidP="003E0CCF">
            <w:pPr>
              <w:spacing w:after="0" w:line="240" w:lineRule="auto"/>
              <w:jc w:val="right"/>
              <w:rPr>
                <w:rFonts w:ascii="Times New Roman" w:hAnsi="Times New Roman"/>
                <w:sz w:val="16"/>
                <w:szCs w:val="16"/>
              </w:rPr>
            </w:pPr>
          </w:p>
        </w:tc>
      </w:tr>
      <w:tr w:rsidR="00752811" w:rsidRPr="001D6DE7" w14:paraId="7FC252C4" w14:textId="77777777" w:rsidTr="00E036EB">
        <w:trPr>
          <w:trHeight w:val="204"/>
        </w:trPr>
        <w:tc>
          <w:tcPr>
            <w:tcW w:w="3402" w:type="dxa"/>
            <w:tcBorders>
              <w:top w:val="nil"/>
              <w:left w:val="nil"/>
              <w:bottom w:val="nil"/>
              <w:right w:val="nil"/>
            </w:tcBorders>
            <w:shd w:val="clear" w:color="auto" w:fill="auto"/>
            <w:vAlign w:val="bottom"/>
            <w:hideMark/>
          </w:tcPr>
          <w:p w14:paraId="37C7A2BE" w14:textId="77777777" w:rsidR="00752811" w:rsidRPr="001D6DE7" w:rsidRDefault="00752811" w:rsidP="00FC154D">
            <w:pPr>
              <w:spacing w:after="0" w:line="240" w:lineRule="auto"/>
              <w:ind w:left="113"/>
              <w:jc w:val="left"/>
              <w:rPr>
                <w:rFonts w:ascii="Arial" w:hAnsi="Arial" w:cs="Arial"/>
                <w:color w:val="000000"/>
                <w:sz w:val="16"/>
                <w:szCs w:val="16"/>
              </w:rPr>
            </w:pPr>
            <w:r w:rsidRPr="001D6DE7">
              <w:rPr>
                <w:rFonts w:ascii="Arial" w:hAnsi="Arial" w:cs="Arial"/>
                <w:color w:val="000000"/>
                <w:sz w:val="16"/>
                <w:szCs w:val="16"/>
              </w:rPr>
              <w:t>Retained surplus (accumulated deficit)</w:t>
            </w:r>
          </w:p>
        </w:tc>
        <w:tc>
          <w:tcPr>
            <w:tcW w:w="928" w:type="dxa"/>
            <w:tcBorders>
              <w:top w:val="nil"/>
              <w:left w:val="nil"/>
              <w:bottom w:val="nil"/>
              <w:right w:val="nil"/>
            </w:tcBorders>
            <w:shd w:val="clear" w:color="auto" w:fill="auto"/>
            <w:noWrap/>
            <w:vAlign w:val="bottom"/>
            <w:hideMark/>
          </w:tcPr>
          <w:p w14:paraId="00BB18F0" w14:textId="77777777" w:rsidR="00752811" w:rsidRPr="00197790" w:rsidRDefault="00752811" w:rsidP="003E0CCF">
            <w:pPr>
              <w:spacing w:after="0" w:line="240" w:lineRule="auto"/>
              <w:jc w:val="right"/>
              <w:rPr>
                <w:rFonts w:ascii="Arial" w:hAnsi="Arial" w:cs="Arial"/>
                <w:color w:val="000000"/>
                <w:sz w:val="16"/>
                <w:szCs w:val="16"/>
              </w:rPr>
            </w:pPr>
            <w:r w:rsidRPr="00197790">
              <w:rPr>
                <w:rFonts w:ascii="Arial" w:hAnsi="Arial" w:cs="Arial"/>
                <w:color w:val="000000"/>
                <w:sz w:val="16"/>
                <w:szCs w:val="16"/>
              </w:rPr>
              <w:t>1,112</w:t>
            </w:r>
          </w:p>
        </w:tc>
        <w:tc>
          <w:tcPr>
            <w:tcW w:w="851" w:type="dxa"/>
            <w:tcBorders>
              <w:top w:val="nil"/>
              <w:left w:val="nil"/>
              <w:bottom w:val="nil"/>
              <w:right w:val="nil"/>
            </w:tcBorders>
            <w:shd w:val="clear" w:color="000000" w:fill="E6E6E6"/>
            <w:noWrap/>
            <w:vAlign w:val="bottom"/>
            <w:hideMark/>
          </w:tcPr>
          <w:p w14:paraId="24B84E5C" w14:textId="77777777" w:rsidR="00752811" w:rsidRPr="001F4DC3" w:rsidRDefault="00752811" w:rsidP="003E0CCF">
            <w:pPr>
              <w:spacing w:after="0" w:line="240" w:lineRule="auto"/>
              <w:jc w:val="right"/>
              <w:rPr>
                <w:rFonts w:ascii="Arial" w:hAnsi="Arial" w:cs="Arial"/>
                <w:color w:val="000000"/>
                <w:sz w:val="16"/>
                <w:szCs w:val="16"/>
              </w:rPr>
            </w:pPr>
            <w:r w:rsidRPr="001F4DC3">
              <w:rPr>
                <w:rFonts w:ascii="Arial" w:hAnsi="Arial" w:cs="Arial"/>
                <w:color w:val="000000"/>
                <w:sz w:val="16"/>
                <w:szCs w:val="16"/>
              </w:rPr>
              <w:t>1,112</w:t>
            </w:r>
          </w:p>
        </w:tc>
        <w:tc>
          <w:tcPr>
            <w:tcW w:w="920" w:type="dxa"/>
            <w:tcBorders>
              <w:top w:val="nil"/>
              <w:left w:val="nil"/>
              <w:bottom w:val="nil"/>
              <w:right w:val="nil"/>
            </w:tcBorders>
            <w:shd w:val="clear" w:color="auto" w:fill="auto"/>
            <w:noWrap/>
            <w:vAlign w:val="bottom"/>
            <w:hideMark/>
          </w:tcPr>
          <w:p w14:paraId="4DA2E87A" w14:textId="77777777" w:rsidR="00752811" w:rsidRPr="001F4DC3" w:rsidRDefault="00752811" w:rsidP="003E0CCF">
            <w:pPr>
              <w:spacing w:after="0" w:line="240" w:lineRule="auto"/>
              <w:jc w:val="right"/>
              <w:rPr>
                <w:rFonts w:ascii="Arial" w:hAnsi="Arial" w:cs="Arial"/>
                <w:color w:val="000000"/>
                <w:sz w:val="16"/>
                <w:szCs w:val="16"/>
              </w:rPr>
            </w:pPr>
            <w:r w:rsidRPr="001F4DC3">
              <w:rPr>
                <w:rFonts w:ascii="Arial" w:hAnsi="Arial" w:cs="Arial"/>
                <w:color w:val="000000"/>
                <w:sz w:val="16"/>
                <w:szCs w:val="16"/>
              </w:rPr>
              <w:t>1,112</w:t>
            </w:r>
          </w:p>
        </w:tc>
        <w:tc>
          <w:tcPr>
            <w:tcW w:w="920" w:type="dxa"/>
            <w:tcBorders>
              <w:top w:val="nil"/>
              <w:left w:val="nil"/>
              <w:bottom w:val="nil"/>
              <w:right w:val="nil"/>
            </w:tcBorders>
            <w:shd w:val="clear" w:color="auto" w:fill="auto"/>
            <w:noWrap/>
            <w:vAlign w:val="bottom"/>
            <w:hideMark/>
          </w:tcPr>
          <w:p w14:paraId="7DBD797B" w14:textId="77777777" w:rsidR="00752811" w:rsidRPr="001F4DC3" w:rsidRDefault="00752811" w:rsidP="003E0CCF">
            <w:pPr>
              <w:spacing w:after="0" w:line="240" w:lineRule="auto"/>
              <w:jc w:val="right"/>
              <w:rPr>
                <w:rFonts w:ascii="Arial" w:hAnsi="Arial" w:cs="Arial"/>
                <w:color w:val="000000"/>
                <w:sz w:val="16"/>
                <w:szCs w:val="16"/>
              </w:rPr>
            </w:pPr>
            <w:r w:rsidRPr="001F4DC3">
              <w:rPr>
                <w:rFonts w:ascii="Arial" w:hAnsi="Arial" w:cs="Arial"/>
                <w:color w:val="000000"/>
                <w:sz w:val="16"/>
                <w:szCs w:val="16"/>
              </w:rPr>
              <w:t>1,112</w:t>
            </w:r>
          </w:p>
        </w:tc>
        <w:tc>
          <w:tcPr>
            <w:tcW w:w="920" w:type="dxa"/>
            <w:tcBorders>
              <w:top w:val="nil"/>
              <w:left w:val="nil"/>
              <w:bottom w:val="nil"/>
              <w:right w:val="nil"/>
            </w:tcBorders>
            <w:shd w:val="clear" w:color="auto" w:fill="auto"/>
            <w:noWrap/>
            <w:vAlign w:val="bottom"/>
            <w:hideMark/>
          </w:tcPr>
          <w:p w14:paraId="68EA4E14" w14:textId="77777777" w:rsidR="00752811" w:rsidRPr="001F4DC3" w:rsidRDefault="00752811" w:rsidP="003E0CCF">
            <w:pPr>
              <w:spacing w:after="0" w:line="240" w:lineRule="auto"/>
              <w:jc w:val="right"/>
              <w:rPr>
                <w:rFonts w:ascii="Arial" w:hAnsi="Arial" w:cs="Arial"/>
                <w:color w:val="000000"/>
                <w:sz w:val="16"/>
                <w:szCs w:val="16"/>
              </w:rPr>
            </w:pPr>
            <w:r w:rsidRPr="001F4DC3">
              <w:rPr>
                <w:rFonts w:ascii="Arial" w:hAnsi="Arial" w:cs="Arial"/>
                <w:color w:val="000000"/>
                <w:sz w:val="16"/>
                <w:szCs w:val="16"/>
              </w:rPr>
              <w:t>1,112</w:t>
            </w:r>
          </w:p>
        </w:tc>
      </w:tr>
      <w:tr w:rsidR="00752811" w:rsidRPr="001D6DE7" w14:paraId="43D96CD5" w14:textId="77777777" w:rsidTr="00E036EB">
        <w:trPr>
          <w:trHeight w:val="204"/>
        </w:trPr>
        <w:tc>
          <w:tcPr>
            <w:tcW w:w="3402" w:type="dxa"/>
            <w:tcBorders>
              <w:top w:val="nil"/>
              <w:left w:val="nil"/>
              <w:bottom w:val="nil"/>
              <w:right w:val="nil"/>
            </w:tcBorders>
            <w:shd w:val="clear" w:color="auto" w:fill="auto"/>
            <w:noWrap/>
            <w:vAlign w:val="bottom"/>
            <w:hideMark/>
          </w:tcPr>
          <w:p w14:paraId="5CEE32EB" w14:textId="77777777" w:rsidR="00752811" w:rsidRPr="001D6DE7" w:rsidRDefault="00752811" w:rsidP="00333C84">
            <w:pPr>
              <w:spacing w:after="0" w:line="240" w:lineRule="auto"/>
              <w:jc w:val="left"/>
              <w:rPr>
                <w:rFonts w:ascii="Arial" w:hAnsi="Arial" w:cs="Arial"/>
                <w:b/>
                <w:bCs/>
                <w:i/>
                <w:iCs/>
                <w:color w:val="000000"/>
                <w:sz w:val="16"/>
                <w:szCs w:val="16"/>
              </w:rPr>
            </w:pPr>
            <w:r w:rsidRPr="001D6DE7">
              <w:rPr>
                <w:rFonts w:ascii="Arial" w:hAnsi="Arial" w:cs="Arial"/>
                <w:b/>
                <w:bCs/>
                <w:i/>
                <w:iCs/>
                <w:color w:val="000000"/>
                <w:sz w:val="16"/>
                <w:szCs w:val="16"/>
              </w:rPr>
              <w:t>Total parent entity interest</w:t>
            </w:r>
          </w:p>
        </w:tc>
        <w:tc>
          <w:tcPr>
            <w:tcW w:w="928" w:type="dxa"/>
            <w:tcBorders>
              <w:top w:val="single" w:sz="4" w:space="0" w:color="000000"/>
              <w:left w:val="nil"/>
              <w:bottom w:val="single" w:sz="4" w:space="0" w:color="000000"/>
              <w:right w:val="nil"/>
            </w:tcBorders>
            <w:shd w:val="clear" w:color="auto" w:fill="auto"/>
            <w:noWrap/>
            <w:vAlign w:val="bottom"/>
            <w:hideMark/>
          </w:tcPr>
          <w:p w14:paraId="39245C2E" w14:textId="77777777" w:rsidR="00752811" w:rsidRPr="00197790" w:rsidRDefault="00752811" w:rsidP="003E0CCF">
            <w:pPr>
              <w:spacing w:after="0" w:line="240" w:lineRule="auto"/>
              <w:jc w:val="right"/>
              <w:rPr>
                <w:rFonts w:ascii="Arial" w:hAnsi="Arial" w:cs="Arial"/>
                <w:b/>
                <w:bCs/>
                <w:i/>
                <w:iCs/>
                <w:color w:val="000000"/>
                <w:sz w:val="16"/>
                <w:szCs w:val="16"/>
              </w:rPr>
            </w:pPr>
            <w:r w:rsidRPr="00197790">
              <w:rPr>
                <w:rFonts w:ascii="Arial" w:hAnsi="Arial" w:cs="Arial"/>
                <w:b/>
                <w:bCs/>
                <w:i/>
                <w:iCs/>
                <w:color w:val="000000"/>
                <w:sz w:val="16"/>
                <w:szCs w:val="16"/>
              </w:rPr>
              <w:t>1,112</w:t>
            </w:r>
          </w:p>
        </w:tc>
        <w:tc>
          <w:tcPr>
            <w:tcW w:w="851" w:type="dxa"/>
            <w:tcBorders>
              <w:top w:val="single" w:sz="4" w:space="0" w:color="000000"/>
              <w:left w:val="nil"/>
              <w:bottom w:val="single" w:sz="4" w:space="0" w:color="000000"/>
              <w:right w:val="nil"/>
            </w:tcBorders>
            <w:shd w:val="clear" w:color="000000" w:fill="E6E6E6"/>
            <w:noWrap/>
            <w:vAlign w:val="bottom"/>
            <w:hideMark/>
          </w:tcPr>
          <w:p w14:paraId="42F11F63" w14:textId="77777777" w:rsidR="00752811" w:rsidRPr="001F4DC3" w:rsidRDefault="00752811" w:rsidP="003E0CCF">
            <w:pPr>
              <w:spacing w:after="0" w:line="240" w:lineRule="auto"/>
              <w:jc w:val="right"/>
              <w:rPr>
                <w:rFonts w:ascii="Arial" w:hAnsi="Arial" w:cs="Arial"/>
                <w:b/>
                <w:bCs/>
                <w:i/>
                <w:iCs/>
                <w:color w:val="000000"/>
                <w:sz w:val="16"/>
                <w:szCs w:val="16"/>
              </w:rPr>
            </w:pPr>
            <w:r w:rsidRPr="001F4DC3">
              <w:rPr>
                <w:rFonts w:ascii="Arial" w:hAnsi="Arial" w:cs="Arial"/>
                <w:b/>
                <w:bCs/>
                <w:i/>
                <w:iCs/>
                <w:color w:val="000000"/>
                <w:sz w:val="16"/>
                <w:szCs w:val="16"/>
              </w:rPr>
              <w:t>1,112</w:t>
            </w:r>
          </w:p>
        </w:tc>
        <w:tc>
          <w:tcPr>
            <w:tcW w:w="920" w:type="dxa"/>
            <w:tcBorders>
              <w:top w:val="single" w:sz="4" w:space="0" w:color="000000"/>
              <w:left w:val="nil"/>
              <w:bottom w:val="single" w:sz="4" w:space="0" w:color="000000"/>
              <w:right w:val="nil"/>
            </w:tcBorders>
            <w:shd w:val="clear" w:color="auto" w:fill="auto"/>
            <w:noWrap/>
            <w:vAlign w:val="bottom"/>
            <w:hideMark/>
          </w:tcPr>
          <w:p w14:paraId="374DE82A" w14:textId="77777777" w:rsidR="00752811" w:rsidRPr="001F4DC3" w:rsidRDefault="00752811" w:rsidP="003E0CCF">
            <w:pPr>
              <w:spacing w:after="0" w:line="240" w:lineRule="auto"/>
              <w:jc w:val="right"/>
              <w:rPr>
                <w:rFonts w:ascii="Arial" w:hAnsi="Arial" w:cs="Arial"/>
                <w:b/>
                <w:bCs/>
                <w:i/>
                <w:iCs/>
                <w:color w:val="000000"/>
                <w:sz w:val="16"/>
                <w:szCs w:val="16"/>
              </w:rPr>
            </w:pPr>
            <w:r w:rsidRPr="001F4DC3">
              <w:rPr>
                <w:rFonts w:ascii="Arial" w:hAnsi="Arial" w:cs="Arial"/>
                <w:b/>
                <w:bCs/>
                <w:i/>
                <w:iCs/>
                <w:color w:val="000000"/>
                <w:sz w:val="16"/>
                <w:szCs w:val="16"/>
              </w:rPr>
              <w:t>1,112</w:t>
            </w:r>
          </w:p>
        </w:tc>
        <w:tc>
          <w:tcPr>
            <w:tcW w:w="920" w:type="dxa"/>
            <w:tcBorders>
              <w:top w:val="single" w:sz="4" w:space="0" w:color="000000"/>
              <w:left w:val="nil"/>
              <w:bottom w:val="single" w:sz="4" w:space="0" w:color="000000"/>
              <w:right w:val="nil"/>
            </w:tcBorders>
            <w:shd w:val="clear" w:color="auto" w:fill="auto"/>
            <w:noWrap/>
            <w:vAlign w:val="bottom"/>
            <w:hideMark/>
          </w:tcPr>
          <w:p w14:paraId="42D06CDF" w14:textId="77777777" w:rsidR="00752811" w:rsidRPr="001F4DC3" w:rsidRDefault="00752811" w:rsidP="003E0CCF">
            <w:pPr>
              <w:spacing w:after="0" w:line="240" w:lineRule="auto"/>
              <w:jc w:val="right"/>
              <w:rPr>
                <w:rFonts w:ascii="Arial" w:hAnsi="Arial" w:cs="Arial"/>
                <w:b/>
                <w:bCs/>
                <w:i/>
                <w:iCs/>
                <w:color w:val="000000"/>
                <w:sz w:val="16"/>
                <w:szCs w:val="16"/>
              </w:rPr>
            </w:pPr>
            <w:r w:rsidRPr="001F4DC3">
              <w:rPr>
                <w:rFonts w:ascii="Arial" w:hAnsi="Arial" w:cs="Arial"/>
                <w:b/>
                <w:bCs/>
                <w:i/>
                <w:iCs/>
                <w:color w:val="000000"/>
                <w:sz w:val="16"/>
                <w:szCs w:val="16"/>
              </w:rPr>
              <w:t>1,112</w:t>
            </w:r>
          </w:p>
        </w:tc>
        <w:tc>
          <w:tcPr>
            <w:tcW w:w="920" w:type="dxa"/>
            <w:tcBorders>
              <w:top w:val="single" w:sz="4" w:space="0" w:color="000000"/>
              <w:left w:val="nil"/>
              <w:bottom w:val="single" w:sz="4" w:space="0" w:color="000000"/>
              <w:right w:val="nil"/>
            </w:tcBorders>
            <w:shd w:val="clear" w:color="auto" w:fill="auto"/>
            <w:noWrap/>
            <w:vAlign w:val="bottom"/>
            <w:hideMark/>
          </w:tcPr>
          <w:p w14:paraId="50ED8A24" w14:textId="77777777" w:rsidR="00752811" w:rsidRPr="001F4DC3" w:rsidRDefault="00752811" w:rsidP="003E0CCF">
            <w:pPr>
              <w:spacing w:after="0" w:line="240" w:lineRule="auto"/>
              <w:jc w:val="right"/>
              <w:rPr>
                <w:rFonts w:ascii="Arial" w:hAnsi="Arial" w:cs="Arial"/>
                <w:b/>
                <w:bCs/>
                <w:i/>
                <w:iCs/>
                <w:color w:val="000000"/>
                <w:sz w:val="16"/>
                <w:szCs w:val="16"/>
              </w:rPr>
            </w:pPr>
            <w:r w:rsidRPr="001F4DC3">
              <w:rPr>
                <w:rFonts w:ascii="Arial" w:hAnsi="Arial" w:cs="Arial"/>
                <w:b/>
                <w:bCs/>
                <w:i/>
                <w:iCs/>
                <w:color w:val="000000"/>
                <w:sz w:val="16"/>
                <w:szCs w:val="16"/>
              </w:rPr>
              <w:t>1,112</w:t>
            </w:r>
          </w:p>
        </w:tc>
      </w:tr>
      <w:tr w:rsidR="00752811" w:rsidRPr="001D6DE7" w14:paraId="287CC68D" w14:textId="77777777" w:rsidTr="00E036EB">
        <w:trPr>
          <w:trHeight w:val="204"/>
        </w:trPr>
        <w:tc>
          <w:tcPr>
            <w:tcW w:w="3402" w:type="dxa"/>
            <w:tcBorders>
              <w:top w:val="nil"/>
              <w:left w:val="nil"/>
              <w:bottom w:val="single" w:sz="4" w:space="0" w:color="000000"/>
              <w:right w:val="nil"/>
            </w:tcBorders>
            <w:shd w:val="clear" w:color="auto" w:fill="auto"/>
            <w:noWrap/>
            <w:vAlign w:val="bottom"/>
            <w:hideMark/>
          </w:tcPr>
          <w:p w14:paraId="0730F47C" w14:textId="77777777" w:rsidR="00752811" w:rsidRPr="001D6DE7" w:rsidRDefault="00752811" w:rsidP="00333C84">
            <w:pPr>
              <w:spacing w:after="0" w:line="240" w:lineRule="auto"/>
              <w:jc w:val="left"/>
              <w:rPr>
                <w:rFonts w:ascii="Arial" w:hAnsi="Arial" w:cs="Arial"/>
                <w:b/>
                <w:bCs/>
                <w:color w:val="000000"/>
                <w:sz w:val="16"/>
                <w:szCs w:val="16"/>
              </w:rPr>
            </w:pPr>
            <w:r w:rsidRPr="001D6DE7">
              <w:rPr>
                <w:rFonts w:ascii="Arial" w:hAnsi="Arial" w:cs="Arial"/>
                <w:b/>
                <w:bCs/>
                <w:color w:val="000000"/>
                <w:sz w:val="16"/>
                <w:szCs w:val="16"/>
              </w:rPr>
              <w:t>Total equity</w:t>
            </w:r>
          </w:p>
        </w:tc>
        <w:tc>
          <w:tcPr>
            <w:tcW w:w="928" w:type="dxa"/>
            <w:tcBorders>
              <w:top w:val="nil"/>
              <w:left w:val="nil"/>
              <w:bottom w:val="single" w:sz="4" w:space="0" w:color="000000"/>
              <w:right w:val="nil"/>
            </w:tcBorders>
            <w:shd w:val="clear" w:color="auto" w:fill="auto"/>
            <w:noWrap/>
            <w:vAlign w:val="bottom"/>
            <w:hideMark/>
          </w:tcPr>
          <w:p w14:paraId="7C1FE8FF" w14:textId="77777777" w:rsidR="00752811" w:rsidRPr="00197790" w:rsidRDefault="00752811" w:rsidP="003E0CCF">
            <w:pPr>
              <w:spacing w:after="0" w:line="240" w:lineRule="auto"/>
              <w:jc w:val="right"/>
              <w:rPr>
                <w:rFonts w:ascii="Arial" w:hAnsi="Arial" w:cs="Arial"/>
                <w:b/>
                <w:bCs/>
                <w:color w:val="000000"/>
                <w:sz w:val="16"/>
                <w:szCs w:val="16"/>
              </w:rPr>
            </w:pPr>
            <w:r w:rsidRPr="00197790">
              <w:rPr>
                <w:rFonts w:ascii="Arial" w:hAnsi="Arial" w:cs="Arial"/>
                <w:b/>
                <w:bCs/>
                <w:color w:val="000000"/>
                <w:sz w:val="16"/>
                <w:szCs w:val="16"/>
              </w:rPr>
              <w:t>1,112</w:t>
            </w:r>
          </w:p>
        </w:tc>
        <w:tc>
          <w:tcPr>
            <w:tcW w:w="851" w:type="dxa"/>
            <w:tcBorders>
              <w:top w:val="nil"/>
              <w:left w:val="nil"/>
              <w:bottom w:val="single" w:sz="4" w:space="0" w:color="000000"/>
              <w:right w:val="nil"/>
            </w:tcBorders>
            <w:shd w:val="clear" w:color="000000" w:fill="E6E6E6"/>
            <w:noWrap/>
            <w:vAlign w:val="bottom"/>
            <w:hideMark/>
          </w:tcPr>
          <w:p w14:paraId="6F3A886D" w14:textId="77777777" w:rsidR="00752811" w:rsidRPr="001F4DC3" w:rsidRDefault="00752811" w:rsidP="003E0CCF">
            <w:pPr>
              <w:spacing w:after="0" w:line="240" w:lineRule="auto"/>
              <w:jc w:val="right"/>
              <w:rPr>
                <w:rFonts w:ascii="Arial" w:hAnsi="Arial" w:cs="Arial"/>
                <w:b/>
                <w:bCs/>
                <w:color w:val="000000"/>
                <w:sz w:val="16"/>
                <w:szCs w:val="16"/>
              </w:rPr>
            </w:pPr>
            <w:r w:rsidRPr="001F4DC3">
              <w:rPr>
                <w:rFonts w:ascii="Arial" w:hAnsi="Arial" w:cs="Arial"/>
                <w:b/>
                <w:bCs/>
                <w:color w:val="000000"/>
                <w:sz w:val="16"/>
                <w:szCs w:val="16"/>
              </w:rPr>
              <w:t>1,112</w:t>
            </w:r>
          </w:p>
        </w:tc>
        <w:tc>
          <w:tcPr>
            <w:tcW w:w="920" w:type="dxa"/>
            <w:tcBorders>
              <w:top w:val="nil"/>
              <w:left w:val="nil"/>
              <w:bottom w:val="single" w:sz="4" w:space="0" w:color="000000"/>
              <w:right w:val="nil"/>
            </w:tcBorders>
            <w:shd w:val="clear" w:color="auto" w:fill="auto"/>
            <w:noWrap/>
            <w:vAlign w:val="bottom"/>
            <w:hideMark/>
          </w:tcPr>
          <w:p w14:paraId="3390BF4D" w14:textId="77777777" w:rsidR="00752811" w:rsidRPr="001F4DC3" w:rsidRDefault="00752811" w:rsidP="003E0CCF">
            <w:pPr>
              <w:spacing w:after="0" w:line="240" w:lineRule="auto"/>
              <w:jc w:val="right"/>
              <w:rPr>
                <w:rFonts w:ascii="Arial" w:hAnsi="Arial" w:cs="Arial"/>
                <w:b/>
                <w:bCs/>
                <w:color w:val="000000"/>
                <w:sz w:val="16"/>
                <w:szCs w:val="16"/>
              </w:rPr>
            </w:pPr>
            <w:r w:rsidRPr="001F4DC3">
              <w:rPr>
                <w:rFonts w:ascii="Arial" w:hAnsi="Arial" w:cs="Arial"/>
                <w:b/>
                <w:bCs/>
                <w:color w:val="000000"/>
                <w:sz w:val="16"/>
                <w:szCs w:val="16"/>
              </w:rPr>
              <w:t>1,112</w:t>
            </w:r>
          </w:p>
        </w:tc>
        <w:tc>
          <w:tcPr>
            <w:tcW w:w="920" w:type="dxa"/>
            <w:tcBorders>
              <w:top w:val="nil"/>
              <w:left w:val="nil"/>
              <w:bottom w:val="single" w:sz="4" w:space="0" w:color="000000"/>
              <w:right w:val="nil"/>
            </w:tcBorders>
            <w:shd w:val="clear" w:color="auto" w:fill="auto"/>
            <w:noWrap/>
            <w:vAlign w:val="bottom"/>
            <w:hideMark/>
          </w:tcPr>
          <w:p w14:paraId="5307B0A2" w14:textId="77777777" w:rsidR="00752811" w:rsidRPr="001F4DC3" w:rsidRDefault="00752811" w:rsidP="003E0CCF">
            <w:pPr>
              <w:spacing w:after="0" w:line="240" w:lineRule="auto"/>
              <w:jc w:val="right"/>
              <w:rPr>
                <w:rFonts w:ascii="Arial" w:hAnsi="Arial" w:cs="Arial"/>
                <w:b/>
                <w:bCs/>
                <w:color w:val="000000"/>
                <w:sz w:val="16"/>
                <w:szCs w:val="16"/>
              </w:rPr>
            </w:pPr>
            <w:r w:rsidRPr="001F4DC3">
              <w:rPr>
                <w:rFonts w:ascii="Arial" w:hAnsi="Arial" w:cs="Arial"/>
                <w:b/>
                <w:bCs/>
                <w:color w:val="000000"/>
                <w:sz w:val="16"/>
                <w:szCs w:val="16"/>
              </w:rPr>
              <w:t>1,112</w:t>
            </w:r>
          </w:p>
        </w:tc>
        <w:tc>
          <w:tcPr>
            <w:tcW w:w="920" w:type="dxa"/>
            <w:tcBorders>
              <w:top w:val="nil"/>
              <w:left w:val="nil"/>
              <w:bottom w:val="single" w:sz="4" w:space="0" w:color="000000"/>
              <w:right w:val="nil"/>
            </w:tcBorders>
            <w:shd w:val="clear" w:color="auto" w:fill="auto"/>
            <w:noWrap/>
            <w:vAlign w:val="bottom"/>
            <w:hideMark/>
          </w:tcPr>
          <w:p w14:paraId="69101183" w14:textId="77777777" w:rsidR="00752811" w:rsidRPr="001F4DC3" w:rsidRDefault="00752811" w:rsidP="003E0CCF">
            <w:pPr>
              <w:spacing w:after="0" w:line="240" w:lineRule="auto"/>
              <w:jc w:val="right"/>
              <w:rPr>
                <w:rFonts w:ascii="Arial" w:hAnsi="Arial" w:cs="Arial"/>
                <w:b/>
                <w:bCs/>
                <w:color w:val="000000"/>
                <w:sz w:val="16"/>
                <w:szCs w:val="16"/>
              </w:rPr>
            </w:pPr>
            <w:r w:rsidRPr="001F4DC3">
              <w:rPr>
                <w:rFonts w:ascii="Arial" w:hAnsi="Arial" w:cs="Arial"/>
                <w:b/>
                <w:bCs/>
                <w:color w:val="000000"/>
                <w:sz w:val="16"/>
                <w:szCs w:val="16"/>
              </w:rPr>
              <w:t>1,112</w:t>
            </w:r>
          </w:p>
        </w:tc>
      </w:tr>
    </w:tbl>
    <w:p w14:paraId="55D9E1A5" w14:textId="77777777" w:rsidR="00752811" w:rsidRPr="00132F9E" w:rsidRDefault="00752811" w:rsidP="00752811">
      <w:pPr>
        <w:pStyle w:val="TableGraphic"/>
        <w:keepNext/>
        <w:spacing w:before="60" w:after="20"/>
        <w:ind w:right="0"/>
        <w:jc w:val="left"/>
        <w:rPr>
          <w:rFonts w:cs="Arial"/>
        </w:rPr>
      </w:pPr>
      <w:r w:rsidRPr="001D6DE7">
        <w:rPr>
          <w:rFonts w:ascii="Arial" w:hAnsi="Arial" w:cs="Arial"/>
          <w:sz w:val="16"/>
          <w:szCs w:val="16"/>
        </w:rPr>
        <w:t>Prepared on Australian Accounting Standards basis.</w:t>
      </w:r>
      <w:r>
        <w:br w:type="page"/>
      </w:r>
    </w:p>
    <w:p w14:paraId="22B2494A" w14:textId="5330598D" w:rsidR="00752811" w:rsidRPr="00D606C2" w:rsidRDefault="00752811" w:rsidP="00752811">
      <w:pPr>
        <w:pStyle w:val="TableHeading"/>
        <w:rPr>
          <w:rFonts w:cs="Arial"/>
          <w:sz w:val="16"/>
        </w:rPr>
      </w:pPr>
      <w:r w:rsidRPr="00AD42E2">
        <w:lastRenderedPageBreak/>
        <w:t xml:space="preserve">Table 3.3: </w:t>
      </w:r>
      <w:r w:rsidR="003C4CC6">
        <w:t>Department</w:t>
      </w:r>
      <w:r w:rsidRPr="00AD42E2">
        <w:t>al statement of changes in equity — summary of</w:t>
      </w:r>
      <w:r>
        <w:t xml:space="preserve"> movement (Budget year </w:t>
      </w:r>
      <w:r>
        <w:rPr>
          <w:lang w:val="en-AU"/>
        </w:rPr>
        <w:t>2022-23</w:t>
      </w:r>
      <w:r w:rsidRPr="00D30CBA">
        <w:t>)</w:t>
      </w:r>
    </w:p>
    <w:tbl>
      <w:tblPr>
        <w:tblW w:w="7655" w:type="dxa"/>
        <w:tblLook w:val="04A0" w:firstRow="1" w:lastRow="0" w:firstColumn="1" w:lastColumn="0" w:noHBand="0" w:noVBand="1"/>
      </w:tblPr>
      <w:tblGrid>
        <w:gridCol w:w="5812"/>
        <w:gridCol w:w="880"/>
        <w:gridCol w:w="963"/>
      </w:tblGrid>
      <w:tr w:rsidR="00752811" w:rsidRPr="00CF28AF" w14:paraId="58949914" w14:textId="77777777" w:rsidTr="00D577B0">
        <w:trPr>
          <w:trHeight w:val="204"/>
        </w:trPr>
        <w:tc>
          <w:tcPr>
            <w:tcW w:w="5812" w:type="dxa"/>
            <w:tcBorders>
              <w:top w:val="single" w:sz="4" w:space="0" w:color="auto"/>
              <w:left w:val="nil"/>
              <w:bottom w:val="nil"/>
              <w:right w:val="nil"/>
            </w:tcBorders>
            <w:shd w:val="clear" w:color="auto" w:fill="auto"/>
            <w:noWrap/>
            <w:vAlign w:val="bottom"/>
            <w:hideMark/>
          </w:tcPr>
          <w:p w14:paraId="2CB26743" w14:textId="77777777" w:rsidR="00752811" w:rsidRPr="00CF28AF" w:rsidRDefault="00752811" w:rsidP="00333C84">
            <w:pPr>
              <w:spacing w:after="0" w:line="240" w:lineRule="auto"/>
              <w:jc w:val="right"/>
              <w:rPr>
                <w:rFonts w:ascii="Arial" w:hAnsi="Arial" w:cs="Arial"/>
                <w:color w:val="000000"/>
                <w:sz w:val="16"/>
                <w:szCs w:val="16"/>
              </w:rPr>
            </w:pPr>
            <w:r w:rsidRPr="00CF28AF">
              <w:rPr>
                <w:rFonts w:ascii="Arial" w:hAnsi="Arial" w:cs="Arial"/>
                <w:color w:val="000000"/>
                <w:sz w:val="16"/>
                <w:szCs w:val="16"/>
              </w:rPr>
              <w:t> </w:t>
            </w:r>
          </w:p>
        </w:tc>
        <w:tc>
          <w:tcPr>
            <w:tcW w:w="880" w:type="dxa"/>
            <w:tcBorders>
              <w:top w:val="single" w:sz="4" w:space="0" w:color="auto"/>
              <w:left w:val="nil"/>
              <w:bottom w:val="single" w:sz="4" w:space="0" w:color="000000"/>
              <w:right w:val="nil"/>
            </w:tcBorders>
            <w:shd w:val="clear" w:color="auto" w:fill="auto"/>
            <w:vAlign w:val="bottom"/>
            <w:hideMark/>
          </w:tcPr>
          <w:p w14:paraId="533044D7" w14:textId="77777777" w:rsidR="00752811" w:rsidRPr="00CF28AF" w:rsidRDefault="00752811" w:rsidP="00333C84">
            <w:pPr>
              <w:spacing w:after="0" w:line="240" w:lineRule="auto"/>
              <w:jc w:val="right"/>
              <w:rPr>
                <w:rFonts w:ascii="Arial" w:hAnsi="Arial" w:cs="Arial"/>
                <w:color w:val="000000"/>
                <w:sz w:val="16"/>
                <w:szCs w:val="16"/>
              </w:rPr>
            </w:pPr>
            <w:r w:rsidRPr="00CF28AF">
              <w:rPr>
                <w:rFonts w:ascii="Arial" w:hAnsi="Arial" w:cs="Arial"/>
                <w:color w:val="000000"/>
                <w:sz w:val="16"/>
                <w:szCs w:val="16"/>
              </w:rPr>
              <w:t>Retained</w:t>
            </w:r>
            <w:r w:rsidRPr="00CF28AF">
              <w:rPr>
                <w:rFonts w:ascii="Arial" w:hAnsi="Arial" w:cs="Arial"/>
                <w:color w:val="000000"/>
                <w:sz w:val="16"/>
                <w:szCs w:val="16"/>
              </w:rPr>
              <w:br/>
              <w:t>earnings</w:t>
            </w:r>
            <w:r w:rsidRPr="00CF28AF">
              <w:rPr>
                <w:rFonts w:ascii="Arial" w:hAnsi="Arial" w:cs="Arial"/>
                <w:color w:val="000000"/>
                <w:sz w:val="16"/>
                <w:szCs w:val="16"/>
              </w:rPr>
              <w:br/>
              <w:t>$'000</w:t>
            </w:r>
          </w:p>
        </w:tc>
        <w:tc>
          <w:tcPr>
            <w:tcW w:w="963" w:type="dxa"/>
            <w:tcBorders>
              <w:top w:val="single" w:sz="4" w:space="0" w:color="auto"/>
              <w:left w:val="nil"/>
              <w:bottom w:val="single" w:sz="4" w:space="0" w:color="000000"/>
              <w:right w:val="nil"/>
            </w:tcBorders>
            <w:shd w:val="clear" w:color="auto" w:fill="auto"/>
            <w:vAlign w:val="bottom"/>
            <w:hideMark/>
          </w:tcPr>
          <w:p w14:paraId="7DCDBB3A" w14:textId="77777777" w:rsidR="00752811" w:rsidRPr="00CF28AF" w:rsidRDefault="00752811" w:rsidP="00333C84">
            <w:pPr>
              <w:spacing w:after="0" w:line="240" w:lineRule="auto"/>
              <w:jc w:val="right"/>
              <w:rPr>
                <w:rFonts w:ascii="Arial" w:hAnsi="Arial" w:cs="Arial"/>
                <w:color w:val="000000"/>
                <w:sz w:val="16"/>
                <w:szCs w:val="16"/>
              </w:rPr>
            </w:pPr>
            <w:r w:rsidRPr="00CF28AF">
              <w:rPr>
                <w:rFonts w:ascii="Arial" w:hAnsi="Arial" w:cs="Arial"/>
                <w:color w:val="000000"/>
                <w:sz w:val="16"/>
                <w:szCs w:val="16"/>
              </w:rPr>
              <w:t>Total</w:t>
            </w:r>
            <w:r w:rsidRPr="00CF28AF">
              <w:rPr>
                <w:rFonts w:ascii="Arial" w:hAnsi="Arial" w:cs="Arial"/>
                <w:color w:val="000000"/>
                <w:sz w:val="16"/>
                <w:szCs w:val="16"/>
              </w:rPr>
              <w:br/>
              <w:t xml:space="preserve">equity </w:t>
            </w:r>
            <w:r w:rsidRPr="00CF28AF">
              <w:rPr>
                <w:rFonts w:ascii="Arial" w:hAnsi="Arial" w:cs="Arial"/>
                <w:color w:val="000000"/>
                <w:sz w:val="16"/>
                <w:szCs w:val="16"/>
              </w:rPr>
              <w:br/>
              <w:t>$'000</w:t>
            </w:r>
          </w:p>
        </w:tc>
      </w:tr>
      <w:tr w:rsidR="00752811" w:rsidRPr="00CF28AF" w14:paraId="00E2DEA1" w14:textId="77777777" w:rsidTr="00D577B0">
        <w:trPr>
          <w:trHeight w:val="204"/>
        </w:trPr>
        <w:tc>
          <w:tcPr>
            <w:tcW w:w="5812" w:type="dxa"/>
            <w:tcBorders>
              <w:top w:val="nil"/>
              <w:left w:val="nil"/>
              <w:bottom w:val="nil"/>
              <w:right w:val="nil"/>
            </w:tcBorders>
            <w:shd w:val="clear" w:color="auto" w:fill="auto"/>
            <w:vAlign w:val="bottom"/>
            <w:hideMark/>
          </w:tcPr>
          <w:p w14:paraId="57C17B97" w14:textId="77777777" w:rsidR="00752811" w:rsidRPr="00CF28AF" w:rsidRDefault="00752811" w:rsidP="00333C84">
            <w:pPr>
              <w:spacing w:after="0" w:line="240" w:lineRule="auto"/>
              <w:jc w:val="left"/>
              <w:rPr>
                <w:rFonts w:ascii="Arial" w:hAnsi="Arial" w:cs="Arial"/>
                <w:b/>
                <w:bCs/>
                <w:color w:val="000000"/>
                <w:sz w:val="16"/>
                <w:szCs w:val="16"/>
              </w:rPr>
            </w:pPr>
            <w:r w:rsidRPr="00CF28AF">
              <w:rPr>
                <w:rFonts w:ascii="Arial" w:hAnsi="Arial" w:cs="Arial"/>
                <w:b/>
                <w:bCs/>
                <w:color w:val="000000"/>
                <w:sz w:val="16"/>
                <w:szCs w:val="16"/>
              </w:rPr>
              <w:t>Opening balance as at 1 July 2022</w:t>
            </w:r>
          </w:p>
        </w:tc>
        <w:tc>
          <w:tcPr>
            <w:tcW w:w="880" w:type="dxa"/>
            <w:tcBorders>
              <w:top w:val="nil"/>
              <w:left w:val="nil"/>
              <w:bottom w:val="nil"/>
              <w:right w:val="nil"/>
            </w:tcBorders>
            <w:shd w:val="clear" w:color="auto" w:fill="auto"/>
            <w:noWrap/>
            <w:vAlign w:val="bottom"/>
            <w:hideMark/>
          </w:tcPr>
          <w:p w14:paraId="34AF3C34" w14:textId="77777777" w:rsidR="00752811" w:rsidRPr="00CF28AF" w:rsidRDefault="00752811" w:rsidP="003E0CCF">
            <w:pPr>
              <w:spacing w:after="0" w:line="240" w:lineRule="auto"/>
              <w:jc w:val="right"/>
              <w:rPr>
                <w:rFonts w:ascii="Arial" w:hAnsi="Arial" w:cs="Arial"/>
                <w:b/>
                <w:bCs/>
                <w:color w:val="000000"/>
                <w:sz w:val="16"/>
                <w:szCs w:val="16"/>
              </w:rPr>
            </w:pPr>
          </w:p>
        </w:tc>
        <w:tc>
          <w:tcPr>
            <w:tcW w:w="963" w:type="dxa"/>
            <w:tcBorders>
              <w:top w:val="nil"/>
              <w:left w:val="nil"/>
              <w:bottom w:val="nil"/>
              <w:right w:val="nil"/>
            </w:tcBorders>
            <w:shd w:val="clear" w:color="auto" w:fill="auto"/>
            <w:noWrap/>
            <w:vAlign w:val="bottom"/>
            <w:hideMark/>
          </w:tcPr>
          <w:p w14:paraId="41A56365" w14:textId="77777777" w:rsidR="00752811" w:rsidRPr="00CF28AF" w:rsidRDefault="00752811" w:rsidP="003E0CCF">
            <w:pPr>
              <w:spacing w:after="0" w:line="240" w:lineRule="auto"/>
              <w:jc w:val="right"/>
              <w:rPr>
                <w:rFonts w:ascii="Times New Roman" w:hAnsi="Times New Roman"/>
              </w:rPr>
            </w:pPr>
          </w:p>
        </w:tc>
      </w:tr>
      <w:tr w:rsidR="00752811" w:rsidRPr="00CF28AF" w14:paraId="67075CF7" w14:textId="77777777" w:rsidTr="00D577B0">
        <w:trPr>
          <w:trHeight w:val="204"/>
        </w:trPr>
        <w:tc>
          <w:tcPr>
            <w:tcW w:w="5812" w:type="dxa"/>
            <w:tcBorders>
              <w:top w:val="nil"/>
              <w:left w:val="nil"/>
              <w:bottom w:val="nil"/>
              <w:right w:val="nil"/>
            </w:tcBorders>
            <w:shd w:val="clear" w:color="auto" w:fill="auto"/>
            <w:vAlign w:val="bottom"/>
            <w:hideMark/>
          </w:tcPr>
          <w:p w14:paraId="1A837E2A" w14:textId="77777777" w:rsidR="00752811" w:rsidRPr="00CF28AF" w:rsidRDefault="00752811" w:rsidP="00FC154D">
            <w:pPr>
              <w:spacing w:after="0" w:line="240" w:lineRule="auto"/>
              <w:ind w:left="113"/>
              <w:jc w:val="left"/>
              <w:rPr>
                <w:rFonts w:ascii="Arial" w:hAnsi="Arial" w:cs="Arial"/>
                <w:color w:val="000000"/>
                <w:sz w:val="16"/>
                <w:szCs w:val="16"/>
              </w:rPr>
            </w:pPr>
            <w:r w:rsidRPr="00CF28AF">
              <w:rPr>
                <w:rFonts w:ascii="Arial" w:hAnsi="Arial" w:cs="Arial"/>
                <w:color w:val="000000"/>
                <w:sz w:val="16"/>
                <w:szCs w:val="16"/>
              </w:rPr>
              <w:t>Balance carried forward from previous period</w:t>
            </w:r>
          </w:p>
        </w:tc>
        <w:tc>
          <w:tcPr>
            <w:tcW w:w="880" w:type="dxa"/>
            <w:tcBorders>
              <w:top w:val="nil"/>
              <w:left w:val="nil"/>
              <w:bottom w:val="nil"/>
              <w:right w:val="nil"/>
            </w:tcBorders>
            <w:shd w:val="clear" w:color="auto" w:fill="auto"/>
            <w:noWrap/>
            <w:vAlign w:val="bottom"/>
            <w:hideMark/>
          </w:tcPr>
          <w:p w14:paraId="418BC329" w14:textId="77777777" w:rsidR="00752811" w:rsidRPr="00CF28AF" w:rsidRDefault="00752811" w:rsidP="003E0CCF">
            <w:pPr>
              <w:spacing w:after="0" w:line="240" w:lineRule="auto"/>
              <w:jc w:val="right"/>
              <w:rPr>
                <w:rFonts w:ascii="Arial" w:hAnsi="Arial" w:cs="Arial"/>
                <w:color w:val="000000"/>
                <w:sz w:val="16"/>
                <w:szCs w:val="16"/>
              </w:rPr>
            </w:pPr>
            <w:r w:rsidRPr="00CF28AF">
              <w:rPr>
                <w:rFonts w:ascii="Arial" w:hAnsi="Arial" w:cs="Arial"/>
                <w:color w:val="000000"/>
                <w:sz w:val="16"/>
                <w:szCs w:val="16"/>
              </w:rPr>
              <w:t>1,112</w:t>
            </w:r>
          </w:p>
        </w:tc>
        <w:tc>
          <w:tcPr>
            <w:tcW w:w="963" w:type="dxa"/>
            <w:tcBorders>
              <w:top w:val="nil"/>
              <w:left w:val="nil"/>
              <w:bottom w:val="nil"/>
              <w:right w:val="nil"/>
            </w:tcBorders>
            <w:shd w:val="clear" w:color="auto" w:fill="auto"/>
            <w:noWrap/>
            <w:vAlign w:val="bottom"/>
            <w:hideMark/>
          </w:tcPr>
          <w:p w14:paraId="29CAE030" w14:textId="77777777" w:rsidR="00752811" w:rsidRPr="00CF28AF" w:rsidRDefault="00752811" w:rsidP="003E0CCF">
            <w:pPr>
              <w:spacing w:after="0" w:line="240" w:lineRule="auto"/>
              <w:jc w:val="right"/>
              <w:rPr>
                <w:rFonts w:ascii="Arial" w:hAnsi="Arial" w:cs="Arial"/>
                <w:color w:val="000000"/>
                <w:sz w:val="16"/>
                <w:szCs w:val="16"/>
              </w:rPr>
            </w:pPr>
            <w:r w:rsidRPr="00CF28AF">
              <w:rPr>
                <w:rFonts w:ascii="Arial" w:hAnsi="Arial" w:cs="Arial"/>
                <w:color w:val="000000"/>
                <w:sz w:val="16"/>
                <w:szCs w:val="16"/>
              </w:rPr>
              <w:t>1,112</w:t>
            </w:r>
          </w:p>
        </w:tc>
      </w:tr>
      <w:tr w:rsidR="00752811" w:rsidRPr="00CF28AF" w14:paraId="7BEBC52E" w14:textId="77777777" w:rsidTr="00D577B0">
        <w:trPr>
          <w:trHeight w:val="204"/>
        </w:trPr>
        <w:tc>
          <w:tcPr>
            <w:tcW w:w="5812" w:type="dxa"/>
            <w:tcBorders>
              <w:top w:val="nil"/>
              <w:left w:val="nil"/>
              <w:bottom w:val="nil"/>
              <w:right w:val="nil"/>
            </w:tcBorders>
            <w:shd w:val="clear" w:color="auto" w:fill="auto"/>
            <w:vAlign w:val="bottom"/>
            <w:hideMark/>
          </w:tcPr>
          <w:p w14:paraId="20864D2B" w14:textId="77777777" w:rsidR="00752811" w:rsidRPr="00CF28AF" w:rsidRDefault="00752811" w:rsidP="00333C84">
            <w:pPr>
              <w:spacing w:after="0" w:line="240" w:lineRule="auto"/>
              <w:jc w:val="left"/>
              <w:rPr>
                <w:rFonts w:ascii="Arial" w:hAnsi="Arial" w:cs="Arial"/>
                <w:b/>
                <w:bCs/>
                <w:i/>
                <w:iCs/>
                <w:color w:val="000000"/>
                <w:sz w:val="16"/>
                <w:szCs w:val="16"/>
              </w:rPr>
            </w:pPr>
            <w:r w:rsidRPr="00CF28AF">
              <w:rPr>
                <w:rFonts w:ascii="Arial" w:hAnsi="Arial" w:cs="Arial"/>
                <w:b/>
                <w:bCs/>
                <w:i/>
                <w:iCs/>
                <w:color w:val="000000"/>
                <w:sz w:val="16"/>
                <w:szCs w:val="16"/>
              </w:rPr>
              <w:t>Adjusted opening balance</w:t>
            </w:r>
          </w:p>
        </w:tc>
        <w:tc>
          <w:tcPr>
            <w:tcW w:w="880" w:type="dxa"/>
            <w:tcBorders>
              <w:top w:val="single" w:sz="4" w:space="0" w:color="000000"/>
              <w:left w:val="nil"/>
              <w:bottom w:val="single" w:sz="4" w:space="0" w:color="000000"/>
              <w:right w:val="nil"/>
            </w:tcBorders>
            <w:shd w:val="clear" w:color="auto" w:fill="auto"/>
            <w:noWrap/>
            <w:vAlign w:val="bottom"/>
            <w:hideMark/>
          </w:tcPr>
          <w:p w14:paraId="5B4B3180" w14:textId="77777777" w:rsidR="00752811" w:rsidRPr="00CF28AF" w:rsidRDefault="00752811" w:rsidP="003E0CCF">
            <w:pPr>
              <w:spacing w:after="0" w:line="240" w:lineRule="auto"/>
              <w:jc w:val="right"/>
              <w:rPr>
                <w:rFonts w:ascii="Arial" w:hAnsi="Arial" w:cs="Arial"/>
                <w:b/>
                <w:bCs/>
                <w:i/>
                <w:iCs/>
                <w:color w:val="000000"/>
                <w:sz w:val="16"/>
                <w:szCs w:val="16"/>
              </w:rPr>
            </w:pPr>
            <w:r w:rsidRPr="00CF28AF">
              <w:rPr>
                <w:rFonts w:ascii="Arial" w:hAnsi="Arial" w:cs="Arial"/>
                <w:b/>
                <w:bCs/>
                <w:i/>
                <w:iCs/>
                <w:color w:val="000000"/>
                <w:sz w:val="16"/>
                <w:szCs w:val="16"/>
              </w:rPr>
              <w:t>1,112</w:t>
            </w:r>
          </w:p>
        </w:tc>
        <w:tc>
          <w:tcPr>
            <w:tcW w:w="963" w:type="dxa"/>
            <w:tcBorders>
              <w:top w:val="single" w:sz="4" w:space="0" w:color="000000"/>
              <w:left w:val="nil"/>
              <w:bottom w:val="single" w:sz="4" w:space="0" w:color="000000"/>
              <w:right w:val="nil"/>
            </w:tcBorders>
            <w:shd w:val="clear" w:color="auto" w:fill="auto"/>
            <w:noWrap/>
            <w:vAlign w:val="bottom"/>
            <w:hideMark/>
          </w:tcPr>
          <w:p w14:paraId="6EB6F542" w14:textId="77777777" w:rsidR="00752811" w:rsidRPr="00CF28AF" w:rsidRDefault="00752811" w:rsidP="003E0CCF">
            <w:pPr>
              <w:spacing w:after="0" w:line="240" w:lineRule="auto"/>
              <w:jc w:val="right"/>
              <w:rPr>
                <w:rFonts w:ascii="Arial" w:hAnsi="Arial" w:cs="Arial"/>
                <w:b/>
                <w:bCs/>
                <w:i/>
                <w:iCs/>
                <w:color w:val="000000"/>
                <w:sz w:val="16"/>
                <w:szCs w:val="16"/>
              </w:rPr>
            </w:pPr>
            <w:r w:rsidRPr="00CF28AF">
              <w:rPr>
                <w:rFonts w:ascii="Arial" w:hAnsi="Arial" w:cs="Arial"/>
                <w:b/>
                <w:bCs/>
                <w:i/>
                <w:iCs/>
                <w:color w:val="000000"/>
                <w:sz w:val="16"/>
                <w:szCs w:val="16"/>
              </w:rPr>
              <w:t>1,112</w:t>
            </w:r>
          </w:p>
        </w:tc>
      </w:tr>
      <w:tr w:rsidR="00752811" w:rsidRPr="00CF28AF" w14:paraId="21DF1A96" w14:textId="77777777" w:rsidTr="00D577B0">
        <w:trPr>
          <w:trHeight w:val="204"/>
        </w:trPr>
        <w:tc>
          <w:tcPr>
            <w:tcW w:w="5812" w:type="dxa"/>
            <w:tcBorders>
              <w:top w:val="nil"/>
              <w:left w:val="nil"/>
              <w:bottom w:val="nil"/>
              <w:right w:val="nil"/>
            </w:tcBorders>
            <w:shd w:val="clear" w:color="auto" w:fill="auto"/>
            <w:noWrap/>
            <w:vAlign w:val="bottom"/>
            <w:hideMark/>
          </w:tcPr>
          <w:p w14:paraId="1EF87E9B" w14:textId="77777777" w:rsidR="00752811" w:rsidRPr="00CF28AF" w:rsidRDefault="00752811" w:rsidP="00333C84">
            <w:pPr>
              <w:spacing w:after="0" w:line="240" w:lineRule="auto"/>
              <w:jc w:val="left"/>
              <w:rPr>
                <w:rFonts w:ascii="Arial" w:hAnsi="Arial" w:cs="Arial"/>
                <w:b/>
                <w:bCs/>
                <w:color w:val="000000"/>
                <w:sz w:val="16"/>
                <w:szCs w:val="16"/>
              </w:rPr>
            </w:pPr>
            <w:r w:rsidRPr="00CF28AF">
              <w:rPr>
                <w:rFonts w:ascii="Arial" w:hAnsi="Arial" w:cs="Arial"/>
                <w:b/>
                <w:bCs/>
                <w:color w:val="000000"/>
                <w:sz w:val="16"/>
                <w:szCs w:val="16"/>
              </w:rPr>
              <w:t>Comprehensive income</w:t>
            </w:r>
          </w:p>
        </w:tc>
        <w:tc>
          <w:tcPr>
            <w:tcW w:w="880" w:type="dxa"/>
            <w:tcBorders>
              <w:top w:val="nil"/>
              <w:left w:val="nil"/>
              <w:bottom w:val="nil"/>
              <w:right w:val="nil"/>
            </w:tcBorders>
            <w:shd w:val="clear" w:color="auto" w:fill="auto"/>
            <w:noWrap/>
            <w:vAlign w:val="bottom"/>
            <w:hideMark/>
          </w:tcPr>
          <w:p w14:paraId="3E1DD4C1" w14:textId="77777777" w:rsidR="00752811" w:rsidRPr="00CF28AF" w:rsidRDefault="00752811" w:rsidP="003E0CCF">
            <w:pPr>
              <w:spacing w:after="0" w:line="240" w:lineRule="auto"/>
              <w:jc w:val="right"/>
              <w:rPr>
                <w:rFonts w:ascii="Arial" w:hAnsi="Arial" w:cs="Arial"/>
                <w:b/>
                <w:bCs/>
                <w:color w:val="000000"/>
                <w:sz w:val="16"/>
                <w:szCs w:val="16"/>
              </w:rPr>
            </w:pPr>
          </w:p>
        </w:tc>
        <w:tc>
          <w:tcPr>
            <w:tcW w:w="963" w:type="dxa"/>
            <w:tcBorders>
              <w:top w:val="nil"/>
              <w:left w:val="nil"/>
              <w:bottom w:val="nil"/>
              <w:right w:val="nil"/>
            </w:tcBorders>
            <w:shd w:val="clear" w:color="auto" w:fill="auto"/>
            <w:noWrap/>
            <w:vAlign w:val="bottom"/>
            <w:hideMark/>
          </w:tcPr>
          <w:p w14:paraId="1977BECA" w14:textId="77777777" w:rsidR="00752811" w:rsidRPr="00CF28AF" w:rsidRDefault="00752811" w:rsidP="003E0CCF">
            <w:pPr>
              <w:spacing w:after="0" w:line="240" w:lineRule="auto"/>
              <w:jc w:val="right"/>
              <w:rPr>
                <w:rFonts w:ascii="Times New Roman" w:hAnsi="Times New Roman"/>
              </w:rPr>
            </w:pPr>
          </w:p>
        </w:tc>
      </w:tr>
      <w:tr w:rsidR="00752811" w:rsidRPr="00CF28AF" w14:paraId="7DE42AD5" w14:textId="77777777" w:rsidTr="00D577B0">
        <w:trPr>
          <w:trHeight w:val="204"/>
        </w:trPr>
        <w:tc>
          <w:tcPr>
            <w:tcW w:w="5812" w:type="dxa"/>
            <w:tcBorders>
              <w:top w:val="nil"/>
              <w:left w:val="nil"/>
              <w:bottom w:val="nil"/>
              <w:right w:val="nil"/>
            </w:tcBorders>
            <w:shd w:val="clear" w:color="auto" w:fill="auto"/>
            <w:noWrap/>
            <w:vAlign w:val="bottom"/>
            <w:hideMark/>
          </w:tcPr>
          <w:p w14:paraId="070B9FBF" w14:textId="77777777" w:rsidR="00752811" w:rsidRPr="00CF28AF" w:rsidRDefault="00752811" w:rsidP="00FC154D">
            <w:pPr>
              <w:spacing w:after="0" w:line="240" w:lineRule="auto"/>
              <w:ind w:left="113"/>
              <w:jc w:val="left"/>
              <w:rPr>
                <w:rFonts w:ascii="Arial" w:hAnsi="Arial" w:cs="Arial"/>
                <w:sz w:val="16"/>
                <w:szCs w:val="16"/>
              </w:rPr>
            </w:pPr>
            <w:r w:rsidRPr="00FC154D">
              <w:rPr>
                <w:rFonts w:ascii="Arial" w:hAnsi="Arial" w:cs="Arial"/>
                <w:color w:val="000000"/>
                <w:sz w:val="16"/>
                <w:szCs w:val="16"/>
              </w:rPr>
              <w:t>Surplus/(deficit) for the period</w:t>
            </w:r>
          </w:p>
        </w:tc>
        <w:tc>
          <w:tcPr>
            <w:tcW w:w="880" w:type="dxa"/>
            <w:tcBorders>
              <w:top w:val="nil"/>
              <w:left w:val="nil"/>
              <w:bottom w:val="nil"/>
              <w:right w:val="nil"/>
            </w:tcBorders>
            <w:shd w:val="clear" w:color="auto" w:fill="auto"/>
            <w:noWrap/>
            <w:vAlign w:val="bottom"/>
            <w:hideMark/>
          </w:tcPr>
          <w:p w14:paraId="63FC1F27" w14:textId="77777777" w:rsidR="00752811" w:rsidRPr="00CF28AF" w:rsidRDefault="00752811" w:rsidP="003E0CCF">
            <w:pPr>
              <w:spacing w:after="0" w:line="240" w:lineRule="auto"/>
              <w:ind w:firstLineChars="100" w:firstLine="160"/>
              <w:jc w:val="right"/>
              <w:rPr>
                <w:rFonts w:ascii="Arial" w:hAnsi="Arial" w:cs="Arial"/>
                <w:sz w:val="16"/>
                <w:szCs w:val="16"/>
              </w:rPr>
            </w:pPr>
            <w:r w:rsidRPr="00CF28AF">
              <w:rPr>
                <w:rFonts w:ascii="Arial" w:hAnsi="Arial" w:cs="Arial"/>
                <w:color w:val="000000"/>
                <w:sz w:val="16"/>
                <w:szCs w:val="16"/>
              </w:rPr>
              <w:t>-</w:t>
            </w:r>
          </w:p>
        </w:tc>
        <w:tc>
          <w:tcPr>
            <w:tcW w:w="963" w:type="dxa"/>
            <w:tcBorders>
              <w:top w:val="nil"/>
              <w:left w:val="nil"/>
              <w:bottom w:val="nil"/>
              <w:right w:val="nil"/>
            </w:tcBorders>
            <w:shd w:val="clear" w:color="auto" w:fill="auto"/>
            <w:noWrap/>
            <w:vAlign w:val="bottom"/>
            <w:hideMark/>
          </w:tcPr>
          <w:p w14:paraId="5A4400EB" w14:textId="77777777" w:rsidR="00752811" w:rsidRPr="00CF28AF" w:rsidRDefault="00752811" w:rsidP="003E0CCF">
            <w:pPr>
              <w:spacing w:after="0" w:line="240" w:lineRule="auto"/>
              <w:jc w:val="right"/>
              <w:rPr>
                <w:rFonts w:ascii="Arial" w:hAnsi="Arial" w:cs="Arial"/>
                <w:color w:val="000000"/>
                <w:sz w:val="16"/>
                <w:szCs w:val="16"/>
              </w:rPr>
            </w:pPr>
            <w:r w:rsidRPr="00CF28AF">
              <w:rPr>
                <w:rFonts w:ascii="Arial" w:hAnsi="Arial" w:cs="Arial"/>
                <w:color w:val="000000"/>
                <w:sz w:val="16"/>
                <w:szCs w:val="16"/>
              </w:rPr>
              <w:t>-</w:t>
            </w:r>
          </w:p>
        </w:tc>
      </w:tr>
      <w:tr w:rsidR="00752811" w:rsidRPr="00CF28AF" w14:paraId="5712CDFB" w14:textId="77777777" w:rsidTr="00D577B0">
        <w:trPr>
          <w:trHeight w:val="204"/>
        </w:trPr>
        <w:tc>
          <w:tcPr>
            <w:tcW w:w="5812" w:type="dxa"/>
            <w:tcBorders>
              <w:top w:val="nil"/>
              <w:left w:val="nil"/>
              <w:bottom w:val="nil"/>
              <w:right w:val="nil"/>
            </w:tcBorders>
            <w:shd w:val="clear" w:color="auto" w:fill="auto"/>
            <w:vAlign w:val="bottom"/>
            <w:hideMark/>
          </w:tcPr>
          <w:p w14:paraId="354C2A10" w14:textId="77777777" w:rsidR="00752811" w:rsidRPr="00CF28AF" w:rsidRDefault="00752811" w:rsidP="00333C84">
            <w:pPr>
              <w:spacing w:after="0" w:line="240" w:lineRule="auto"/>
              <w:jc w:val="left"/>
              <w:rPr>
                <w:rFonts w:ascii="Arial" w:hAnsi="Arial" w:cs="Arial"/>
                <w:b/>
                <w:bCs/>
                <w:i/>
                <w:iCs/>
                <w:color w:val="000000"/>
                <w:sz w:val="16"/>
                <w:szCs w:val="16"/>
              </w:rPr>
            </w:pPr>
            <w:r w:rsidRPr="00CF28AF">
              <w:rPr>
                <w:rFonts w:ascii="Arial" w:hAnsi="Arial" w:cs="Arial"/>
                <w:b/>
                <w:bCs/>
                <w:i/>
                <w:iCs/>
                <w:color w:val="000000"/>
                <w:sz w:val="16"/>
                <w:szCs w:val="16"/>
              </w:rPr>
              <w:t>Total comprehensive income</w:t>
            </w:r>
          </w:p>
        </w:tc>
        <w:tc>
          <w:tcPr>
            <w:tcW w:w="880" w:type="dxa"/>
            <w:tcBorders>
              <w:top w:val="single" w:sz="4" w:space="0" w:color="000000"/>
              <w:left w:val="nil"/>
              <w:bottom w:val="nil"/>
              <w:right w:val="nil"/>
            </w:tcBorders>
            <w:shd w:val="clear" w:color="auto" w:fill="auto"/>
            <w:noWrap/>
            <w:vAlign w:val="bottom"/>
            <w:hideMark/>
          </w:tcPr>
          <w:p w14:paraId="45F664E1" w14:textId="77777777" w:rsidR="00752811" w:rsidRPr="00CF28AF" w:rsidRDefault="00752811" w:rsidP="003E0CCF">
            <w:pPr>
              <w:spacing w:after="0" w:line="240" w:lineRule="auto"/>
              <w:jc w:val="right"/>
              <w:rPr>
                <w:rFonts w:ascii="Arial" w:hAnsi="Arial" w:cs="Arial"/>
                <w:b/>
                <w:bCs/>
                <w:i/>
                <w:iCs/>
                <w:color w:val="000000"/>
                <w:sz w:val="16"/>
                <w:szCs w:val="16"/>
              </w:rPr>
            </w:pPr>
            <w:r w:rsidRPr="00CF28AF">
              <w:rPr>
                <w:rFonts w:ascii="Arial" w:hAnsi="Arial" w:cs="Arial"/>
                <w:b/>
                <w:bCs/>
                <w:i/>
                <w:iCs/>
                <w:color w:val="000000"/>
                <w:sz w:val="16"/>
                <w:szCs w:val="16"/>
              </w:rPr>
              <w:t>-</w:t>
            </w:r>
          </w:p>
        </w:tc>
        <w:tc>
          <w:tcPr>
            <w:tcW w:w="963" w:type="dxa"/>
            <w:tcBorders>
              <w:top w:val="single" w:sz="4" w:space="0" w:color="000000"/>
              <w:left w:val="nil"/>
              <w:bottom w:val="nil"/>
              <w:right w:val="nil"/>
            </w:tcBorders>
            <w:shd w:val="clear" w:color="auto" w:fill="auto"/>
            <w:noWrap/>
            <w:vAlign w:val="bottom"/>
            <w:hideMark/>
          </w:tcPr>
          <w:p w14:paraId="1888E701" w14:textId="77777777" w:rsidR="00752811" w:rsidRPr="00CF28AF" w:rsidRDefault="00752811" w:rsidP="003E0CCF">
            <w:pPr>
              <w:spacing w:after="0" w:line="240" w:lineRule="auto"/>
              <w:jc w:val="right"/>
              <w:rPr>
                <w:rFonts w:ascii="Arial" w:hAnsi="Arial" w:cs="Arial"/>
                <w:b/>
                <w:bCs/>
                <w:i/>
                <w:iCs/>
                <w:color w:val="000000"/>
                <w:sz w:val="16"/>
                <w:szCs w:val="16"/>
              </w:rPr>
            </w:pPr>
            <w:r w:rsidRPr="00CF28AF">
              <w:rPr>
                <w:rFonts w:ascii="Arial" w:hAnsi="Arial" w:cs="Arial"/>
                <w:b/>
                <w:bCs/>
                <w:i/>
                <w:iCs/>
                <w:color w:val="000000"/>
                <w:sz w:val="16"/>
                <w:szCs w:val="16"/>
              </w:rPr>
              <w:t>-</w:t>
            </w:r>
          </w:p>
        </w:tc>
      </w:tr>
      <w:tr w:rsidR="00752811" w:rsidRPr="00CF28AF" w14:paraId="1AE0263F" w14:textId="77777777" w:rsidTr="00D577B0">
        <w:trPr>
          <w:trHeight w:val="204"/>
        </w:trPr>
        <w:tc>
          <w:tcPr>
            <w:tcW w:w="5812" w:type="dxa"/>
            <w:tcBorders>
              <w:top w:val="nil"/>
              <w:left w:val="nil"/>
              <w:bottom w:val="nil"/>
              <w:right w:val="nil"/>
            </w:tcBorders>
            <w:shd w:val="clear" w:color="auto" w:fill="auto"/>
            <w:vAlign w:val="bottom"/>
            <w:hideMark/>
          </w:tcPr>
          <w:p w14:paraId="0774EE01" w14:textId="77777777" w:rsidR="00752811" w:rsidRPr="00CF28AF" w:rsidRDefault="00752811" w:rsidP="00333C84">
            <w:pPr>
              <w:spacing w:after="0" w:line="240" w:lineRule="auto"/>
              <w:jc w:val="left"/>
              <w:rPr>
                <w:rFonts w:ascii="Arial" w:hAnsi="Arial" w:cs="Arial"/>
                <w:b/>
                <w:bCs/>
                <w:color w:val="000000"/>
                <w:sz w:val="16"/>
                <w:szCs w:val="16"/>
              </w:rPr>
            </w:pPr>
            <w:r w:rsidRPr="00CF28AF">
              <w:rPr>
                <w:rFonts w:ascii="Arial" w:hAnsi="Arial" w:cs="Arial"/>
                <w:b/>
                <w:bCs/>
                <w:color w:val="000000"/>
                <w:sz w:val="16"/>
                <w:szCs w:val="16"/>
              </w:rPr>
              <w:t>Estimated closing balance as at 30 June 2023</w:t>
            </w:r>
          </w:p>
        </w:tc>
        <w:tc>
          <w:tcPr>
            <w:tcW w:w="880" w:type="dxa"/>
            <w:tcBorders>
              <w:top w:val="single" w:sz="4" w:space="0" w:color="auto"/>
              <w:left w:val="nil"/>
              <w:bottom w:val="single" w:sz="4" w:space="0" w:color="auto"/>
              <w:right w:val="nil"/>
            </w:tcBorders>
            <w:shd w:val="clear" w:color="auto" w:fill="auto"/>
            <w:noWrap/>
            <w:vAlign w:val="bottom"/>
            <w:hideMark/>
          </w:tcPr>
          <w:p w14:paraId="2BDB4B58" w14:textId="77777777" w:rsidR="00752811" w:rsidRPr="00CF28AF" w:rsidRDefault="00752811" w:rsidP="003E0CCF">
            <w:pPr>
              <w:spacing w:after="0" w:line="240" w:lineRule="auto"/>
              <w:jc w:val="right"/>
              <w:rPr>
                <w:rFonts w:ascii="Arial" w:hAnsi="Arial" w:cs="Arial"/>
                <w:b/>
                <w:bCs/>
                <w:color w:val="000000"/>
                <w:sz w:val="16"/>
                <w:szCs w:val="16"/>
              </w:rPr>
            </w:pPr>
            <w:r w:rsidRPr="00CF28AF">
              <w:rPr>
                <w:rFonts w:ascii="Arial" w:hAnsi="Arial" w:cs="Arial"/>
                <w:b/>
                <w:bCs/>
                <w:color w:val="000000"/>
                <w:sz w:val="16"/>
                <w:szCs w:val="16"/>
              </w:rPr>
              <w:t>1,112</w:t>
            </w:r>
          </w:p>
        </w:tc>
        <w:tc>
          <w:tcPr>
            <w:tcW w:w="963" w:type="dxa"/>
            <w:tcBorders>
              <w:top w:val="single" w:sz="4" w:space="0" w:color="auto"/>
              <w:left w:val="nil"/>
              <w:bottom w:val="single" w:sz="4" w:space="0" w:color="auto"/>
              <w:right w:val="nil"/>
            </w:tcBorders>
            <w:shd w:val="clear" w:color="auto" w:fill="auto"/>
            <w:noWrap/>
            <w:vAlign w:val="bottom"/>
            <w:hideMark/>
          </w:tcPr>
          <w:p w14:paraId="16E6448A" w14:textId="77777777" w:rsidR="00752811" w:rsidRPr="00CF28AF" w:rsidRDefault="00752811" w:rsidP="003E0CCF">
            <w:pPr>
              <w:spacing w:after="0" w:line="240" w:lineRule="auto"/>
              <w:jc w:val="right"/>
              <w:rPr>
                <w:rFonts w:ascii="Arial" w:hAnsi="Arial" w:cs="Arial"/>
                <w:b/>
                <w:bCs/>
                <w:color w:val="000000"/>
                <w:sz w:val="16"/>
                <w:szCs w:val="16"/>
              </w:rPr>
            </w:pPr>
            <w:r w:rsidRPr="00CF28AF">
              <w:rPr>
                <w:rFonts w:ascii="Arial" w:hAnsi="Arial" w:cs="Arial"/>
                <w:b/>
                <w:bCs/>
                <w:color w:val="000000"/>
                <w:sz w:val="16"/>
                <w:szCs w:val="16"/>
              </w:rPr>
              <w:t>1,112</w:t>
            </w:r>
          </w:p>
        </w:tc>
      </w:tr>
      <w:tr w:rsidR="00752811" w:rsidRPr="00CF28AF" w14:paraId="1AF27AFA" w14:textId="77777777" w:rsidTr="00D577B0">
        <w:trPr>
          <w:trHeight w:val="204"/>
        </w:trPr>
        <w:tc>
          <w:tcPr>
            <w:tcW w:w="5812" w:type="dxa"/>
            <w:tcBorders>
              <w:top w:val="nil"/>
              <w:left w:val="nil"/>
              <w:bottom w:val="single" w:sz="4" w:space="0" w:color="000000"/>
              <w:right w:val="nil"/>
            </w:tcBorders>
            <w:shd w:val="clear" w:color="auto" w:fill="auto"/>
            <w:vAlign w:val="bottom"/>
            <w:hideMark/>
          </w:tcPr>
          <w:p w14:paraId="2427F6A3" w14:textId="77777777" w:rsidR="00752811" w:rsidRPr="00CF28AF" w:rsidRDefault="00752811" w:rsidP="00333C84">
            <w:pPr>
              <w:spacing w:after="0" w:line="240" w:lineRule="auto"/>
              <w:jc w:val="left"/>
              <w:rPr>
                <w:rFonts w:ascii="Arial" w:hAnsi="Arial" w:cs="Arial"/>
                <w:b/>
                <w:bCs/>
                <w:color w:val="000000"/>
                <w:sz w:val="16"/>
                <w:szCs w:val="16"/>
              </w:rPr>
            </w:pPr>
            <w:r w:rsidRPr="00CF28AF">
              <w:rPr>
                <w:rFonts w:ascii="Arial" w:hAnsi="Arial" w:cs="Arial"/>
                <w:b/>
                <w:bCs/>
                <w:color w:val="000000"/>
                <w:sz w:val="16"/>
                <w:szCs w:val="16"/>
              </w:rPr>
              <w:t>Closing balance attributable to the Australian Government</w:t>
            </w:r>
          </w:p>
        </w:tc>
        <w:tc>
          <w:tcPr>
            <w:tcW w:w="880" w:type="dxa"/>
            <w:tcBorders>
              <w:top w:val="nil"/>
              <w:left w:val="nil"/>
              <w:bottom w:val="single" w:sz="4" w:space="0" w:color="auto"/>
              <w:right w:val="nil"/>
            </w:tcBorders>
            <w:shd w:val="clear" w:color="auto" w:fill="auto"/>
            <w:noWrap/>
            <w:vAlign w:val="bottom"/>
            <w:hideMark/>
          </w:tcPr>
          <w:p w14:paraId="2C2D8416" w14:textId="77777777" w:rsidR="00752811" w:rsidRPr="00CF28AF" w:rsidRDefault="00752811" w:rsidP="003E0CCF">
            <w:pPr>
              <w:spacing w:after="0" w:line="240" w:lineRule="auto"/>
              <w:jc w:val="right"/>
              <w:rPr>
                <w:rFonts w:ascii="Arial" w:hAnsi="Arial" w:cs="Arial"/>
                <w:b/>
                <w:bCs/>
                <w:color w:val="000000"/>
                <w:sz w:val="16"/>
                <w:szCs w:val="16"/>
              </w:rPr>
            </w:pPr>
            <w:r w:rsidRPr="00CF28AF">
              <w:rPr>
                <w:rFonts w:ascii="Arial" w:hAnsi="Arial" w:cs="Arial"/>
                <w:b/>
                <w:bCs/>
                <w:color w:val="000000"/>
                <w:sz w:val="16"/>
                <w:szCs w:val="16"/>
              </w:rPr>
              <w:t>1,112</w:t>
            </w:r>
          </w:p>
        </w:tc>
        <w:tc>
          <w:tcPr>
            <w:tcW w:w="963" w:type="dxa"/>
            <w:tcBorders>
              <w:top w:val="nil"/>
              <w:left w:val="nil"/>
              <w:bottom w:val="single" w:sz="4" w:space="0" w:color="auto"/>
              <w:right w:val="nil"/>
            </w:tcBorders>
            <w:shd w:val="clear" w:color="auto" w:fill="auto"/>
            <w:noWrap/>
            <w:vAlign w:val="bottom"/>
            <w:hideMark/>
          </w:tcPr>
          <w:p w14:paraId="693114A9" w14:textId="77777777" w:rsidR="00752811" w:rsidRPr="00CF28AF" w:rsidRDefault="00752811" w:rsidP="003E0CCF">
            <w:pPr>
              <w:spacing w:after="0" w:line="240" w:lineRule="auto"/>
              <w:jc w:val="right"/>
              <w:rPr>
                <w:rFonts w:ascii="Arial" w:hAnsi="Arial" w:cs="Arial"/>
                <w:b/>
                <w:bCs/>
                <w:color w:val="000000"/>
                <w:sz w:val="16"/>
                <w:szCs w:val="16"/>
              </w:rPr>
            </w:pPr>
            <w:r w:rsidRPr="00CF28AF">
              <w:rPr>
                <w:rFonts w:ascii="Arial" w:hAnsi="Arial" w:cs="Arial"/>
                <w:b/>
                <w:bCs/>
                <w:color w:val="000000"/>
                <w:sz w:val="16"/>
                <w:szCs w:val="16"/>
              </w:rPr>
              <w:t>1,112</w:t>
            </w:r>
          </w:p>
        </w:tc>
      </w:tr>
    </w:tbl>
    <w:p w14:paraId="63648BA8" w14:textId="77777777" w:rsidR="00752811" w:rsidRDefault="00752811" w:rsidP="00752811">
      <w:pPr>
        <w:pStyle w:val="TableHeading"/>
        <w:spacing w:before="60"/>
        <w:rPr>
          <w:rFonts w:cs="Arial"/>
          <w:b w:val="0"/>
          <w:sz w:val="16"/>
          <w:lang w:val="en-US"/>
        </w:rPr>
      </w:pPr>
      <w:r w:rsidRPr="00CF28AF">
        <w:rPr>
          <w:rFonts w:cs="Arial"/>
          <w:b w:val="0"/>
          <w:sz w:val="16"/>
        </w:rPr>
        <w:t>Prepared on Australian Accounting Standards basis</w:t>
      </w:r>
      <w:r>
        <w:rPr>
          <w:rFonts w:cs="Arial"/>
          <w:b w:val="0"/>
          <w:sz w:val="16"/>
          <w:lang w:val="en-US"/>
        </w:rPr>
        <w:t>.</w:t>
      </w:r>
    </w:p>
    <w:p w14:paraId="234E86C6" w14:textId="77777777" w:rsidR="00752811" w:rsidRPr="00E75142" w:rsidRDefault="00752811" w:rsidP="00752811">
      <w:pPr>
        <w:pStyle w:val="TableGraphic"/>
        <w:rPr>
          <w:lang w:val="en-US" w:eastAsia="x-none"/>
        </w:rPr>
      </w:pPr>
    </w:p>
    <w:p w14:paraId="16950C22" w14:textId="6B7F658B" w:rsidR="00752811" w:rsidRPr="00A00283" w:rsidRDefault="00752811" w:rsidP="00752811">
      <w:pPr>
        <w:pStyle w:val="TableHeading"/>
      </w:pPr>
      <w:r>
        <w:t xml:space="preserve">Table 3.4: </w:t>
      </w:r>
      <w:r w:rsidRPr="00D30CBA">
        <w:t xml:space="preserve">Budgeted </w:t>
      </w:r>
      <w:r w:rsidR="003C4CC6">
        <w:t>Department</w:t>
      </w:r>
      <w:r>
        <w:t xml:space="preserve">al statement of cash flows </w:t>
      </w:r>
      <w:r w:rsidRPr="00D30CBA">
        <w:t>(</w:t>
      </w:r>
      <w:r>
        <w:t>for the period ended</w:t>
      </w:r>
      <w:r w:rsidRPr="00D30CBA">
        <w:t xml:space="preserve"> 30 June)</w:t>
      </w:r>
    </w:p>
    <w:tbl>
      <w:tblPr>
        <w:tblW w:w="0" w:type="auto"/>
        <w:tblLayout w:type="fixed"/>
        <w:tblLook w:val="04A0" w:firstRow="1" w:lastRow="0" w:firstColumn="1" w:lastColumn="0" w:noHBand="0" w:noVBand="1"/>
      </w:tblPr>
      <w:tblGrid>
        <w:gridCol w:w="2977"/>
        <w:gridCol w:w="940"/>
        <w:gridCol w:w="940"/>
        <w:gridCol w:w="940"/>
        <w:gridCol w:w="940"/>
        <w:gridCol w:w="940"/>
      </w:tblGrid>
      <w:tr w:rsidR="00752811" w:rsidRPr="00E75142" w14:paraId="6FCFB72C" w14:textId="77777777" w:rsidTr="00D577B0">
        <w:trPr>
          <w:trHeight w:val="204"/>
        </w:trPr>
        <w:tc>
          <w:tcPr>
            <w:tcW w:w="2977" w:type="dxa"/>
            <w:tcBorders>
              <w:top w:val="single" w:sz="4" w:space="0" w:color="auto"/>
              <w:left w:val="nil"/>
              <w:bottom w:val="nil"/>
              <w:right w:val="nil"/>
            </w:tcBorders>
            <w:shd w:val="clear" w:color="auto" w:fill="auto"/>
            <w:noWrap/>
            <w:vAlign w:val="bottom"/>
            <w:hideMark/>
          </w:tcPr>
          <w:p w14:paraId="6EFF42A6" w14:textId="77777777" w:rsidR="00752811" w:rsidRPr="00E75142" w:rsidRDefault="00752811" w:rsidP="00333C84">
            <w:pPr>
              <w:spacing w:after="0" w:line="240" w:lineRule="auto"/>
              <w:jc w:val="left"/>
              <w:rPr>
                <w:rFonts w:ascii="Arial" w:hAnsi="Arial" w:cs="Arial"/>
                <w:b/>
                <w:bCs/>
                <w:sz w:val="16"/>
                <w:szCs w:val="16"/>
              </w:rPr>
            </w:pPr>
            <w:r w:rsidRPr="00E75142">
              <w:rPr>
                <w:rFonts w:ascii="Arial" w:hAnsi="Arial" w:cs="Arial"/>
                <w:b/>
                <w:bCs/>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51ACD363" w14:textId="77777777" w:rsidR="00752811" w:rsidRPr="00E75142" w:rsidRDefault="00752811" w:rsidP="00333C84">
            <w:pPr>
              <w:spacing w:after="0" w:line="240" w:lineRule="auto"/>
              <w:jc w:val="right"/>
              <w:rPr>
                <w:rFonts w:ascii="Arial" w:hAnsi="Arial" w:cs="Arial"/>
                <w:sz w:val="16"/>
                <w:szCs w:val="16"/>
              </w:rPr>
            </w:pPr>
            <w:r w:rsidRPr="00E75142">
              <w:rPr>
                <w:rFonts w:ascii="Arial" w:hAnsi="Arial" w:cs="Arial"/>
                <w:sz w:val="16"/>
                <w:szCs w:val="16"/>
              </w:rPr>
              <w:t>2021-22 Estimated actual</w:t>
            </w:r>
            <w:r w:rsidRPr="00E75142">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000000" w:fill="E6E6E6"/>
            <w:vAlign w:val="bottom"/>
            <w:hideMark/>
          </w:tcPr>
          <w:p w14:paraId="6E366B2F" w14:textId="77777777" w:rsidR="00752811" w:rsidRPr="00E75142" w:rsidRDefault="00752811" w:rsidP="00333C84">
            <w:pPr>
              <w:spacing w:after="0" w:line="240" w:lineRule="auto"/>
              <w:jc w:val="right"/>
              <w:rPr>
                <w:rFonts w:ascii="Arial" w:hAnsi="Arial" w:cs="Arial"/>
                <w:sz w:val="16"/>
                <w:szCs w:val="16"/>
              </w:rPr>
            </w:pPr>
            <w:r w:rsidRPr="00E75142">
              <w:rPr>
                <w:rFonts w:ascii="Arial" w:hAnsi="Arial" w:cs="Arial"/>
                <w:sz w:val="16"/>
                <w:szCs w:val="16"/>
              </w:rPr>
              <w:t>2022-23</w:t>
            </w:r>
            <w:r w:rsidRPr="00E75142">
              <w:rPr>
                <w:rFonts w:ascii="Arial" w:hAnsi="Arial" w:cs="Arial"/>
                <w:sz w:val="16"/>
                <w:szCs w:val="16"/>
              </w:rPr>
              <w:br/>
              <w:t>Budget</w:t>
            </w:r>
            <w:r w:rsidRPr="00E75142">
              <w:rPr>
                <w:rFonts w:ascii="Arial" w:hAnsi="Arial" w:cs="Arial"/>
                <w:sz w:val="16"/>
                <w:szCs w:val="16"/>
              </w:rPr>
              <w:br/>
            </w:r>
            <w:r w:rsidRPr="00E75142">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38BACB55" w14:textId="77777777" w:rsidR="00752811" w:rsidRPr="00E75142" w:rsidRDefault="00752811" w:rsidP="00333C84">
            <w:pPr>
              <w:spacing w:after="0" w:line="240" w:lineRule="auto"/>
              <w:jc w:val="right"/>
              <w:rPr>
                <w:rFonts w:ascii="Arial" w:hAnsi="Arial" w:cs="Arial"/>
                <w:sz w:val="16"/>
                <w:szCs w:val="16"/>
              </w:rPr>
            </w:pPr>
            <w:r w:rsidRPr="00E75142">
              <w:rPr>
                <w:rFonts w:ascii="Arial" w:hAnsi="Arial" w:cs="Arial"/>
                <w:sz w:val="16"/>
                <w:szCs w:val="16"/>
              </w:rPr>
              <w:t>2023-24 Forward estimate</w:t>
            </w:r>
            <w:r w:rsidRPr="00E75142">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71174D06" w14:textId="77777777" w:rsidR="00752811" w:rsidRPr="00E75142" w:rsidRDefault="00752811" w:rsidP="00333C84">
            <w:pPr>
              <w:spacing w:after="0" w:line="240" w:lineRule="auto"/>
              <w:jc w:val="right"/>
              <w:rPr>
                <w:rFonts w:ascii="Arial" w:hAnsi="Arial" w:cs="Arial"/>
                <w:sz w:val="16"/>
                <w:szCs w:val="16"/>
              </w:rPr>
            </w:pPr>
            <w:r w:rsidRPr="00E75142">
              <w:rPr>
                <w:rFonts w:ascii="Arial" w:hAnsi="Arial" w:cs="Arial"/>
                <w:sz w:val="16"/>
                <w:szCs w:val="16"/>
              </w:rPr>
              <w:t>2024-25 Forward estimate</w:t>
            </w:r>
            <w:r w:rsidRPr="00E75142">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25F2D485" w14:textId="77777777" w:rsidR="00752811" w:rsidRPr="00E75142" w:rsidRDefault="00752811" w:rsidP="00333C84">
            <w:pPr>
              <w:spacing w:after="0" w:line="240" w:lineRule="auto"/>
              <w:jc w:val="right"/>
              <w:rPr>
                <w:rFonts w:ascii="Arial" w:hAnsi="Arial" w:cs="Arial"/>
                <w:sz w:val="16"/>
                <w:szCs w:val="16"/>
              </w:rPr>
            </w:pPr>
            <w:r w:rsidRPr="00E75142">
              <w:rPr>
                <w:rFonts w:ascii="Arial" w:hAnsi="Arial" w:cs="Arial"/>
                <w:sz w:val="16"/>
                <w:szCs w:val="16"/>
              </w:rPr>
              <w:t>2025-26</w:t>
            </w:r>
            <w:r w:rsidRPr="00E75142">
              <w:rPr>
                <w:rFonts w:ascii="Arial" w:hAnsi="Arial" w:cs="Arial"/>
                <w:sz w:val="16"/>
                <w:szCs w:val="16"/>
              </w:rPr>
              <w:br/>
              <w:t>Forward estimate</w:t>
            </w:r>
            <w:r w:rsidRPr="00E75142">
              <w:rPr>
                <w:rFonts w:ascii="Arial" w:hAnsi="Arial" w:cs="Arial"/>
                <w:sz w:val="16"/>
                <w:szCs w:val="16"/>
              </w:rPr>
              <w:br/>
              <w:t>$'000</w:t>
            </w:r>
          </w:p>
        </w:tc>
      </w:tr>
      <w:tr w:rsidR="00752811" w:rsidRPr="00E75142" w14:paraId="19A3A809" w14:textId="77777777" w:rsidTr="00D577B0">
        <w:trPr>
          <w:trHeight w:val="204"/>
        </w:trPr>
        <w:tc>
          <w:tcPr>
            <w:tcW w:w="2977" w:type="dxa"/>
            <w:tcBorders>
              <w:top w:val="nil"/>
              <w:left w:val="nil"/>
              <w:bottom w:val="nil"/>
              <w:right w:val="nil"/>
            </w:tcBorders>
            <w:shd w:val="clear" w:color="auto" w:fill="auto"/>
            <w:noWrap/>
            <w:vAlign w:val="bottom"/>
            <w:hideMark/>
          </w:tcPr>
          <w:p w14:paraId="0EB3106B" w14:textId="77777777" w:rsidR="00752811" w:rsidRPr="00E75142" w:rsidRDefault="00752811" w:rsidP="00333C84">
            <w:pPr>
              <w:spacing w:after="0" w:line="240" w:lineRule="auto"/>
              <w:jc w:val="left"/>
              <w:rPr>
                <w:rFonts w:ascii="Arial" w:hAnsi="Arial" w:cs="Arial"/>
                <w:b/>
                <w:bCs/>
                <w:color w:val="000000"/>
                <w:sz w:val="16"/>
                <w:szCs w:val="16"/>
              </w:rPr>
            </w:pPr>
            <w:r w:rsidRPr="00E75142">
              <w:rPr>
                <w:rFonts w:ascii="Arial" w:hAnsi="Arial" w:cs="Arial"/>
                <w:b/>
                <w:bCs/>
                <w:color w:val="000000"/>
                <w:sz w:val="16"/>
                <w:szCs w:val="16"/>
              </w:rPr>
              <w:t>OPERATING ACTIVITIES</w:t>
            </w:r>
          </w:p>
        </w:tc>
        <w:tc>
          <w:tcPr>
            <w:tcW w:w="940" w:type="dxa"/>
            <w:tcBorders>
              <w:top w:val="nil"/>
              <w:left w:val="nil"/>
              <w:bottom w:val="nil"/>
              <w:right w:val="nil"/>
            </w:tcBorders>
            <w:shd w:val="clear" w:color="auto" w:fill="auto"/>
            <w:noWrap/>
            <w:vAlign w:val="bottom"/>
            <w:hideMark/>
          </w:tcPr>
          <w:p w14:paraId="06898F0C" w14:textId="77777777" w:rsidR="00752811" w:rsidRPr="00E75142" w:rsidRDefault="00752811" w:rsidP="003E0CCF">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66417F59" w14:textId="77777777" w:rsidR="00752811" w:rsidRPr="00E75142" w:rsidRDefault="00752811" w:rsidP="003E0CCF">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79BF57D0" w14:textId="77777777" w:rsidR="00752811" w:rsidRPr="00E75142" w:rsidRDefault="00752811" w:rsidP="003E0CCF">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3C98C8A3" w14:textId="77777777" w:rsidR="00752811" w:rsidRPr="00E75142" w:rsidRDefault="00752811" w:rsidP="003E0CCF">
            <w:pPr>
              <w:spacing w:after="0" w:line="240" w:lineRule="auto"/>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4C55FBA4" w14:textId="77777777" w:rsidR="00752811" w:rsidRPr="00E75142" w:rsidRDefault="00752811" w:rsidP="003E0CCF">
            <w:pPr>
              <w:spacing w:after="0" w:line="240" w:lineRule="auto"/>
              <w:jc w:val="right"/>
              <w:rPr>
                <w:rFonts w:ascii="Times New Roman" w:hAnsi="Times New Roman"/>
              </w:rPr>
            </w:pPr>
          </w:p>
        </w:tc>
      </w:tr>
      <w:tr w:rsidR="00752811" w:rsidRPr="00E75142" w14:paraId="3C9EBA44" w14:textId="77777777" w:rsidTr="00D577B0">
        <w:trPr>
          <w:trHeight w:val="204"/>
        </w:trPr>
        <w:tc>
          <w:tcPr>
            <w:tcW w:w="2977" w:type="dxa"/>
            <w:tcBorders>
              <w:top w:val="nil"/>
              <w:left w:val="nil"/>
              <w:bottom w:val="nil"/>
              <w:right w:val="nil"/>
            </w:tcBorders>
            <w:shd w:val="clear" w:color="auto" w:fill="auto"/>
            <w:noWrap/>
            <w:vAlign w:val="bottom"/>
            <w:hideMark/>
          </w:tcPr>
          <w:p w14:paraId="36721280" w14:textId="77777777" w:rsidR="00752811" w:rsidRPr="00E75142" w:rsidRDefault="00752811" w:rsidP="00333C84">
            <w:pPr>
              <w:spacing w:after="0" w:line="240" w:lineRule="auto"/>
              <w:jc w:val="left"/>
              <w:rPr>
                <w:rFonts w:ascii="Arial" w:hAnsi="Arial" w:cs="Arial"/>
                <w:b/>
                <w:bCs/>
                <w:color w:val="000000"/>
                <w:sz w:val="16"/>
                <w:szCs w:val="16"/>
              </w:rPr>
            </w:pPr>
            <w:r w:rsidRPr="00E75142">
              <w:rPr>
                <w:rFonts w:ascii="Arial" w:hAnsi="Arial"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14:paraId="513C78F0" w14:textId="77777777" w:rsidR="00752811" w:rsidRPr="00E75142" w:rsidRDefault="00752811" w:rsidP="003E0CCF">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17F8711F" w14:textId="77777777" w:rsidR="00752811" w:rsidRPr="00E75142" w:rsidRDefault="00752811" w:rsidP="003E0CCF">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31187540" w14:textId="77777777" w:rsidR="00752811" w:rsidRPr="00E75142" w:rsidRDefault="00752811" w:rsidP="003E0CCF">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1256DA91" w14:textId="77777777" w:rsidR="00752811" w:rsidRPr="00E75142" w:rsidRDefault="00752811" w:rsidP="003E0CCF">
            <w:pPr>
              <w:spacing w:after="0" w:line="240" w:lineRule="auto"/>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290B96A3" w14:textId="77777777" w:rsidR="00752811" w:rsidRPr="00E75142" w:rsidRDefault="00752811" w:rsidP="003E0CCF">
            <w:pPr>
              <w:spacing w:after="0" w:line="240" w:lineRule="auto"/>
              <w:jc w:val="right"/>
              <w:rPr>
                <w:rFonts w:ascii="Times New Roman" w:hAnsi="Times New Roman"/>
              </w:rPr>
            </w:pPr>
          </w:p>
        </w:tc>
      </w:tr>
      <w:tr w:rsidR="00752811" w:rsidRPr="00E75142" w14:paraId="5DF464A0" w14:textId="77777777" w:rsidTr="00D577B0">
        <w:trPr>
          <w:trHeight w:val="204"/>
        </w:trPr>
        <w:tc>
          <w:tcPr>
            <w:tcW w:w="2977" w:type="dxa"/>
            <w:tcBorders>
              <w:top w:val="nil"/>
              <w:left w:val="nil"/>
              <w:bottom w:val="nil"/>
              <w:right w:val="nil"/>
            </w:tcBorders>
            <w:shd w:val="clear" w:color="auto" w:fill="auto"/>
            <w:noWrap/>
            <w:vAlign w:val="bottom"/>
            <w:hideMark/>
          </w:tcPr>
          <w:p w14:paraId="305C8E62" w14:textId="77777777" w:rsidR="00752811" w:rsidRPr="00E75142" w:rsidRDefault="00752811" w:rsidP="00FC154D">
            <w:pPr>
              <w:spacing w:after="0" w:line="240" w:lineRule="auto"/>
              <w:ind w:left="113"/>
              <w:jc w:val="left"/>
              <w:rPr>
                <w:rFonts w:ascii="Arial" w:hAnsi="Arial" w:cs="Arial"/>
                <w:color w:val="000000"/>
                <w:sz w:val="16"/>
                <w:szCs w:val="16"/>
              </w:rPr>
            </w:pPr>
            <w:r w:rsidRPr="00E75142">
              <w:rPr>
                <w:rFonts w:ascii="Arial" w:hAnsi="Arial" w:cs="Arial"/>
                <w:color w:val="000000"/>
                <w:sz w:val="16"/>
                <w:szCs w:val="16"/>
              </w:rPr>
              <w:t>Appropriations</w:t>
            </w:r>
          </w:p>
        </w:tc>
        <w:tc>
          <w:tcPr>
            <w:tcW w:w="940" w:type="dxa"/>
            <w:tcBorders>
              <w:top w:val="nil"/>
              <w:left w:val="nil"/>
              <w:bottom w:val="nil"/>
              <w:right w:val="nil"/>
            </w:tcBorders>
            <w:shd w:val="clear" w:color="auto" w:fill="auto"/>
            <w:noWrap/>
            <w:vAlign w:val="bottom"/>
            <w:hideMark/>
          </w:tcPr>
          <w:p w14:paraId="69CF0A9C" w14:textId="77777777" w:rsidR="00752811" w:rsidRPr="00E75142" w:rsidRDefault="00752811" w:rsidP="003E0CCF">
            <w:pPr>
              <w:spacing w:after="0" w:line="240" w:lineRule="auto"/>
              <w:jc w:val="right"/>
              <w:rPr>
                <w:rFonts w:ascii="Arial" w:hAnsi="Arial" w:cs="Arial"/>
                <w:color w:val="000000"/>
                <w:sz w:val="16"/>
                <w:szCs w:val="16"/>
              </w:rPr>
            </w:pPr>
            <w:r w:rsidRPr="00E75142">
              <w:rPr>
                <w:rFonts w:ascii="Arial" w:hAnsi="Arial" w:cs="Arial"/>
                <w:color w:val="000000"/>
                <w:sz w:val="16"/>
                <w:szCs w:val="16"/>
              </w:rPr>
              <w:t>3,462</w:t>
            </w:r>
          </w:p>
        </w:tc>
        <w:tc>
          <w:tcPr>
            <w:tcW w:w="940" w:type="dxa"/>
            <w:tcBorders>
              <w:top w:val="nil"/>
              <w:left w:val="nil"/>
              <w:bottom w:val="nil"/>
              <w:right w:val="nil"/>
            </w:tcBorders>
            <w:shd w:val="clear" w:color="000000" w:fill="E6E6E6"/>
            <w:noWrap/>
            <w:vAlign w:val="bottom"/>
            <w:hideMark/>
          </w:tcPr>
          <w:p w14:paraId="46D6E7AD" w14:textId="77777777" w:rsidR="00752811" w:rsidRPr="00E75142" w:rsidRDefault="00752811" w:rsidP="003E0CCF">
            <w:pPr>
              <w:spacing w:after="0" w:line="240" w:lineRule="auto"/>
              <w:jc w:val="right"/>
              <w:rPr>
                <w:rFonts w:ascii="Arial" w:hAnsi="Arial" w:cs="Arial"/>
                <w:color w:val="000000"/>
                <w:sz w:val="16"/>
                <w:szCs w:val="16"/>
              </w:rPr>
            </w:pPr>
            <w:r w:rsidRPr="00E75142">
              <w:rPr>
                <w:rFonts w:ascii="Arial" w:hAnsi="Arial" w:cs="Arial"/>
                <w:color w:val="000000"/>
                <w:sz w:val="16"/>
                <w:szCs w:val="16"/>
              </w:rPr>
              <w:t>3,486</w:t>
            </w:r>
          </w:p>
        </w:tc>
        <w:tc>
          <w:tcPr>
            <w:tcW w:w="940" w:type="dxa"/>
            <w:tcBorders>
              <w:top w:val="nil"/>
              <w:left w:val="nil"/>
              <w:bottom w:val="nil"/>
              <w:right w:val="nil"/>
            </w:tcBorders>
            <w:shd w:val="clear" w:color="auto" w:fill="auto"/>
            <w:noWrap/>
            <w:vAlign w:val="bottom"/>
            <w:hideMark/>
          </w:tcPr>
          <w:p w14:paraId="3D82ABFE" w14:textId="77777777" w:rsidR="00752811" w:rsidRPr="00E75142" w:rsidRDefault="00752811" w:rsidP="003E0CCF">
            <w:pPr>
              <w:spacing w:after="0" w:line="240" w:lineRule="auto"/>
              <w:jc w:val="right"/>
              <w:rPr>
                <w:rFonts w:ascii="Arial" w:hAnsi="Arial" w:cs="Arial"/>
                <w:color w:val="000000"/>
                <w:sz w:val="16"/>
                <w:szCs w:val="16"/>
              </w:rPr>
            </w:pPr>
            <w:r w:rsidRPr="00E75142">
              <w:rPr>
                <w:rFonts w:ascii="Arial" w:hAnsi="Arial" w:cs="Arial"/>
                <w:color w:val="000000"/>
                <w:sz w:val="16"/>
                <w:szCs w:val="16"/>
              </w:rPr>
              <w:t>2,504</w:t>
            </w:r>
          </w:p>
        </w:tc>
        <w:tc>
          <w:tcPr>
            <w:tcW w:w="940" w:type="dxa"/>
            <w:tcBorders>
              <w:top w:val="nil"/>
              <w:left w:val="nil"/>
              <w:bottom w:val="nil"/>
              <w:right w:val="nil"/>
            </w:tcBorders>
            <w:shd w:val="clear" w:color="auto" w:fill="auto"/>
            <w:noWrap/>
            <w:vAlign w:val="bottom"/>
            <w:hideMark/>
          </w:tcPr>
          <w:p w14:paraId="590D0870" w14:textId="77777777" w:rsidR="00752811" w:rsidRPr="00E75142" w:rsidRDefault="00752811" w:rsidP="003E0CCF">
            <w:pPr>
              <w:spacing w:after="0" w:line="240" w:lineRule="auto"/>
              <w:jc w:val="right"/>
              <w:rPr>
                <w:rFonts w:ascii="Arial" w:hAnsi="Arial" w:cs="Arial"/>
                <w:color w:val="000000"/>
                <w:sz w:val="16"/>
                <w:szCs w:val="16"/>
              </w:rPr>
            </w:pPr>
            <w:r w:rsidRPr="00E75142">
              <w:rPr>
                <w:rFonts w:ascii="Arial" w:hAnsi="Arial" w:cs="Arial"/>
                <w:color w:val="000000"/>
                <w:sz w:val="16"/>
                <w:szCs w:val="16"/>
              </w:rPr>
              <w:t>2,523</w:t>
            </w:r>
          </w:p>
        </w:tc>
        <w:tc>
          <w:tcPr>
            <w:tcW w:w="940" w:type="dxa"/>
            <w:tcBorders>
              <w:top w:val="nil"/>
              <w:left w:val="nil"/>
              <w:bottom w:val="nil"/>
              <w:right w:val="nil"/>
            </w:tcBorders>
            <w:shd w:val="clear" w:color="auto" w:fill="auto"/>
            <w:noWrap/>
            <w:vAlign w:val="bottom"/>
            <w:hideMark/>
          </w:tcPr>
          <w:p w14:paraId="6409905E" w14:textId="77777777" w:rsidR="00752811" w:rsidRPr="00E75142" w:rsidRDefault="00752811" w:rsidP="003E0CCF">
            <w:pPr>
              <w:spacing w:after="0" w:line="240" w:lineRule="auto"/>
              <w:jc w:val="right"/>
              <w:rPr>
                <w:rFonts w:ascii="Arial" w:hAnsi="Arial" w:cs="Arial"/>
                <w:color w:val="000000"/>
                <w:sz w:val="16"/>
                <w:szCs w:val="16"/>
              </w:rPr>
            </w:pPr>
            <w:r w:rsidRPr="00E75142">
              <w:rPr>
                <w:rFonts w:ascii="Arial" w:hAnsi="Arial" w:cs="Arial"/>
                <w:color w:val="000000"/>
                <w:sz w:val="16"/>
                <w:szCs w:val="16"/>
              </w:rPr>
              <w:t>2,540</w:t>
            </w:r>
          </w:p>
        </w:tc>
      </w:tr>
      <w:tr w:rsidR="00752811" w:rsidRPr="00E75142" w14:paraId="532CAF6D" w14:textId="77777777" w:rsidTr="00D577B0">
        <w:trPr>
          <w:trHeight w:val="204"/>
        </w:trPr>
        <w:tc>
          <w:tcPr>
            <w:tcW w:w="2977" w:type="dxa"/>
            <w:tcBorders>
              <w:top w:val="nil"/>
              <w:left w:val="nil"/>
              <w:bottom w:val="nil"/>
              <w:right w:val="nil"/>
            </w:tcBorders>
            <w:shd w:val="clear" w:color="auto" w:fill="auto"/>
            <w:noWrap/>
            <w:vAlign w:val="bottom"/>
            <w:hideMark/>
          </w:tcPr>
          <w:p w14:paraId="03C53F58" w14:textId="77777777" w:rsidR="00752811" w:rsidRPr="00E75142" w:rsidRDefault="00752811" w:rsidP="00FC154D">
            <w:pPr>
              <w:spacing w:after="0" w:line="240" w:lineRule="auto"/>
              <w:ind w:left="113"/>
              <w:jc w:val="left"/>
              <w:rPr>
                <w:rFonts w:ascii="Arial" w:hAnsi="Arial" w:cs="Arial"/>
                <w:color w:val="000000"/>
                <w:sz w:val="16"/>
                <w:szCs w:val="16"/>
              </w:rPr>
            </w:pPr>
            <w:r w:rsidRPr="00E75142">
              <w:rPr>
                <w:rFonts w:ascii="Arial" w:hAnsi="Arial" w:cs="Arial"/>
                <w:color w:val="000000"/>
                <w:sz w:val="16"/>
                <w:szCs w:val="16"/>
              </w:rPr>
              <w:t xml:space="preserve">Other </w:t>
            </w:r>
          </w:p>
        </w:tc>
        <w:tc>
          <w:tcPr>
            <w:tcW w:w="940" w:type="dxa"/>
            <w:tcBorders>
              <w:top w:val="nil"/>
              <w:left w:val="nil"/>
              <w:bottom w:val="nil"/>
              <w:right w:val="nil"/>
            </w:tcBorders>
            <w:shd w:val="clear" w:color="auto" w:fill="auto"/>
            <w:noWrap/>
            <w:vAlign w:val="bottom"/>
            <w:hideMark/>
          </w:tcPr>
          <w:p w14:paraId="411BD80E" w14:textId="77777777" w:rsidR="00752811" w:rsidRPr="00E75142" w:rsidRDefault="00752811" w:rsidP="003E0CCF">
            <w:pPr>
              <w:spacing w:after="0" w:line="240" w:lineRule="auto"/>
              <w:jc w:val="right"/>
              <w:rPr>
                <w:rFonts w:ascii="Arial" w:hAnsi="Arial" w:cs="Arial"/>
                <w:color w:val="000000"/>
                <w:sz w:val="16"/>
                <w:szCs w:val="16"/>
              </w:rPr>
            </w:pPr>
            <w:r w:rsidRPr="00E75142">
              <w:rPr>
                <w:rFonts w:ascii="Arial" w:hAnsi="Arial" w:cs="Arial"/>
                <w:color w:val="000000"/>
                <w:sz w:val="16"/>
                <w:szCs w:val="16"/>
              </w:rPr>
              <w:t>100</w:t>
            </w:r>
          </w:p>
        </w:tc>
        <w:tc>
          <w:tcPr>
            <w:tcW w:w="940" w:type="dxa"/>
            <w:tcBorders>
              <w:top w:val="nil"/>
              <w:left w:val="nil"/>
              <w:bottom w:val="nil"/>
              <w:right w:val="nil"/>
            </w:tcBorders>
            <w:shd w:val="clear" w:color="000000" w:fill="E6E6E6"/>
            <w:noWrap/>
            <w:vAlign w:val="bottom"/>
            <w:hideMark/>
          </w:tcPr>
          <w:p w14:paraId="643C56B1" w14:textId="77777777" w:rsidR="00752811" w:rsidRPr="008A572F" w:rsidRDefault="00752811" w:rsidP="003E0CCF">
            <w:pPr>
              <w:spacing w:after="0" w:line="240" w:lineRule="auto"/>
              <w:jc w:val="right"/>
              <w:rPr>
                <w:rFonts w:ascii="Arial" w:hAnsi="Arial" w:cs="Arial"/>
                <w:color w:val="000000"/>
                <w:sz w:val="16"/>
                <w:szCs w:val="16"/>
              </w:rPr>
            </w:pPr>
            <w:r w:rsidRPr="008A572F">
              <w:rPr>
                <w:rFonts w:ascii="Arial" w:hAnsi="Arial" w:cs="Arial"/>
                <w:bCs/>
                <w:color w:val="000000"/>
                <w:sz w:val="16"/>
                <w:szCs w:val="16"/>
              </w:rPr>
              <w:t>-</w:t>
            </w:r>
          </w:p>
        </w:tc>
        <w:tc>
          <w:tcPr>
            <w:tcW w:w="940" w:type="dxa"/>
            <w:tcBorders>
              <w:top w:val="nil"/>
              <w:left w:val="nil"/>
              <w:bottom w:val="nil"/>
              <w:right w:val="nil"/>
            </w:tcBorders>
            <w:shd w:val="clear" w:color="auto" w:fill="auto"/>
            <w:noWrap/>
            <w:vAlign w:val="bottom"/>
            <w:hideMark/>
          </w:tcPr>
          <w:p w14:paraId="79D6BAAF" w14:textId="77777777" w:rsidR="00752811" w:rsidRPr="008A572F" w:rsidRDefault="00752811" w:rsidP="003E0CCF">
            <w:pPr>
              <w:spacing w:after="0" w:line="240" w:lineRule="auto"/>
              <w:jc w:val="right"/>
              <w:rPr>
                <w:rFonts w:ascii="Arial" w:hAnsi="Arial" w:cs="Arial"/>
                <w:color w:val="000000"/>
                <w:sz w:val="16"/>
                <w:szCs w:val="16"/>
              </w:rPr>
            </w:pPr>
            <w:r w:rsidRPr="008A572F">
              <w:rPr>
                <w:rFonts w:ascii="Arial" w:hAnsi="Arial" w:cs="Arial"/>
                <w:bCs/>
                <w:color w:val="000000"/>
                <w:sz w:val="16"/>
                <w:szCs w:val="16"/>
              </w:rPr>
              <w:t>-</w:t>
            </w:r>
          </w:p>
        </w:tc>
        <w:tc>
          <w:tcPr>
            <w:tcW w:w="940" w:type="dxa"/>
            <w:tcBorders>
              <w:top w:val="nil"/>
              <w:left w:val="nil"/>
              <w:bottom w:val="nil"/>
              <w:right w:val="nil"/>
            </w:tcBorders>
            <w:shd w:val="clear" w:color="auto" w:fill="auto"/>
            <w:noWrap/>
            <w:vAlign w:val="bottom"/>
            <w:hideMark/>
          </w:tcPr>
          <w:p w14:paraId="3DC4CB7A" w14:textId="77777777" w:rsidR="00752811" w:rsidRPr="008A572F" w:rsidRDefault="00752811" w:rsidP="003E0CCF">
            <w:pPr>
              <w:spacing w:after="0" w:line="240" w:lineRule="auto"/>
              <w:jc w:val="right"/>
              <w:rPr>
                <w:rFonts w:ascii="Times New Roman" w:hAnsi="Times New Roman"/>
              </w:rPr>
            </w:pPr>
            <w:r w:rsidRPr="008A572F">
              <w:rPr>
                <w:rFonts w:ascii="Arial" w:hAnsi="Arial" w:cs="Arial"/>
                <w:bCs/>
                <w:color w:val="000000"/>
                <w:sz w:val="16"/>
                <w:szCs w:val="16"/>
              </w:rPr>
              <w:t>-</w:t>
            </w:r>
          </w:p>
        </w:tc>
        <w:tc>
          <w:tcPr>
            <w:tcW w:w="940" w:type="dxa"/>
            <w:tcBorders>
              <w:top w:val="nil"/>
              <w:left w:val="nil"/>
              <w:bottom w:val="nil"/>
              <w:right w:val="nil"/>
            </w:tcBorders>
            <w:shd w:val="clear" w:color="auto" w:fill="auto"/>
            <w:noWrap/>
            <w:vAlign w:val="bottom"/>
            <w:hideMark/>
          </w:tcPr>
          <w:p w14:paraId="41BEE38F" w14:textId="77777777" w:rsidR="00752811" w:rsidRPr="008A572F" w:rsidRDefault="00752811" w:rsidP="003E0CCF">
            <w:pPr>
              <w:spacing w:after="0" w:line="240" w:lineRule="auto"/>
              <w:jc w:val="right"/>
              <w:rPr>
                <w:rFonts w:ascii="Times New Roman" w:hAnsi="Times New Roman"/>
              </w:rPr>
            </w:pPr>
            <w:r w:rsidRPr="008A572F">
              <w:rPr>
                <w:rFonts w:ascii="Arial" w:hAnsi="Arial" w:cs="Arial"/>
                <w:bCs/>
                <w:color w:val="000000"/>
                <w:sz w:val="16"/>
                <w:szCs w:val="16"/>
              </w:rPr>
              <w:t>-</w:t>
            </w:r>
          </w:p>
        </w:tc>
      </w:tr>
      <w:tr w:rsidR="00752811" w:rsidRPr="00E75142" w14:paraId="7B7B8485" w14:textId="77777777" w:rsidTr="00D577B0">
        <w:trPr>
          <w:trHeight w:val="204"/>
        </w:trPr>
        <w:tc>
          <w:tcPr>
            <w:tcW w:w="2977" w:type="dxa"/>
            <w:tcBorders>
              <w:top w:val="nil"/>
              <w:left w:val="nil"/>
              <w:bottom w:val="nil"/>
              <w:right w:val="nil"/>
            </w:tcBorders>
            <w:shd w:val="clear" w:color="auto" w:fill="auto"/>
            <w:noWrap/>
            <w:vAlign w:val="bottom"/>
            <w:hideMark/>
          </w:tcPr>
          <w:p w14:paraId="7452D790" w14:textId="77777777" w:rsidR="00752811" w:rsidRPr="00E75142" w:rsidRDefault="00752811" w:rsidP="00333C84">
            <w:pPr>
              <w:spacing w:after="0" w:line="240" w:lineRule="auto"/>
              <w:jc w:val="left"/>
              <w:rPr>
                <w:rFonts w:ascii="Arial" w:hAnsi="Arial" w:cs="Arial"/>
                <w:b/>
                <w:bCs/>
                <w:i/>
                <w:iCs/>
                <w:color w:val="000000"/>
                <w:sz w:val="16"/>
                <w:szCs w:val="16"/>
              </w:rPr>
            </w:pPr>
            <w:r w:rsidRPr="00E75142">
              <w:rPr>
                <w:rFonts w:ascii="Arial" w:hAnsi="Arial" w:cs="Arial"/>
                <w:b/>
                <w:bCs/>
                <w:i/>
                <w:iCs/>
                <w:color w:val="000000"/>
                <w:sz w:val="16"/>
                <w:szCs w:val="16"/>
              </w:rPr>
              <w:t>Total cash received</w:t>
            </w:r>
          </w:p>
        </w:tc>
        <w:tc>
          <w:tcPr>
            <w:tcW w:w="940" w:type="dxa"/>
            <w:tcBorders>
              <w:top w:val="single" w:sz="4" w:space="0" w:color="000000"/>
              <w:left w:val="nil"/>
              <w:bottom w:val="single" w:sz="4" w:space="0" w:color="000000"/>
              <w:right w:val="nil"/>
            </w:tcBorders>
            <w:shd w:val="clear" w:color="auto" w:fill="auto"/>
            <w:noWrap/>
            <w:vAlign w:val="bottom"/>
            <w:hideMark/>
          </w:tcPr>
          <w:p w14:paraId="2924AFE4" w14:textId="77777777" w:rsidR="00752811" w:rsidRPr="00E75142" w:rsidRDefault="00752811" w:rsidP="003E0CCF">
            <w:pPr>
              <w:spacing w:after="0" w:line="240" w:lineRule="auto"/>
              <w:jc w:val="right"/>
              <w:rPr>
                <w:rFonts w:ascii="Arial" w:hAnsi="Arial" w:cs="Arial"/>
                <w:b/>
                <w:bCs/>
                <w:i/>
                <w:iCs/>
                <w:color w:val="000000"/>
                <w:sz w:val="16"/>
                <w:szCs w:val="16"/>
              </w:rPr>
            </w:pPr>
            <w:r w:rsidRPr="00E75142">
              <w:rPr>
                <w:rFonts w:ascii="Arial" w:hAnsi="Arial" w:cs="Arial"/>
                <w:b/>
                <w:bCs/>
                <w:i/>
                <w:iCs/>
                <w:color w:val="000000"/>
                <w:sz w:val="16"/>
                <w:szCs w:val="16"/>
              </w:rPr>
              <w:t>3,562</w:t>
            </w:r>
          </w:p>
        </w:tc>
        <w:tc>
          <w:tcPr>
            <w:tcW w:w="940" w:type="dxa"/>
            <w:tcBorders>
              <w:top w:val="single" w:sz="4" w:space="0" w:color="000000"/>
              <w:left w:val="nil"/>
              <w:bottom w:val="single" w:sz="4" w:space="0" w:color="000000"/>
              <w:right w:val="nil"/>
            </w:tcBorders>
            <w:shd w:val="clear" w:color="000000" w:fill="E6E6E6"/>
            <w:noWrap/>
            <w:vAlign w:val="bottom"/>
            <w:hideMark/>
          </w:tcPr>
          <w:p w14:paraId="7F7C8BFA" w14:textId="77777777" w:rsidR="00752811" w:rsidRPr="00E75142" w:rsidRDefault="00752811" w:rsidP="003E0CCF">
            <w:pPr>
              <w:spacing w:after="0" w:line="240" w:lineRule="auto"/>
              <w:jc w:val="right"/>
              <w:rPr>
                <w:rFonts w:ascii="Arial" w:hAnsi="Arial" w:cs="Arial"/>
                <w:b/>
                <w:bCs/>
                <w:i/>
                <w:iCs/>
                <w:color w:val="000000"/>
                <w:sz w:val="16"/>
                <w:szCs w:val="16"/>
              </w:rPr>
            </w:pPr>
            <w:r w:rsidRPr="00E75142">
              <w:rPr>
                <w:rFonts w:ascii="Arial" w:hAnsi="Arial" w:cs="Arial"/>
                <w:b/>
                <w:bCs/>
                <w:i/>
                <w:iCs/>
                <w:color w:val="000000"/>
                <w:sz w:val="16"/>
                <w:szCs w:val="16"/>
              </w:rPr>
              <w:t>3,486</w:t>
            </w:r>
          </w:p>
        </w:tc>
        <w:tc>
          <w:tcPr>
            <w:tcW w:w="940" w:type="dxa"/>
            <w:tcBorders>
              <w:top w:val="single" w:sz="4" w:space="0" w:color="000000"/>
              <w:left w:val="nil"/>
              <w:bottom w:val="single" w:sz="4" w:space="0" w:color="000000"/>
              <w:right w:val="nil"/>
            </w:tcBorders>
            <w:shd w:val="clear" w:color="auto" w:fill="auto"/>
            <w:noWrap/>
            <w:vAlign w:val="bottom"/>
            <w:hideMark/>
          </w:tcPr>
          <w:p w14:paraId="6812E0F7" w14:textId="77777777" w:rsidR="00752811" w:rsidRPr="00E75142" w:rsidRDefault="00752811" w:rsidP="003E0CCF">
            <w:pPr>
              <w:spacing w:after="0" w:line="240" w:lineRule="auto"/>
              <w:jc w:val="right"/>
              <w:rPr>
                <w:rFonts w:ascii="Arial" w:hAnsi="Arial" w:cs="Arial"/>
                <w:b/>
                <w:bCs/>
                <w:i/>
                <w:iCs/>
                <w:color w:val="000000"/>
                <w:sz w:val="16"/>
                <w:szCs w:val="16"/>
              </w:rPr>
            </w:pPr>
            <w:r w:rsidRPr="00E75142">
              <w:rPr>
                <w:rFonts w:ascii="Arial" w:hAnsi="Arial" w:cs="Arial"/>
                <w:b/>
                <w:bCs/>
                <w:i/>
                <w:iCs/>
                <w:color w:val="000000"/>
                <w:sz w:val="16"/>
                <w:szCs w:val="16"/>
              </w:rPr>
              <w:t>2,504</w:t>
            </w:r>
          </w:p>
        </w:tc>
        <w:tc>
          <w:tcPr>
            <w:tcW w:w="940" w:type="dxa"/>
            <w:tcBorders>
              <w:top w:val="single" w:sz="4" w:space="0" w:color="000000"/>
              <w:left w:val="nil"/>
              <w:bottom w:val="single" w:sz="4" w:space="0" w:color="000000"/>
              <w:right w:val="nil"/>
            </w:tcBorders>
            <w:shd w:val="clear" w:color="auto" w:fill="auto"/>
            <w:noWrap/>
            <w:vAlign w:val="bottom"/>
            <w:hideMark/>
          </w:tcPr>
          <w:p w14:paraId="374D5A58" w14:textId="77777777" w:rsidR="00752811" w:rsidRPr="00E75142" w:rsidRDefault="00752811" w:rsidP="003E0CCF">
            <w:pPr>
              <w:spacing w:after="0" w:line="240" w:lineRule="auto"/>
              <w:jc w:val="right"/>
              <w:rPr>
                <w:rFonts w:ascii="Arial" w:hAnsi="Arial" w:cs="Arial"/>
                <w:b/>
                <w:bCs/>
                <w:i/>
                <w:iCs/>
                <w:color w:val="000000"/>
                <w:sz w:val="16"/>
                <w:szCs w:val="16"/>
              </w:rPr>
            </w:pPr>
            <w:r w:rsidRPr="00E75142">
              <w:rPr>
                <w:rFonts w:ascii="Arial" w:hAnsi="Arial" w:cs="Arial"/>
                <w:b/>
                <w:bCs/>
                <w:i/>
                <w:iCs/>
                <w:color w:val="000000"/>
                <w:sz w:val="16"/>
                <w:szCs w:val="16"/>
              </w:rPr>
              <w:t>2,523</w:t>
            </w:r>
          </w:p>
        </w:tc>
        <w:tc>
          <w:tcPr>
            <w:tcW w:w="940" w:type="dxa"/>
            <w:tcBorders>
              <w:top w:val="single" w:sz="4" w:space="0" w:color="000000"/>
              <w:left w:val="nil"/>
              <w:bottom w:val="single" w:sz="4" w:space="0" w:color="000000"/>
              <w:right w:val="nil"/>
            </w:tcBorders>
            <w:shd w:val="clear" w:color="auto" w:fill="auto"/>
            <w:noWrap/>
            <w:vAlign w:val="bottom"/>
            <w:hideMark/>
          </w:tcPr>
          <w:p w14:paraId="2D8FAA0D" w14:textId="77777777" w:rsidR="00752811" w:rsidRPr="00E75142" w:rsidRDefault="00752811" w:rsidP="003E0CCF">
            <w:pPr>
              <w:spacing w:after="0" w:line="240" w:lineRule="auto"/>
              <w:jc w:val="right"/>
              <w:rPr>
                <w:rFonts w:ascii="Arial" w:hAnsi="Arial" w:cs="Arial"/>
                <w:b/>
                <w:bCs/>
                <w:i/>
                <w:iCs/>
                <w:color w:val="000000"/>
                <w:sz w:val="16"/>
                <w:szCs w:val="16"/>
              </w:rPr>
            </w:pPr>
            <w:r w:rsidRPr="00E75142">
              <w:rPr>
                <w:rFonts w:ascii="Arial" w:hAnsi="Arial" w:cs="Arial"/>
                <w:b/>
                <w:bCs/>
                <w:i/>
                <w:iCs/>
                <w:color w:val="000000"/>
                <w:sz w:val="16"/>
                <w:szCs w:val="16"/>
              </w:rPr>
              <w:t>2,540</w:t>
            </w:r>
          </w:p>
        </w:tc>
      </w:tr>
      <w:tr w:rsidR="00752811" w:rsidRPr="00E75142" w14:paraId="30756C01" w14:textId="77777777" w:rsidTr="00D577B0">
        <w:trPr>
          <w:trHeight w:val="204"/>
        </w:trPr>
        <w:tc>
          <w:tcPr>
            <w:tcW w:w="2977" w:type="dxa"/>
            <w:tcBorders>
              <w:top w:val="nil"/>
              <w:left w:val="nil"/>
              <w:bottom w:val="nil"/>
              <w:right w:val="nil"/>
            </w:tcBorders>
            <w:shd w:val="clear" w:color="auto" w:fill="auto"/>
            <w:noWrap/>
            <w:vAlign w:val="bottom"/>
            <w:hideMark/>
          </w:tcPr>
          <w:p w14:paraId="4C97CD50" w14:textId="77777777" w:rsidR="00752811" w:rsidRPr="00E75142" w:rsidRDefault="00752811" w:rsidP="00333C84">
            <w:pPr>
              <w:spacing w:after="0" w:line="240" w:lineRule="auto"/>
              <w:jc w:val="left"/>
              <w:rPr>
                <w:rFonts w:ascii="Arial" w:hAnsi="Arial" w:cs="Arial"/>
                <w:b/>
                <w:bCs/>
                <w:color w:val="000000"/>
                <w:sz w:val="16"/>
                <w:szCs w:val="16"/>
              </w:rPr>
            </w:pPr>
            <w:r w:rsidRPr="00E75142">
              <w:rPr>
                <w:rFonts w:ascii="Arial" w:hAnsi="Arial"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14:paraId="76AC5E96" w14:textId="77777777" w:rsidR="00752811" w:rsidRPr="00E75142" w:rsidRDefault="00752811" w:rsidP="003E0CCF">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4DB5893E" w14:textId="77777777" w:rsidR="00752811" w:rsidRPr="00E75142" w:rsidRDefault="00752811" w:rsidP="003E0CCF">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485EE6F7" w14:textId="77777777" w:rsidR="00752811" w:rsidRPr="00E75142" w:rsidRDefault="00752811" w:rsidP="003E0CCF">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7BCF6A98" w14:textId="77777777" w:rsidR="00752811" w:rsidRPr="00E75142" w:rsidRDefault="00752811" w:rsidP="003E0CCF">
            <w:pPr>
              <w:spacing w:after="0" w:line="240" w:lineRule="auto"/>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5F393364" w14:textId="77777777" w:rsidR="00752811" w:rsidRPr="00E75142" w:rsidRDefault="00752811" w:rsidP="003E0CCF">
            <w:pPr>
              <w:spacing w:after="0" w:line="240" w:lineRule="auto"/>
              <w:jc w:val="right"/>
              <w:rPr>
                <w:rFonts w:ascii="Times New Roman" w:hAnsi="Times New Roman"/>
              </w:rPr>
            </w:pPr>
          </w:p>
        </w:tc>
      </w:tr>
      <w:tr w:rsidR="00752811" w:rsidRPr="00E75142" w14:paraId="11F0D5B6" w14:textId="77777777" w:rsidTr="00D577B0">
        <w:trPr>
          <w:trHeight w:val="204"/>
        </w:trPr>
        <w:tc>
          <w:tcPr>
            <w:tcW w:w="2977" w:type="dxa"/>
            <w:tcBorders>
              <w:top w:val="nil"/>
              <w:left w:val="nil"/>
              <w:bottom w:val="nil"/>
              <w:right w:val="nil"/>
            </w:tcBorders>
            <w:shd w:val="clear" w:color="auto" w:fill="auto"/>
            <w:noWrap/>
            <w:vAlign w:val="bottom"/>
            <w:hideMark/>
          </w:tcPr>
          <w:p w14:paraId="23BD32B0" w14:textId="77777777" w:rsidR="00752811" w:rsidRPr="00E75142" w:rsidRDefault="00752811" w:rsidP="00FC154D">
            <w:pPr>
              <w:spacing w:after="0" w:line="240" w:lineRule="auto"/>
              <w:ind w:left="113"/>
              <w:jc w:val="left"/>
              <w:rPr>
                <w:rFonts w:ascii="Arial" w:hAnsi="Arial" w:cs="Arial"/>
                <w:color w:val="000000"/>
                <w:sz w:val="16"/>
                <w:szCs w:val="16"/>
              </w:rPr>
            </w:pPr>
            <w:r w:rsidRPr="00E75142">
              <w:rPr>
                <w:rFonts w:ascii="Arial" w:hAnsi="Arial" w:cs="Arial"/>
                <w:color w:val="000000"/>
                <w:sz w:val="16"/>
                <w:szCs w:val="16"/>
              </w:rPr>
              <w:t>Employees</w:t>
            </w:r>
          </w:p>
        </w:tc>
        <w:tc>
          <w:tcPr>
            <w:tcW w:w="940" w:type="dxa"/>
            <w:tcBorders>
              <w:top w:val="nil"/>
              <w:left w:val="nil"/>
              <w:bottom w:val="nil"/>
              <w:right w:val="nil"/>
            </w:tcBorders>
            <w:shd w:val="clear" w:color="auto" w:fill="auto"/>
            <w:noWrap/>
            <w:vAlign w:val="bottom"/>
            <w:hideMark/>
          </w:tcPr>
          <w:p w14:paraId="2C4E58FD" w14:textId="77777777" w:rsidR="00752811" w:rsidRPr="00E75142" w:rsidRDefault="00752811" w:rsidP="003E0CCF">
            <w:pPr>
              <w:spacing w:after="0" w:line="240" w:lineRule="auto"/>
              <w:jc w:val="right"/>
              <w:rPr>
                <w:rFonts w:ascii="Arial" w:hAnsi="Arial" w:cs="Arial"/>
                <w:color w:val="000000"/>
                <w:sz w:val="16"/>
                <w:szCs w:val="16"/>
              </w:rPr>
            </w:pPr>
            <w:r w:rsidRPr="00E75142">
              <w:rPr>
                <w:rFonts w:ascii="Arial" w:hAnsi="Arial" w:cs="Arial"/>
                <w:color w:val="000000"/>
                <w:sz w:val="16"/>
                <w:szCs w:val="16"/>
              </w:rPr>
              <w:t>1,955</w:t>
            </w:r>
          </w:p>
        </w:tc>
        <w:tc>
          <w:tcPr>
            <w:tcW w:w="940" w:type="dxa"/>
            <w:tcBorders>
              <w:top w:val="nil"/>
              <w:left w:val="nil"/>
              <w:bottom w:val="nil"/>
              <w:right w:val="nil"/>
            </w:tcBorders>
            <w:shd w:val="clear" w:color="000000" w:fill="E6E6E6"/>
            <w:noWrap/>
            <w:vAlign w:val="bottom"/>
            <w:hideMark/>
          </w:tcPr>
          <w:p w14:paraId="54B8AD96" w14:textId="77777777" w:rsidR="00752811" w:rsidRPr="00E75142" w:rsidRDefault="00752811" w:rsidP="003E0CCF">
            <w:pPr>
              <w:spacing w:after="0" w:line="240" w:lineRule="auto"/>
              <w:jc w:val="right"/>
              <w:rPr>
                <w:rFonts w:ascii="Arial" w:hAnsi="Arial" w:cs="Arial"/>
                <w:color w:val="000000"/>
                <w:sz w:val="16"/>
                <w:szCs w:val="16"/>
              </w:rPr>
            </w:pPr>
            <w:r w:rsidRPr="00E75142">
              <w:rPr>
                <w:rFonts w:ascii="Arial" w:hAnsi="Arial" w:cs="Arial"/>
                <w:color w:val="000000"/>
                <w:sz w:val="16"/>
                <w:szCs w:val="16"/>
              </w:rPr>
              <w:t>1,967</w:t>
            </w:r>
          </w:p>
        </w:tc>
        <w:tc>
          <w:tcPr>
            <w:tcW w:w="940" w:type="dxa"/>
            <w:tcBorders>
              <w:top w:val="nil"/>
              <w:left w:val="nil"/>
              <w:bottom w:val="nil"/>
              <w:right w:val="nil"/>
            </w:tcBorders>
            <w:shd w:val="clear" w:color="auto" w:fill="auto"/>
            <w:noWrap/>
            <w:vAlign w:val="bottom"/>
            <w:hideMark/>
          </w:tcPr>
          <w:p w14:paraId="4BE83EDD" w14:textId="77777777" w:rsidR="00752811" w:rsidRPr="00E75142" w:rsidRDefault="00752811" w:rsidP="003E0CCF">
            <w:pPr>
              <w:spacing w:after="0" w:line="240" w:lineRule="auto"/>
              <w:jc w:val="right"/>
              <w:rPr>
                <w:rFonts w:ascii="Arial" w:hAnsi="Arial" w:cs="Arial"/>
                <w:color w:val="000000"/>
                <w:sz w:val="16"/>
                <w:szCs w:val="16"/>
              </w:rPr>
            </w:pPr>
            <w:r w:rsidRPr="00E75142">
              <w:rPr>
                <w:rFonts w:ascii="Arial" w:hAnsi="Arial" w:cs="Arial"/>
                <w:color w:val="000000"/>
                <w:sz w:val="16"/>
                <w:szCs w:val="16"/>
              </w:rPr>
              <w:t>1,447</w:t>
            </w:r>
          </w:p>
        </w:tc>
        <w:tc>
          <w:tcPr>
            <w:tcW w:w="940" w:type="dxa"/>
            <w:tcBorders>
              <w:top w:val="nil"/>
              <w:left w:val="nil"/>
              <w:bottom w:val="nil"/>
              <w:right w:val="nil"/>
            </w:tcBorders>
            <w:shd w:val="clear" w:color="auto" w:fill="auto"/>
            <w:noWrap/>
            <w:vAlign w:val="bottom"/>
            <w:hideMark/>
          </w:tcPr>
          <w:p w14:paraId="27C0894A" w14:textId="77777777" w:rsidR="00752811" w:rsidRPr="00E75142" w:rsidRDefault="00752811" w:rsidP="003E0CCF">
            <w:pPr>
              <w:spacing w:after="0" w:line="240" w:lineRule="auto"/>
              <w:jc w:val="right"/>
              <w:rPr>
                <w:rFonts w:ascii="Arial" w:hAnsi="Arial" w:cs="Arial"/>
                <w:color w:val="000000"/>
                <w:sz w:val="16"/>
                <w:szCs w:val="16"/>
              </w:rPr>
            </w:pPr>
            <w:r w:rsidRPr="00E75142">
              <w:rPr>
                <w:rFonts w:ascii="Arial" w:hAnsi="Arial" w:cs="Arial"/>
                <w:color w:val="000000"/>
                <w:sz w:val="16"/>
                <w:szCs w:val="16"/>
              </w:rPr>
              <w:t>1,455</w:t>
            </w:r>
          </w:p>
        </w:tc>
        <w:tc>
          <w:tcPr>
            <w:tcW w:w="940" w:type="dxa"/>
            <w:tcBorders>
              <w:top w:val="nil"/>
              <w:left w:val="nil"/>
              <w:bottom w:val="nil"/>
              <w:right w:val="nil"/>
            </w:tcBorders>
            <w:shd w:val="clear" w:color="auto" w:fill="auto"/>
            <w:noWrap/>
            <w:vAlign w:val="bottom"/>
            <w:hideMark/>
          </w:tcPr>
          <w:p w14:paraId="205FB008" w14:textId="77777777" w:rsidR="00752811" w:rsidRPr="00E75142" w:rsidRDefault="00752811" w:rsidP="003E0CCF">
            <w:pPr>
              <w:spacing w:after="0" w:line="240" w:lineRule="auto"/>
              <w:jc w:val="right"/>
              <w:rPr>
                <w:rFonts w:ascii="Arial" w:hAnsi="Arial" w:cs="Arial"/>
                <w:color w:val="000000"/>
                <w:sz w:val="16"/>
                <w:szCs w:val="16"/>
              </w:rPr>
            </w:pPr>
            <w:r w:rsidRPr="00E75142">
              <w:rPr>
                <w:rFonts w:ascii="Arial" w:hAnsi="Arial" w:cs="Arial"/>
                <w:color w:val="000000"/>
                <w:sz w:val="16"/>
                <w:szCs w:val="16"/>
              </w:rPr>
              <w:t>1,470</w:t>
            </w:r>
          </w:p>
        </w:tc>
      </w:tr>
      <w:tr w:rsidR="00752811" w:rsidRPr="00E75142" w14:paraId="644CED23" w14:textId="77777777" w:rsidTr="00D577B0">
        <w:trPr>
          <w:trHeight w:val="204"/>
        </w:trPr>
        <w:tc>
          <w:tcPr>
            <w:tcW w:w="2977" w:type="dxa"/>
            <w:tcBorders>
              <w:top w:val="nil"/>
              <w:left w:val="nil"/>
              <w:bottom w:val="nil"/>
              <w:right w:val="nil"/>
            </w:tcBorders>
            <w:shd w:val="clear" w:color="auto" w:fill="auto"/>
            <w:noWrap/>
            <w:vAlign w:val="bottom"/>
            <w:hideMark/>
          </w:tcPr>
          <w:p w14:paraId="5F436070" w14:textId="77777777" w:rsidR="00752811" w:rsidRPr="00E75142" w:rsidRDefault="00752811" w:rsidP="00FC154D">
            <w:pPr>
              <w:spacing w:after="0" w:line="240" w:lineRule="auto"/>
              <w:ind w:left="113"/>
              <w:jc w:val="left"/>
              <w:rPr>
                <w:rFonts w:ascii="Arial" w:hAnsi="Arial" w:cs="Arial"/>
                <w:color w:val="000000"/>
                <w:sz w:val="16"/>
                <w:szCs w:val="16"/>
              </w:rPr>
            </w:pPr>
            <w:r w:rsidRPr="00E75142">
              <w:rPr>
                <w:rFonts w:ascii="Arial" w:hAnsi="Arial" w:cs="Arial"/>
                <w:color w:val="000000"/>
                <w:sz w:val="16"/>
                <w:szCs w:val="16"/>
              </w:rPr>
              <w:t>Suppliers</w:t>
            </w:r>
          </w:p>
        </w:tc>
        <w:tc>
          <w:tcPr>
            <w:tcW w:w="940" w:type="dxa"/>
            <w:tcBorders>
              <w:top w:val="nil"/>
              <w:left w:val="nil"/>
              <w:bottom w:val="nil"/>
              <w:right w:val="nil"/>
            </w:tcBorders>
            <w:shd w:val="clear" w:color="auto" w:fill="auto"/>
            <w:noWrap/>
            <w:vAlign w:val="bottom"/>
            <w:hideMark/>
          </w:tcPr>
          <w:p w14:paraId="36D780CE" w14:textId="77777777" w:rsidR="00752811" w:rsidRPr="00E75142" w:rsidRDefault="00752811" w:rsidP="003E0CCF">
            <w:pPr>
              <w:spacing w:after="0" w:line="240" w:lineRule="auto"/>
              <w:jc w:val="right"/>
              <w:rPr>
                <w:rFonts w:ascii="Arial" w:hAnsi="Arial" w:cs="Arial"/>
                <w:color w:val="000000"/>
                <w:sz w:val="16"/>
                <w:szCs w:val="16"/>
              </w:rPr>
            </w:pPr>
            <w:r w:rsidRPr="00E75142">
              <w:rPr>
                <w:rFonts w:ascii="Arial" w:hAnsi="Arial" w:cs="Arial"/>
                <w:color w:val="000000"/>
                <w:sz w:val="16"/>
                <w:szCs w:val="16"/>
              </w:rPr>
              <w:t>1,607</w:t>
            </w:r>
          </w:p>
        </w:tc>
        <w:tc>
          <w:tcPr>
            <w:tcW w:w="940" w:type="dxa"/>
            <w:tcBorders>
              <w:top w:val="nil"/>
              <w:left w:val="nil"/>
              <w:bottom w:val="nil"/>
              <w:right w:val="nil"/>
            </w:tcBorders>
            <w:shd w:val="clear" w:color="000000" w:fill="E6E6E6"/>
            <w:noWrap/>
            <w:vAlign w:val="bottom"/>
            <w:hideMark/>
          </w:tcPr>
          <w:p w14:paraId="047529B1" w14:textId="77777777" w:rsidR="00752811" w:rsidRPr="00E75142" w:rsidRDefault="00752811" w:rsidP="003E0CCF">
            <w:pPr>
              <w:spacing w:after="0" w:line="240" w:lineRule="auto"/>
              <w:jc w:val="right"/>
              <w:rPr>
                <w:rFonts w:ascii="Arial" w:hAnsi="Arial" w:cs="Arial"/>
                <w:color w:val="000000"/>
                <w:sz w:val="16"/>
                <w:szCs w:val="16"/>
              </w:rPr>
            </w:pPr>
            <w:r w:rsidRPr="00E75142">
              <w:rPr>
                <w:rFonts w:ascii="Arial" w:hAnsi="Arial" w:cs="Arial"/>
                <w:color w:val="000000"/>
                <w:sz w:val="16"/>
                <w:szCs w:val="16"/>
              </w:rPr>
              <w:t>1,519</w:t>
            </w:r>
          </w:p>
        </w:tc>
        <w:tc>
          <w:tcPr>
            <w:tcW w:w="940" w:type="dxa"/>
            <w:tcBorders>
              <w:top w:val="nil"/>
              <w:left w:val="nil"/>
              <w:bottom w:val="nil"/>
              <w:right w:val="nil"/>
            </w:tcBorders>
            <w:shd w:val="clear" w:color="auto" w:fill="auto"/>
            <w:noWrap/>
            <w:vAlign w:val="bottom"/>
            <w:hideMark/>
          </w:tcPr>
          <w:p w14:paraId="1DCD3063" w14:textId="77777777" w:rsidR="00752811" w:rsidRPr="00E75142" w:rsidRDefault="00752811" w:rsidP="003E0CCF">
            <w:pPr>
              <w:spacing w:after="0" w:line="240" w:lineRule="auto"/>
              <w:jc w:val="right"/>
              <w:rPr>
                <w:rFonts w:ascii="Arial" w:hAnsi="Arial" w:cs="Arial"/>
                <w:color w:val="000000"/>
                <w:sz w:val="16"/>
                <w:szCs w:val="16"/>
              </w:rPr>
            </w:pPr>
            <w:r w:rsidRPr="00E75142">
              <w:rPr>
                <w:rFonts w:ascii="Arial" w:hAnsi="Arial" w:cs="Arial"/>
                <w:color w:val="000000"/>
                <w:sz w:val="16"/>
                <w:szCs w:val="16"/>
              </w:rPr>
              <w:t>1,057</w:t>
            </w:r>
          </w:p>
        </w:tc>
        <w:tc>
          <w:tcPr>
            <w:tcW w:w="940" w:type="dxa"/>
            <w:tcBorders>
              <w:top w:val="nil"/>
              <w:left w:val="nil"/>
              <w:bottom w:val="nil"/>
              <w:right w:val="nil"/>
            </w:tcBorders>
            <w:shd w:val="clear" w:color="auto" w:fill="auto"/>
            <w:noWrap/>
            <w:vAlign w:val="bottom"/>
            <w:hideMark/>
          </w:tcPr>
          <w:p w14:paraId="63C60B92" w14:textId="77777777" w:rsidR="00752811" w:rsidRPr="00E75142" w:rsidRDefault="00752811" w:rsidP="003E0CCF">
            <w:pPr>
              <w:spacing w:after="0" w:line="240" w:lineRule="auto"/>
              <w:jc w:val="right"/>
              <w:rPr>
                <w:rFonts w:ascii="Arial" w:hAnsi="Arial" w:cs="Arial"/>
                <w:color w:val="000000"/>
                <w:sz w:val="16"/>
                <w:szCs w:val="16"/>
              </w:rPr>
            </w:pPr>
            <w:r w:rsidRPr="00E75142">
              <w:rPr>
                <w:rFonts w:ascii="Arial" w:hAnsi="Arial" w:cs="Arial"/>
                <w:color w:val="000000"/>
                <w:sz w:val="16"/>
                <w:szCs w:val="16"/>
              </w:rPr>
              <w:t>1,068</w:t>
            </w:r>
          </w:p>
        </w:tc>
        <w:tc>
          <w:tcPr>
            <w:tcW w:w="940" w:type="dxa"/>
            <w:tcBorders>
              <w:top w:val="nil"/>
              <w:left w:val="nil"/>
              <w:bottom w:val="nil"/>
              <w:right w:val="nil"/>
            </w:tcBorders>
            <w:shd w:val="clear" w:color="auto" w:fill="auto"/>
            <w:noWrap/>
            <w:vAlign w:val="bottom"/>
            <w:hideMark/>
          </w:tcPr>
          <w:p w14:paraId="3FB6D66D" w14:textId="77777777" w:rsidR="00752811" w:rsidRPr="00E75142" w:rsidRDefault="00752811" w:rsidP="003E0CCF">
            <w:pPr>
              <w:spacing w:after="0" w:line="240" w:lineRule="auto"/>
              <w:jc w:val="right"/>
              <w:rPr>
                <w:rFonts w:ascii="Arial" w:hAnsi="Arial" w:cs="Arial"/>
                <w:color w:val="000000"/>
                <w:sz w:val="16"/>
                <w:szCs w:val="16"/>
              </w:rPr>
            </w:pPr>
            <w:r w:rsidRPr="00E75142">
              <w:rPr>
                <w:rFonts w:ascii="Arial" w:hAnsi="Arial" w:cs="Arial"/>
                <w:color w:val="000000"/>
                <w:sz w:val="16"/>
                <w:szCs w:val="16"/>
              </w:rPr>
              <w:t>1,070</w:t>
            </w:r>
          </w:p>
        </w:tc>
      </w:tr>
      <w:tr w:rsidR="00752811" w:rsidRPr="00E75142" w14:paraId="5733AB79" w14:textId="77777777" w:rsidTr="00D577B0">
        <w:trPr>
          <w:trHeight w:val="204"/>
        </w:trPr>
        <w:tc>
          <w:tcPr>
            <w:tcW w:w="2977" w:type="dxa"/>
            <w:tcBorders>
              <w:top w:val="nil"/>
              <w:left w:val="nil"/>
              <w:bottom w:val="nil"/>
              <w:right w:val="nil"/>
            </w:tcBorders>
            <w:shd w:val="clear" w:color="auto" w:fill="auto"/>
            <w:noWrap/>
            <w:vAlign w:val="bottom"/>
            <w:hideMark/>
          </w:tcPr>
          <w:p w14:paraId="763233E0" w14:textId="77777777" w:rsidR="00752811" w:rsidRPr="00E75142" w:rsidRDefault="00752811" w:rsidP="00333C84">
            <w:pPr>
              <w:spacing w:after="0" w:line="240" w:lineRule="auto"/>
              <w:jc w:val="left"/>
              <w:rPr>
                <w:rFonts w:ascii="Arial" w:hAnsi="Arial" w:cs="Arial"/>
                <w:b/>
                <w:bCs/>
                <w:i/>
                <w:iCs/>
                <w:color w:val="000000"/>
                <w:sz w:val="16"/>
                <w:szCs w:val="16"/>
              </w:rPr>
            </w:pPr>
            <w:r w:rsidRPr="00E75142">
              <w:rPr>
                <w:rFonts w:ascii="Arial" w:hAnsi="Arial" w:cs="Arial"/>
                <w:b/>
                <w:bCs/>
                <w:i/>
                <w:iCs/>
                <w:color w:val="000000"/>
                <w:sz w:val="16"/>
                <w:szCs w:val="16"/>
              </w:rPr>
              <w:t>Total cash used</w:t>
            </w:r>
          </w:p>
        </w:tc>
        <w:tc>
          <w:tcPr>
            <w:tcW w:w="940" w:type="dxa"/>
            <w:tcBorders>
              <w:top w:val="single" w:sz="4" w:space="0" w:color="000000"/>
              <w:left w:val="nil"/>
              <w:bottom w:val="nil"/>
              <w:right w:val="nil"/>
            </w:tcBorders>
            <w:shd w:val="clear" w:color="auto" w:fill="auto"/>
            <w:noWrap/>
            <w:vAlign w:val="bottom"/>
            <w:hideMark/>
          </w:tcPr>
          <w:p w14:paraId="7EFD023F" w14:textId="77777777" w:rsidR="00752811" w:rsidRPr="00E75142" w:rsidRDefault="00752811" w:rsidP="003E0CCF">
            <w:pPr>
              <w:spacing w:after="0" w:line="240" w:lineRule="auto"/>
              <w:jc w:val="right"/>
              <w:rPr>
                <w:rFonts w:ascii="Arial" w:hAnsi="Arial" w:cs="Arial"/>
                <w:b/>
                <w:bCs/>
                <w:i/>
                <w:iCs/>
                <w:color w:val="000000"/>
                <w:sz w:val="16"/>
                <w:szCs w:val="16"/>
              </w:rPr>
            </w:pPr>
            <w:r w:rsidRPr="00E75142">
              <w:rPr>
                <w:rFonts w:ascii="Arial" w:hAnsi="Arial" w:cs="Arial"/>
                <w:b/>
                <w:bCs/>
                <w:i/>
                <w:iCs/>
                <w:color w:val="000000"/>
                <w:sz w:val="16"/>
                <w:szCs w:val="16"/>
              </w:rPr>
              <w:t>3,562</w:t>
            </w:r>
          </w:p>
        </w:tc>
        <w:tc>
          <w:tcPr>
            <w:tcW w:w="940" w:type="dxa"/>
            <w:tcBorders>
              <w:top w:val="single" w:sz="4" w:space="0" w:color="000000"/>
              <w:left w:val="nil"/>
              <w:bottom w:val="nil"/>
              <w:right w:val="nil"/>
            </w:tcBorders>
            <w:shd w:val="clear" w:color="000000" w:fill="E6E6E6"/>
            <w:noWrap/>
            <w:vAlign w:val="bottom"/>
            <w:hideMark/>
          </w:tcPr>
          <w:p w14:paraId="4B4C1E0D" w14:textId="77777777" w:rsidR="00752811" w:rsidRPr="00E75142" w:rsidRDefault="00752811" w:rsidP="003E0CCF">
            <w:pPr>
              <w:spacing w:after="0" w:line="240" w:lineRule="auto"/>
              <w:jc w:val="right"/>
              <w:rPr>
                <w:rFonts w:ascii="Arial" w:hAnsi="Arial" w:cs="Arial"/>
                <w:b/>
                <w:bCs/>
                <w:i/>
                <w:iCs/>
                <w:color w:val="000000"/>
                <w:sz w:val="16"/>
                <w:szCs w:val="16"/>
              </w:rPr>
            </w:pPr>
            <w:r w:rsidRPr="00E75142">
              <w:rPr>
                <w:rFonts w:ascii="Arial" w:hAnsi="Arial" w:cs="Arial"/>
                <w:b/>
                <w:bCs/>
                <w:i/>
                <w:iCs/>
                <w:color w:val="000000"/>
                <w:sz w:val="16"/>
                <w:szCs w:val="16"/>
              </w:rPr>
              <w:t>3,486</w:t>
            </w:r>
          </w:p>
        </w:tc>
        <w:tc>
          <w:tcPr>
            <w:tcW w:w="940" w:type="dxa"/>
            <w:tcBorders>
              <w:top w:val="single" w:sz="4" w:space="0" w:color="000000"/>
              <w:left w:val="nil"/>
              <w:bottom w:val="nil"/>
              <w:right w:val="nil"/>
            </w:tcBorders>
            <w:shd w:val="clear" w:color="auto" w:fill="auto"/>
            <w:noWrap/>
            <w:vAlign w:val="bottom"/>
            <w:hideMark/>
          </w:tcPr>
          <w:p w14:paraId="4229B99B" w14:textId="77777777" w:rsidR="00752811" w:rsidRPr="00E75142" w:rsidRDefault="00752811" w:rsidP="003E0CCF">
            <w:pPr>
              <w:spacing w:after="0" w:line="240" w:lineRule="auto"/>
              <w:jc w:val="right"/>
              <w:rPr>
                <w:rFonts w:ascii="Arial" w:hAnsi="Arial" w:cs="Arial"/>
                <w:b/>
                <w:bCs/>
                <w:i/>
                <w:iCs/>
                <w:color w:val="000000"/>
                <w:sz w:val="16"/>
                <w:szCs w:val="16"/>
              </w:rPr>
            </w:pPr>
            <w:r w:rsidRPr="00E75142">
              <w:rPr>
                <w:rFonts w:ascii="Arial" w:hAnsi="Arial" w:cs="Arial"/>
                <w:b/>
                <w:bCs/>
                <w:i/>
                <w:iCs/>
                <w:color w:val="000000"/>
                <w:sz w:val="16"/>
                <w:szCs w:val="16"/>
              </w:rPr>
              <w:t>2,504</w:t>
            </w:r>
          </w:p>
        </w:tc>
        <w:tc>
          <w:tcPr>
            <w:tcW w:w="940" w:type="dxa"/>
            <w:tcBorders>
              <w:top w:val="single" w:sz="4" w:space="0" w:color="000000"/>
              <w:left w:val="nil"/>
              <w:bottom w:val="nil"/>
              <w:right w:val="nil"/>
            </w:tcBorders>
            <w:shd w:val="clear" w:color="auto" w:fill="auto"/>
            <w:noWrap/>
            <w:vAlign w:val="bottom"/>
            <w:hideMark/>
          </w:tcPr>
          <w:p w14:paraId="55C243D4" w14:textId="77777777" w:rsidR="00752811" w:rsidRPr="00E75142" w:rsidRDefault="00752811" w:rsidP="003E0CCF">
            <w:pPr>
              <w:spacing w:after="0" w:line="240" w:lineRule="auto"/>
              <w:jc w:val="right"/>
              <w:rPr>
                <w:rFonts w:ascii="Arial" w:hAnsi="Arial" w:cs="Arial"/>
                <w:b/>
                <w:bCs/>
                <w:i/>
                <w:iCs/>
                <w:color w:val="000000"/>
                <w:sz w:val="16"/>
                <w:szCs w:val="16"/>
              </w:rPr>
            </w:pPr>
            <w:r w:rsidRPr="00E75142">
              <w:rPr>
                <w:rFonts w:ascii="Arial" w:hAnsi="Arial" w:cs="Arial"/>
                <w:b/>
                <w:bCs/>
                <w:i/>
                <w:iCs/>
                <w:color w:val="000000"/>
                <w:sz w:val="16"/>
                <w:szCs w:val="16"/>
              </w:rPr>
              <w:t>2,523</w:t>
            </w:r>
          </w:p>
        </w:tc>
        <w:tc>
          <w:tcPr>
            <w:tcW w:w="940" w:type="dxa"/>
            <w:tcBorders>
              <w:top w:val="single" w:sz="4" w:space="0" w:color="000000"/>
              <w:left w:val="nil"/>
              <w:bottom w:val="nil"/>
              <w:right w:val="nil"/>
            </w:tcBorders>
            <w:shd w:val="clear" w:color="auto" w:fill="auto"/>
            <w:noWrap/>
            <w:vAlign w:val="bottom"/>
            <w:hideMark/>
          </w:tcPr>
          <w:p w14:paraId="18B0F1A9" w14:textId="77777777" w:rsidR="00752811" w:rsidRPr="00E75142" w:rsidRDefault="00752811" w:rsidP="003E0CCF">
            <w:pPr>
              <w:spacing w:after="0" w:line="240" w:lineRule="auto"/>
              <w:jc w:val="right"/>
              <w:rPr>
                <w:rFonts w:ascii="Arial" w:hAnsi="Arial" w:cs="Arial"/>
                <w:b/>
                <w:bCs/>
                <w:i/>
                <w:iCs/>
                <w:color w:val="000000"/>
                <w:sz w:val="16"/>
                <w:szCs w:val="16"/>
              </w:rPr>
            </w:pPr>
            <w:r w:rsidRPr="00E75142">
              <w:rPr>
                <w:rFonts w:ascii="Arial" w:hAnsi="Arial" w:cs="Arial"/>
                <w:b/>
                <w:bCs/>
                <w:i/>
                <w:iCs/>
                <w:color w:val="000000"/>
                <w:sz w:val="16"/>
                <w:szCs w:val="16"/>
              </w:rPr>
              <w:t>2,540</w:t>
            </w:r>
          </w:p>
        </w:tc>
      </w:tr>
      <w:tr w:rsidR="00752811" w:rsidRPr="00E75142" w14:paraId="6E96E679" w14:textId="77777777" w:rsidTr="00D577B0">
        <w:trPr>
          <w:trHeight w:val="204"/>
        </w:trPr>
        <w:tc>
          <w:tcPr>
            <w:tcW w:w="2977" w:type="dxa"/>
            <w:tcBorders>
              <w:top w:val="nil"/>
              <w:left w:val="nil"/>
              <w:bottom w:val="nil"/>
              <w:right w:val="nil"/>
            </w:tcBorders>
            <w:shd w:val="clear" w:color="auto" w:fill="auto"/>
            <w:vAlign w:val="bottom"/>
            <w:hideMark/>
          </w:tcPr>
          <w:p w14:paraId="74461AF1" w14:textId="77777777" w:rsidR="00752811" w:rsidRPr="00E75142" w:rsidRDefault="00752811" w:rsidP="00333C84">
            <w:pPr>
              <w:spacing w:after="0" w:line="240" w:lineRule="auto"/>
              <w:jc w:val="left"/>
              <w:rPr>
                <w:rFonts w:ascii="Arial" w:hAnsi="Arial" w:cs="Arial"/>
                <w:b/>
                <w:bCs/>
                <w:color w:val="000000"/>
                <w:sz w:val="16"/>
                <w:szCs w:val="16"/>
              </w:rPr>
            </w:pPr>
            <w:r w:rsidRPr="00E75142">
              <w:rPr>
                <w:rFonts w:ascii="Arial" w:hAnsi="Arial" w:cs="Arial"/>
                <w:b/>
                <w:bCs/>
                <w:color w:val="000000"/>
                <w:sz w:val="16"/>
                <w:szCs w:val="16"/>
              </w:rPr>
              <w:t>Net cash from/(used by) operating activities</w:t>
            </w:r>
          </w:p>
        </w:tc>
        <w:tc>
          <w:tcPr>
            <w:tcW w:w="940" w:type="dxa"/>
            <w:tcBorders>
              <w:top w:val="single" w:sz="4" w:space="0" w:color="auto"/>
              <w:left w:val="nil"/>
              <w:bottom w:val="single" w:sz="4" w:space="0" w:color="auto"/>
              <w:right w:val="nil"/>
            </w:tcBorders>
            <w:shd w:val="clear" w:color="auto" w:fill="auto"/>
            <w:noWrap/>
            <w:vAlign w:val="bottom"/>
            <w:hideMark/>
          </w:tcPr>
          <w:p w14:paraId="40849586" w14:textId="77777777" w:rsidR="00752811" w:rsidRPr="00E75142" w:rsidRDefault="00752811" w:rsidP="003E0CCF">
            <w:pPr>
              <w:spacing w:after="0" w:line="240" w:lineRule="auto"/>
              <w:jc w:val="right"/>
              <w:rPr>
                <w:rFonts w:ascii="Arial" w:hAnsi="Arial" w:cs="Arial"/>
                <w:b/>
                <w:bCs/>
                <w:color w:val="000000"/>
                <w:sz w:val="16"/>
                <w:szCs w:val="16"/>
              </w:rPr>
            </w:pPr>
            <w:r w:rsidRPr="00E75142">
              <w:rPr>
                <w:rFonts w:ascii="Arial" w:hAnsi="Arial" w:cs="Arial"/>
                <w:b/>
                <w:bCs/>
                <w:color w:val="000000"/>
                <w:sz w:val="16"/>
                <w:szCs w:val="16"/>
              </w:rPr>
              <w:t>-</w:t>
            </w:r>
          </w:p>
        </w:tc>
        <w:tc>
          <w:tcPr>
            <w:tcW w:w="940" w:type="dxa"/>
            <w:tcBorders>
              <w:top w:val="single" w:sz="4" w:space="0" w:color="auto"/>
              <w:left w:val="nil"/>
              <w:bottom w:val="single" w:sz="4" w:space="0" w:color="auto"/>
              <w:right w:val="nil"/>
            </w:tcBorders>
            <w:shd w:val="clear" w:color="000000" w:fill="E6E6E6"/>
            <w:noWrap/>
            <w:vAlign w:val="bottom"/>
            <w:hideMark/>
          </w:tcPr>
          <w:p w14:paraId="396906D4" w14:textId="77777777" w:rsidR="00752811" w:rsidRPr="00E75142" w:rsidRDefault="00752811" w:rsidP="003E0CCF">
            <w:pPr>
              <w:spacing w:after="0" w:line="240" w:lineRule="auto"/>
              <w:jc w:val="right"/>
              <w:rPr>
                <w:rFonts w:ascii="Arial" w:hAnsi="Arial" w:cs="Arial"/>
                <w:b/>
                <w:bCs/>
                <w:color w:val="000000"/>
                <w:sz w:val="16"/>
                <w:szCs w:val="16"/>
              </w:rPr>
            </w:pPr>
            <w:r w:rsidRPr="00E75142">
              <w:rPr>
                <w:rFonts w:ascii="Arial" w:hAnsi="Arial" w:cs="Arial"/>
                <w:b/>
                <w:bCs/>
                <w:color w:val="000000"/>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14:paraId="0D37C1FE" w14:textId="77777777" w:rsidR="00752811" w:rsidRPr="00E75142" w:rsidRDefault="00752811" w:rsidP="003E0CCF">
            <w:pPr>
              <w:spacing w:after="0" w:line="240" w:lineRule="auto"/>
              <w:jc w:val="right"/>
              <w:rPr>
                <w:rFonts w:ascii="Arial" w:hAnsi="Arial" w:cs="Arial"/>
                <w:b/>
                <w:bCs/>
                <w:color w:val="000000"/>
                <w:sz w:val="16"/>
                <w:szCs w:val="16"/>
              </w:rPr>
            </w:pPr>
            <w:r w:rsidRPr="00E75142">
              <w:rPr>
                <w:rFonts w:ascii="Arial" w:hAnsi="Arial" w:cs="Arial"/>
                <w:b/>
                <w:bCs/>
                <w:color w:val="000000"/>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14:paraId="2F19F1FC" w14:textId="77777777" w:rsidR="00752811" w:rsidRPr="00E75142" w:rsidRDefault="00752811" w:rsidP="003E0CCF">
            <w:pPr>
              <w:spacing w:after="0" w:line="240" w:lineRule="auto"/>
              <w:jc w:val="right"/>
              <w:rPr>
                <w:rFonts w:ascii="Arial" w:hAnsi="Arial" w:cs="Arial"/>
                <w:b/>
                <w:bCs/>
                <w:color w:val="000000"/>
                <w:sz w:val="16"/>
                <w:szCs w:val="16"/>
              </w:rPr>
            </w:pPr>
            <w:r w:rsidRPr="00E75142">
              <w:rPr>
                <w:rFonts w:ascii="Arial" w:hAnsi="Arial" w:cs="Arial"/>
                <w:b/>
                <w:bCs/>
                <w:color w:val="000000"/>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14:paraId="116519AE" w14:textId="77777777" w:rsidR="00752811" w:rsidRPr="00E75142" w:rsidRDefault="00752811" w:rsidP="003E0CCF">
            <w:pPr>
              <w:spacing w:after="0" w:line="240" w:lineRule="auto"/>
              <w:jc w:val="right"/>
              <w:rPr>
                <w:rFonts w:ascii="Arial" w:hAnsi="Arial" w:cs="Arial"/>
                <w:b/>
                <w:bCs/>
                <w:color w:val="000000"/>
                <w:sz w:val="16"/>
                <w:szCs w:val="16"/>
              </w:rPr>
            </w:pPr>
            <w:r w:rsidRPr="00E75142">
              <w:rPr>
                <w:rFonts w:ascii="Arial" w:hAnsi="Arial" w:cs="Arial"/>
                <w:b/>
                <w:bCs/>
                <w:color w:val="000000"/>
                <w:sz w:val="16"/>
                <w:szCs w:val="16"/>
              </w:rPr>
              <w:t>-</w:t>
            </w:r>
          </w:p>
        </w:tc>
      </w:tr>
      <w:tr w:rsidR="00752811" w:rsidRPr="00E75142" w14:paraId="4BB9590C" w14:textId="77777777" w:rsidTr="00D577B0">
        <w:trPr>
          <w:trHeight w:val="204"/>
        </w:trPr>
        <w:tc>
          <w:tcPr>
            <w:tcW w:w="2977" w:type="dxa"/>
            <w:tcBorders>
              <w:top w:val="nil"/>
              <w:left w:val="nil"/>
              <w:bottom w:val="nil"/>
              <w:right w:val="nil"/>
            </w:tcBorders>
            <w:shd w:val="clear" w:color="auto" w:fill="auto"/>
            <w:vAlign w:val="bottom"/>
            <w:hideMark/>
          </w:tcPr>
          <w:p w14:paraId="2E14ADFD" w14:textId="77777777" w:rsidR="00752811" w:rsidRPr="00E75142" w:rsidRDefault="00752811" w:rsidP="00333C84">
            <w:pPr>
              <w:spacing w:after="0" w:line="240" w:lineRule="auto"/>
              <w:jc w:val="left"/>
              <w:rPr>
                <w:rFonts w:ascii="Arial" w:hAnsi="Arial" w:cs="Arial"/>
                <w:b/>
                <w:bCs/>
                <w:color w:val="000000"/>
                <w:sz w:val="16"/>
                <w:szCs w:val="16"/>
              </w:rPr>
            </w:pPr>
            <w:r w:rsidRPr="00E75142">
              <w:rPr>
                <w:rFonts w:ascii="Arial" w:hAnsi="Arial" w:cs="Arial"/>
                <w:b/>
                <w:bCs/>
                <w:color w:val="000000"/>
                <w:sz w:val="16"/>
                <w:szCs w:val="16"/>
              </w:rPr>
              <w:t>Net increase/(decrease) in cash held</w:t>
            </w:r>
          </w:p>
        </w:tc>
        <w:tc>
          <w:tcPr>
            <w:tcW w:w="940" w:type="dxa"/>
            <w:tcBorders>
              <w:top w:val="nil"/>
              <w:left w:val="nil"/>
              <w:bottom w:val="single" w:sz="4" w:space="0" w:color="000000"/>
              <w:right w:val="nil"/>
            </w:tcBorders>
            <w:shd w:val="clear" w:color="auto" w:fill="auto"/>
            <w:noWrap/>
            <w:vAlign w:val="bottom"/>
            <w:hideMark/>
          </w:tcPr>
          <w:p w14:paraId="6A638A77" w14:textId="77777777" w:rsidR="00752811" w:rsidRPr="00E75142" w:rsidRDefault="00752811" w:rsidP="003E0CCF">
            <w:pPr>
              <w:spacing w:after="0" w:line="240" w:lineRule="auto"/>
              <w:jc w:val="right"/>
              <w:rPr>
                <w:rFonts w:ascii="Arial" w:hAnsi="Arial" w:cs="Arial"/>
                <w:b/>
                <w:bCs/>
                <w:color w:val="000000"/>
                <w:sz w:val="16"/>
                <w:szCs w:val="16"/>
              </w:rPr>
            </w:pPr>
            <w:r w:rsidRPr="00E75142">
              <w:rPr>
                <w:rFonts w:ascii="Arial" w:hAnsi="Arial" w:cs="Arial"/>
                <w:b/>
                <w:bCs/>
                <w:color w:val="000000"/>
                <w:sz w:val="16"/>
                <w:szCs w:val="16"/>
              </w:rPr>
              <w:t>-</w:t>
            </w:r>
          </w:p>
        </w:tc>
        <w:tc>
          <w:tcPr>
            <w:tcW w:w="940" w:type="dxa"/>
            <w:tcBorders>
              <w:top w:val="nil"/>
              <w:left w:val="nil"/>
              <w:bottom w:val="single" w:sz="4" w:space="0" w:color="000000"/>
              <w:right w:val="nil"/>
            </w:tcBorders>
            <w:shd w:val="clear" w:color="000000" w:fill="E6E6E6"/>
            <w:noWrap/>
            <w:vAlign w:val="bottom"/>
            <w:hideMark/>
          </w:tcPr>
          <w:p w14:paraId="07C3E2FB" w14:textId="77777777" w:rsidR="00752811" w:rsidRPr="00E75142" w:rsidRDefault="00752811" w:rsidP="003E0CCF">
            <w:pPr>
              <w:spacing w:after="0" w:line="240" w:lineRule="auto"/>
              <w:jc w:val="right"/>
              <w:rPr>
                <w:rFonts w:ascii="Arial" w:hAnsi="Arial" w:cs="Arial"/>
                <w:b/>
                <w:bCs/>
                <w:color w:val="000000"/>
                <w:sz w:val="16"/>
                <w:szCs w:val="16"/>
              </w:rPr>
            </w:pPr>
            <w:r w:rsidRPr="00E75142">
              <w:rPr>
                <w:rFonts w:ascii="Arial" w:hAnsi="Arial" w:cs="Arial"/>
                <w:b/>
                <w:bCs/>
                <w:color w:val="000000"/>
                <w:sz w:val="16"/>
                <w:szCs w:val="16"/>
              </w:rPr>
              <w:t>-</w:t>
            </w:r>
          </w:p>
        </w:tc>
        <w:tc>
          <w:tcPr>
            <w:tcW w:w="940" w:type="dxa"/>
            <w:tcBorders>
              <w:top w:val="nil"/>
              <w:left w:val="nil"/>
              <w:bottom w:val="single" w:sz="4" w:space="0" w:color="000000"/>
              <w:right w:val="nil"/>
            </w:tcBorders>
            <w:shd w:val="clear" w:color="auto" w:fill="auto"/>
            <w:noWrap/>
            <w:vAlign w:val="bottom"/>
            <w:hideMark/>
          </w:tcPr>
          <w:p w14:paraId="00E7724E" w14:textId="77777777" w:rsidR="00752811" w:rsidRPr="00E75142" w:rsidRDefault="00752811" w:rsidP="003E0CCF">
            <w:pPr>
              <w:spacing w:after="0" w:line="240" w:lineRule="auto"/>
              <w:jc w:val="right"/>
              <w:rPr>
                <w:rFonts w:ascii="Arial" w:hAnsi="Arial" w:cs="Arial"/>
                <w:b/>
                <w:bCs/>
                <w:color w:val="000000"/>
                <w:sz w:val="16"/>
                <w:szCs w:val="16"/>
              </w:rPr>
            </w:pPr>
            <w:r w:rsidRPr="00E75142">
              <w:rPr>
                <w:rFonts w:ascii="Arial" w:hAnsi="Arial" w:cs="Arial"/>
                <w:b/>
                <w:bCs/>
                <w:color w:val="000000"/>
                <w:sz w:val="16"/>
                <w:szCs w:val="16"/>
              </w:rPr>
              <w:t>-</w:t>
            </w:r>
          </w:p>
        </w:tc>
        <w:tc>
          <w:tcPr>
            <w:tcW w:w="940" w:type="dxa"/>
            <w:tcBorders>
              <w:top w:val="nil"/>
              <w:left w:val="nil"/>
              <w:bottom w:val="single" w:sz="4" w:space="0" w:color="000000"/>
              <w:right w:val="nil"/>
            </w:tcBorders>
            <w:shd w:val="clear" w:color="auto" w:fill="auto"/>
            <w:noWrap/>
            <w:vAlign w:val="bottom"/>
            <w:hideMark/>
          </w:tcPr>
          <w:p w14:paraId="4A18D9E0" w14:textId="77777777" w:rsidR="00752811" w:rsidRPr="00E75142" w:rsidRDefault="00752811" w:rsidP="003E0CCF">
            <w:pPr>
              <w:spacing w:after="0" w:line="240" w:lineRule="auto"/>
              <w:jc w:val="right"/>
              <w:rPr>
                <w:rFonts w:ascii="Arial" w:hAnsi="Arial" w:cs="Arial"/>
                <w:b/>
                <w:bCs/>
                <w:color w:val="000000"/>
                <w:sz w:val="16"/>
                <w:szCs w:val="16"/>
              </w:rPr>
            </w:pPr>
            <w:r w:rsidRPr="00E75142">
              <w:rPr>
                <w:rFonts w:ascii="Arial" w:hAnsi="Arial" w:cs="Arial"/>
                <w:b/>
                <w:bCs/>
                <w:color w:val="000000"/>
                <w:sz w:val="16"/>
                <w:szCs w:val="16"/>
              </w:rPr>
              <w:t>-</w:t>
            </w:r>
          </w:p>
        </w:tc>
        <w:tc>
          <w:tcPr>
            <w:tcW w:w="940" w:type="dxa"/>
            <w:tcBorders>
              <w:top w:val="nil"/>
              <w:left w:val="nil"/>
              <w:bottom w:val="single" w:sz="4" w:space="0" w:color="000000"/>
              <w:right w:val="nil"/>
            </w:tcBorders>
            <w:shd w:val="clear" w:color="auto" w:fill="auto"/>
            <w:noWrap/>
            <w:vAlign w:val="bottom"/>
            <w:hideMark/>
          </w:tcPr>
          <w:p w14:paraId="366B416A" w14:textId="77777777" w:rsidR="00752811" w:rsidRPr="00E75142" w:rsidRDefault="00752811" w:rsidP="003E0CCF">
            <w:pPr>
              <w:spacing w:after="0" w:line="240" w:lineRule="auto"/>
              <w:jc w:val="right"/>
              <w:rPr>
                <w:rFonts w:ascii="Arial" w:hAnsi="Arial" w:cs="Arial"/>
                <w:b/>
                <w:bCs/>
                <w:color w:val="000000"/>
                <w:sz w:val="16"/>
                <w:szCs w:val="16"/>
              </w:rPr>
            </w:pPr>
            <w:r w:rsidRPr="00E75142">
              <w:rPr>
                <w:rFonts w:ascii="Arial" w:hAnsi="Arial" w:cs="Arial"/>
                <w:b/>
                <w:bCs/>
                <w:color w:val="000000"/>
                <w:sz w:val="16"/>
                <w:szCs w:val="16"/>
              </w:rPr>
              <w:t>-</w:t>
            </w:r>
          </w:p>
        </w:tc>
      </w:tr>
      <w:tr w:rsidR="00752811" w:rsidRPr="00E75142" w14:paraId="03F84505" w14:textId="77777777" w:rsidTr="00D577B0">
        <w:trPr>
          <w:trHeight w:val="204"/>
        </w:trPr>
        <w:tc>
          <w:tcPr>
            <w:tcW w:w="2977" w:type="dxa"/>
            <w:tcBorders>
              <w:top w:val="nil"/>
              <w:left w:val="nil"/>
              <w:bottom w:val="nil"/>
              <w:right w:val="nil"/>
            </w:tcBorders>
            <w:shd w:val="clear" w:color="auto" w:fill="auto"/>
            <w:vAlign w:val="bottom"/>
            <w:hideMark/>
          </w:tcPr>
          <w:p w14:paraId="2099FD86" w14:textId="77777777" w:rsidR="00752811" w:rsidRPr="00E75142" w:rsidRDefault="00752811" w:rsidP="008A572F">
            <w:pPr>
              <w:spacing w:before="60" w:after="0" w:line="240" w:lineRule="auto"/>
              <w:jc w:val="left"/>
              <w:rPr>
                <w:rFonts w:ascii="Arial" w:hAnsi="Arial" w:cs="Arial"/>
                <w:color w:val="000000"/>
                <w:sz w:val="16"/>
                <w:szCs w:val="16"/>
              </w:rPr>
            </w:pPr>
            <w:r w:rsidRPr="00E75142">
              <w:rPr>
                <w:rFonts w:ascii="Arial" w:hAnsi="Arial" w:cs="Arial"/>
                <w:color w:val="000000"/>
                <w:sz w:val="16"/>
                <w:szCs w:val="16"/>
              </w:rPr>
              <w:t>Cash and cash equivalents at the beginning of the reporting period</w:t>
            </w:r>
          </w:p>
        </w:tc>
        <w:tc>
          <w:tcPr>
            <w:tcW w:w="940" w:type="dxa"/>
            <w:tcBorders>
              <w:top w:val="nil"/>
              <w:left w:val="nil"/>
              <w:bottom w:val="nil"/>
              <w:right w:val="nil"/>
            </w:tcBorders>
            <w:shd w:val="clear" w:color="auto" w:fill="auto"/>
            <w:noWrap/>
            <w:vAlign w:val="bottom"/>
            <w:hideMark/>
          </w:tcPr>
          <w:p w14:paraId="4E9FC131" w14:textId="77777777" w:rsidR="00752811" w:rsidRPr="00E75142" w:rsidRDefault="00752811" w:rsidP="003E0CCF">
            <w:pPr>
              <w:spacing w:after="0" w:line="240" w:lineRule="auto"/>
              <w:jc w:val="right"/>
              <w:rPr>
                <w:rFonts w:ascii="Arial" w:hAnsi="Arial" w:cs="Arial"/>
                <w:color w:val="000000"/>
                <w:sz w:val="16"/>
                <w:szCs w:val="16"/>
              </w:rPr>
            </w:pPr>
            <w:r w:rsidRPr="00E75142">
              <w:rPr>
                <w:rFonts w:ascii="Arial" w:hAnsi="Arial" w:cs="Arial"/>
                <w:color w:val="000000"/>
                <w:sz w:val="16"/>
                <w:szCs w:val="16"/>
              </w:rPr>
              <w:t>20</w:t>
            </w:r>
          </w:p>
        </w:tc>
        <w:tc>
          <w:tcPr>
            <w:tcW w:w="940" w:type="dxa"/>
            <w:tcBorders>
              <w:top w:val="nil"/>
              <w:left w:val="nil"/>
              <w:bottom w:val="nil"/>
              <w:right w:val="nil"/>
            </w:tcBorders>
            <w:shd w:val="clear" w:color="000000" w:fill="E6E6E6"/>
            <w:noWrap/>
            <w:vAlign w:val="bottom"/>
            <w:hideMark/>
          </w:tcPr>
          <w:p w14:paraId="61C34187" w14:textId="77777777" w:rsidR="00752811" w:rsidRPr="00E75142" w:rsidRDefault="00752811" w:rsidP="003E0CCF">
            <w:pPr>
              <w:spacing w:after="0" w:line="240" w:lineRule="auto"/>
              <w:jc w:val="right"/>
              <w:rPr>
                <w:rFonts w:ascii="Arial" w:hAnsi="Arial" w:cs="Arial"/>
                <w:color w:val="000000"/>
                <w:sz w:val="16"/>
                <w:szCs w:val="16"/>
              </w:rPr>
            </w:pPr>
            <w:r w:rsidRPr="00E75142">
              <w:rPr>
                <w:rFonts w:ascii="Arial" w:hAnsi="Arial" w:cs="Arial"/>
                <w:color w:val="000000"/>
                <w:sz w:val="16"/>
                <w:szCs w:val="16"/>
              </w:rPr>
              <w:t>20</w:t>
            </w:r>
          </w:p>
        </w:tc>
        <w:tc>
          <w:tcPr>
            <w:tcW w:w="940" w:type="dxa"/>
            <w:tcBorders>
              <w:top w:val="nil"/>
              <w:left w:val="nil"/>
              <w:bottom w:val="nil"/>
              <w:right w:val="nil"/>
            </w:tcBorders>
            <w:shd w:val="clear" w:color="auto" w:fill="auto"/>
            <w:noWrap/>
            <w:vAlign w:val="bottom"/>
            <w:hideMark/>
          </w:tcPr>
          <w:p w14:paraId="1AB5B1E2" w14:textId="77777777" w:rsidR="00752811" w:rsidRPr="00E75142" w:rsidRDefault="00752811" w:rsidP="003E0CCF">
            <w:pPr>
              <w:spacing w:after="0" w:line="240" w:lineRule="auto"/>
              <w:jc w:val="right"/>
              <w:rPr>
                <w:rFonts w:ascii="Arial" w:hAnsi="Arial" w:cs="Arial"/>
                <w:color w:val="000000"/>
                <w:sz w:val="16"/>
                <w:szCs w:val="16"/>
              </w:rPr>
            </w:pPr>
            <w:r w:rsidRPr="00E75142">
              <w:rPr>
                <w:rFonts w:ascii="Arial" w:hAnsi="Arial" w:cs="Arial"/>
                <w:color w:val="000000"/>
                <w:sz w:val="16"/>
                <w:szCs w:val="16"/>
              </w:rPr>
              <w:t>20</w:t>
            </w:r>
          </w:p>
        </w:tc>
        <w:tc>
          <w:tcPr>
            <w:tcW w:w="940" w:type="dxa"/>
            <w:tcBorders>
              <w:top w:val="nil"/>
              <w:left w:val="nil"/>
              <w:bottom w:val="nil"/>
              <w:right w:val="nil"/>
            </w:tcBorders>
            <w:shd w:val="clear" w:color="auto" w:fill="auto"/>
            <w:noWrap/>
            <w:vAlign w:val="bottom"/>
            <w:hideMark/>
          </w:tcPr>
          <w:p w14:paraId="4775FCC6" w14:textId="77777777" w:rsidR="00752811" w:rsidRPr="00E75142" w:rsidRDefault="00752811" w:rsidP="003E0CCF">
            <w:pPr>
              <w:spacing w:after="0" w:line="240" w:lineRule="auto"/>
              <w:jc w:val="right"/>
              <w:rPr>
                <w:rFonts w:ascii="Arial" w:hAnsi="Arial" w:cs="Arial"/>
                <w:color w:val="000000"/>
                <w:sz w:val="16"/>
                <w:szCs w:val="16"/>
              </w:rPr>
            </w:pPr>
            <w:r w:rsidRPr="00E75142">
              <w:rPr>
                <w:rFonts w:ascii="Arial" w:hAnsi="Arial" w:cs="Arial"/>
                <w:color w:val="000000"/>
                <w:sz w:val="16"/>
                <w:szCs w:val="16"/>
              </w:rPr>
              <w:t>20</w:t>
            </w:r>
          </w:p>
        </w:tc>
        <w:tc>
          <w:tcPr>
            <w:tcW w:w="940" w:type="dxa"/>
            <w:tcBorders>
              <w:top w:val="nil"/>
              <w:left w:val="nil"/>
              <w:bottom w:val="nil"/>
              <w:right w:val="nil"/>
            </w:tcBorders>
            <w:shd w:val="clear" w:color="auto" w:fill="auto"/>
            <w:noWrap/>
            <w:vAlign w:val="bottom"/>
            <w:hideMark/>
          </w:tcPr>
          <w:p w14:paraId="146F1152" w14:textId="77777777" w:rsidR="00752811" w:rsidRPr="00E75142" w:rsidRDefault="00752811" w:rsidP="003E0CCF">
            <w:pPr>
              <w:spacing w:after="0" w:line="240" w:lineRule="auto"/>
              <w:jc w:val="right"/>
              <w:rPr>
                <w:rFonts w:ascii="Arial" w:hAnsi="Arial" w:cs="Arial"/>
                <w:color w:val="000000"/>
                <w:sz w:val="16"/>
                <w:szCs w:val="16"/>
              </w:rPr>
            </w:pPr>
            <w:r w:rsidRPr="00E75142">
              <w:rPr>
                <w:rFonts w:ascii="Arial" w:hAnsi="Arial" w:cs="Arial"/>
                <w:color w:val="000000"/>
                <w:sz w:val="16"/>
                <w:szCs w:val="16"/>
              </w:rPr>
              <w:t>20</w:t>
            </w:r>
          </w:p>
        </w:tc>
      </w:tr>
      <w:tr w:rsidR="00752811" w:rsidRPr="00E75142" w14:paraId="7532C687" w14:textId="77777777" w:rsidTr="00D577B0">
        <w:trPr>
          <w:trHeight w:val="204"/>
        </w:trPr>
        <w:tc>
          <w:tcPr>
            <w:tcW w:w="2977" w:type="dxa"/>
            <w:tcBorders>
              <w:top w:val="nil"/>
              <w:left w:val="nil"/>
              <w:bottom w:val="single" w:sz="4" w:space="0" w:color="auto"/>
              <w:right w:val="nil"/>
            </w:tcBorders>
            <w:shd w:val="clear" w:color="auto" w:fill="auto"/>
            <w:vAlign w:val="bottom"/>
            <w:hideMark/>
          </w:tcPr>
          <w:p w14:paraId="667C7634" w14:textId="77777777" w:rsidR="00752811" w:rsidRPr="00E75142" w:rsidRDefault="00752811" w:rsidP="00333C84">
            <w:pPr>
              <w:spacing w:after="0" w:line="240" w:lineRule="auto"/>
              <w:jc w:val="left"/>
              <w:rPr>
                <w:rFonts w:ascii="Arial" w:hAnsi="Arial" w:cs="Arial"/>
                <w:b/>
                <w:bCs/>
                <w:color w:val="000000"/>
                <w:sz w:val="16"/>
                <w:szCs w:val="16"/>
              </w:rPr>
            </w:pPr>
            <w:r w:rsidRPr="00E75142">
              <w:rPr>
                <w:rFonts w:ascii="Arial" w:hAnsi="Arial" w:cs="Arial"/>
                <w:b/>
                <w:bCs/>
                <w:color w:val="000000"/>
                <w:sz w:val="16"/>
                <w:szCs w:val="16"/>
              </w:rPr>
              <w:t>Cash and cash equivalents at the end of the reporting period</w:t>
            </w:r>
          </w:p>
        </w:tc>
        <w:tc>
          <w:tcPr>
            <w:tcW w:w="940" w:type="dxa"/>
            <w:tcBorders>
              <w:top w:val="single" w:sz="4" w:space="0" w:color="000000"/>
              <w:left w:val="nil"/>
              <w:bottom w:val="single" w:sz="4" w:space="0" w:color="auto"/>
              <w:right w:val="nil"/>
            </w:tcBorders>
            <w:shd w:val="clear" w:color="auto" w:fill="auto"/>
            <w:noWrap/>
            <w:vAlign w:val="bottom"/>
            <w:hideMark/>
          </w:tcPr>
          <w:p w14:paraId="4FCF9B3B" w14:textId="77777777" w:rsidR="00752811" w:rsidRPr="006619B3" w:rsidRDefault="00752811" w:rsidP="003E0CCF">
            <w:pPr>
              <w:spacing w:after="0" w:line="240" w:lineRule="auto"/>
              <w:jc w:val="right"/>
              <w:rPr>
                <w:rFonts w:ascii="Arial" w:hAnsi="Arial" w:cs="Arial"/>
                <w:b/>
                <w:color w:val="000000"/>
                <w:sz w:val="16"/>
                <w:szCs w:val="16"/>
              </w:rPr>
            </w:pPr>
            <w:r w:rsidRPr="006619B3">
              <w:rPr>
                <w:rFonts w:ascii="Arial" w:hAnsi="Arial" w:cs="Arial"/>
                <w:b/>
                <w:color w:val="000000"/>
                <w:sz w:val="16"/>
                <w:szCs w:val="16"/>
              </w:rPr>
              <w:t>20</w:t>
            </w:r>
          </w:p>
        </w:tc>
        <w:tc>
          <w:tcPr>
            <w:tcW w:w="940" w:type="dxa"/>
            <w:tcBorders>
              <w:top w:val="single" w:sz="4" w:space="0" w:color="000000"/>
              <w:left w:val="nil"/>
              <w:bottom w:val="single" w:sz="4" w:space="0" w:color="auto"/>
              <w:right w:val="nil"/>
            </w:tcBorders>
            <w:shd w:val="clear" w:color="000000" w:fill="E6E6E6"/>
            <w:noWrap/>
            <w:vAlign w:val="bottom"/>
            <w:hideMark/>
          </w:tcPr>
          <w:p w14:paraId="6A830750" w14:textId="77777777" w:rsidR="00752811" w:rsidRPr="006619B3" w:rsidRDefault="00752811" w:rsidP="003E0CCF">
            <w:pPr>
              <w:spacing w:after="0" w:line="240" w:lineRule="auto"/>
              <w:jc w:val="right"/>
              <w:rPr>
                <w:rFonts w:ascii="Arial" w:hAnsi="Arial" w:cs="Arial"/>
                <w:b/>
                <w:color w:val="000000"/>
                <w:sz w:val="16"/>
                <w:szCs w:val="16"/>
              </w:rPr>
            </w:pPr>
            <w:r w:rsidRPr="006619B3">
              <w:rPr>
                <w:rFonts w:ascii="Arial" w:hAnsi="Arial" w:cs="Arial"/>
                <w:b/>
                <w:color w:val="000000"/>
                <w:sz w:val="16"/>
                <w:szCs w:val="16"/>
              </w:rPr>
              <w:t>20</w:t>
            </w:r>
          </w:p>
        </w:tc>
        <w:tc>
          <w:tcPr>
            <w:tcW w:w="940" w:type="dxa"/>
            <w:tcBorders>
              <w:top w:val="single" w:sz="4" w:space="0" w:color="000000"/>
              <w:left w:val="nil"/>
              <w:bottom w:val="single" w:sz="4" w:space="0" w:color="auto"/>
              <w:right w:val="nil"/>
            </w:tcBorders>
            <w:shd w:val="clear" w:color="auto" w:fill="auto"/>
            <w:noWrap/>
            <w:vAlign w:val="bottom"/>
            <w:hideMark/>
          </w:tcPr>
          <w:p w14:paraId="3FBC82F2" w14:textId="77777777" w:rsidR="00752811" w:rsidRPr="006619B3" w:rsidRDefault="00752811" w:rsidP="003E0CCF">
            <w:pPr>
              <w:spacing w:after="0" w:line="240" w:lineRule="auto"/>
              <w:jc w:val="right"/>
              <w:rPr>
                <w:rFonts w:ascii="Arial" w:hAnsi="Arial" w:cs="Arial"/>
                <w:b/>
                <w:color w:val="000000"/>
                <w:sz w:val="16"/>
                <w:szCs w:val="16"/>
              </w:rPr>
            </w:pPr>
            <w:r w:rsidRPr="006619B3">
              <w:rPr>
                <w:rFonts w:ascii="Arial" w:hAnsi="Arial" w:cs="Arial"/>
                <w:b/>
                <w:color w:val="000000"/>
                <w:sz w:val="16"/>
                <w:szCs w:val="16"/>
              </w:rPr>
              <w:t>20</w:t>
            </w:r>
          </w:p>
        </w:tc>
        <w:tc>
          <w:tcPr>
            <w:tcW w:w="940" w:type="dxa"/>
            <w:tcBorders>
              <w:top w:val="single" w:sz="4" w:space="0" w:color="000000"/>
              <w:left w:val="nil"/>
              <w:bottom w:val="single" w:sz="4" w:space="0" w:color="auto"/>
              <w:right w:val="nil"/>
            </w:tcBorders>
            <w:shd w:val="clear" w:color="auto" w:fill="auto"/>
            <w:noWrap/>
            <w:vAlign w:val="bottom"/>
            <w:hideMark/>
          </w:tcPr>
          <w:p w14:paraId="3DF8538F" w14:textId="77777777" w:rsidR="00752811" w:rsidRPr="006619B3" w:rsidRDefault="00752811" w:rsidP="003E0CCF">
            <w:pPr>
              <w:spacing w:after="0" w:line="240" w:lineRule="auto"/>
              <w:jc w:val="right"/>
              <w:rPr>
                <w:rFonts w:ascii="Arial" w:hAnsi="Arial" w:cs="Arial"/>
                <w:b/>
                <w:color w:val="000000"/>
                <w:sz w:val="16"/>
                <w:szCs w:val="16"/>
              </w:rPr>
            </w:pPr>
            <w:r w:rsidRPr="006619B3">
              <w:rPr>
                <w:rFonts w:ascii="Arial" w:hAnsi="Arial" w:cs="Arial"/>
                <w:b/>
                <w:color w:val="000000"/>
                <w:sz w:val="16"/>
                <w:szCs w:val="16"/>
              </w:rPr>
              <w:t>20</w:t>
            </w:r>
          </w:p>
        </w:tc>
        <w:tc>
          <w:tcPr>
            <w:tcW w:w="940" w:type="dxa"/>
            <w:tcBorders>
              <w:top w:val="single" w:sz="4" w:space="0" w:color="000000"/>
              <w:left w:val="nil"/>
              <w:bottom w:val="single" w:sz="4" w:space="0" w:color="auto"/>
              <w:right w:val="nil"/>
            </w:tcBorders>
            <w:shd w:val="clear" w:color="auto" w:fill="auto"/>
            <w:noWrap/>
            <w:vAlign w:val="bottom"/>
            <w:hideMark/>
          </w:tcPr>
          <w:p w14:paraId="7AAA6006" w14:textId="77777777" w:rsidR="00752811" w:rsidRPr="006619B3" w:rsidRDefault="00752811" w:rsidP="003E0CCF">
            <w:pPr>
              <w:spacing w:after="0" w:line="240" w:lineRule="auto"/>
              <w:jc w:val="right"/>
              <w:rPr>
                <w:rFonts w:ascii="Arial" w:hAnsi="Arial" w:cs="Arial"/>
                <w:b/>
                <w:color w:val="000000"/>
                <w:sz w:val="16"/>
                <w:szCs w:val="16"/>
              </w:rPr>
            </w:pPr>
            <w:r w:rsidRPr="006619B3">
              <w:rPr>
                <w:rFonts w:ascii="Arial" w:hAnsi="Arial" w:cs="Arial"/>
                <w:b/>
                <w:color w:val="000000"/>
                <w:sz w:val="16"/>
                <w:szCs w:val="16"/>
              </w:rPr>
              <w:t>20</w:t>
            </w:r>
          </w:p>
        </w:tc>
      </w:tr>
    </w:tbl>
    <w:p w14:paraId="37F72F17" w14:textId="77777777" w:rsidR="00752811" w:rsidRPr="00A148A1" w:rsidRDefault="00752811" w:rsidP="00752811">
      <w:pPr>
        <w:pStyle w:val="TableHeadingcontinued"/>
        <w:spacing w:before="60"/>
        <w:rPr>
          <w:rFonts w:ascii="Arial" w:hAnsi="Arial" w:cs="Arial"/>
          <w:b w:val="0"/>
          <w:sz w:val="16"/>
          <w:szCs w:val="16"/>
        </w:rPr>
      </w:pPr>
      <w:r w:rsidRPr="00A148A1">
        <w:rPr>
          <w:rFonts w:ascii="Arial" w:hAnsi="Arial" w:cs="Arial"/>
          <w:b w:val="0"/>
          <w:sz w:val="16"/>
          <w:szCs w:val="16"/>
        </w:rPr>
        <w:t>Prepared on Australian Accounting Standards basis.</w:t>
      </w:r>
    </w:p>
    <w:p w14:paraId="5ACF95AE" w14:textId="47EC0A7E" w:rsidR="00752811" w:rsidRPr="00A00283" w:rsidRDefault="00752811" w:rsidP="003E0CCF">
      <w:pPr>
        <w:pStyle w:val="TableHeading"/>
        <w:spacing w:before="240"/>
      </w:pPr>
      <w:r w:rsidRPr="00D30CBA">
        <w:t>Table</w:t>
      </w:r>
      <w:r>
        <w:t xml:space="preserve"> 3.5</w:t>
      </w:r>
      <w:r w:rsidRPr="00D30CBA">
        <w:t xml:space="preserve">: </w:t>
      </w:r>
      <w:r w:rsidR="003C4CC6">
        <w:t>Department</w:t>
      </w:r>
      <w:r>
        <w:t>al capital budget statement (for the period ended 30 June)</w:t>
      </w:r>
    </w:p>
    <w:p w14:paraId="68AE1B89" w14:textId="77777777" w:rsidR="00752811" w:rsidRDefault="00752811" w:rsidP="00752811">
      <w:pPr>
        <w:pStyle w:val="TableGraphic"/>
      </w:pPr>
      <w:r w:rsidRPr="00B94E5D">
        <w:t>This table is not provided as the NFRA does not receive capital funds.</w:t>
      </w:r>
    </w:p>
    <w:p w14:paraId="4D12A266" w14:textId="5E737293" w:rsidR="00752811" w:rsidRDefault="00752811" w:rsidP="003E0CCF">
      <w:pPr>
        <w:pStyle w:val="TableHeading"/>
        <w:spacing w:before="240"/>
      </w:pPr>
      <w:r w:rsidRPr="00D30CBA">
        <w:t>Table</w:t>
      </w:r>
      <w:r>
        <w:t xml:space="preserve"> 3.6</w:t>
      </w:r>
      <w:r w:rsidRPr="00D30CBA">
        <w:t xml:space="preserve">: </w:t>
      </w:r>
      <w:r>
        <w:t xml:space="preserve">Statement of </w:t>
      </w:r>
      <w:r w:rsidR="003C4CC6">
        <w:rPr>
          <w:lang w:val="en-AU"/>
        </w:rPr>
        <w:t>Department</w:t>
      </w:r>
      <w:r>
        <w:rPr>
          <w:lang w:val="en-AU"/>
        </w:rPr>
        <w:t xml:space="preserve">al </w:t>
      </w:r>
      <w:r>
        <w:t xml:space="preserve">asset movements (Budget year </w:t>
      </w:r>
      <w:r>
        <w:rPr>
          <w:lang w:val="en-AU"/>
        </w:rPr>
        <w:t>2022-23</w:t>
      </w:r>
      <w:r>
        <w:t>)</w:t>
      </w:r>
    </w:p>
    <w:p w14:paraId="5EED0E6D" w14:textId="77777777" w:rsidR="00752811" w:rsidRDefault="00752811" w:rsidP="00752811">
      <w:pPr>
        <w:pStyle w:val="ExampleText0"/>
        <w:rPr>
          <w:i w:val="0"/>
          <w:color w:val="auto"/>
        </w:rPr>
      </w:pPr>
      <w:r w:rsidRPr="00B94E5D">
        <w:rPr>
          <w:i w:val="0"/>
          <w:color w:val="auto"/>
        </w:rPr>
        <w:t>This table is not provided as the NFRA does not hold non-financial assets.</w:t>
      </w:r>
    </w:p>
    <w:p w14:paraId="3AE7C6EB" w14:textId="78F5DBC5" w:rsidR="00DA3924" w:rsidRDefault="00DA3924" w:rsidP="00752811">
      <w:pPr>
        <w:spacing w:after="0" w:line="240" w:lineRule="auto"/>
        <w:jc w:val="left"/>
      </w:pPr>
      <w:bookmarkStart w:id="66" w:name="_GoBack"/>
    </w:p>
    <w:p w14:paraId="0AFCFDC5" w14:textId="77777777" w:rsidR="00DA3924" w:rsidRDefault="00DA3924" w:rsidP="00752811">
      <w:pPr>
        <w:spacing w:after="0" w:line="240" w:lineRule="auto"/>
        <w:jc w:val="left"/>
        <w:sectPr w:rsidR="00DA3924" w:rsidSect="00001156">
          <w:headerReference w:type="even" r:id="rId17"/>
          <w:headerReference w:type="default" r:id="rId18"/>
          <w:footerReference w:type="even" r:id="rId19"/>
          <w:footerReference w:type="default" r:id="rId20"/>
          <w:headerReference w:type="first" r:id="rId21"/>
          <w:footerReference w:type="first" r:id="rId22"/>
          <w:type w:val="oddPage"/>
          <w:pgSz w:w="11906" w:h="16838" w:code="9"/>
          <w:pgMar w:top="2835" w:right="2098" w:bottom="2466" w:left="2098" w:header="1814" w:footer="1814" w:gutter="0"/>
          <w:pgNumType w:start="317"/>
          <w:cols w:space="708"/>
          <w:titlePg/>
          <w:docGrid w:linePitch="360"/>
        </w:sectPr>
      </w:pPr>
    </w:p>
    <w:bookmarkEnd w:id="0"/>
    <w:bookmarkEnd w:id="1"/>
    <w:bookmarkEnd w:id="66"/>
    <w:p w14:paraId="3B667686" w14:textId="1C0C74D9" w:rsidR="00B91F3E" w:rsidRDefault="00B91F3E" w:rsidP="00DA3924">
      <w:pPr>
        <w:pStyle w:val="PartHeading"/>
        <w:jc w:val="both"/>
        <w:rPr>
          <w:rFonts w:ascii="Arial" w:hAnsi="Arial"/>
          <w:sz w:val="16"/>
          <w:szCs w:val="16"/>
        </w:rPr>
      </w:pPr>
    </w:p>
    <w:p w14:paraId="24EB6DD8" w14:textId="71E44465" w:rsidR="00DA3924" w:rsidRDefault="00DA3924" w:rsidP="00DA3924"/>
    <w:p w14:paraId="5D20CCDA" w14:textId="77777777" w:rsidR="00DA3924" w:rsidRPr="00DA3924" w:rsidRDefault="00DA3924" w:rsidP="00DA3924"/>
    <w:sectPr w:rsidR="00DA3924" w:rsidRPr="00DA3924" w:rsidSect="00DA3924">
      <w:headerReference w:type="even" r:id="rId23"/>
      <w:headerReference w:type="default" r:id="rId24"/>
      <w:headerReference w:type="first" r:id="rId25"/>
      <w:footerReference w:type="first" r:id="rId26"/>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E630" w14:textId="77777777" w:rsidR="00A54065" w:rsidRDefault="00A54065" w:rsidP="00C07DEC">
      <w:r>
        <w:separator/>
      </w:r>
    </w:p>
  </w:endnote>
  <w:endnote w:type="continuationSeparator" w:id="0">
    <w:p w14:paraId="3AEC9588" w14:textId="77777777" w:rsidR="00A54065" w:rsidRDefault="00A5406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F8DC0" w14:textId="77777777" w:rsidR="00A54065" w:rsidRPr="001808A4" w:rsidRDefault="00A54065" w:rsidP="0049200C">
    <w:pPr>
      <w:pStyle w:val="FooterBas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9A516" w14:textId="0E6500BA" w:rsidR="00A54065" w:rsidRPr="003F0C8B" w:rsidRDefault="00A54065" w:rsidP="00333C84">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sidR="00DA3924">
      <w:rPr>
        <w:rStyle w:val="PageNumber"/>
        <w:b/>
        <w:bCs w:val="0"/>
        <w:noProof/>
      </w:rPr>
      <w:t>324</w:t>
    </w:r>
    <w:r w:rsidRPr="003F0C8B">
      <w:rPr>
        <w:rStyle w:val="PageNumber"/>
        <w:b/>
        <w:bCs w:val="0"/>
      </w:rPr>
      <w:fldChar w:fldCharType="end"/>
    </w:r>
    <w:r w:rsidRPr="003F0C8B">
      <w:rPr>
        <w:rStyle w:val="PageNumber"/>
      </w:rPr>
      <w:t xml:space="preserve"> </w:t>
    </w:r>
    <w:r>
      <w:rPr>
        <w:rStyle w:val="PageNumber"/>
      </w:rPr>
      <w:t xml:space="preserve"> </w:t>
    </w:r>
    <w:proofErr w:type="gramStart"/>
    <w:r w:rsidRPr="003F0C8B">
      <w:rPr>
        <w:rStyle w:val="PageNumber"/>
      </w:rPr>
      <w:t>|</w:t>
    </w:r>
    <w:r>
      <w:rPr>
        <w:rStyle w:val="PageNumber"/>
      </w:rPr>
      <w:t xml:space="preserve"> </w:t>
    </w:r>
    <w:r w:rsidRPr="003F0C8B">
      <w:rPr>
        <w:rStyle w:val="PageNumber"/>
      </w:rPr>
      <w:t xml:space="preserve"> </w:t>
    </w:r>
    <w:proofErr w:type="gramEnd"/>
    <w:r>
      <w:rPr>
        <w:rStyle w:val="PageNumber"/>
      </w:rPr>
      <w:fldChar w:fldCharType="begin"/>
    </w:r>
    <w:r>
      <w:rPr>
        <w:rStyle w:val="PageNumber"/>
      </w:rPr>
      <w:instrText xml:space="preserve"> STYLEREF  "Heading 1"  \* MERGEFORMAT </w:instrText>
    </w:r>
    <w:r>
      <w:rPr>
        <w:rStyle w:val="PageNumber"/>
      </w:rPr>
      <w:fldChar w:fldCharType="separate"/>
    </w:r>
    <w:r w:rsidR="00DA3924">
      <w:rPr>
        <w:rStyle w:val="PageNumber"/>
        <w:noProof/>
      </w:rPr>
      <w:t>National Faster Rail Agency</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B5C6" w14:textId="59EA2975" w:rsidR="00A54065" w:rsidRPr="00782467" w:rsidRDefault="00A54065" w:rsidP="00825125">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DA3924">
      <w:rPr>
        <w:rStyle w:val="PageNumber"/>
        <w:noProof/>
      </w:rPr>
      <w:t>National Faster Rail Agency</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DA3924">
      <w:rPr>
        <w:rStyle w:val="PageNumber"/>
        <w:b/>
        <w:bCs/>
        <w:noProof/>
      </w:rPr>
      <w:t>323</w:t>
    </w:r>
    <w:r w:rsidRPr="00B628E8">
      <w:rPr>
        <w:rStyle w:val="PageNumbe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AC9E6" w14:textId="4CE93288" w:rsidR="00A54065" w:rsidRPr="003F0C8B" w:rsidRDefault="00A54065" w:rsidP="009F6E01">
    <w:pPr>
      <w:pStyle w:val="FooterEven"/>
      <w:jc w:val="right"/>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DA3924">
      <w:rPr>
        <w:rStyle w:val="PageNumber"/>
        <w:noProof/>
      </w:rPr>
      <w:t>National Faster Rail Agency</w:t>
    </w:r>
    <w:r>
      <w:rPr>
        <w:rStyle w:val="PageNumber"/>
      </w:rPr>
      <w:fldChar w:fldCharType="end"/>
    </w:r>
    <w:r w:rsidRPr="003F0C8B">
      <w:rPr>
        <w:rStyle w:val="PageNumber"/>
      </w:rPr>
      <w:t xml:space="preserve"> </w:t>
    </w:r>
    <w:r>
      <w:rPr>
        <w:rStyle w:val="PageNumber"/>
      </w:rPr>
      <w:t xml:space="preserve"> </w:t>
    </w:r>
    <w:proofErr w:type="gramStart"/>
    <w:r w:rsidRPr="003F0C8B">
      <w:rPr>
        <w:rStyle w:val="PageNumber"/>
      </w:rPr>
      <w:t>|</w:t>
    </w:r>
    <w:r>
      <w:rPr>
        <w:rStyle w:val="PageNumber"/>
      </w:rPr>
      <w:t xml:space="preserve"> </w:t>
    </w:r>
    <w:r w:rsidRPr="003F0C8B">
      <w:rPr>
        <w:rStyle w:val="PageNumber"/>
      </w:rPr>
      <w:t xml:space="preserve"> </w:t>
    </w:r>
    <w:r w:rsidRPr="003F0C8B">
      <w:rPr>
        <w:rStyle w:val="PageNumber"/>
        <w:b/>
        <w:bCs w:val="0"/>
      </w:rPr>
      <w:t>Page</w:t>
    </w:r>
    <w:proofErr w:type="gramEnd"/>
    <w:r w:rsidRPr="003F0C8B">
      <w:rPr>
        <w:rStyle w:val="PageNumber"/>
        <w:b/>
        <w:bCs w:val="0"/>
      </w:rPr>
      <w:t xml:space="preserv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sidR="00DA3924">
      <w:rPr>
        <w:rStyle w:val="PageNumber"/>
        <w:b/>
        <w:bCs w:val="0"/>
        <w:noProof/>
      </w:rPr>
      <w:t>317</w:t>
    </w:r>
    <w:r w:rsidRPr="003F0C8B">
      <w:rPr>
        <w:rStyle w:val="PageNumber"/>
        <w:b/>
        <w:bCs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2176" w14:textId="364D140A" w:rsidR="00A54065" w:rsidRPr="00DA3924" w:rsidRDefault="00A54065" w:rsidP="00DA3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FC4F" w14:textId="77777777" w:rsidR="00A54065" w:rsidRDefault="00A54065" w:rsidP="00C07DEC">
      <w:r>
        <w:separator/>
      </w:r>
    </w:p>
  </w:footnote>
  <w:footnote w:type="continuationSeparator" w:id="0">
    <w:p w14:paraId="4AF52D41" w14:textId="77777777" w:rsidR="00A54065" w:rsidRDefault="00A54065"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062CC" w14:textId="2018778E" w:rsidR="00A54065" w:rsidRDefault="00A54065" w:rsidP="00605958">
    <w:pPr>
      <w:pStyle w:val="HeaderOd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29688" w14:textId="77777777" w:rsidR="00A54065" w:rsidRDefault="00A54065" w:rsidP="009F6E01">
    <w:pPr>
      <w:pStyle w:val="HeaderEven"/>
      <w:ind w:left="-113"/>
    </w:pPr>
    <w:r w:rsidRPr="000635BE">
      <w:rPr>
        <w:rFonts w:ascii="Arial Bold" w:hAnsi="Arial Bold"/>
        <w:b/>
        <w:bCs/>
        <w:noProof/>
        <w:position w:val="-10"/>
      </w:rPr>
      <w:drawing>
        <wp:inline distT="0" distB="0" distL="0" distR="0" wp14:anchorId="2065DA5E" wp14:editId="7E76FE65">
          <wp:extent cx="989308" cy="170121"/>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rsidRPr="00213592">
      <w:rPr>
        <w:position w:val="-2"/>
      </w:rPr>
      <w:t xml:space="preserve">|  </w:t>
    </w:r>
    <w:r>
      <w:rPr>
        <w:position w:val="-2"/>
      </w:rPr>
      <w:t>Portfolio</w:t>
    </w:r>
    <w:proofErr w:type="gramEnd"/>
    <w:r w:rsidRPr="00213592">
      <w:rPr>
        <w:position w:val="-2"/>
      </w:rPr>
      <w:t xml:space="preserve"> Budget Statements</w:t>
    </w:r>
  </w:p>
  <w:p w14:paraId="56C8EAAE" w14:textId="2A9DF919" w:rsidR="00A54065" w:rsidRDefault="00A54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843ED" w14:textId="77777777" w:rsidR="00A54065" w:rsidRDefault="00A54065" w:rsidP="009F6E01">
    <w:pPr>
      <w:pStyle w:val="HeaderOdd"/>
    </w:pPr>
    <w:r>
      <w:rPr>
        <w:position w:val="-2"/>
      </w:rPr>
      <w:t>Portfolio</w:t>
    </w:r>
    <w:r w:rsidRPr="00213592">
      <w:rPr>
        <w:position w:val="-2"/>
      </w:rPr>
      <w:t xml:space="preserve">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4EF2B8FB" wp14:editId="50AF65E0">
          <wp:extent cx="989308" cy="170121"/>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5266AE12" w14:textId="5A8BED37" w:rsidR="00A54065" w:rsidRPr="009F6E01" w:rsidRDefault="00A54065" w:rsidP="009F6E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0E74" w14:textId="77777777" w:rsidR="00A54065" w:rsidRDefault="00A54065" w:rsidP="009F6E01">
    <w:pPr>
      <w:pStyle w:val="HeaderOdd"/>
    </w:pPr>
    <w:r>
      <w:rPr>
        <w:position w:val="-2"/>
      </w:rPr>
      <w:t>Portfolio</w:t>
    </w:r>
    <w:r w:rsidRPr="00213592">
      <w:rPr>
        <w:position w:val="-2"/>
      </w:rPr>
      <w:t xml:space="preserve">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7ACB5892" wp14:editId="6611D079">
          <wp:extent cx="989308" cy="170121"/>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66617333" w14:textId="70644B27" w:rsidR="00A54065" w:rsidRPr="009F6E01" w:rsidRDefault="00A54065" w:rsidP="009F6E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EDE5" w14:textId="44DE8B36" w:rsidR="00A54065" w:rsidRDefault="00A54065" w:rsidP="00202E8A">
    <w:pPr>
      <w:pStyle w:val="HeaderEven"/>
      <w:ind w:left="-113"/>
    </w:pPr>
    <w:r w:rsidRPr="000635BE">
      <w:rPr>
        <w:rFonts w:ascii="Arial Bold" w:hAnsi="Arial Bold"/>
        <w:b/>
        <w:bCs/>
        <w:noProof/>
        <w:position w:val="-10"/>
      </w:rPr>
      <w:drawing>
        <wp:inline distT="0" distB="0" distL="0" distR="0" wp14:anchorId="7C2E1F03" wp14:editId="1068B878">
          <wp:extent cx="989308" cy="170121"/>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t>|  Portfolio</w:t>
    </w:r>
    <w:proofErr w:type="gramEnd"/>
    <w:r>
      <w:t xml:space="preserve"> Budget Statements</w:t>
    </w:r>
  </w:p>
  <w:p w14:paraId="76333840" w14:textId="77777777" w:rsidR="00A54065" w:rsidRDefault="00A54065" w:rsidP="004461A4">
    <w:pPr>
      <w:pStyle w:val="SecurityClassification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1DE0" w14:textId="21B78BBB" w:rsidR="00A54065" w:rsidRDefault="00A54065" w:rsidP="00202E8A">
    <w:pPr>
      <w:pStyle w:val="HeaderOdd"/>
    </w:pPr>
    <w:r>
      <w:rPr>
        <w:position w:val="-2"/>
      </w:rPr>
      <w:t>Portfolio</w:t>
    </w:r>
    <w:r w:rsidRPr="00213592">
      <w:rPr>
        <w:position w:val="-2"/>
      </w:rPr>
      <w:t xml:space="preserve">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1738D951" wp14:editId="7AF5C214">
          <wp:extent cx="989308" cy="170121"/>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3396D2BB" w14:textId="77777777" w:rsidR="00A54065" w:rsidRDefault="00A54065" w:rsidP="00202E8A">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846DE" w14:textId="77777777" w:rsidR="00A54065" w:rsidRPr="00970E65" w:rsidRDefault="00A54065"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FC"/>
    <w:multiLevelType w:val="hybridMultilevel"/>
    <w:tmpl w:val="5D5020C6"/>
    <w:lvl w:ilvl="0" w:tplc="C5D2B1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46416B"/>
    <w:multiLevelType w:val="multilevel"/>
    <w:tmpl w:val="B04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D2B37"/>
    <w:multiLevelType w:val="hybridMultilevel"/>
    <w:tmpl w:val="3FC4C5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4218A"/>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722382"/>
    <w:multiLevelType w:val="hybridMultilevel"/>
    <w:tmpl w:val="EDC8C9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E13488"/>
    <w:multiLevelType w:val="hybridMultilevel"/>
    <w:tmpl w:val="407EA230"/>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0C3A82"/>
    <w:multiLevelType w:val="hybridMultilevel"/>
    <w:tmpl w:val="19C88818"/>
    <w:lvl w:ilvl="0" w:tplc="E6EEEE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9" w15:restartNumberingAfterBreak="0">
    <w:nsid w:val="06AE615C"/>
    <w:multiLevelType w:val="hybridMultilevel"/>
    <w:tmpl w:val="3A82100C"/>
    <w:lvl w:ilvl="0" w:tplc="E5AEF7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07FE4674"/>
    <w:multiLevelType w:val="hybridMultilevel"/>
    <w:tmpl w:val="CDF27D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932A6"/>
    <w:multiLevelType w:val="hybridMultilevel"/>
    <w:tmpl w:val="F4A2741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4" w15:restartNumberingAfterBreak="0">
    <w:nsid w:val="10874CE3"/>
    <w:multiLevelType w:val="hybridMultilevel"/>
    <w:tmpl w:val="D0283F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0DC0D9E"/>
    <w:multiLevelType w:val="hybridMultilevel"/>
    <w:tmpl w:val="210AF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0E01DA5"/>
    <w:multiLevelType w:val="hybridMultilevel"/>
    <w:tmpl w:val="11BA60F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15E72A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D07B3C"/>
    <w:multiLevelType w:val="hybridMultilevel"/>
    <w:tmpl w:val="F1A61F7C"/>
    <w:lvl w:ilvl="0" w:tplc="27CAC120">
      <w:start w:val="3"/>
      <w:numFmt w:val="bullet"/>
      <w:lvlText w:val="-"/>
      <w:lvlJc w:val="left"/>
      <w:pPr>
        <w:ind w:left="0" w:hanging="360"/>
      </w:pPr>
      <w:rPr>
        <w:rFonts w:ascii="Book Antiqua" w:eastAsia="Times New Roman" w:hAnsi="Book Antiqua"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12B5616B"/>
    <w:multiLevelType w:val="hybridMultilevel"/>
    <w:tmpl w:val="128262D2"/>
    <w:lvl w:ilvl="0" w:tplc="38F8E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4244C41"/>
    <w:multiLevelType w:val="hybridMultilevel"/>
    <w:tmpl w:val="5C0A5F74"/>
    <w:lvl w:ilvl="0" w:tplc="FFFFFFFF">
      <w:start w:val="1"/>
      <w:numFmt w:val="bullet"/>
      <w:lvlText w:val="-"/>
      <w:lvlJc w:val="left"/>
      <w:pPr>
        <w:ind w:left="1287"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15383146"/>
    <w:multiLevelType w:val="hybridMultilevel"/>
    <w:tmpl w:val="33B6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65916BE"/>
    <w:multiLevelType w:val="hybridMultilevel"/>
    <w:tmpl w:val="593EFB02"/>
    <w:lvl w:ilvl="0" w:tplc="7A36F2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C0F2C6D"/>
    <w:multiLevelType w:val="hybridMultilevel"/>
    <w:tmpl w:val="3B488BAE"/>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5905014"/>
    <w:multiLevelType w:val="hybridMultilevel"/>
    <w:tmpl w:val="8EAA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0" w15:restartNumberingAfterBreak="0">
    <w:nsid w:val="27AA6E0C"/>
    <w:multiLevelType w:val="hybridMultilevel"/>
    <w:tmpl w:val="21260C96"/>
    <w:lvl w:ilvl="0" w:tplc="1586F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8E16A29"/>
    <w:multiLevelType w:val="hybridMultilevel"/>
    <w:tmpl w:val="EF3A4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A8435F9"/>
    <w:multiLevelType w:val="hybridMultilevel"/>
    <w:tmpl w:val="0A524D64"/>
    <w:lvl w:ilvl="0" w:tplc="D082B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AC16447"/>
    <w:multiLevelType w:val="hybridMultilevel"/>
    <w:tmpl w:val="A47E0E6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AFC2DD6"/>
    <w:multiLevelType w:val="hybridMultilevel"/>
    <w:tmpl w:val="F2B0EFEA"/>
    <w:lvl w:ilvl="0" w:tplc="C43CE0A6">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7" w15:restartNumberingAfterBreak="0">
    <w:nsid w:val="2B922D21"/>
    <w:multiLevelType w:val="hybridMultilevel"/>
    <w:tmpl w:val="046E4084"/>
    <w:lvl w:ilvl="0" w:tplc="F6E437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F81602"/>
    <w:multiLevelType w:val="hybridMultilevel"/>
    <w:tmpl w:val="C52E075C"/>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3" w15:restartNumberingAfterBreak="0">
    <w:nsid w:val="2CEC1024"/>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64"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116560A"/>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2285832"/>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34F10E2"/>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398191E"/>
    <w:multiLevelType w:val="hybridMultilevel"/>
    <w:tmpl w:val="7F7C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45C5B82"/>
    <w:multiLevelType w:val="hybridMultilevel"/>
    <w:tmpl w:val="4E127AF2"/>
    <w:lvl w:ilvl="0" w:tplc="81F400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99F3DEF"/>
    <w:multiLevelType w:val="hybridMultilevel"/>
    <w:tmpl w:val="70422ADC"/>
    <w:lvl w:ilvl="0" w:tplc="FEDE21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A8E20E0"/>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B200562"/>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7"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B932ED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BF86B88"/>
    <w:multiLevelType w:val="hybridMultilevel"/>
    <w:tmpl w:val="320C6C28"/>
    <w:lvl w:ilvl="0" w:tplc="1A2C61C6">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EDE7922"/>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82" w15:restartNumberingAfterBreak="0">
    <w:nsid w:val="3FA01DC5"/>
    <w:multiLevelType w:val="hybridMultilevel"/>
    <w:tmpl w:val="E64ECC98"/>
    <w:lvl w:ilvl="0" w:tplc="44C6E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0117D84"/>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0302A7C"/>
    <w:multiLevelType w:val="hybridMultilevel"/>
    <w:tmpl w:val="8244EB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07B6F69"/>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31117D8"/>
    <w:multiLevelType w:val="hybridMultilevel"/>
    <w:tmpl w:val="EBC6CF7E"/>
    <w:lvl w:ilvl="0" w:tplc="C62E90A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0" w15:restartNumberingAfterBreak="0">
    <w:nsid w:val="4322260B"/>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3401EF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3" w15:restartNumberingAfterBreak="0">
    <w:nsid w:val="442F0F7E"/>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5" w15:restartNumberingAfterBreak="0">
    <w:nsid w:val="45F64166"/>
    <w:multiLevelType w:val="hybridMultilevel"/>
    <w:tmpl w:val="585E903C"/>
    <w:lvl w:ilvl="0" w:tplc="A5729E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8" w15:restartNumberingAfterBreak="0">
    <w:nsid w:val="46266561"/>
    <w:multiLevelType w:val="hybridMultilevel"/>
    <w:tmpl w:val="126E8B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6B84367"/>
    <w:multiLevelType w:val="hybridMultilevel"/>
    <w:tmpl w:val="C9345F2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471F2CFC"/>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88B4501"/>
    <w:multiLevelType w:val="hybridMultilevel"/>
    <w:tmpl w:val="B7E8B2B8"/>
    <w:lvl w:ilvl="0" w:tplc="6B44764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9992413"/>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9FF75AA"/>
    <w:multiLevelType w:val="hybridMultilevel"/>
    <w:tmpl w:val="06BE0A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BEC6E71"/>
    <w:multiLevelType w:val="hybridMultilevel"/>
    <w:tmpl w:val="68365FE4"/>
    <w:lvl w:ilvl="0" w:tplc="254C34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11" w15:restartNumberingAfterBreak="0">
    <w:nsid w:val="4F263451"/>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FA77720"/>
    <w:multiLevelType w:val="hybridMultilevel"/>
    <w:tmpl w:val="47141878"/>
    <w:lvl w:ilvl="0" w:tplc="F4AC1DCA">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3937F9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16" w15:restartNumberingAfterBreak="0">
    <w:nsid w:val="53B63788"/>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540F00C8"/>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5C413A6"/>
    <w:multiLevelType w:val="hybridMultilevel"/>
    <w:tmpl w:val="BDE69B6C"/>
    <w:lvl w:ilvl="0" w:tplc="2786973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21" w15:restartNumberingAfterBreak="0">
    <w:nsid w:val="57A21F92"/>
    <w:multiLevelType w:val="hybridMultilevel"/>
    <w:tmpl w:val="409272E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3" w15:restartNumberingAfterBreak="0">
    <w:nsid w:val="586F5169"/>
    <w:multiLevelType w:val="hybridMultilevel"/>
    <w:tmpl w:val="9F006ADA"/>
    <w:lvl w:ilvl="0" w:tplc="CFA231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6B7367"/>
    <w:multiLevelType w:val="multilevel"/>
    <w:tmpl w:val="4DE6C186"/>
    <w:lvl w:ilvl="0">
      <w:start w:val="1"/>
      <w:numFmt w:val="decimal"/>
      <w:pStyle w:val="BodyText1"/>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i)"/>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C212835"/>
    <w:multiLevelType w:val="hybridMultilevel"/>
    <w:tmpl w:val="8B5AA4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5CC00101"/>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29"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E4D6E3E"/>
    <w:multiLevelType w:val="hybridMultilevel"/>
    <w:tmpl w:val="D32E3BC4"/>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BE59E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0F02FA7"/>
    <w:multiLevelType w:val="hybridMultilevel"/>
    <w:tmpl w:val="FA902836"/>
    <w:lvl w:ilvl="0" w:tplc="408209D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6543097D"/>
    <w:multiLevelType w:val="hybridMultilevel"/>
    <w:tmpl w:val="5E2ADFC8"/>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5BC2693"/>
    <w:multiLevelType w:val="hybridMultilevel"/>
    <w:tmpl w:val="5D5020C6"/>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58000A"/>
    <w:multiLevelType w:val="hybridMultilevel"/>
    <w:tmpl w:val="14E643F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677E0FA4"/>
    <w:multiLevelType w:val="hybridMultilevel"/>
    <w:tmpl w:val="88AE1F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4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9"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B44669B"/>
    <w:multiLevelType w:val="hybridMultilevel"/>
    <w:tmpl w:val="A8B260BE"/>
    <w:lvl w:ilvl="0" w:tplc="0C090001">
      <w:start w:val="1"/>
      <w:numFmt w:val="bullet"/>
      <w:lvlText w:val=""/>
      <w:lvlJc w:val="left"/>
      <w:pPr>
        <w:ind w:left="360" w:hanging="360"/>
      </w:pPr>
      <w:rPr>
        <w:rFonts w:ascii="Symbol" w:hAnsi="Symbol" w:hint="default"/>
      </w:rPr>
    </w:lvl>
    <w:lvl w:ilvl="1" w:tplc="16C83420">
      <w:start w:val="2"/>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6B6F3DFD"/>
    <w:multiLevelType w:val="multilevel"/>
    <w:tmpl w:val="7AD0F43A"/>
    <w:lvl w:ilvl="0">
      <w:start w:val="1"/>
      <w:numFmt w:val="decimal"/>
      <w:lvlText w:val="%1"/>
      <w:lvlJc w:val="left"/>
      <w:pPr>
        <w:ind w:left="705" w:hanging="705"/>
      </w:pPr>
      <w:rPr>
        <w:rFonts w:hint="default"/>
      </w:rPr>
    </w:lvl>
    <w:lvl w:ilvl="1">
      <w:start w:val="1"/>
      <w:numFmt w:val="decimal"/>
      <w:pStyle w:val="Heading3-NFRA"/>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B736506"/>
    <w:multiLevelType w:val="hybridMultilevel"/>
    <w:tmpl w:val="BDCA97C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6BEB75FA"/>
    <w:multiLevelType w:val="multilevel"/>
    <w:tmpl w:val="57DC18AC"/>
    <w:lvl w:ilvl="0">
      <w:start w:val="1"/>
      <w:numFmt w:val="decimal"/>
      <w:lvlText w:val="%1"/>
      <w:lvlJc w:val="left"/>
      <w:pPr>
        <w:ind w:left="710" w:hanging="710"/>
      </w:pPr>
      <w:rPr>
        <w:rFonts w:hint="default"/>
      </w:rPr>
    </w:lvl>
    <w:lvl w:ilvl="1">
      <w:start w:val="1"/>
      <w:numFmt w:val="decimal"/>
      <w:pStyle w:val="Heading3-SBS"/>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CB3546F"/>
    <w:multiLevelType w:val="hybridMultilevel"/>
    <w:tmpl w:val="C01ED612"/>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D3843E6"/>
    <w:multiLevelType w:val="hybridMultilevel"/>
    <w:tmpl w:val="5EDEF4E6"/>
    <w:lvl w:ilvl="0" w:tplc="EB8AA192">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7" w15:restartNumberingAfterBreak="0">
    <w:nsid w:val="6E190F41"/>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F4216CC"/>
    <w:multiLevelType w:val="hybridMultilevel"/>
    <w:tmpl w:val="A2529D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0D56B6F"/>
    <w:multiLevelType w:val="hybridMultilevel"/>
    <w:tmpl w:val="F6581D06"/>
    <w:lvl w:ilvl="0" w:tplc="D4C8A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hint="default"/>
      </w:rPr>
    </w:lvl>
    <w:lvl w:ilvl="8">
      <w:start w:val="1"/>
      <w:numFmt w:val="bullet"/>
      <w:lvlText w:val=""/>
      <w:lvlJc w:val="left"/>
      <w:pPr>
        <w:ind w:left="6196" w:hanging="360"/>
      </w:pPr>
      <w:rPr>
        <w:rFonts w:ascii="Wingdings" w:hAnsi="Wingdings" w:hint="default"/>
      </w:rPr>
    </w:lvl>
  </w:abstractNum>
  <w:abstractNum w:abstractNumId="163"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7212683F"/>
    <w:multiLevelType w:val="hybridMultilevel"/>
    <w:tmpl w:val="9C7CEABA"/>
    <w:lvl w:ilvl="0" w:tplc="821C12F2">
      <w:start w:val="1"/>
      <w:numFmt w:val="lowerLetter"/>
      <w:lvlText w:val="(%1)"/>
      <w:lvlJc w:val="left"/>
      <w:pPr>
        <w:ind w:left="704" w:hanging="42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3AE323D"/>
    <w:multiLevelType w:val="hybridMultilevel"/>
    <w:tmpl w:val="26E8F2A6"/>
    <w:lvl w:ilvl="0" w:tplc="587E664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2"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4" w15:restartNumberingAfterBreak="0">
    <w:nsid w:val="750A5292"/>
    <w:multiLevelType w:val="multilevel"/>
    <w:tmpl w:val="66880D6C"/>
    <w:lvl w:ilvl="0">
      <w:start w:val="1"/>
      <w:numFmt w:val="decimal"/>
      <w:lvlText w:val="%1"/>
      <w:lvlJc w:val="left"/>
      <w:pPr>
        <w:ind w:left="360" w:hanging="360"/>
      </w:pPr>
      <w:rPr>
        <w:rFonts w:hint="default"/>
      </w:rPr>
    </w:lvl>
    <w:lvl w:ilvl="1">
      <w:start w:val="1"/>
      <w:numFmt w:val="decimal"/>
      <w:pStyle w:val="Heading3-ScreenAustrali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76"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177" w15:restartNumberingAfterBreak="0">
    <w:nsid w:val="771F27D5"/>
    <w:multiLevelType w:val="hybridMultilevel"/>
    <w:tmpl w:val="FFF6369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7F30521"/>
    <w:multiLevelType w:val="hybridMultilevel"/>
    <w:tmpl w:val="975ADF7E"/>
    <w:lvl w:ilvl="0" w:tplc="6B5AC710">
      <w:start w:val="1"/>
      <w:numFmt w:val="bullet"/>
      <w:pStyle w:val="bullettableArial8"/>
      <w:lvlText w:val=""/>
      <w:lvlJc w:val="left"/>
      <w:pPr>
        <w:ind w:left="952" w:hanging="360"/>
      </w:pPr>
      <w:rPr>
        <w:rFonts w:ascii="Symbol" w:hAnsi="Symbol" w:hint="default"/>
      </w:rPr>
    </w:lvl>
    <w:lvl w:ilvl="1" w:tplc="0C090019">
      <w:start w:val="1"/>
      <w:numFmt w:val="lowerLetter"/>
      <w:lvlText w:val="%2."/>
      <w:lvlJc w:val="left"/>
      <w:pPr>
        <w:ind w:left="1672" w:hanging="360"/>
      </w:pPr>
    </w:lvl>
    <w:lvl w:ilvl="2" w:tplc="0C09001B">
      <w:start w:val="1"/>
      <w:numFmt w:val="lowerRoman"/>
      <w:lvlText w:val="%3."/>
      <w:lvlJc w:val="right"/>
      <w:pPr>
        <w:ind w:left="2392" w:hanging="180"/>
      </w:pPr>
    </w:lvl>
    <w:lvl w:ilvl="3" w:tplc="0C09000F">
      <w:start w:val="1"/>
      <w:numFmt w:val="decimal"/>
      <w:lvlText w:val="%4."/>
      <w:lvlJc w:val="left"/>
      <w:pPr>
        <w:ind w:left="3112" w:hanging="360"/>
      </w:pPr>
    </w:lvl>
    <w:lvl w:ilvl="4" w:tplc="0C090019">
      <w:start w:val="1"/>
      <w:numFmt w:val="lowerLetter"/>
      <w:lvlText w:val="%5."/>
      <w:lvlJc w:val="left"/>
      <w:pPr>
        <w:ind w:left="3832" w:hanging="360"/>
      </w:pPr>
    </w:lvl>
    <w:lvl w:ilvl="5" w:tplc="0C09001B">
      <w:start w:val="1"/>
      <w:numFmt w:val="lowerRoman"/>
      <w:lvlText w:val="%6."/>
      <w:lvlJc w:val="right"/>
      <w:pPr>
        <w:ind w:left="4552" w:hanging="180"/>
      </w:pPr>
    </w:lvl>
    <w:lvl w:ilvl="6" w:tplc="0C09000F">
      <w:start w:val="1"/>
      <w:numFmt w:val="decimal"/>
      <w:lvlText w:val="%7."/>
      <w:lvlJc w:val="left"/>
      <w:pPr>
        <w:ind w:left="5272" w:hanging="360"/>
      </w:pPr>
    </w:lvl>
    <w:lvl w:ilvl="7" w:tplc="0C090019">
      <w:start w:val="1"/>
      <w:numFmt w:val="lowerLetter"/>
      <w:lvlText w:val="%8."/>
      <w:lvlJc w:val="left"/>
      <w:pPr>
        <w:ind w:left="5992" w:hanging="360"/>
      </w:pPr>
    </w:lvl>
    <w:lvl w:ilvl="8" w:tplc="0C09001B">
      <w:start w:val="1"/>
      <w:numFmt w:val="lowerRoman"/>
      <w:lvlText w:val="%9."/>
      <w:lvlJc w:val="right"/>
      <w:pPr>
        <w:ind w:left="6712" w:hanging="180"/>
      </w:pPr>
    </w:lvl>
  </w:abstractNum>
  <w:abstractNum w:abstractNumId="180" w15:restartNumberingAfterBreak="0">
    <w:nsid w:val="7848278A"/>
    <w:multiLevelType w:val="hybridMultilevel"/>
    <w:tmpl w:val="7CE246BA"/>
    <w:lvl w:ilvl="0" w:tplc="B90CB6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8994A4B"/>
    <w:multiLevelType w:val="hybridMultilevel"/>
    <w:tmpl w:val="976CB6DC"/>
    <w:lvl w:ilvl="0" w:tplc="8EC0FE2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8F35CEC"/>
    <w:multiLevelType w:val="hybridMultilevel"/>
    <w:tmpl w:val="6BC8751E"/>
    <w:lvl w:ilvl="0" w:tplc="7F9C1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BCD27EF"/>
    <w:multiLevelType w:val="hybridMultilevel"/>
    <w:tmpl w:val="24900B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BD03A0E"/>
    <w:multiLevelType w:val="hybridMultilevel"/>
    <w:tmpl w:val="53B81B1E"/>
    <w:lvl w:ilvl="0" w:tplc="70F4A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8" w15:restartNumberingAfterBreak="0">
    <w:nsid w:val="7D1B4FD9"/>
    <w:multiLevelType w:val="hybridMultilevel"/>
    <w:tmpl w:val="F27C28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E08562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91"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7EDA33C7"/>
    <w:multiLevelType w:val="hybridMultilevel"/>
    <w:tmpl w:val="3B3617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2"/>
  </w:num>
  <w:num w:numId="2">
    <w:abstractNumId w:val="22"/>
  </w:num>
  <w:num w:numId="3">
    <w:abstractNumId w:val="148"/>
  </w:num>
  <w:num w:numId="4">
    <w:abstractNumId w:val="76"/>
  </w:num>
  <w:num w:numId="5">
    <w:abstractNumId w:val="173"/>
  </w:num>
  <w:num w:numId="6">
    <w:abstractNumId w:val="62"/>
  </w:num>
  <w:num w:numId="7">
    <w:abstractNumId w:val="76"/>
    <w:lvlOverride w:ilvl="0">
      <w:startOverride w:val="1"/>
    </w:lvlOverride>
  </w:num>
  <w:num w:numId="8">
    <w:abstractNumId w:val="19"/>
  </w:num>
  <w:num w:numId="9">
    <w:abstractNumId w:val="48"/>
  </w:num>
  <w:num w:numId="10">
    <w:abstractNumId w:val="158"/>
  </w:num>
  <w:num w:numId="11">
    <w:abstractNumId w:val="85"/>
  </w:num>
  <w:num w:numId="12">
    <w:abstractNumId w:val="105"/>
  </w:num>
  <w:num w:numId="13">
    <w:abstractNumId w:val="144"/>
  </w:num>
  <w:num w:numId="14">
    <w:abstractNumId w:val="0"/>
  </w:num>
  <w:num w:numId="15">
    <w:abstractNumId w:val="15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124"/>
  </w:num>
  <w:num w:numId="20">
    <w:abstractNumId w:val="138"/>
  </w:num>
  <w:num w:numId="21">
    <w:abstractNumId w:val="15"/>
  </w:num>
  <w:num w:numId="22">
    <w:abstractNumId w:val="5"/>
  </w:num>
  <w:num w:numId="23">
    <w:abstractNumId w:val="152"/>
  </w:num>
  <w:num w:numId="24">
    <w:abstractNumId w:val="24"/>
  </w:num>
  <w:num w:numId="25">
    <w:abstractNumId w:val="191"/>
  </w:num>
  <w:num w:numId="26">
    <w:abstractNumId w:val="126"/>
  </w:num>
  <w:num w:numId="27">
    <w:abstractNumId w:val="90"/>
  </w:num>
  <w:num w:numId="28">
    <w:abstractNumId w:val="74"/>
  </w:num>
  <w:num w:numId="29">
    <w:abstractNumId w:val="54"/>
  </w:num>
  <w:num w:numId="30">
    <w:abstractNumId w:val="2"/>
  </w:num>
  <w:num w:numId="31">
    <w:abstractNumId w:val="159"/>
  </w:num>
  <w:num w:numId="32">
    <w:abstractNumId w:val="193"/>
  </w:num>
  <w:num w:numId="33">
    <w:abstractNumId w:val="42"/>
  </w:num>
  <w:num w:numId="34">
    <w:abstractNumId w:val="104"/>
  </w:num>
  <w:num w:numId="35">
    <w:abstractNumId w:val="99"/>
  </w:num>
  <w:num w:numId="36">
    <w:abstractNumId w:val="39"/>
  </w:num>
  <w:num w:numId="37">
    <w:abstractNumId w:val="145"/>
  </w:num>
  <w:num w:numId="38">
    <w:abstractNumId w:val="37"/>
  </w:num>
  <w:num w:numId="39">
    <w:abstractNumId w:val="190"/>
  </w:num>
  <w:num w:numId="40">
    <w:abstractNumId w:val="109"/>
  </w:num>
  <w:num w:numId="41">
    <w:abstractNumId w:val="142"/>
  </w:num>
  <w:num w:numId="42">
    <w:abstractNumId w:val="177"/>
  </w:num>
  <w:num w:numId="43">
    <w:abstractNumId w:val="164"/>
  </w:num>
  <w:num w:numId="44">
    <w:abstractNumId w:val="132"/>
  </w:num>
  <w:num w:numId="45">
    <w:abstractNumId w:val="47"/>
  </w:num>
  <w:num w:numId="46">
    <w:abstractNumId w:val="12"/>
  </w:num>
  <w:num w:numId="47">
    <w:abstractNumId w:val="27"/>
  </w:num>
  <w:num w:numId="48">
    <w:abstractNumId w:val="121"/>
  </w:num>
  <w:num w:numId="49">
    <w:abstractNumId w:val="181"/>
  </w:num>
  <w:num w:numId="50">
    <w:abstractNumId w:val="40"/>
  </w:num>
  <w:num w:numId="51">
    <w:abstractNumId w:val="26"/>
  </w:num>
  <w:num w:numId="52">
    <w:abstractNumId w:val="116"/>
  </w:num>
  <w:num w:numId="53">
    <w:abstractNumId w:val="101"/>
  </w:num>
  <w:num w:numId="54">
    <w:abstractNumId w:val="180"/>
  </w:num>
  <w:num w:numId="55">
    <w:abstractNumId w:val="166"/>
  </w:num>
  <w:num w:numId="56">
    <w:abstractNumId w:val="119"/>
  </w:num>
  <w:num w:numId="57">
    <w:abstractNumId w:val="108"/>
  </w:num>
  <w:num w:numId="58">
    <w:abstractNumId w:val="107"/>
  </w:num>
  <w:num w:numId="59">
    <w:abstractNumId w:val="76"/>
    <w:lvlOverride w:ilvl="0">
      <w:startOverride w:val="1"/>
    </w:lvlOverride>
  </w:num>
  <w:num w:numId="60">
    <w:abstractNumId w:val="76"/>
    <w:lvlOverride w:ilvl="0">
      <w:startOverride w:val="1"/>
    </w:lvlOverride>
  </w:num>
  <w:num w:numId="61">
    <w:abstractNumId w:val="76"/>
    <w:lvlOverride w:ilvl="0">
      <w:startOverride w:val="1"/>
    </w:lvlOverride>
  </w:num>
  <w:num w:numId="62">
    <w:abstractNumId w:val="76"/>
    <w:lvlOverride w:ilvl="0">
      <w:startOverride w:val="1"/>
    </w:lvlOverride>
  </w:num>
  <w:num w:numId="63">
    <w:abstractNumId w:val="76"/>
    <w:lvlOverride w:ilvl="0">
      <w:startOverride w:val="1"/>
    </w:lvlOverride>
  </w:num>
  <w:num w:numId="64">
    <w:abstractNumId w:val="172"/>
  </w:num>
  <w:num w:numId="65">
    <w:abstractNumId w:val="10"/>
  </w:num>
  <w:num w:numId="66">
    <w:abstractNumId w:val="110"/>
  </w:num>
  <w:num w:numId="67">
    <w:abstractNumId w:val="18"/>
  </w:num>
  <w:num w:numId="68">
    <w:abstractNumId w:val="161"/>
  </w:num>
  <w:num w:numId="69">
    <w:abstractNumId w:val="7"/>
  </w:num>
  <w:num w:numId="70">
    <w:abstractNumId w:val="169"/>
  </w:num>
  <w:num w:numId="71">
    <w:abstractNumId w:val="146"/>
  </w:num>
  <w:num w:numId="72">
    <w:abstractNumId w:val="13"/>
  </w:num>
  <w:num w:numId="73">
    <w:abstractNumId w:val="139"/>
  </w:num>
  <w:num w:numId="74">
    <w:abstractNumId w:val="56"/>
  </w:num>
  <w:num w:numId="75">
    <w:abstractNumId w:val="98"/>
  </w:num>
  <w:num w:numId="76">
    <w:abstractNumId w:val="134"/>
  </w:num>
  <w:num w:numId="77">
    <w:abstractNumId w:val="95"/>
  </w:num>
  <w:num w:numId="78">
    <w:abstractNumId w:val="178"/>
  </w:num>
  <w:num w:numId="79">
    <w:abstractNumId w:val="106"/>
  </w:num>
  <w:num w:numId="80">
    <w:abstractNumId w:val="183"/>
  </w:num>
  <w:num w:numId="81">
    <w:abstractNumId w:val="186"/>
  </w:num>
  <w:num w:numId="82">
    <w:abstractNumId w:val="123"/>
  </w:num>
  <w:num w:numId="83">
    <w:abstractNumId w:val="43"/>
  </w:num>
  <w:num w:numId="84">
    <w:abstractNumId w:val="58"/>
  </w:num>
  <w:num w:numId="85">
    <w:abstractNumId w:val="96"/>
  </w:num>
  <w:num w:numId="86">
    <w:abstractNumId w:val="34"/>
  </w:num>
  <w:num w:numId="87">
    <w:abstractNumId w:val="82"/>
  </w:num>
  <w:num w:numId="88">
    <w:abstractNumId w:val="78"/>
  </w:num>
  <w:num w:numId="89">
    <w:abstractNumId w:val="175"/>
  </w:num>
  <w:num w:numId="90">
    <w:abstractNumId w:val="49"/>
  </w:num>
  <w:num w:numId="91">
    <w:abstractNumId w:val="1"/>
  </w:num>
  <w:num w:numId="92">
    <w:abstractNumId w:val="57"/>
  </w:num>
  <w:num w:numId="93">
    <w:abstractNumId w:val="38"/>
  </w:num>
  <w:num w:numId="94">
    <w:abstractNumId w:val="125"/>
  </w:num>
  <w:num w:numId="9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2"/>
  </w:num>
  <w:num w:numId="97">
    <w:abstractNumId w:val="154"/>
  </w:num>
  <w:num w:numId="98">
    <w:abstractNumId w:val="31"/>
  </w:num>
  <w:num w:numId="99">
    <w:abstractNumId w:val="165"/>
  </w:num>
  <w:num w:numId="100">
    <w:abstractNumId w:val="25"/>
  </w:num>
  <w:num w:numId="101">
    <w:abstractNumId w:val="160"/>
  </w:num>
  <w:num w:numId="102">
    <w:abstractNumId w:val="17"/>
  </w:num>
  <w:num w:numId="103">
    <w:abstractNumId w:val="87"/>
  </w:num>
  <w:num w:numId="104">
    <w:abstractNumId w:val="136"/>
  </w:num>
  <w:num w:numId="105">
    <w:abstractNumId w:val="77"/>
  </w:num>
  <w:num w:numId="106">
    <w:abstractNumId w:val="32"/>
  </w:num>
  <w:num w:numId="107">
    <w:abstractNumId w:val="113"/>
  </w:num>
  <w:num w:numId="108">
    <w:abstractNumId w:val="156"/>
  </w:num>
  <w:num w:numId="109">
    <w:abstractNumId w:val="41"/>
  </w:num>
  <w:num w:numId="110">
    <w:abstractNumId w:val="120"/>
  </w:num>
  <w:num w:numId="111">
    <w:abstractNumId w:val="67"/>
  </w:num>
  <w:num w:numId="112">
    <w:abstractNumId w:val="115"/>
  </w:num>
  <w:num w:numId="113">
    <w:abstractNumId w:val="151"/>
  </w:num>
  <w:num w:numId="114">
    <w:abstractNumId w:val="70"/>
  </w:num>
  <w:num w:numId="115">
    <w:abstractNumId w:val="45"/>
  </w:num>
  <w:num w:numId="116">
    <w:abstractNumId w:val="141"/>
  </w:num>
  <w:num w:numId="117">
    <w:abstractNumId w:val="149"/>
  </w:num>
  <w:num w:numId="118">
    <w:abstractNumId w:val="147"/>
  </w:num>
  <w:num w:numId="119">
    <w:abstractNumId w:val="176"/>
  </w:num>
  <w:num w:numId="120">
    <w:abstractNumId w:val="163"/>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2"/>
  </w:num>
  <w:num w:numId="123">
    <w:abstractNumId w:val="80"/>
  </w:num>
  <w:num w:numId="124">
    <w:abstractNumId w:val="130"/>
  </w:num>
  <w:num w:numId="125">
    <w:abstractNumId w:val="8"/>
  </w:num>
  <w:num w:numId="126">
    <w:abstractNumId w:val="44"/>
  </w:num>
  <w:num w:numId="127">
    <w:abstractNumId w:val="97"/>
  </w:num>
  <w:num w:numId="128">
    <w:abstractNumId w:val="171"/>
  </w:num>
  <w:num w:numId="129">
    <w:abstractNumId w:val="88"/>
  </w:num>
  <w:num w:numId="130">
    <w:abstractNumId w:val="122"/>
  </w:num>
  <w:num w:numId="131">
    <w:abstractNumId w:val="140"/>
  </w:num>
  <w:num w:numId="132">
    <w:abstractNumId w:val="9"/>
  </w:num>
  <w:num w:numId="133">
    <w:abstractNumId w:val="76"/>
    <w:lvlOverride w:ilvl="0">
      <w:startOverride w:val="1"/>
    </w:lvlOverride>
  </w:num>
  <w:num w:numId="134">
    <w:abstractNumId w:val="76"/>
    <w:lvlOverride w:ilvl="0">
      <w:startOverride w:val="1"/>
    </w:lvlOverride>
  </w:num>
  <w:num w:numId="135">
    <w:abstractNumId w:val="76"/>
    <w:lvlOverride w:ilvl="0">
      <w:startOverride w:val="1"/>
    </w:lvlOverride>
  </w:num>
  <w:num w:numId="136">
    <w:abstractNumId w:val="76"/>
    <w:lvlOverride w:ilvl="0">
      <w:startOverride w:val="1"/>
    </w:lvlOverride>
  </w:num>
  <w:num w:numId="137">
    <w:abstractNumId w:val="76"/>
    <w:lvlOverride w:ilvl="0">
      <w:startOverride w:val="1"/>
    </w:lvlOverride>
  </w:num>
  <w:num w:numId="138">
    <w:abstractNumId w:val="76"/>
    <w:lvlOverride w:ilvl="0">
      <w:startOverride w:val="1"/>
    </w:lvlOverride>
  </w:num>
  <w:num w:numId="139">
    <w:abstractNumId w:val="76"/>
    <w:lvlOverride w:ilvl="0">
      <w:startOverride w:val="1"/>
    </w:lvlOverride>
  </w:num>
  <w:num w:numId="140">
    <w:abstractNumId w:val="76"/>
    <w:lvlOverride w:ilvl="0">
      <w:startOverride w:val="1"/>
    </w:lvlOverride>
  </w:num>
  <w:num w:numId="141">
    <w:abstractNumId w:val="76"/>
    <w:lvlOverride w:ilvl="0">
      <w:startOverride w:val="1"/>
    </w:lvlOverride>
  </w:num>
  <w:num w:numId="142">
    <w:abstractNumId w:val="76"/>
    <w:lvlOverride w:ilvl="0">
      <w:startOverride w:val="1"/>
    </w:lvlOverride>
  </w:num>
  <w:num w:numId="143">
    <w:abstractNumId w:val="76"/>
    <w:lvlOverride w:ilvl="0">
      <w:startOverride w:val="1"/>
    </w:lvlOverride>
  </w:num>
  <w:num w:numId="144">
    <w:abstractNumId w:val="76"/>
    <w:lvlOverride w:ilvl="0">
      <w:startOverride w:val="1"/>
    </w:lvlOverride>
  </w:num>
  <w:num w:numId="145">
    <w:abstractNumId w:val="76"/>
    <w:lvlOverride w:ilvl="0">
      <w:startOverride w:val="1"/>
    </w:lvlOverride>
  </w:num>
  <w:num w:numId="146">
    <w:abstractNumId w:val="76"/>
    <w:lvlOverride w:ilvl="0">
      <w:startOverride w:val="1"/>
    </w:lvlOverride>
  </w:num>
  <w:num w:numId="147">
    <w:abstractNumId w:val="76"/>
    <w:lvlOverride w:ilvl="0">
      <w:startOverride w:val="1"/>
    </w:lvlOverride>
  </w:num>
  <w:num w:numId="148">
    <w:abstractNumId w:val="76"/>
    <w:lvlOverride w:ilvl="0">
      <w:startOverride w:val="1"/>
    </w:lvlOverride>
  </w:num>
  <w:num w:numId="149">
    <w:abstractNumId w:val="76"/>
    <w:lvlOverride w:ilvl="0">
      <w:startOverride w:val="1"/>
    </w:lvlOverride>
  </w:num>
  <w:num w:numId="150">
    <w:abstractNumId w:val="76"/>
    <w:lvlOverride w:ilvl="0">
      <w:startOverride w:val="1"/>
    </w:lvlOverride>
  </w:num>
  <w:num w:numId="151">
    <w:abstractNumId w:val="76"/>
    <w:lvlOverride w:ilvl="0">
      <w:startOverride w:val="1"/>
    </w:lvlOverride>
  </w:num>
  <w:num w:numId="152">
    <w:abstractNumId w:val="76"/>
    <w:lvlOverride w:ilvl="0">
      <w:startOverride w:val="1"/>
    </w:lvlOverride>
  </w:num>
  <w:num w:numId="153">
    <w:abstractNumId w:val="76"/>
    <w:lvlOverride w:ilvl="0">
      <w:startOverride w:val="1"/>
    </w:lvlOverride>
  </w:num>
  <w:num w:numId="154">
    <w:abstractNumId w:val="76"/>
    <w:lvlOverride w:ilvl="0">
      <w:startOverride w:val="1"/>
    </w:lvlOverride>
  </w:num>
  <w:num w:numId="155">
    <w:abstractNumId w:val="76"/>
    <w:lvlOverride w:ilvl="0">
      <w:startOverride w:val="1"/>
    </w:lvlOverride>
  </w:num>
  <w:num w:numId="156">
    <w:abstractNumId w:val="76"/>
    <w:lvlOverride w:ilvl="0">
      <w:startOverride w:val="1"/>
    </w:lvlOverride>
  </w:num>
  <w:num w:numId="157">
    <w:abstractNumId w:val="168"/>
  </w:num>
  <w:num w:numId="158">
    <w:abstractNumId w:val="153"/>
  </w:num>
  <w:num w:numId="159">
    <w:abstractNumId w:val="76"/>
    <w:lvlOverride w:ilvl="0">
      <w:startOverride w:val="1"/>
    </w:lvlOverride>
  </w:num>
  <w:num w:numId="160">
    <w:abstractNumId w:val="76"/>
    <w:lvlOverride w:ilvl="0">
      <w:startOverride w:val="1"/>
    </w:lvlOverride>
  </w:num>
  <w:num w:numId="161">
    <w:abstractNumId w:val="76"/>
    <w:lvlOverride w:ilvl="0">
      <w:startOverride w:val="1"/>
    </w:lvlOverride>
  </w:num>
  <w:num w:numId="162">
    <w:abstractNumId w:val="76"/>
    <w:lvlOverride w:ilvl="0">
      <w:startOverride w:val="1"/>
    </w:lvlOverride>
  </w:num>
  <w:num w:numId="163">
    <w:abstractNumId w:val="76"/>
    <w:lvlOverride w:ilvl="0">
      <w:startOverride w:val="1"/>
    </w:lvlOverride>
  </w:num>
  <w:num w:numId="164">
    <w:abstractNumId w:val="36"/>
  </w:num>
  <w:num w:numId="165">
    <w:abstractNumId w:val="61"/>
  </w:num>
  <w:num w:numId="166">
    <w:abstractNumId w:val="76"/>
    <w:lvlOverride w:ilvl="0">
      <w:startOverride w:val="1"/>
    </w:lvlOverride>
  </w:num>
  <w:num w:numId="167">
    <w:abstractNumId w:val="76"/>
    <w:lvlOverride w:ilvl="0">
      <w:startOverride w:val="1"/>
    </w:lvlOverride>
  </w:num>
  <w:num w:numId="168">
    <w:abstractNumId w:val="33"/>
  </w:num>
  <w:num w:numId="169">
    <w:abstractNumId w:val="76"/>
    <w:lvlOverride w:ilvl="0">
      <w:startOverride w:val="1"/>
    </w:lvlOverride>
  </w:num>
  <w:num w:numId="170">
    <w:abstractNumId w:val="6"/>
  </w:num>
  <w:num w:numId="171">
    <w:abstractNumId w:val="102"/>
  </w:num>
  <w:num w:numId="172">
    <w:abstractNumId w:val="143"/>
  </w:num>
  <w:num w:numId="173">
    <w:abstractNumId w:val="59"/>
  </w:num>
  <w:num w:numId="174">
    <w:abstractNumId w:val="76"/>
    <w:lvlOverride w:ilvl="0">
      <w:startOverride w:val="1"/>
    </w:lvlOverride>
  </w:num>
  <w:num w:numId="175">
    <w:abstractNumId w:val="76"/>
    <w:lvlOverride w:ilvl="0">
      <w:startOverride w:val="1"/>
    </w:lvlOverride>
  </w:num>
  <w:num w:numId="176">
    <w:abstractNumId w:val="76"/>
    <w:lvlOverride w:ilvl="0">
      <w:startOverride w:val="1"/>
    </w:lvlOverride>
  </w:num>
  <w:num w:numId="177">
    <w:abstractNumId w:val="76"/>
    <w:lvlOverride w:ilvl="0">
      <w:startOverride w:val="1"/>
    </w:lvlOverride>
  </w:num>
  <w:num w:numId="178">
    <w:abstractNumId w:val="76"/>
    <w:lvlOverride w:ilvl="0">
      <w:startOverride w:val="1"/>
    </w:lvlOverride>
  </w:num>
  <w:num w:numId="179">
    <w:abstractNumId w:val="76"/>
    <w:lvlOverride w:ilvl="0">
      <w:startOverride w:val="1"/>
    </w:lvlOverride>
  </w:num>
  <w:num w:numId="180">
    <w:abstractNumId w:val="76"/>
    <w:lvlOverride w:ilvl="0">
      <w:startOverride w:val="1"/>
    </w:lvlOverride>
  </w:num>
  <w:num w:numId="181">
    <w:abstractNumId w:val="76"/>
    <w:lvlOverride w:ilvl="0">
      <w:startOverride w:val="1"/>
    </w:lvlOverride>
  </w:num>
  <w:num w:numId="182">
    <w:abstractNumId w:val="72"/>
  </w:num>
  <w:num w:numId="183">
    <w:abstractNumId w:val="76"/>
    <w:lvlOverride w:ilvl="0">
      <w:startOverride w:val="1"/>
    </w:lvlOverride>
  </w:num>
  <w:num w:numId="184">
    <w:abstractNumId w:val="76"/>
    <w:lvlOverride w:ilvl="0">
      <w:startOverride w:val="1"/>
    </w:lvlOverride>
  </w:num>
  <w:num w:numId="185">
    <w:abstractNumId w:val="76"/>
    <w:lvlOverride w:ilvl="0">
      <w:startOverride w:val="1"/>
    </w:lvlOverride>
  </w:num>
  <w:num w:numId="186">
    <w:abstractNumId w:val="76"/>
    <w:lvlOverride w:ilvl="0">
      <w:startOverride w:val="1"/>
    </w:lvlOverride>
  </w:num>
  <w:num w:numId="187">
    <w:abstractNumId w:val="76"/>
    <w:lvlOverride w:ilvl="0">
      <w:startOverride w:val="1"/>
    </w:lvlOverride>
  </w:num>
  <w:num w:numId="188">
    <w:abstractNumId w:val="76"/>
    <w:lvlOverride w:ilvl="0">
      <w:startOverride w:val="1"/>
    </w:lvlOverride>
  </w:num>
  <w:num w:numId="189">
    <w:abstractNumId w:val="76"/>
    <w:lvlOverride w:ilvl="0">
      <w:startOverride w:val="1"/>
    </w:lvlOverride>
  </w:num>
  <w:num w:numId="190">
    <w:abstractNumId w:val="131"/>
  </w:num>
  <w:num w:numId="191">
    <w:abstractNumId w:val="174"/>
  </w:num>
  <w:num w:numId="192">
    <w:abstractNumId w:val="167"/>
  </w:num>
  <w:num w:numId="193">
    <w:abstractNumId w:val="184"/>
  </w:num>
  <w:num w:numId="194">
    <w:abstractNumId w:val="187"/>
  </w:num>
  <w:num w:numId="195">
    <w:abstractNumId w:val="76"/>
    <w:lvlOverride w:ilvl="0">
      <w:startOverride w:val="1"/>
    </w:lvlOverride>
  </w:num>
  <w:num w:numId="196">
    <w:abstractNumId w:val="55"/>
  </w:num>
  <w:num w:numId="197">
    <w:abstractNumId w:val="52"/>
  </w:num>
  <w:num w:numId="198">
    <w:abstractNumId w:val="135"/>
  </w:num>
  <w:num w:numId="199">
    <w:abstractNumId w:val="155"/>
  </w:num>
  <w:num w:numId="200">
    <w:abstractNumId w:val="29"/>
  </w:num>
  <w:num w:numId="201">
    <w:abstractNumId w:val="76"/>
    <w:lvlOverride w:ilvl="0">
      <w:startOverride w:val="1"/>
    </w:lvlOverride>
  </w:num>
  <w:num w:numId="202">
    <w:abstractNumId w:val="65"/>
  </w:num>
  <w:num w:numId="203">
    <w:abstractNumId w:val="137"/>
  </w:num>
  <w:num w:numId="204">
    <w:abstractNumId w:val="35"/>
  </w:num>
  <w:num w:numId="205">
    <w:abstractNumId w:val="50"/>
  </w:num>
  <w:num w:numId="206">
    <w:abstractNumId w:val="170"/>
  </w:num>
  <w:num w:numId="207">
    <w:abstractNumId w:val="30"/>
  </w:num>
  <w:num w:numId="208">
    <w:abstractNumId w:val="60"/>
  </w:num>
  <w:num w:numId="209">
    <w:abstractNumId w:val="14"/>
  </w:num>
  <w:num w:numId="210">
    <w:abstractNumId w:val="128"/>
  </w:num>
  <w:num w:numId="211">
    <w:abstractNumId w:val="16"/>
  </w:num>
  <w:num w:numId="212">
    <w:abstractNumId w:val="194"/>
  </w:num>
  <w:num w:numId="213">
    <w:abstractNumId w:val="3"/>
  </w:num>
  <w:num w:numId="214">
    <w:abstractNumId w:val="129"/>
  </w:num>
  <w:num w:numId="215">
    <w:abstractNumId w:val="118"/>
  </w:num>
  <w:num w:numId="216">
    <w:abstractNumId w:val="46"/>
  </w:num>
  <w:num w:numId="217">
    <w:abstractNumId w:val="64"/>
  </w:num>
  <w:num w:numId="218">
    <w:abstractNumId w:val="91"/>
  </w:num>
  <w:num w:numId="219">
    <w:abstractNumId w:val="133"/>
  </w:num>
  <w:num w:numId="220">
    <w:abstractNumId w:val="114"/>
  </w:num>
  <w:num w:numId="221">
    <w:abstractNumId w:val="83"/>
  </w:num>
  <w:num w:numId="222">
    <w:abstractNumId w:val="189"/>
  </w:num>
  <w:num w:numId="223">
    <w:abstractNumId w:val="103"/>
  </w:num>
  <w:num w:numId="224">
    <w:abstractNumId w:val="79"/>
  </w:num>
  <w:num w:numId="225">
    <w:abstractNumId w:val="84"/>
  </w:num>
  <w:num w:numId="226">
    <w:abstractNumId w:val="100"/>
  </w:num>
  <w:num w:numId="227">
    <w:abstractNumId w:val="75"/>
  </w:num>
  <w:num w:numId="228">
    <w:abstractNumId w:val="188"/>
  </w:num>
  <w:num w:numId="229">
    <w:abstractNumId w:val="11"/>
  </w:num>
  <w:num w:numId="230">
    <w:abstractNumId w:val="86"/>
  </w:num>
  <w:num w:numId="231">
    <w:abstractNumId w:val="111"/>
  </w:num>
  <w:num w:numId="232">
    <w:abstractNumId w:val="66"/>
  </w:num>
  <w:num w:numId="233">
    <w:abstractNumId w:val="68"/>
  </w:num>
  <w:num w:numId="234">
    <w:abstractNumId w:val="69"/>
  </w:num>
  <w:num w:numId="235">
    <w:abstractNumId w:val="28"/>
  </w:num>
  <w:num w:numId="236">
    <w:abstractNumId w:val="81"/>
  </w:num>
  <w:num w:numId="237">
    <w:abstractNumId w:val="185"/>
  </w:num>
  <w:num w:numId="238">
    <w:abstractNumId w:val="63"/>
  </w:num>
  <w:num w:numId="239">
    <w:abstractNumId w:val="127"/>
  </w:num>
  <w:num w:numId="240">
    <w:abstractNumId w:val="76"/>
    <w:lvlOverride w:ilvl="0">
      <w:startOverride w:val="1"/>
    </w:lvlOverride>
  </w:num>
  <w:num w:numId="241">
    <w:abstractNumId w:val="112"/>
  </w:num>
  <w:num w:numId="242">
    <w:abstractNumId w:val="182"/>
  </w:num>
  <w:num w:numId="243">
    <w:abstractNumId w:val="53"/>
  </w:num>
  <w:num w:numId="244">
    <w:abstractNumId w:val="73"/>
  </w:num>
  <w:num w:numId="245">
    <w:abstractNumId w:val="93"/>
  </w:num>
  <w:num w:numId="246">
    <w:abstractNumId w:val="157"/>
  </w:num>
  <w:num w:numId="247">
    <w:abstractNumId w:val="4"/>
  </w:num>
  <w:num w:numId="248">
    <w:abstractNumId w:val="117"/>
  </w:num>
  <w:num w:numId="249">
    <w:abstractNumId w:val="76"/>
    <w:lvlOverride w:ilvl="0">
      <w:startOverride w:val="1"/>
    </w:lvlOverride>
  </w:num>
  <w:num w:numId="250">
    <w:abstractNumId w:val="89"/>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hideGrammaticalError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156"/>
    <w:rsid w:val="00001F9A"/>
    <w:rsid w:val="0000358C"/>
    <w:rsid w:val="00003AC4"/>
    <w:rsid w:val="00003CA0"/>
    <w:rsid w:val="00003FFA"/>
    <w:rsid w:val="00006AE4"/>
    <w:rsid w:val="00006B50"/>
    <w:rsid w:val="0000711B"/>
    <w:rsid w:val="00010D03"/>
    <w:rsid w:val="00011FDA"/>
    <w:rsid w:val="0001294C"/>
    <w:rsid w:val="00012BB0"/>
    <w:rsid w:val="00012C68"/>
    <w:rsid w:val="0001304C"/>
    <w:rsid w:val="000135A4"/>
    <w:rsid w:val="00013912"/>
    <w:rsid w:val="00013D25"/>
    <w:rsid w:val="0001438C"/>
    <w:rsid w:val="0001615A"/>
    <w:rsid w:val="00016D95"/>
    <w:rsid w:val="00017619"/>
    <w:rsid w:val="00017840"/>
    <w:rsid w:val="00020573"/>
    <w:rsid w:val="00020C9D"/>
    <w:rsid w:val="000216BF"/>
    <w:rsid w:val="00021DA6"/>
    <w:rsid w:val="000220B0"/>
    <w:rsid w:val="00023CED"/>
    <w:rsid w:val="00025CB2"/>
    <w:rsid w:val="000300D7"/>
    <w:rsid w:val="000304FC"/>
    <w:rsid w:val="00030FDA"/>
    <w:rsid w:val="0003384E"/>
    <w:rsid w:val="0003399D"/>
    <w:rsid w:val="00033EF8"/>
    <w:rsid w:val="00033F08"/>
    <w:rsid w:val="00034C41"/>
    <w:rsid w:val="0003503B"/>
    <w:rsid w:val="00036095"/>
    <w:rsid w:val="000364F3"/>
    <w:rsid w:val="000366AE"/>
    <w:rsid w:val="000369AC"/>
    <w:rsid w:val="0003724F"/>
    <w:rsid w:val="000374DF"/>
    <w:rsid w:val="00037BA1"/>
    <w:rsid w:val="000413D4"/>
    <w:rsid w:val="0004297D"/>
    <w:rsid w:val="00042FDD"/>
    <w:rsid w:val="0004381B"/>
    <w:rsid w:val="00044CF1"/>
    <w:rsid w:val="0004502A"/>
    <w:rsid w:val="0004509D"/>
    <w:rsid w:val="0004526A"/>
    <w:rsid w:val="00045667"/>
    <w:rsid w:val="0004733B"/>
    <w:rsid w:val="000476D8"/>
    <w:rsid w:val="00050000"/>
    <w:rsid w:val="0005030D"/>
    <w:rsid w:val="00050A97"/>
    <w:rsid w:val="0005145F"/>
    <w:rsid w:val="00054A04"/>
    <w:rsid w:val="00054CC3"/>
    <w:rsid w:val="0005600E"/>
    <w:rsid w:val="00056260"/>
    <w:rsid w:val="00056B59"/>
    <w:rsid w:val="0005722F"/>
    <w:rsid w:val="0005739C"/>
    <w:rsid w:val="000606CB"/>
    <w:rsid w:val="00060890"/>
    <w:rsid w:val="00061415"/>
    <w:rsid w:val="0006199A"/>
    <w:rsid w:val="00061FD8"/>
    <w:rsid w:val="00063C44"/>
    <w:rsid w:val="00063CE1"/>
    <w:rsid w:val="000641DA"/>
    <w:rsid w:val="00065053"/>
    <w:rsid w:val="000655E4"/>
    <w:rsid w:val="000656AD"/>
    <w:rsid w:val="00065C71"/>
    <w:rsid w:val="00066BBA"/>
    <w:rsid w:val="00066E42"/>
    <w:rsid w:val="000671B7"/>
    <w:rsid w:val="00067B6F"/>
    <w:rsid w:val="00067E1D"/>
    <w:rsid w:val="0007064C"/>
    <w:rsid w:val="000712EE"/>
    <w:rsid w:val="000715B6"/>
    <w:rsid w:val="0007235E"/>
    <w:rsid w:val="000725C0"/>
    <w:rsid w:val="00073F69"/>
    <w:rsid w:val="00074CE6"/>
    <w:rsid w:val="000768A5"/>
    <w:rsid w:val="00077277"/>
    <w:rsid w:val="0007743A"/>
    <w:rsid w:val="000779FA"/>
    <w:rsid w:val="00080069"/>
    <w:rsid w:val="00080125"/>
    <w:rsid w:val="00080F4F"/>
    <w:rsid w:val="0008148A"/>
    <w:rsid w:val="00081CBC"/>
    <w:rsid w:val="00082159"/>
    <w:rsid w:val="0008449F"/>
    <w:rsid w:val="000846ED"/>
    <w:rsid w:val="000852B0"/>
    <w:rsid w:val="00086C9B"/>
    <w:rsid w:val="000904F5"/>
    <w:rsid w:val="00090681"/>
    <w:rsid w:val="000924A7"/>
    <w:rsid w:val="00093D79"/>
    <w:rsid w:val="000940F7"/>
    <w:rsid w:val="00094B28"/>
    <w:rsid w:val="00094B9A"/>
    <w:rsid w:val="00096568"/>
    <w:rsid w:val="000969DB"/>
    <w:rsid w:val="00096DEE"/>
    <w:rsid w:val="00097063"/>
    <w:rsid w:val="00097336"/>
    <w:rsid w:val="000975DA"/>
    <w:rsid w:val="000A1920"/>
    <w:rsid w:val="000A1A89"/>
    <w:rsid w:val="000A1C91"/>
    <w:rsid w:val="000A24C4"/>
    <w:rsid w:val="000A345B"/>
    <w:rsid w:val="000A372A"/>
    <w:rsid w:val="000A395D"/>
    <w:rsid w:val="000A4C28"/>
    <w:rsid w:val="000A532C"/>
    <w:rsid w:val="000A56A5"/>
    <w:rsid w:val="000A5C86"/>
    <w:rsid w:val="000A672E"/>
    <w:rsid w:val="000A6897"/>
    <w:rsid w:val="000A6DBE"/>
    <w:rsid w:val="000A7E1F"/>
    <w:rsid w:val="000B0083"/>
    <w:rsid w:val="000B1D82"/>
    <w:rsid w:val="000B1FC4"/>
    <w:rsid w:val="000B21D6"/>
    <w:rsid w:val="000B2404"/>
    <w:rsid w:val="000B28F0"/>
    <w:rsid w:val="000B3080"/>
    <w:rsid w:val="000B36D8"/>
    <w:rsid w:val="000B3B7D"/>
    <w:rsid w:val="000B4B0C"/>
    <w:rsid w:val="000B57ED"/>
    <w:rsid w:val="000B6A86"/>
    <w:rsid w:val="000B6E38"/>
    <w:rsid w:val="000C056F"/>
    <w:rsid w:val="000C1442"/>
    <w:rsid w:val="000C173A"/>
    <w:rsid w:val="000C1928"/>
    <w:rsid w:val="000C19B3"/>
    <w:rsid w:val="000C19EF"/>
    <w:rsid w:val="000C2D7D"/>
    <w:rsid w:val="000C3B86"/>
    <w:rsid w:val="000C4A46"/>
    <w:rsid w:val="000C4F54"/>
    <w:rsid w:val="000C55A6"/>
    <w:rsid w:val="000C6A39"/>
    <w:rsid w:val="000C6FB8"/>
    <w:rsid w:val="000C73C1"/>
    <w:rsid w:val="000C7575"/>
    <w:rsid w:val="000D0547"/>
    <w:rsid w:val="000D13E5"/>
    <w:rsid w:val="000D28EB"/>
    <w:rsid w:val="000D308C"/>
    <w:rsid w:val="000D4262"/>
    <w:rsid w:val="000D43DE"/>
    <w:rsid w:val="000D55B5"/>
    <w:rsid w:val="000D58A1"/>
    <w:rsid w:val="000D5A18"/>
    <w:rsid w:val="000D6D6C"/>
    <w:rsid w:val="000D7E54"/>
    <w:rsid w:val="000E04C6"/>
    <w:rsid w:val="000E0A5A"/>
    <w:rsid w:val="000E0A85"/>
    <w:rsid w:val="000E18B4"/>
    <w:rsid w:val="000E2F5F"/>
    <w:rsid w:val="000E68E3"/>
    <w:rsid w:val="000E6DDB"/>
    <w:rsid w:val="000E6F24"/>
    <w:rsid w:val="000E72DC"/>
    <w:rsid w:val="000E74A6"/>
    <w:rsid w:val="000F03B1"/>
    <w:rsid w:val="000F08AE"/>
    <w:rsid w:val="000F0CD3"/>
    <w:rsid w:val="000F0DA6"/>
    <w:rsid w:val="000F1AAB"/>
    <w:rsid w:val="000F2D33"/>
    <w:rsid w:val="000F2EAC"/>
    <w:rsid w:val="000F43F4"/>
    <w:rsid w:val="000F440E"/>
    <w:rsid w:val="000F5007"/>
    <w:rsid w:val="000F6647"/>
    <w:rsid w:val="000F73B7"/>
    <w:rsid w:val="000F794F"/>
    <w:rsid w:val="000F7E7B"/>
    <w:rsid w:val="001002F8"/>
    <w:rsid w:val="00102654"/>
    <w:rsid w:val="001028CC"/>
    <w:rsid w:val="00103B2F"/>
    <w:rsid w:val="001045F9"/>
    <w:rsid w:val="0010472B"/>
    <w:rsid w:val="001049C7"/>
    <w:rsid w:val="00104F95"/>
    <w:rsid w:val="00104FE4"/>
    <w:rsid w:val="001052B0"/>
    <w:rsid w:val="0010657F"/>
    <w:rsid w:val="001078E6"/>
    <w:rsid w:val="001100BC"/>
    <w:rsid w:val="00111159"/>
    <w:rsid w:val="00111D9A"/>
    <w:rsid w:val="0011221E"/>
    <w:rsid w:val="00112D0F"/>
    <w:rsid w:val="001133E0"/>
    <w:rsid w:val="00115DE5"/>
    <w:rsid w:val="001163D6"/>
    <w:rsid w:val="0011726A"/>
    <w:rsid w:val="0012022D"/>
    <w:rsid w:val="00120B5E"/>
    <w:rsid w:val="0012108F"/>
    <w:rsid w:val="00121EB0"/>
    <w:rsid w:val="0012228D"/>
    <w:rsid w:val="0012256B"/>
    <w:rsid w:val="00123218"/>
    <w:rsid w:val="001237BA"/>
    <w:rsid w:val="00123925"/>
    <w:rsid w:val="00126641"/>
    <w:rsid w:val="00126954"/>
    <w:rsid w:val="00130754"/>
    <w:rsid w:val="001320E4"/>
    <w:rsid w:val="00132B5D"/>
    <w:rsid w:val="00132F9E"/>
    <w:rsid w:val="00133D3A"/>
    <w:rsid w:val="001350D9"/>
    <w:rsid w:val="001352EE"/>
    <w:rsid w:val="00135505"/>
    <w:rsid w:val="001364A7"/>
    <w:rsid w:val="00136827"/>
    <w:rsid w:val="001375D4"/>
    <w:rsid w:val="00143750"/>
    <w:rsid w:val="00143E88"/>
    <w:rsid w:val="001455D8"/>
    <w:rsid w:val="00146B5E"/>
    <w:rsid w:val="0014790A"/>
    <w:rsid w:val="00147E27"/>
    <w:rsid w:val="00150E70"/>
    <w:rsid w:val="00151609"/>
    <w:rsid w:val="00151975"/>
    <w:rsid w:val="00151ABB"/>
    <w:rsid w:val="00152B2B"/>
    <w:rsid w:val="00154447"/>
    <w:rsid w:val="001549BE"/>
    <w:rsid w:val="00154ABE"/>
    <w:rsid w:val="00154CDE"/>
    <w:rsid w:val="00154F5B"/>
    <w:rsid w:val="00160C23"/>
    <w:rsid w:val="00161DAC"/>
    <w:rsid w:val="00162B55"/>
    <w:rsid w:val="00162D8B"/>
    <w:rsid w:val="00163101"/>
    <w:rsid w:val="001638E9"/>
    <w:rsid w:val="00164559"/>
    <w:rsid w:val="0016456C"/>
    <w:rsid w:val="00165824"/>
    <w:rsid w:val="001666EA"/>
    <w:rsid w:val="00167406"/>
    <w:rsid w:val="0017111A"/>
    <w:rsid w:val="00171A85"/>
    <w:rsid w:val="001720C5"/>
    <w:rsid w:val="00173F5C"/>
    <w:rsid w:val="00174186"/>
    <w:rsid w:val="00174565"/>
    <w:rsid w:val="00174EC9"/>
    <w:rsid w:val="00175BB3"/>
    <w:rsid w:val="00177171"/>
    <w:rsid w:val="00177A9A"/>
    <w:rsid w:val="001808A4"/>
    <w:rsid w:val="0018099E"/>
    <w:rsid w:val="00180FF3"/>
    <w:rsid w:val="001815A5"/>
    <w:rsid w:val="00181F30"/>
    <w:rsid w:val="00182740"/>
    <w:rsid w:val="00184071"/>
    <w:rsid w:val="001852C5"/>
    <w:rsid w:val="00185A3B"/>
    <w:rsid w:val="00186850"/>
    <w:rsid w:val="00187D39"/>
    <w:rsid w:val="001904A5"/>
    <w:rsid w:val="001923C8"/>
    <w:rsid w:val="001935CE"/>
    <w:rsid w:val="001939FF"/>
    <w:rsid w:val="00194DE8"/>
    <w:rsid w:val="0019792B"/>
    <w:rsid w:val="00197990"/>
    <w:rsid w:val="001A0106"/>
    <w:rsid w:val="001A02CB"/>
    <w:rsid w:val="001A02FD"/>
    <w:rsid w:val="001A11DB"/>
    <w:rsid w:val="001A1E29"/>
    <w:rsid w:val="001A33F4"/>
    <w:rsid w:val="001A50DE"/>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0CB"/>
    <w:rsid w:val="001C3228"/>
    <w:rsid w:val="001C3AC7"/>
    <w:rsid w:val="001C42D0"/>
    <w:rsid w:val="001C6AD8"/>
    <w:rsid w:val="001C7B78"/>
    <w:rsid w:val="001C7FB4"/>
    <w:rsid w:val="001D0A25"/>
    <w:rsid w:val="001D0BA6"/>
    <w:rsid w:val="001D1354"/>
    <w:rsid w:val="001D1903"/>
    <w:rsid w:val="001D1942"/>
    <w:rsid w:val="001D1D2A"/>
    <w:rsid w:val="001D1DDB"/>
    <w:rsid w:val="001D27E3"/>
    <w:rsid w:val="001D53EA"/>
    <w:rsid w:val="001D6E5A"/>
    <w:rsid w:val="001D6F7C"/>
    <w:rsid w:val="001D6FA1"/>
    <w:rsid w:val="001E0156"/>
    <w:rsid w:val="001E0886"/>
    <w:rsid w:val="001E12A5"/>
    <w:rsid w:val="001E1B7F"/>
    <w:rsid w:val="001E1BF9"/>
    <w:rsid w:val="001E1EDB"/>
    <w:rsid w:val="001E3A18"/>
    <w:rsid w:val="001E61B6"/>
    <w:rsid w:val="001E7093"/>
    <w:rsid w:val="001E717D"/>
    <w:rsid w:val="001E71F5"/>
    <w:rsid w:val="001E7D86"/>
    <w:rsid w:val="001F377B"/>
    <w:rsid w:val="001F3CF9"/>
    <w:rsid w:val="001F55E5"/>
    <w:rsid w:val="001F5CB9"/>
    <w:rsid w:val="002003A1"/>
    <w:rsid w:val="002005CE"/>
    <w:rsid w:val="00200DC3"/>
    <w:rsid w:val="002011E2"/>
    <w:rsid w:val="00201BB9"/>
    <w:rsid w:val="00202925"/>
    <w:rsid w:val="00202C70"/>
    <w:rsid w:val="00202E8A"/>
    <w:rsid w:val="002050B0"/>
    <w:rsid w:val="00205D80"/>
    <w:rsid w:val="00206401"/>
    <w:rsid w:val="00210874"/>
    <w:rsid w:val="0021093F"/>
    <w:rsid w:val="00211B04"/>
    <w:rsid w:val="002133CA"/>
    <w:rsid w:val="00213592"/>
    <w:rsid w:val="00213E4B"/>
    <w:rsid w:val="002146B5"/>
    <w:rsid w:val="00214B18"/>
    <w:rsid w:val="00214FA2"/>
    <w:rsid w:val="00215783"/>
    <w:rsid w:val="0021644B"/>
    <w:rsid w:val="00216489"/>
    <w:rsid w:val="00216DC9"/>
    <w:rsid w:val="00217C54"/>
    <w:rsid w:val="00217CA0"/>
    <w:rsid w:val="002202EB"/>
    <w:rsid w:val="00220FCF"/>
    <w:rsid w:val="00221705"/>
    <w:rsid w:val="00221972"/>
    <w:rsid w:val="00221E2E"/>
    <w:rsid w:val="0022272D"/>
    <w:rsid w:val="002231C8"/>
    <w:rsid w:val="00224154"/>
    <w:rsid w:val="00224375"/>
    <w:rsid w:val="00230194"/>
    <w:rsid w:val="0023114D"/>
    <w:rsid w:val="00231923"/>
    <w:rsid w:val="002329C3"/>
    <w:rsid w:val="002332AE"/>
    <w:rsid w:val="002333C2"/>
    <w:rsid w:val="002339F7"/>
    <w:rsid w:val="00233F2D"/>
    <w:rsid w:val="00234040"/>
    <w:rsid w:val="00234607"/>
    <w:rsid w:val="00235D67"/>
    <w:rsid w:val="0023626B"/>
    <w:rsid w:val="00237361"/>
    <w:rsid w:val="002376AD"/>
    <w:rsid w:val="0024183E"/>
    <w:rsid w:val="00242378"/>
    <w:rsid w:val="00242936"/>
    <w:rsid w:val="00242F07"/>
    <w:rsid w:val="00243020"/>
    <w:rsid w:val="00244A6C"/>
    <w:rsid w:val="00244D22"/>
    <w:rsid w:val="00246C09"/>
    <w:rsid w:val="002470E4"/>
    <w:rsid w:val="00247262"/>
    <w:rsid w:val="002502BD"/>
    <w:rsid w:val="0025144C"/>
    <w:rsid w:val="002514E8"/>
    <w:rsid w:val="00251746"/>
    <w:rsid w:val="00254303"/>
    <w:rsid w:val="00255027"/>
    <w:rsid w:val="0025616B"/>
    <w:rsid w:val="00257285"/>
    <w:rsid w:val="00257FF4"/>
    <w:rsid w:val="002608CE"/>
    <w:rsid w:val="00261660"/>
    <w:rsid w:val="0026279C"/>
    <w:rsid w:val="00262CD3"/>
    <w:rsid w:val="00264181"/>
    <w:rsid w:val="00264BB2"/>
    <w:rsid w:val="00265289"/>
    <w:rsid w:val="002653FE"/>
    <w:rsid w:val="00266613"/>
    <w:rsid w:val="00266FE9"/>
    <w:rsid w:val="002671DF"/>
    <w:rsid w:val="00272396"/>
    <w:rsid w:val="00272D10"/>
    <w:rsid w:val="00273D98"/>
    <w:rsid w:val="00275A4E"/>
    <w:rsid w:val="0027614D"/>
    <w:rsid w:val="0027651A"/>
    <w:rsid w:val="002770A1"/>
    <w:rsid w:val="0028001E"/>
    <w:rsid w:val="00280465"/>
    <w:rsid w:val="00280D53"/>
    <w:rsid w:val="00281CF6"/>
    <w:rsid w:val="0028359B"/>
    <w:rsid w:val="00284441"/>
    <w:rsid w:val="002857FE"/>
    <w:rsid w:val="00290933"/>
    <w:rsid w:val="002915A8"/>
    <w:rsid w:val="00291E57"/>
    <w:rsid w:val="00292927"/>
    <w:rsid w:val="00292D6A"/>
    <w:rsid w:val="0029312A"/>
    <w:rsid w:val="0029325C"/>
    <w:rsid w:val="00293B2D"/>
    <w:rsid w:val="00293B46"/>
    <w:rsid w:val="00294E5F"/>
    <w:rsid w:val="00296049"/>
    <w:rsid w:val="002960B7"/>
    <w:rsid w:val="00297643"/>
    <w:rsid w:val="00297824"/>
    <w:rsid w:val="00297942"/>
    <w:rsid w:val="00297F7D"/>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7BE"/>
    <w:rsid w:val="002B2F0F"/>
    <w:rsid w:val="002B447D"/>
    <w:rsid w:val="002B4C30"/>
    <w:rsid w:val="002B595D"/>
    <w:rsid w:val="002B5F6A"/>
    <w:rsid w:val="002B7135"/>
    <w:rsid w:val="002B779E"/>
    <w:rsid w:val="002B7D6F"/>
    <w:rsid w:val="002B7D78"/>
    <w:rsid w:val="002C0183"/>
    <w:rsid w:val="002C0552"/>
    <w:rsid w:val="002C0961"/>
    <w:rsid w:val="002C176F"/>
    <w:rsid w:val="002C1CF7"/>
    <w:rsid w:val="002C1D11"/>
    <w:rsid w:val="002C25D0"/>
    <w:rsid w:val="002C280B"/>
    <w:rsid w:val="002C2DB0"/>
    <w:rsid w:val="002C4D41"/>
    <w:rsid w:val="002C5B32"/>
    <w:rsid w:val="002C75B0"/>
    <w:rsid w:val="002C7703"/>
    <w:rsid w:val="002C7A63"/>
    <w:rsid w:val="002C7D40"/>
    <w:rsid w:val="002D0153"/>
    <w:rsid w:val="002D0985"/>
    <w:rsid w:val="002D1C79"/>
    <w:rsid w:val="002D403A"/>
    <w:rsid w:val="002D4262"/>
    <w:rsid w:val="002D460F"/>
    <w:rsid w:val="002D46B7"/>
    <w:rsid w:val="002D6163"/>
    <w:rsid w:val="002E0784"/>
    <w:rsid w:val="002E1064"/>
    <w:rsid w:val="002E1DEC"/>
    <w:rsid w:val="002E2551"/>
    <w:rsid w:val="002E31DA"/>
    <w:rsid w:val="002E323F"/>
    <w:rsid w:val="002E5554"/>
    <w:rsid w:val="002E58CB"/>
    <w:rsid w:val="002E59C4"/>
    <w:rsid w:val="002E5D24"/>
    <w:rsid w:val="002F00D5"/>
    <w:rsid w:val="002F1B12"/>
    <w:rsid w:val="002F2256"/>
    <w:rsid w:val="002F4185"/>
    <w:rsid w:val="002F5177"/>
    <w:rsid w:val="002F530C"/>
    <w:rsid w:val="002F591B"/>
    <w:rsid w:val="002F5C70"/>
    <w:rsid w:val="002F7B47"/>
    <w:rsid w:val="00300013"/>
    <w:rsid w:val="0030032D"/>
    <w:rsid w:val="003006F8"/>
    <w:rsid w:val="003009AF"/>
    <w:rsid w:val="00300BF2"/>
    <w:rsid w:val="0030109F"/>
    <w:rsid w:val="003027C1"/>
    <w:rsid w:val="00302A25"/>
    <w:rsid w:val="00304900"/>
    <w:rsid w:val="00304C13"/>
    <w:rsid w:val="00305718"/>
    <w:rsid w:val="00305EC5"/>
    <w:rsid w:val="00306107"/>
    <w:rsid w:val="003077B8"/>
    <w:rsid w:val="00307832"/>
    <w:rsid w:val="003111F8"/>
    <w:rsid w:val="0031204A"/>
    <w:rsid w:val="0031272B"/>
    <w:rsid w:val="00314586"/>
    <w:rsid w:val="00315435"/>
    <w:rsid w:val="00317BF9"/>
    <w:rsid w:val="0032007A"/>
    <w:rsid w:val="0032038C"/>
    <w:rsid w:val="00321889"/>
    <w:rsid w:val="00325C5E"/>
    <w:rsid w:val="0032738E"/>
    <w:rsid w:val="00331B40"/>
    <w:rsid w:val="00331C5F"/>
    <w:rsid w:val="003325B9"/>
    <w:rsid w:val="00332E95"/>
    <w:rsid w:val="00333074"/>
    <w:rsid w:val="00333223"/>
    <w:rsid w:val="00333A43"/>
    <w:rsid w:val="00333C84"/>
    <w:rsid w:val="00334770"/>
    <w:rsid w:val="00334F7E"/>
    <w:rsid w:val="003364C1"/>
    <w:rsid w:val="00337F82"/>
    <w:rsid w:val="00340640"/>
    <w:rsid w:val="00340810"/>
    <w:rsid w:val="00342617"/>
    <w:rsid w:val="00342CD1"/>
    <w:rsid w:val="003435D6"/>
    <w:rsid w:val="003458E0"/>
    <w:rsid w:val="00345CCD"/>
    <w:rsid w:val="00347731"/>
    <w:rsid w:val="003508B0"/>
    <w:rsid w:val="003511CE"/>
    <w:rsid w:val="00351909"/>
    <w:rsid w:val="00352BE0"/>
    <w:rsid w:val="0035333E"/>
    <w:rsid w:val="003538F0"/>
    <w:rsid w:val="00357DAE"/>
    <w:rsid w:val="003602A5"/>
    <w:rsid w:val="00361259"/>
    <w:rsid w:val="00361429"/>
    <w:rsid w:val="00362AA7"/>
    <w:rsid w:val="00363A39"/>
    <w:rsid w:val="00363B11"/>
    <w:rsid w:val="003672D6"/>
    <w:rsid w:val="003705BF"/>
    <w:rsid w:val="00370935"/>
    <w:rsid w:val="00371C1A"/>
    <w:rsid w:val="003738B8"/>
    <w:rsid w:val="00373987"/>
    <w:rsid w:val="00375770"/>
    <w:rsid w:val="00375E52"/>
    <w:rsid w:val="00376567"/>
    <w:rsid w:val="00380888"/>
    <w:rsid w:val="00380D9F"/>
    <w:rsid w:val="003819E1"/>
    <w:rsid w:val="00382234"/>
    <w:rsid w:val="003852C0"/>
    <w:rsid w:val="00385A6A"/>
    <w:rsid w:val="0038672F"/>
    <w:rsid w:val="00386BC9"/>
    <w:rsid w:val="00386F24"/>
    <w:rsid w:val="003876AB"/>
    <w:rsid w:val="00387957"/>
    <w:rsid w:val="00390117"/>
    <w:rsid w:val="0039053D"/>
    <w:rsid w:val="00390569"/>
    <w:rsid w:val="00390816"/>
    <w:rsid w:val="00390C8F"/>
    <w:rsid w:val="0039104A"/>
    <w:rsid w:val="003926A3"/>
    <w:rsid w:val="00392B8A"/>
    <w:rsid w:val="00392DD1"/>
    <w:rsid w:val="0039449C"/>
    <w:rsid w:val="00395E02"/>
    <w:rsid w:val="0039684C"/>
    <w:rsid w:val="003A0290"/>
    <w:rsid w:val="003A25BB"/>
    <w:rsid w:val="003A300D"/>
    <w:rsid w:val="003A37DA"/>
    <w:rsid w:val="003A3E7B"/>
    <w:rsid w:val="003A4566"/>
    <w:rsid w:val="003A570E"/>
    <w:rsid w:val="003A7067"/>
    <w:rsid w:val="003B09F6"/>
    <w:rsid w:val="003B0D03"/>
    <w:rsid w:val="003B1F0A"/>
    <w:rsid w:val="003B24ED"/>
    <w:rsid w:val="003B2C1F"/>
    <w:rsid w:val="003B329D"/>
    <w:rsid w:val="003B3684"/>
    <w:rsid w:val="003B4668"/>
    <w:rsid w:val="003B5533"/>
    <w:rsid w:val="003B5A85"/>
    <w:rsid w:val="003B71EE"/>
    <w:rsid w:val="003B740F"/>
    <w:rsid w:val="003B7621"/>
    <w:rsid w:val="003B7C64"/>
    <w:rsid w:val="003C0418"/>
    <w:rsid w:val="003C0593"/>
    <w:rsid w:val="003C13A6"/>
    <w:rsid w:val="003C1615"/>
    <w:rsid w:val="003C1EB4"/>
    <w:rsid w:val="003C2A44"/>
    <w:rsid w:val="003C3202"/>
    <w:rsid w:val="003C4CC6"/>
    <w:rsid w:val="003C4E3A"/>
    <w:rsid w:val="003D0BCB"/>
    <w:rsid w:val="003D0E1C"/>
    <w:rsid w:val="003D1E47"/>
    <w:rsid w:val="003D3662"/>
    <w:rsid w:val="003D3C14"/>
    <w:rsid w:val="003D4188"/>
    <w:rsid w:val="003D4557"/>
    <w:rsid w:val="003D543D"/>
    <w:rsid w:val="003D59FD"/>
    <w:rsid w:val="003E0CCF"/>
    <w:rsid w:val="003E10B8"/>
    <w:rsid w:val="003E122D"/>
    <w:rsid w:val="003E13F5"/>
    <w:rsid w:val="003E1978"/>
    <w:rsid w:val="003E2B5E"/>
    <w:rsid w:val="003E3FF4"/>
    <w:rsid w:val="003E4E15"/>
    <w:rsid w:val="003E53E8"/>
    <w:rsid w:val="003E5912"/>
    <w:rsid w:val="003E5AE8"/>
    <w:rsid w:val="003E68C4"/>
    <w:rsid w:val="003F07EE"/>
    <w:rsid w:val="003F0C8B"/>
    <w:rsid w:val="003F1085"/>
    <w:rsid w:val="003F1607"/>
    <w:rsid w:val="003F1EC3"/>
    <w:rsid w:val="003F29F2"/>
    <w:rsid w:val="003F3C77"/>
    <w:rsid w:val="003F458D"/>
    <w:rsid w:val="003F47DF"/>
    <w:rsid w:val="003F5BF2"/>
    <w:rsid w:val="003F6209"/>
    <w:rsid w:val="00400A8B"/>
    <w:rsid w:val="00401831"/>
    <w:rsid w:val="0040314A"/>
    <w:rsid w:val="00404402"/>
    <w:rsid w:val="00405DAB"/>
    <w:rsid w:val="00405E90"/>
    <w:rsid w:val="0040629D"/>
    <w:rsid w:val="004065CE"/>
    <w:rsid w:val="00406802"/>
    <w:rsid w:val="00407A61"/>
    <w:rsid w:val="004105DD"/>
    <w:rsid w:val="00410DCE"/>
    <w:rsid w:val="0041158A"/>
    <w:rsid w:val="00412C0B"/>
    <w:rsid w:val="0041404E"/>
    <w:rsid w:val="0041429D"/>
    <w:rsid w:val="004147D0"/>
    <w:rsid w:val="00414967"/>
    <w:rsid w:val="00414E1F"/>
    <w:rsid w:val="0041581E"/>
    <w:rsid w:val="004161E5"/>
    <w:rsid w:val="0041765C"/>
    <w:rsid w:val="004205EE"/>
    <w:rsid w:val="00420837"/>
    <w:rsid w:val="00421EEC"/>
    <w:rsid w:val="00422933"/>
    <w:rsid w:val="00422F4B"/>
    <w:rsid w:val="00423003"/>
    <w:rsid w:val="004248B4"/>
    <w:rsid w:val="00424C66"/>
    <w:rsid w:val="0042526D"/>
    <w:rsid w:val="004254A2"/>
    <w:rsid w:val="00426D71"/>
    <w:rsid w:val="00430256"/>
    <w:rsid w:val="00430E3D"/>
    <w:rsid w:val="00431229"/>
    <w:rsid w:val="0043194D"/>
    <w:rsid w:val="00431BF1"/>
    <w:rsid w:val="00432EBC"/>
    <w:rsid w:val="00433D22"/>
    <w:rsid w:val="00434012"/>
    <w:rsid w:val="0043409F"/>
    <w:rsid w:val="004342F8"/>
    <w:rsid w:val="00434A2F"/>
    <w:rsid w:val="00434B63"/>
    <w:rsid w:val="00437C21"/>
    <w:rsid w:val="0044083A"/>
    <w:rsid w:val="004408FA"/>
    <w:rsid w:val="004441CD"/>
    <w:rsid w:val="00444B5C"/>
    <w:rsid w:val="0044552A"/>
    <w:rsid w:val="00445663"/>
    <w:rsid w:val="004461A4"/>
    <w:rsid w:val="00446612"/>
    <w:rsid w:val="00450E44"/>
    <w:rsid w:val="00451501"/>
    <w:rsid w:val="0045179F"/>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47F"/>
    <w:rsid w:val="004717F6"/>
    <w:rsid w:val="0047364D"/>
    <w:rsid w:val="004745D2"/>
    <w:rsid w:val="0047481E"/>
    <w:rsid w:val="00474918"/>
    <w:rsid w:val="00475EAF"/>
    <w:rsid w:val="0047681C"/>
    <w:rsid w:val="00477933"/>
    <w:rsid w:val="00480F4E"/>
    <w:rsid w:val="004815F8"/>
    <w:rsid w:val="00481E32"/>
    <w:rsid w:val="00482FF1"/>
    <w:rsid w:val="004831ED"/>
    <w:rsid w:val="004831FC"/>
    <w:rsid w:val="004836A7"/>
    <w:rsid w:val="004847B4"/>
    <w:rsid w:val="00484921"/>
    <w:rsid w:val="004851C7"/>
    <w:rsid w:val="004865CE"/>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865"/>
    <w:rsid w:val="004A4580"/>
    <w:rsid w:val="004A5C16"/>
    <w:rsid w:val="004A5E53"/>
    <w:rsid w:val="004A64B4"/>
    <w:rsid w:val="004A660C"/>
    <w:rsid w:val="004A6B44"/>
    <w:rsid w:val="004A6E0E"/>
    <w:rsid w:val="004A6EE7"/>
    <w:rsid w:val="004A7F2F"/>
    <w:rsid w:val="004B0B19"/>
    <w:rsid w:val="004B1E81"/>
    <w:rsid w:val="004B2D70"/>
    <w:rsid w:val="004B35F0"/>
    <w:rsid w:val="004B3735"/>
    <w:rsid w:val="004B37A7"/>
    <w:rsid w:val="004B4426"/>
    <w:rsid w:val="004B44E1"/>
    <w:rsid w:val="004B5F2A"/>
    <w:rsid w:val="004B74B2"/>
    <w:rsid w:val="004C053B"/>
    <w:rsid w:val="004C0E39"/>
    <w:rsid w:val="004C103D"/>
    <w:rsid w:val="004C1303"/>
    <w:rsid w:val="004C1399"/>
    <w:rsid w:val="004C1C09"/>
    <w:rsid w:val="004C2A17"/>
    <w:rsid w:val="004C2B0E"/>
    <w:rsid w:val="004C4402"/>
    <w:rsid w:val="004C5507"/>
    <w:rsid w:val="004C5CB1"/>
    <w:rsid w:val="004D0D6B"/>
    <w:rsid w:val="004D1E1A"/>
    <w:rsid w:val="004D1EFF"/>
    <w:rsid w:val="004D23A9"/>
    <w:rsid w:val="004D2683"/>
    <w:rsid w:val="004D29F5"/>
    <w:rsid w:val="004D2BB5"/>
    <w:rsid w:val="004D2BD8"/>
    <w:rsid w:val="004D2F90"/>
    <w:rsid w:val="004D329E"/>
    <w:rsid w:val="004D3344"/>
    <w:rsid w:val="004D4E88"/>
    <w:rsid w:val="004D660D"/>
    <w:rsid w:val="004D68AC"/>
    <w:rsid w:val="004D7804"/>
    <w:rsid w:val="004E012D"/>
    <w:rsid w:val="004E0308"/>
    <w:rsid w:val="004E2825"/>
    <w:rsid w:val="004E29B3"/>
    <w:rsid w:val="004E3079"/>
    <w:rsid w:val="004E3276"/>
    <w:rsid w:val="004E3836"/>
    <w:rsid w:val="004E3B3F"/>
    <w:rsid w:val="004E62E4"/>
    <w:rsid w:val="004E7639"/>
    <w:rsid w:val="004E7C41"/>
    <w:rsid w:val="004F0E90"/>
    <w:rsid w:val="004F0F5B"/>
    <w:rsid w:val="004F1212"/>
    <w:rsid w:val="004F2024"/>
    <w:rsid w:val="004F22B8"/>
    <w:rsid w:val="004F2437"/>
    <w:rsid w:val="004F38E1"/>
    <w:rsid w:val="004F42E7"/>
    <w:rsid w:val="004F4624"/>
    <w:rsid w:val="004F5573"/>
    <w:rsid w:val="004F5D8B"/>
    <w:rsid w:val="004F634F"/>
    <w:rsid w:val="004F6389"/>
    <w:rsid w:val="004F7556"/>
    <w:rsid w:val="004F78BF"/>
    <w:rsid w:val="0050038C"/>
    <w:rsid w:val="00500700"/>
    <w:rsid w:val="0050141B"/>
    <w:rsid w:val="00502638"/>
    <w:rsid w:val="005029BC"/>
    <w:rsid w:val="00502B87"/>
    <w:rsid w:val="0050346A"/>
    <w:rsid w:val="00503FD8"/>
    <w:rsid w:val="00504472"/>
    <w:rsid w:val="005048E3"/>
    <w:rsid w:val="00505A77"/>
    <w:rsid w:val="00505CB3"/>
    <w:rsid w:val="00506328"/>
    <w:rsid w:val="005067C7"/>
    <w:rsid w:val="00506EB0"/>
    <w:rsid w:val="0050798C"/>
    <w:rsid w:val="0051207B"/>
    <w:rsid w:val="005136CD"/>
    <w:rsid w:val="00514B1A"/>
    <w:rsid w:val="00514E2B"/>
    <w:rsid w:val="005150C5"/>
    <w:rsid w:val="005157C9"/>
    <w:rsid w:val="00517351"/>
    <w:rsid w:val="00520588"/>
    <w:rsid w:val="00521860"/>
    <w:rsid w:val="00521D74"/>
    <w:rsid w:val="005222CC"/>
    <w:rsid w:val="00522622"/>
    <w:rsid w:val="00523B5E"/>
    <w:rsid w:val="005247B1"/>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3A0"/>
    <w:rsid w:val="00535557"/>
    <w:rsid w:val="0053606A"/>
    <w:rsid w:val="005369C0"/>
    <w:rsid w:val="00536B92"/>
    <w:rsid w:val="00540811"/>
    <w:rsid w:val="00540B25"/>
    <w:rsid w:val="00540D82"/>
    <w:rsid w:val="00541254"/>
    <w:rsid w:val="00541F49"/>
    <w:rsid w:val="0054202C"/>
    <w:rsid w:val="005421CC"/>
    <w:rsid w:val="00542B1B"/>
    <w:rsid w:val="00542BA5"/>
    <w:rsid w:val="00544841"/>
    <w:rsid w:val="00546764"/>
    <w:rsid w:val="00547058"/>
    <w:rsid w:val="005474E4"/>
    <w:rsid w:val="00547839"/>
    <w:rsid w:val="00547CD4"/>
    <w:rsid w:val="00547E34"/>
    <w:rsid w:val="00547EB8"/>
    <w:rsid w:val="00551CF2"/>
    <w:rsid w:val="00552FC2"/>
    <w:rsid w:val="005535E1"/>
    <w:rsid w:val="00553DA2"/>
    <w:rsid w:val="005543FB"/>
    <w:rsid w:val="00555623"/>
    <w:rsid w:val="005562DC"/>
    <w:rsid w:val="00556725"/>
    <w:rsid w:val="00557A85"/>
    <w:rsid w:val="005606B5"/>
    <w:rsid w:val="0056080A"/>
    <w:rsid w:val="0056092D"/>
    <w:rsid w:val="00560E2D"/>
    <w:rsid w:val="00562BAD"/>
    <w:rsid w:val="0056365E"/>
    <w:rsid w:val="00563B4D"/>
    <w:rsid w:val="00564D58"/>
    <w:rsid w:val="00565C77"/>
    <w:rsid w:val="00566181"/>
    <w:rsid w:val="005708BD"/>
    <w:rsid w:val="00570F1E"/>
    <w:rsid w:val="0057317E"/>
    <w:rsid w:val="005731D3"/>
    <w:rsid w:val="00573C7D"/>
    <w:rsid w:val="00573DB7"/>
    <w:rsid w:val="00574906"/>
    <w:rsid w:val="00574E9E"/>
    <w:rsid w:val="005752BC"/>
    <w:rsid w:val="0057622F"/>
    <w:rsid w:val="00577772"/>
    <w:rsid w:val="00577977"/>
    <w:rsid w:val="00581719"/>
    <w:rsid w:val="00581A09"/>
    <w:rsid w:val="00581D30"/>
    <w:rsid w:val="0058259C"/>
    <w:rsid w:val="0058281B"/>
    <w:rsid w:val="00583216"/>
    <w:rsid w:val="00583362"/>
    <w:rsid w:val="00584245"/>
    <w:rsid w:val="00584C2D"/>
    <w:rsid w:val="00584D80"/>
    <w:rsid w:val="00585D38"/>
    <w:rsid w:val="00586535"/>
    <w:rsid w:val="0058670F"/>
    <w:rsid w:val="00586BB5"/>
    <w:rsid w:val="00586DFB"/>
    <w:rsid w:val="00586E03"/>
    <w:rsid w:val="005874FB"/>
    <w:rsid w:val="00587C83"/>
    <w:rsid w:val="005905BC"/>
    <w:rsid w:val="005909CB"/>
    <w:rsid w:val="00590B75"/>
    <w:rsid w:val="00590DAA"/>
    <w:rsid w:val="00591848"/>
    <w:rsid w:val="0059205C"/>
    <w:rsid w:val="00592349"/>
    <w:rsid w:val="00592D49"/>
    <w:rsid w:val="005955BA"/>
    <w:rsid w:val="005958EE"/>
    <w:rsid w:val="00596F3F"/>
    <w:rsid w:val="00596F9B"/>
    <w:rsid w:val="00597EEF"/>
    <w:rsid w:val="005A1C4E"/>
    <w:rsid w:val="005A2B6B"/>
    <w:rsid w:val="005A2E0C"/>
    <w:rsid w:val="005A3678"/>
    <w:rsid w:val="005A3DAF"/>
    <w:rsid w:val="005A4251"/>
    <w:rsid w:val="005A4A1A"/>
    <w:rsid w:val="005A52C1"/>
    <w:rsid w:val="005A5770"/>
    <w:rsid w:val="005A61D3"/>
    <w:rsid w:val="005A7C0B"/>
    <w:rsid w:val="005A7E70"/>
    <w:rsid w:val="005B0569"/>
    <w:rsid w:val="005B05E6"/>
    <w:rsid w:val="005B1467"/>
    <w:rsid w:val="005B1A53"/>
    <w:rsid w:val="005B1D2B"/>
    <w:rsid w:val="005B2AF7"/>
    <w:rsid w:val="005B2DBC"/>
    <w:rsid w:val="005B33F4"/>
    <w:rsid w:val="005B3671"/>
    <w:rsid w:val="005B40E8"/>
    <w:rsid w:val="005B4AFF"/>
    <w:rsid w:val="005B6A94"/>
    <w:rsid w:val="005B6DAA"/>
    <w:rsid w:val="005B7314"/>
    <w:rsid w:val="005B7C27"/>
    <w:rsid w:val="005B7D8B"/>
    <w:rsid w:val="005C03F6"/>
    <w:rsid w:val="005C0475"/>
    <w:rsid w:val="005C1569"/>
    <w:rsid w:val="005C2091"/>
    <w:rsid w:val="005C224F"/>
    <w:rsid w:val="005C2330"/>
    <w:rsid w:val="005C348A"/>
    <w:rsid w:val="005C3C1A"/>
    <w:rsid w:val="005C4604"/>
    <w:rsid w:val="005C46D8"/>
    <w:rsid w:val="005C4BEE"/>
    <w:rsid w:val="005C6E74"/>
    <w:rsid w:val="005C732E"/>
    <w:rsid w:val="005C781C"/>
    <w:rsid w:val="005D13ED"/>
    <w:rsid w:val="005D181E"/>
    <w:rsid w:val="005D1E16"/>
    <w:rsid w:val="005D330E"/>
    <w:rsid w:val="005D61C5"/>
    <w:rsid w:val="005D7A35"/>
    <w:rsid w:val="005E034F"/>
    <w:rsid w:val="005E09A7"/>
    <w:rsid w:val="005E198B"/>
    <w:rsid w:val="005E19D9"/>
    <w:rsid w:val="005E1D35"/>
    <w:rsid w:val="005E217C"/>
    <w:rsid w:val="005E2846"/>
    <w:rsid w:val="005E2A31"/>
    <w:rsid w:val="005E3C48"/>
    <w:rsid w:val="005E3D2F"/>
    <w:rsid w:val="005E442F"/>
    <w:rsid w:val="005E5088"/>
    <w:rsid w:val="005E50E5"/>
    <w:rsid w:val="005E54A3"/>
    <w:rsid w:val="005E5625"/>
    <w:rsid w:val="005E5E93"/>
    <w:rsid w:val="005E61D8"/>
    <w:rsid w:val="005E6F2B"/>
    <w:rsid w:val="005E7E2C"/>
    <w:rsid w:val="005F0C68"/>
    <w:rsid w:val="005F1ADE"/>
    <w:rsid w:val="005F29CD"/>
    <w:rsid w:val="005F3175"/>
    <w:rsid w:val="005F3436"/>
    <w:rsid w:val="005F3506"/>
    <w:rsid w:val="005F41D8"/>
    <w:rsid w:val="005F4228"/>
    <w:rsid w:val="005F4739"/>
    <w:rsid w:val="005F5D68"/>
    <w:rsid w:val="005F6228"/>
    <w:rsid w:val="005F642B"/>
    <w:rsid w:val="005F67FC"/>
    <w:rsid w:val="006013C7"/>
    <w:rsid w:val="00601630"/>
    <w:rsid w:val="00601A28"/>
    <w:rsid w:val="006026E1"/>
    <w:rsid w:val="00603A90"/>
    <w:rsid w:val="006046EE"/>
    <w:rsid w:val="00604E21"/>
    <w:rsid w:val="00605163"/>
    <w:rsid w:val="00605958"/>
    <w:rsid w:val="006065BF"/>
    <w:rsid w:val="00606F5E"/>
    <w:rsid w:val="006070EA"/>
    <w:rsid w:val="0060717B"/>
    <w:rsid w:val="00607ABE"/>
    <w:rsid w:val="00607F53"/>
    <w:rsid w:val="006103D0"/>
    <w:rsid w:val="0061103A"/>
    <w:rsid w:val="00611EAE"/>
    <w:rsid w:val="0061364A"/>
    <w:rsid w:val="00613BEA"/>
    <w:rsid w:val="0061402C"/>
    <w:rsid w:val="0061595F"/>
    <w:rsid w:val="00615A79"/>
    <w:rsid w:val="00616179"/>
    <w:rsid w:val="006162E7"/>
    <w:rsid w:val="0061675B"/>
    <w:rsid w:val="0062052B"/>
    <w:rsid w:val="00620623"/>
    <w:rsid w:val="00620797"/>
    <w:rsid w:val="00620F8F"/>
    <w:rsid w:val="00621A86"/>
    <w:rsid w:val="00623401"/>
    <w:rsid w:val="006258B8"/>
    <w:rsid w:val="00625C40"/>
    <w:rsid w:val="006265C9"/>
    <w:rsid w:val="0062706E"/>
    <w:rsid w:val="00627E7C"/>
    <w:rsid w:val="00630CFF"/>
    <w:rsid w:val="00631369"/>
    <w:rsid w:val="00632481"/>
    <w:rsid w:val="0063262D"/>
    <w:rsid w:val="0063268B"/>
    <w:rsid w:val="0063390E"/>
    <w:rsid w:val="00634673"/>
    <w:rsid w:val="00637BBD"/>
    <w:rsid w:val="0064083D"/>
    <w:rsid w:val="00640D17"/>
    <w:rsid w:val="00641A99"/>
    <w:rsid w:val="00641CCA"/>
    <w:rsid w:val="00642768"/>
    <w:rsid w:val="00642A84"/>
    <w:rsid w:val="0064411F"/>
    <w:rsid w:val="006442A7"/>
    <w:rsid w:val="00645E69"/>
    <w:rsid w:val="00646130"/>
    <w:rsid w:val="00646ACE"/>
    <w:rsid w:val="006474C0"/>
    <w:rsid w:val="00647927"/>
    <w:rsid w:val="00650B2D"/>
    <w:rsid w:val="00652B9B"/>
    <w:rsid w:val="00652F78"/>
    <w:rsid w:val="00653743"/>
    <w:rsid w:val="00653DD9"/>
    <w:rsid w:val="00654119"/>
    <w:rsid w:val="00654705"/>
    <w:rsid w:val="00654E6A"/>
    <w:rsid w:val="00654EC2"/>
    <w:rsid w:val="006551FC"/>
    <w:rsid w:val="00656EE1"/>
    <w:rsid w:val="006575F3"/>
    <w:rsid w:val="00660771"/>
    <w:rsid w:val="00660871"/>
    <w:rsid w:val="0066176D"/>
    <w:rsid w:val="00662809"/>
    <w:rsid w:val="00663823"/>
    <w:rsid w:val="00664C48"/>
    <w:rsid w:val="00664E08"/>
    <w:rsid w:val="006650D0"/>
    <w:rsid w:val="00665295"/>
    <w:rsid w:val="0066774D"/>
    <w:rsid w:val="00667F42"/>
    <w:rsid w:val="00671041"/>
    <w:rsid w:val="00671284"/>
    <w:rsid w:val="00672396"/>
    <w:rsid w:val="006727FC"/>
    <w:rsid w:val="00673906"/>
    <w:rsid w:val="006756CD"/>
    <w:rsid w:val="00676E5B"/>
    <w:rsid w:val="00677D6B"/>
    <w:rsid w:val="00680795"/>
    <w:rsid w:val="00682713"/>
    <w:rsid w:val="00683451"/>
    <w:rsid w:val="00683579"/>
    <w:rsid w:val="006843F4"/>
    <w:rsid w:val="00684598"/>
    <w:rsid w:val="0068528C"/>
    <w:rsid w:val="006854CE"/>
    <w:rsid w:val="00685AD5"/>
    <w:rsid w:val="00686B47"/>
    <w:rsid w:val="00686DE4"/>
    <w:rsid w:val="0068790B"/>
    <w:rsid w:val="006906E4"/>
    <w:rsid w:val="006919AE"/>
    <w:rsid w:val="00691C54"/>
    <w:rsid w:val="00691E49"/>
    <w:rsid w:val="006922DC"/>
    <w:rsid w:val="006928E4"/>
    <w:rsid w:val="006941DD"/>
    <w:rsid w:val="006943D1"/>
    <w:rsid w:val="00694593"/>
    <w:rsid w:val="0069466B"/>
    <w:rsid w:val="00694795"/>
    <w:rsid w:val="00695014"/>
    <w:rsid w:val="00695887"/>
    <w:rsid w:val="00696AA8"/>
    <w:rsid w:val="006A135B"/>
    <w:rsid w:val="006A257C"/>
    <w:rsid w:val="006A2615"/>
    <w:rsid w:val="006A2FCB"/>
    <w:rsid w:val="006A4158"/>
    <w:rsid w:val="006A4AA7"/>
    <w:rsid w:val="006A4E15"/>
    <w:rsid w:val="006A5866"/>
    <w:rsid w:val="006A5E4F"/>
    <w:rsid w:val="006A643C"/>
    <w:rsid w:val="006A76A9"/>
    <w:rsid w:val="006B0F54"/>
    <w:rsid w:val="006B12C6"/>
    <w:rsid w:val="006B280B"/>
    <w:rsid w:val="006B398F"/>
    <w:rsid w:val="006B3FB1"/>
    <w:rsid w:val="006B415B"/>
    <w:rsid w:val="006B4C13"/>
    <w:rsid w:val="006B4C95"/>
    <w:rsid w:val="006B4CBA"/>
    <w:rsid w:val="006B589F"/>
    <w:rsid w:val="006B59AD"/>
    <w:rsid w:val="006B66DC"/>
    <w:rsid w:val="006B67B3"/>
    <w:rsid w:val="006B6917"/>
    <w:rsid w:val="006B6FEB"/>
    <w:rsid w:val="006B70C5"/>
    <w:rsid w:val="006B7542"/>
    <w:rsid w:val="006C0A59"/>
    <w:rsid w:val="006C19EE"/>
    <w:rsid w:val="006C2E46"/>
    <w:rsid w:val="006C3B05"/>
    <w:rsid w:val="006C4E45"/>
    <w:rsid w:val="006C54CD"/>
    <w:rsid w:val="006C5EE1"/>
    <w:rsid w:val="006C61B1"/>
    <w:rsid w:val="006C66E6"/>
    <w:rsid w:val="006C6DB8"/>
    <w:rsid w:val="006D0669"/>
    <w:rsid w:val="006D1A5A"/>
    <w:rsid w:val="006D1D4E"/>
    <w:rsid w:val="006D3771"/>
    <w:rsid w:val="006D440A"/>
    <w:rsid w:val="006D5599"/>
    <w:rsid w:val="006D592F"/>
    <w:rsid w:val="006D62BE"/>
    <w:rsid w:val="006D65C9"/>
    <w:rsid w:val="006D7B71"/>
    <w:rsid w:val="006E0006"/>
    <w:rsid w:val="006E01BB"/>
    <w:rsid w:val="006E01FC"/>
    <w:rsid w:val="006E0DF6"/>
    <w:rsid w:val="006E1912"/>
    <w:rsid w:val="006E1BDE"/>
    <w:rsid w:val="006E336C"/>
    <w:rsid w:val="006E35A9"/>
    <w:rsid w:val="006E3B9E"/>
    <w:rsid w:val="006E415F"/>
    <w:rsid w:val="006E4A27"/>
    <w:rsid w:val="006E4DF1"/>
    <w:rsid w:val="006E5828"/>
    <w:rsid w:val="006E6BB9"/>
    <w:rsid w:val="006E784F"/>
    <w:rsid w:val="006F0B4F"/>
    <w:rsid w:val="006F0E97"/>
    <w:rsid w:val="006F1592"/>
    <w:rsid w:val="006F2DF3"/>
    <w:rsid w:val="006F2DF9"/>
    <w:rsid w:val="006F3A3F"/>
    <w:rsid w:val="006F3C6F"/>
    <w:rsid w:val="006F41C6"/>
    <w:rsid w:val="006F441C"/>
    <w:rsid w:val="006F5DD9"/>
    <w:rsid w:val="006F6FA2"/>
    <w:rsid w:val="007001D0"/>
    <w:rsid w:val="00700CE3"/>
    <w:rsid w:val="00701498"/>
    <w:rsid w:val="00701E70"/>
    <w:rsid w:val="00704A18"/>
    <w:rsid w:val="00704BB6"/>
    <w:rsid w:val="00704F47"/>
    <w:rsid w:val="00705001"/>
    <w:rsid w:val="00705BC0"/>
    <w:rsid w:val="00706C8A"/>
    <w:rsid w:val="007072C2"/>
    <w:rsid w:val="0070746B"/>
    <w:rsid w:val="007075CA"/>
    <w:rsid w:val="00707BCF"/>
    <w:rsid w:val="00710C02"/>
    <w:rsid w:val="00710C40"/>
    <w:rsid w:val="0071151E"/>
    <w:rsid w:val="007118AC"/>
    <w:rsid w:val="00711FC7"/>
    <w:rsid w:val="007127C3"/>
    <w:rsid w:val="0071482B"/>
    <w:rsid w:val="00714C8F"/>
    <w:rsid w:val="00715A32"/>
    <w:rsid w:val="00716D21"/>
    <w:rsid w:val="00716F57"/>
    <w:rsid w:val="00717A74"/>
    <w:rsid w:val="00720EA2"/>
    <w:rsid w:val="00721409"/>
    <w:rsid w:val="00721CE0"/>
    <w:rsid w:val="007221A2"/>
    <w:rsid w:val="00722935"/>
    <w:rsid w:val="00723BA8"/>
    <w:rsid w:val="00724257"/>
    <w:rsid w:val="00726B6C"/>
    <w:rsid w:val="00726E11"/>
    <w:rsid w:val="00726FDE"/>
    <w:rsid w:val="00727815"/>
    <w:rsid w:val="007301A7"/>
    <w:rsid w:val="00730E31"/>
    <w:rsid w:val="00732002"/>
    <w:rsid w:val="00733BC0"/>
    <w:rsid w:val="007346F8"/>
    <w:rsid w:val="00734952"/>
    <w:rsid w:val="00734D66"/>
    <w:rsid w:val="00734E06"/>
    <w:rsid w:val="00736E9D"/>
    <w:rsid w:val="007373FA"/>
    <w:rsid w:val="00737E7D"/>
    <w:rsid w:val="0074063F"/>
    <w:rsid w:val="00740BC4"/>
    <w:rsid w:val="00740EF1"/>
    <w:rsid w:val="00741A34"/>
    <w:rsid w:val="00741A40"/>
    <w:rsid w:val="00741AE0"/>
    <w:rsid w:val="00741BF8"/>
    <w:rsid w:val="0074250E"/>
    <w:rsid w:val="007437BA"/>
    <w:rsid w:val="007444E7"/>
    <w:rsid w:val="00744DBD"/>
    <w:rsid w:val="00745005"/>
    <w:rsid w:val="00745398"/>
    <w:rsid w:val="00746FC3"/>
    <w:rsid w:val="00747426"/>
    <w:rsid w:val="00747B90"/>
    <w:rsid w:val="007503C0"/>
    <w:rsid w:val="00752811"/>
    <w:rsid w:val="00753F0E"/>
    <w:rsid w:val="00754870"/>
    <w:rsid w:val="007561F0"/>
    <w:rsid w:val="00756632"/>
    <w:rsid w:val="0075754A"/>
    <w:rsid w:val="007578FE"/>
    <w:rsid w:val="00757C70"/>
    <w:rsid w:val="00760554"/>
    <w:rsid w:val="0076083D"/>
    <w:rsid w:val="00760AF3"/>
    <w:rsid w:val="00761DC2"/>
    <w:rsid w:val="00762B1E"/>
    <w:rsid w:val="00762F6A"/>
    <w:rsid w:val="00763931"/>
    <w:rsid w:val="00764B94"/>
    <w:rsid w:val="007652E2"/>
    <w:rsid w:val="00765A82"/>
    <w:rsid w:val="00766434"/>
    <w:rsid w:val="00770E10"/>
    <w:rsid w:val="00771E5C"/>
    <w:rsid w:val="00772107"/>
    <w:rsid w:val="00772526"/>
    <w:rsid w:val="00772BA7"/>
    <w:rsid w:val="00773E30"/>
    <w:rsid w:val="007742FF"/>
    <w:rsid w:val="00774A83"/>
    <w:rsid w:val="00775146"/>
    <w:rsid w:val="0077566D"/>
    <w:rsid w:val="00776097"/>
    <w:rsid w:val="007766A5"/>
    <w:rsid w:val="00776E39"/>
    <w:rsid w:val="00777985"/>
    <w:rsid w:val="0078016D"/>
    <w:rsid w:val="00781778"/>
    <w:rsid w:val="00782098"/>
    <w:rsid w:val="00782467"/>
    <w:rsid w:val="00783D75"/>
    <w:rsid w:val="007857E3"/>
    <w:rsid w:val="00786231"/>
    <w:rsid w:val="00787991"/>
    <w:rsid w:val="0079000B"/>
    <w:rsid w:val="007900CB"/>
    <w:rsid w:val="00790270"/>
    <w:rsid w:val="007905B2"/>
    <w:rsid w:val="00790E9B"/>
    <w:rsid w:val="00791223"/>
    <w:rsid w:val="007917E7"/>
    <w:rsid w:val="00791A79"/>
    <w:rsid w:val="007927C6"/>
    <w:rsid w:val="0079348E"/>
    <w:rsid w:val="00793EEB"/>
    <w:rsid w:val="0079405B"/>
    <w:rsid w:val="00794B09"/>
    <w:rsid w:val="00795679"/>
    <w:rsid w:val="0079797F"/>
    <w:rsid w:val="007A05F4"/>
    <w:rsid w:val="007A0BB9"/>
    <w:rsid w:val="007A14E8"/>
    <w:rsid w:val="007A1D73"/>
    <w:rsid w:val="007A243D"/>
    <w:rsid w:val="007A24EB"/>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6B"/>
    <w:rsid w:val="007C2270"/>
    <w:rsid w:val="007C27D4"/>
    <w:rsid w:val="007C4720"/>
    <w:rsid w:val="007C4CCE"/>
    <w:rsid w:val="007C56F2"/>
    <w:rsid w:val="007C570A"/>
    <w:rsid w:val="007C61D0"/>
    <w:rsid w:val="007C7D49"/>
    <w:rsid w:val="007C7DE5"/>
    <w:rsid w:val="007D0EEB"/>
    <w:rsid w:val="007D1D99"/>
    <w:rsid w:val="007D28AC"/>
    <w:rsid w:val="007D4D2A"/>
    <w:rsid w:val="007D5E52"/>
    <w:rsid w:val="007D763D"/>
    <w:rsid w:val="007D77A3"/>
    <w:rsid w:val="007E00B1"/>
    <w:rsid w:val="007E0749"/>
    <w:rsid w:val="007E1B5A"/>
    <w:rsid w:val="007E2F87"/>
    <w:rsid w:val="007E334F"/>
    <w:rsid w:val="007E3AC7"/>
    <w:rsid w:val="007E4155"/>
    <w:rsid w:val="007E4C4D"/>
    <w:rsid w:val="007E57B5"/>
    <w:rsid w:val="007E5D39"/>
    <w:rsid w:val="007E61DE"/>
    <w:rsid w:val="007E66C8"/>
    <w:rsid w:val="007E67BD"/>
    <w:rsid w:val="007E6BBD"/>
    <w:rsid w:val="007F06E1"/>
    <w:rsid w:val="007F0954"/>
    <w:rsid w:val="007F0C09"/>
    <w:rsid w:val="007F3E75"/>
    <w:rsid w:val="007F442E"/>
    <w:rsid w:val="007F517F"/>
    <w:rsid w:val="007F54D0"/>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07D41"/>
    <w:rsid w:val="0081037F"/>
    <w:rsid w:val="0081066B"/>
    <w:rsid w:val="00810809"/>
    <w:rsid w:val="00810C6A"/>
    <w:rsid w:val="00810C86"/>
    <w:rsid w:val="00811F4B"/>
    <w:rsid w:val="00812350"/>
    <w:rsid w:val="00812369"/>
    <w:rsid w:val="00812741"/>
    <w:rsid w:val="008128E3"/>
    <w:rsid w:val="00812B12"/>
    <w:rsid w:val="008143F5"/>
    <w:rsid w:val="0081548E"/>
    <w:rsid w:val="008157B2"/>
    <w:rsid w:val="00815871"/>
    <w:rsid w:val="00821789"/>
    <w:rsid w:val="0082180B"/>
    <w:rsid w:val="00821BC9"/>
    <w:rsid w:val="00823B7A"/>
    <w:rsid w:val="00824611"/>
    <w:rsid w:val="00825125"/>
    <w:rsid w:val="00825147"/>
    <w:rsid w:val="00825D4F"/>
    <w:rsid w:val="00830017"/>
    <w:rsid w:val="00830787"/>
    <w:rsid w:val="00830DC9"/>
    <w:rsid w:val="00831489"/>
    <w:rsid w:val="00831ED6"/>
    <w:rsid w:val="00832ADF"/>
    <w:rsid w:val="0083302D"/>
    <w:rsid w:val="00833A6A"/>
    <w:rsid w:val="00833E2F"/>
    <w:rsid w:val="00834240"/>
    <w:rsid w:val="00834D37"/>
    <w:rsid w:val="00834F9A"/>
    <w:rsid w:val="008368F3"/>
    <w:rsid w:val="008400A8"/>
    <w:rsid w:val="0084156A"/>
    <w:rsid w:val="008427B1"/>
    <w:rsid w:val="008449FF"/>
    <w:rsid w:val="00845E77"/>
    <w:rsid w:val="0084601D"/>
    <w:rsid w:val="008462FB"/>
    <w:rsid w:val="0084689F"/>
    <w:rsid w:val="00846C73"/>
    <w:rsid w:val="0084780E"/>
    <w:rsid w:val="008500CD"/>
    <w:rsid w:val="00850462"/>
    <w:rsid w:val="0085161D"/>
    <w:rsid w:val="00852EEF"/>
    <w:rsid w:val="00855597"/>
    <w:rsid w:val="00855780"/>
    <w:rsid w:val="008557AA"/>
    <w:rsid w:val="00856178"/>
    <w:rsid w:val="008567C0"/>
    <w:rsid w:val="00856C69"/>
    <w:rsid w:val="008570AB"/>
    <w:rsid w:val="00860709"/>
    <w:rsid w:val="00862545"/>
    <w:rsid w:val="00862D62"/>
    <w:rsid w:val="00863356"/>
    <w:rsid w:val="00864544"/>
    <w:rsid w:val="008647CF"/>
    <w:rsid w:val="008653B5"/>
    <w:rsid w:val="00865A59"/>
    <w:rsid w:val="00865A76"/>
    <w:rsid w:val="008663D7"/>
    <w:rsid w:val="0086730B"/>
    <w:rsid w:val="008674DC"/>
    <w:rsid w:val="008679E6"/>
    <w:rsid w:val="00867A0F"/>
    <w:rsid w:val="00871811"/>
    <w:rsid w:val="00872667"/>
    <w:rsid w:val="00872E1F"/>
    <w:rsid w:val="00873942"/>
    <w:rsid w:val="0087400E"/>
    <w:rsid w:val="00880558"/>
    <w:rsid w:val="00880709"/>
    <w:rsid w:val="00881DD6"/>
    <w:rsid w:val="00882ED0"/>
    <w:rsid w:val="008831C0"/>
    <w:rsid w:val="00883894"/>
    <w:rsid w:val="00885DA2"/>
    <w:rsid w:val="00885E17"/>
    <w:rsid w:val="00886342"/>
    <w:rsid w:val="008875DE"/>
    <w:rsid w:val="0089074D"/>
    <w:rsid w:val="0089092F"/>
    <w:rsid w:val="00893594"/>
    <w:rsid w:val="008947EA"/>
    <w:rsid w:val="00894ABF"/>
    <w:rsid w:val="00895B74"/>
    <w:rsid w:val="00895FFF"/>
    <w:rsid w:val="00896FF4"/>
    <w:rsid w:val="008A09EE"/>
    <w:rsid w:val="008A0E85"/>
    <w:rsid w:val="008A15CB"/>
    <w:rsid w:val="008A173B"/>
    <w:rsid w:val="008A1DDE"/>
    <w:rsid w:val="008A2544"/>
    <w:rsid w:val="008A34CE"/>
    <w:rsid w:val="008A371D"/>
    <w:rsid w:val="008A5292"/>
    <w:rsid w:val="008A5443"/>
    <w:rsid w:val="008A55A8"/>
    <w:rsid w:val="008A572F"/>
    <w:rsid w:val="008A5F01"/>
    <w:rsid w:val="008A6041"/>
    <w:rsid w:val="008A6B66"/>
    <w:rsid w:val="008A7078"/>
    <w:rsid w:val="008A75F6"/>
    <w:rsid w:val="008B0969"/>
    <w:rsid w:val="008B11D0"/>
    <w:rsid w:val="008B22BE"/>
    <w:rsid w:val="008B2352"/>
    <w:rsid w:val="008B32B6"/>
    <w:rsid w:val="008B4208"/>
    <w:rsid w:val="008B4464"/>
    <w:rsid w:val="008B4BF2"/>
    <w:rsid w:val="008B56E5"/>
    <w:rsid w:val="008B5AFD"/>
    <w:rsid w:val="008B5B3D"/>
    <w:rsid w:val="008B6650"/>
    <w:rsid w:val="008B729C"/>
    <w:rsid w:val="008B7A4E"/>
    <w:rsid w:val="008B7E09"/>
    <w:rsid w:val="008C1506"/>
    <w:rsid w:val="008C2D30"/>
    <w:rsid w:val="008C33F2"/>
    <w:rsid w:val="008C34C5"/>
    <w:rsid w:val="008C4330"/>
    <w:rsid w:val="008C444D"/>
    <w:rsid w:val="008C66EC"/>
    <w:rsid w:val="008C6C92"/>
    <w:rsid w:val="008C7659"/>
    <w:rsid w:val="008C77F7"/>
    <w:rsid w:val="008D0262"/>
    <w:rsid w:val="008D05FF"/>
    <w:rsid w:val="008D0AE4"/>
    <w:rsid w:val="008D1B0D"/>
    <w:rsid w:val="008D20E6"/>
    <w:rsid w:val="008D2F52"/>
    <w:rsid w:val="008D39B2"/>
    <w:rsid w:val="008D3E19"/>
    <w:rsid w:val="008D5398"/>
    <w:rsid w:val="008D57A4"/>
    <w:rsid w:val="008D5F06"/>
    <w:rsid w:val="008D6B57"/>
    <w:rsid w:val="008D74C3"/>
    <w:rsid w:val="008D7DFC"/>
    <w:rsid w:val="008E00FD"/>
    <w:rsid w:val="008E07C6"/>
    <w:rsid w:val="008E152D"/>
    <w:rsid w:val="008E2055"/>
    <w:rsid w:val="008E3214"/>
    <w:rsid w:val="008E338A"/>
    <w:rsid w:val="008E33EA"/>
    <w:rsid w:val="008E4180"/>
    <w:rsid w:val="008E48A5"/>
    <w:rsid w:val="008E4ECE"/>
    <w:rsid w:val="008E5BB7"/>
    <w:rsid w:val="008E5F84"/>
    <w:rsid w:val="008E69DA"/>
    <w:rsid w:val="008E6A1B"/>
    <w:rsid w:val="008E6FAD"/>
    <w:rsid w:val="008E6FF6"/>
    <w:rsid w:val="008E72E5"/>
    <w:rsid w:val="008E79F9"/>
    <w:rsid w:val="008E7DCC"/>
    <w:rsid w:val="008F0EA9"/>
    <w:rsid w:val="008F1563"/>
    <w:rsid w:val="008F1B1E"/>
    <w:rsid w:val="008F2B7E"/>
    <w:rsid w:val="008F31DF"/>
    <w:rsid w:val="008F38F6"/>
    <w:rsid w:val="008F411D"/>
    <w:rsid w:val="008F44FD"/>
    <w:rsid w:val="008F4D31"/>
    <w:rsid w:val="008F53F5"/>
    <w:rsid w:val="008F56A2"/>
    <w:rsid w:val="008F58AA"/>
    <w:rsid w:val="008F58BF"/>
    <w:rsid w:val="008F5FF0"/>
    <w:rsid w:val="008F61F2"/>
    <w:rsid w:val="008F63BC"/>
    <w:rsid w:val="008F6485"/>
    <w:rsid w:val="008F710C"/>
    <w:rsid w:val="008F743D"/>
    <w:rsid w:val="008F7B17"/>
    <w:rsid w:val="008F7E66"/>
    <w:rsid w:val="008F7F78"/>
    <w:rsid w:val="00900316"/>
    <w:rsid w:val="009010D0"/>
    <w:rsid w:val="0090122A"/>
    <w:rsid w:val="00901F73"/>
    <w:rsid w:val="0090291B"/>
    <w:rsid w:val="00903253"/>
    <w:rsid w:val="0090394F"/>
    <w:rsid w:val="009054D3"/>
    <w:rsid w:val="00905587"/>
    <w:rsid w:val="009057D3"/>
    <w:rsid w:val="00907B9D"/>
    <w:rsid w:val="00910CFA"/>
    <w:rsid w:val="009125D2"/>
    <w:rsid w:val="00914007"/>
    <w:rsid w:val="0091564E"/>
    <w:rsid w:val="00915E3F"/>
    <w:rsid w:val="00915F49"/>
    <w:rsid w:val="00915F97"/>
    <w:rsid w:val="009179EB"/>
    <w:rsid w:val="0092273F"/>
    <w:rsid w:val="009238F1"/>
    <w:rsid w:val="009249B4"/>
    <w:rsid w:val="009256F4"/>
    <w:rsid w:val="00926716"/>
    <w:rsid w:val="009270DB"/>
    <w:rsid w:val="0093095B"/>
    <w:rsid w:val="00930BEB"/>
    <w:rsid w:val="0093179B"/>
    <w:rsid w:val="00931F5E"/>
    <w:rsid w:val="009323DF"/>
    <w:rsid w:val="00932AFC"/>
    <w:rsid w:val="0093389C"/>
    <w:rsid w:val="00933A7D"/>
    <w:rsid w:val="00933DA9"/>
    <w:rsid w:val="0093452F"/>
    <w:rsid w:val="0093491F"/>
    <w:rsid w:val="00935E14"/>
    <w:rsid w:val="00941E4F"/>
    <w:rsid w:val="00942454"/>
    <w:rsid w:val="0094480E"/>
    <w:rsid w:val="00947B5B"/>
    <w:rsid w:val="009500C5"/>
    <w:rsid w:val="00950281"/>
    <w:rsid w:val="009518C6"/>
    <w:rsid w:val="00951BD3"/>
    <w:rsid w:val="009529FD"/>
    <w:rsid w:val="00952B8F"/>
    <w:rsid w:val="0095496C"/>
    <w:rsid w:val="0095569B"/>
    <w:rsid w:val="009559F2"/>
    <w:rsid w:val="009562CC"/>
    <w:rsid w:val="0095695E"/>
    <w:rsid w:val="00957310"/>
    <w:rsid w:val="0095744D"/>
    <w:rsid w:val="0095750D"/>
    <w:rsid w:val="00960B83"/>
    <w:rsid w:val="00962B8F"/>
    <w:rsid w:val="009637E4"/>
    <w:rsid w:val="00964464"/>
    <w:rsid w:val="00965665"/>
    <w:rsid w:val="0096632E"/>
    <w:rsid w:val="00966D4F"/>
    <w:rsid w:val="00970E65"/>
    <w:rsid w:val="0097102C"/>
    <w:rsid w:val="00971CBF"/>
    <w:rsid w:val="00971F52"/>
    <w:rsid w:val="0097202E"/>
    <w:rsid w:val="0097206B"/>
    <w:rsid w:val="00972E0B"/>
    <w:rsid w:val="009731EB"/>
    <w:rsid w:val="0097462D"/>
    <w:rsid w:val="009748F0"/>
    <w:rsid w:val="00974A7C"/>
    <w:rsid w:val="0097587B"/>
    <w:rsid w:val="009763C1"/>
    <w:rsid w:val="009766FE"/>
    <w:rsid w:val="00977715"/>
    <w:rsid w:val="00980439"/>
    <w:rsid w:val="00980FB5"/>
    <w:rsid w:val="00981273"/>
    <w:rsid w:val="009814BE"/>
    <w:rsid w:val="009817CB"/>
    <w:rsid w:val="00982444"/>
    <w:rsid w:val="00982A25"/>
    <w:rsid w:val="00982BA7"/>
    <w:rsid w:val="00982D92"/>
    <w:rsid w:val="00982F10"/>
    <w:rsid w:val="009834A0"/>
    <w:rsid w:val="009843A8"/>
    <w:rsid w:val="00984993"/>
    <w:rsid w:val="00984CA2"/>
    <w:rsid w:val="009852D0"/>
    <w:rsid w:val="009854F1"/>
    <w:rsid w:val="0098559D"/>
    <w:rsid w:val="0098714A"/>
    <w:rsid w:val="009876B1"/>
    <w:rsid w:val="00990428"/>
    <w:rsid w:val="00993AE8"/>
    <w:rsid w:val="00993EA1"/>
    <w:rsid w:val="00994383"/>
    <w:rsid w:val="0099494C"/>
    <w:rsid w:val="0099496C"/>
    <w:rsid w:val="00995582"/>
    <w:rsid w:val="00995708"/>
    <w:rsid w:val="00996569"/>
    <w:rsid w:val="009A0250"/>
    <w:rsid w:val="009A057B"/>
    <w:rsid w:val="009A06F0"/>
    <w:rsid w:val="009A14DE"/>
    <w:rsid w:val="009A1BFB"/>
    <w:rsid w:val="009A1C83"/>
    <w:rsid w:val="009A2294"/>
    <w:rsid w:val="009A40DD"/>
    <w:rsid w:val="009A5F36"/>
    <w:rsid w:val="009A6DED"/>
    <w:rsid w:val="009A72B5"/>
    <w:rsid w:val="009A7BC2"/>
    <w:rsid w:val="009B011E"/>
    <w:rsid w:val="009B180F"/>
    <w:rsid w:val="009B1897"/>
    <w:rsid w:val="009B1BB7"/>
    <w:rsid w:val="009B1C51"/>
    <w:rsid w:val="009B48D4"/>
    <w:rsid w:val="009B4C08"/>
    <w:rsid w:val="009B60BC"/>
    <w:rsid w:val="009B751B"/>
    <w:rsid w:val="009C0992"/>
    <w:rsid w:val="009C0C48"/>
    <w:rsid w:val="009C1830"/>
    <w:rsid w:val="009C1849"/>
    <w:rsid w:val="009C23DA"/>
    <w:rsid w:val="009C24B3"/>
    <w:rsid w:val="009C2C09"/>
    <w:rsid w:val="009C2E5A"/>
    <w:rsid w:val="009C4CB4"/>
    <w:rsid w:val="009C6214"/>
    <w:rsid w:val="009C672A"/>
    <w:rsid w:val="009C703A"/>
    <w:rsid w:val="009C7B18"/>
    <w:rsid w:val="009C7D55"/>
    <w:rsid w:val="009C7F52"/>
    <w:rsid w:val="009D07F2"/>
    <w:rsid w:val="009D1884"/>
    <w:rsid w:val="009D24A3"/>
    <w:rsid w:val="009D2FD6"/>
    <w:rsid w:val="009D3295"/>
    <w:rsid w:val="009D3665"/>
    <w:rsid w:val="009D3C84"/>
    <w:rsid w:val="009D4070"/>
    <w:rsid w:val="009D40C6"/>
    <w:rsid w:val="009D54F3"/>
    <w:rsid w:val="009D5DA3"/>
    <w:rsid w:val="009D6969"/>
    <w:rsid w:val="009D7470"/>
    <w:rsid w:val="009D7A58"/>
    <w:rsid w:val="009E0638"/>
    <w:rsid w:val="009E0828"/>
    <w:rsid w:val="009E0CED"/>
    <w:rsid w:val="009E1190"/>
    <w:rsid w:val="009E17A2"/>
    <w:rsid w:val="009E2D23"/>
    <w:rsid w:val="009E4043"/>
    <w:rsid w:val="009E43C1"/>
    <w:rsid w:val="009E54AE"/>
    <w:rsid w:val="009E5FC3"/>
    <w:rsid w:val="009E60A3"/>
    <w:rsid w:val="009E6DF1"/>
    <w:rsid w:val="009F10C8"/>
    <w:rsid w:val="009F2398"/>
    <w:rsid w:val="009F30BC"/>
    <w:rsid w:val="009F3BA0"/>
    <w:rsid w:val="009F3F5D"/>
    <w:rsid w:val="009F43CB"/>
    <w:rsid w:val="009F4CB9"/>
    <w:rsid w:val="009F6962"/>
    <w:rsid w:val="009F6D15"/>
    <w:rsid w:val="009F6E01"/>
    <w:rsid w:val="00A00283"/>
    <w:rsid w:val="00A01C02"/>
    <w:rsid w:val="00A02D24"/>
    <w:rsid w:val="00A02E16"/>
    <w:rsid w:val="00A035A3"/>
    <w:rsid w:val="00A03C93"/>
    <w:rsid w:val="00A05113"/>
    <w:rsid w:val="00A054DC"/>
    <w:rsid w:val="00A05904"/>
    <w:rsid w:val="00A069AE"/>
    <w:rsid w:val="00A06AF8"/>
    <w:rsid w:val="00A10389"/>
    <w:rsid w:val="00A1133E"/>
    <w:rsid w:val="00A11888"/>
    <w:rsid w:val="00A119F8"/>
    <w:rsid w:val="00A11E62"/>
    <w:rsid w:val="00A11E8F"/>
    <w:rsid w:val="00A12369"/>
    <w:rsid w:val="00A13522"/>
    <w:rsid w:val="00A13720"/>
    <w:rsid w:val="00A14052"/>
    <w:rsid w:val="00A14357"/>
    <w:rsid w:val="00A1524F"/>
    <w:rsid w:val="00A15254"/>
    <w:rsid w:val="00A15E63"/>
    <w:rsid w:val="00A167BA"/>
    <w:rsid w:val="00A167D9"/>
    <w:rsid w:val="00A16DB9"/>
    <w:rsid w:val="00A17672"/>
    <w:rsid w:val="00A20180"/>
    <w:rsid w:val="00A20A6B"/>
    <w:rsid w:val="00A20C5D"/>
    <w:rsid w:val="00A222CA"/>
    <w:rsid w:val="00A225E3"/>
    <w:rsid w:val="00A239CC"/>
    <w:rsid w:val="00A23BC2"/>
    <w:rsid w:val="00A24337"/>
    <w:rsid w:val="00A248C9"/>
    <w:rsid w:val="00A26F01"/>
    <w:rsid w:val="00A279AC"/>
    <w:rsid w:val="00A27A30"/>
    <w:rsid w:val="00A30C5D"/>
    <w:rsid w:val="00A310F1"/>
    <w:rsid w:val="00A31C68"/>
    <w:rsid w:val="00A31FFF"/>
    <w:rsid w:val="00A325AE"/>
    <w:rsid w:val="00A326A6"/>
    <w:rsid w:val="00A342D9"/>
    <w:rsid w:val="00A35575"/>
    <w:rsid w:val="00A35E30"/>
    <w:rsid w:val="00A35FAA"/>
    <w:rsid w:val="00A40163"/>
    <w:rsid w:val="00A409BC"/>
    <w:rsid w:val="00A40F3B"/>
    <w:rsid w:val="00A40FC3"/>
    <w:rsid w:val="00A41D7C"/>
    <w:rsid w:val="00A42F6D"/>
    <w:rsid w:val="00A43C9A"/>
    <w:rsid w:val="00A44612"/>
    <w:rsid w:val="00A44720"/>
    <w:rsid w:val="00A46164"/>
    <w:rsid w:val="00A462D2"/>
    <w:rsid w:val="00A4695D"/>
    <w:rsid w:val="00A46A8E"/>
    <w:rsid w:val="00A50D5B"/>
    <w:rsid w:val="00A51337"/>
    <w:rsid w:val="00A537A3"/>
    <w:rsid w:val="00A537E5"/>
    <w:rsid w:val="00A54065"/>
    <w:rsid w:val="00A540A5"/>
    <w:rsid w:val="00A54248"/>
    <w:rsid w:val="00A55B6F"/>
    <w:rsid w:val="00A569DF"/>
    <w:rsid w:val="00A56D6D"/>
    <w:rsid w:val="00A6110B"/>
    <w:rsid w:val="00A61BD0"/>
    <w:rsid w:val="00A6388E"/>
    <w:rsid w:val="00A6492A"/>
    <w:rsid w:val="00A64BC6"/>
    <w:rsid w:val="00A64FD7"/>
    <w:rsid w:val="00A659CB"/>
    <w:rsid w:val="00A70398"/>
    <w:rsid w:val="00A709AD"/>
    <w:rsid w:val="00A70D03"/>
    <w:rsid w:val="00A71441"/>
    <w:rsid w:val="00A721F1"/>
    <w:rsid w:val="00A72DA9"/>
    <w:rsid w:val="00A733CB"/>
    <w:rsid w:val="00A739DF"/>
    <w:rsid w:val="00A740A0"/>
    <w:rsid w:val="00A745EF"/>
    <w:rsid w:val="00A74748"/>
    <w:rsid w:val="00A751AD"/>
    <w:rsid w:val="00A76045"/>
    <w:rsid w:val="00A773CD"/>
    <w:rsid w:val="00A775CF"/>
    <w:rsid w:val="00A77853"/>
    <w:rsid w:val="00A77FAF"/>
    <w:rsid w:val="00A805EB"/>
    <w:rsid w:val="00A8085D"/>
    <w:rsid w:val="00A80C44"/>
    <w:rsid w:val="00A80C87"/>
    <w:rsid w:val="00A81EED"/>
    <w:rsid w:val="00A84503"/>
    <w:rsid w:val="00A86674"/>
    <w:rsid w:val="00A867DA"/>
    <w:rsid w:val="00A8782F"/>
    <w:rsid w:val="00A9167D"/>
    <w:rsid w:val="00A91895"/>
    <w:rsid w:val="00A92D25"/>
    <w:rsid w:val="00A939F4"/>
    <w:rsid w:val="00A9401F"/>
    <w:rsid w:val="00A94689"/>
    <w:rsid w:val="00A94DDB"/>
    <w:rsid w:val="00A94F82"/>
    <w:rsid w:val="00A950A1"/>
    <w:rsid w:val="00A965CD"/>
    <w:rsid w:val="00A96970"/>
    <w:rsid w:val="00A97023"/>
    <w:rsid w:val="00AA1BEC"/>
    <w:rsid w:val="00AA27AA"/>
    <w:rsid w:val="00AA2DF3"/>
    <w:rsid w:val="00AA4761"/>
    <w:rsid w:val="00AA50BC"/>
    <w:rsid w:val="00AA6AE4"/>
    <w:rsid w:val="00AA7F06"/>
    <w:rsid w:val="00AB1232"/>
    <w:rsid w:val="00AB24E7"/>
    <w:rsid w:val="00AB2612"/>
    <w:rsid w:val="00AB3237"/>
    <w:rsid w:val="00AB3917"/>
    <w:rsid w:val="00AB3A2D"/>
    <w:rsid w:val="00AB4349"/>
    <w:rsid w:val="00AB4AC8"/>
    <w:rsid w:val="00AB5E21"/>
    <w:rsid w:val="00AB674D"/>
    <w:rsid w:val="00AB6AD4"/>
    <w:rsid w:val="00AB75AE"/>
    <w:rsid w:val="00AB76EC"/>
    <w:rsid w:val="00AB7933"/>
    <w:rsid w:val="00AB7947"/>
    <w:rsid w:val="00AC13C9"/>
    <w:rsid w:val="00AC3071"/>
    <w:rsid w:val="00AC3A08"/>
    <w:rsid w:val="00AC3D18"/>
    <w:rsid w:val="00AC4BC5"/>
    <w:rsid w:val="00AC57C7"/>
    <w:rsid w:val="00AC6332"/>
    <w:rsid w:val="00AC6D12"/>
    <w:rsid w:val="00AC6D33"/>
    <w:rsid w:val="00AD04F7"/>
    <w:rsid w:val="00AD10CF"/>
    <w:rsid w:val="00AD2EFF"/>
    <w:rsid w:val="00AD2FC0"/>
    <w:rsid w:val="00AD339F"/>
    <w:rsid w:val="00AD3581"/>
    <w:rsid w:val="00AD35EA"/>
    <w:rsid w:val="00AD3BC7"/>
    <w:rsid w:val="00AD42E2"/>
    <w:rsid w:val="00AD4967"/>
    <w:rsid w:val="00AD562E"/>
    <w:rsid w:val="00AD5B1B"/>
    <w:rsid w:val="00AD66A4"/>
    <w:rsid w:val="00AD66BE"/>
    <w:rsid w:val="00AD6DB9"/>
    <w:rsid w:val="00AD72CC"/>
    <w:rsid w:val="00AD751E"/>
    <w:rsid w:val="00AE07F7"/>
    <w:rsid w:val="00AE12A9"/>
    <w:rsid w:val="00AE2459"/>
    <w:rsid w:val="00AE29C2"/>
    <w:rsid w:val="00AE3D23"/>
    <w:rsid w:val="00AE47F5"/>
    <w:rsid w:val="00AE4CEC"/>
    <w:rsid w:val="00AE4EC8"/>
    <w:rsid w:val="00AE517C"/>
    <w:rsid w:val="00AE599E"/>
    <w:rsid w:val="00AE5D9F"/>
    <w:rsid w:val="00AE5F15"/>
    <w:rsid w:val="00AE603D"/>
    <w:rsid w:val="00AE61C0"/>
    <w:rsid w:val="00AE660A"/>
    <w:rsid w:val="00AE72C2"/>
    <w:rsid w:val="00AE76C9"/>
    <w:rsid w:val="00AF04BD"/>
    <w:rsid w:val="00AF06B4"/>
    <w:rsid w:val="00AF0C7E"/>
    <w:rsid w:val="00AF0EB2"/>
    <w:rsid w:val="00AF125E"/>
    <w:rsid w:val="00AF2791"/>
    <w:rsid w:val="00AF2EF5"/>
    <w:rsid w:val="00AF3117"/>
    <w:rsid w:val="00AF326B"/>
    <w:rsid w:val="00AF32F0"/>
    <w:rsid w:val="00AF3811"/>
    <w:rsid w:val="00AF3F8B"/>
    <w:rsid w:val="00AF418D"/>
    <w:rsid w:val="00AF560E"/>
    <w:rsid w:val="00AF594E"/>
    <w:rsid w:val="00AF6220"/>
    <w:rsid w:val="00AF69E9"/>
    <w:rsid w:val="00AF70EE"/>
    <w:rsid w:val="00AF7618"/>
    <w:rsid w:val="00B00B01"/>
    <w:rsid w:val="00B01538"/>
    <w:rsid w:val="00B023B9"/>
    <w:rsid w:val="00B04550"/>
    <w:rsid w:val="00B04964"/>
    <w:rsid w:val="00B04CBD"/>
    <w:rsid w:val="00B10605"/>
    <w:rsid w:val="00B10634"/>
    <w:rsid w:val="00B10F95"/>
    <w:rsid w:val="00B11B0A"/>
    <w:rsid w:val="00B12331"/>
    <w:rsid w:val="00B124AD"/>
    <w:rsid w:val="00B14239"/>
    <w:rsid w:val="00B154B3"/>
    <w:rsid w:val="00B15B71"/>
    <w:rsid w:val="00B16085"/>
    <w:rsid w:val="00B166C6"/>
    <w:rsid w:val="00B208C2"/>
    <w:rsid w:val="00B21941"/>
    <w:rsid w:val="00B21EB4"/>
    <w:rsid w:val="00B22A5B"/>
    <w:rsid w:val="00B24A57"/>
    <w:rsid w:val="00B2691D"/>
    <w:rsid w:val="00B26C44"/>
    <w:rsid w:val="00B27820"/>
    <w:rsid w:val="00B27AEE"/>
    <w:rsid w:val="00B306EA"/>
    <w:rsid w:val="00B30944"/>
    <w:rsid w:val="00B3104B"/>
    <w:rsid w:val="00B32AAC"/>
    <w:rsid w:val="00B33F4D"/>
    <w:rsid w:val="00B34DD9"/>
    <w:rsid w:val="00B358CE"/>
    <w:rsid w:val="00B361CA"/>
    <w:rsid w:val="00B3689D"/>
    <w:rsid w:val="00B36CFC"/>
    <w:rsid w:val="00B37148"/>
    <w:rsid w:val="00B37AFC"/>
    <w:rsid w:val="00B4084B"/>
    <w:rsid w:val="00B41232"/>
    <w:rsid w:val="00B42B56"/>
    <w:rsid w:val="00B45864"/>
    <w:rsid w:val="00B460B5"/>
    <w:rsid w:val="00B47F4C"/>
    <w:rsid w:val="00B50032"/>
    <w:rsid w:val="00B50958"/>
    <w:rsid w:val="00B51526"/>
    <w:rsid w:val="00B51A2B"/>
    <w:rsid w:val="00B56125"/>
    <w:rsid w:val="00B567D8"/>
    <w:rsid w:val="00B60F6F"/>
    <w:rsid w:val="00B61A52"/>
    <w:rsid w:val="00B61FC2"/>
    <w:rsid w:val="00B6230B"/>
    <w:rsid w:val="00B628E8"/>
    <w:rsid w:val="00B63C3C"/>
    <w:rsid w:val="00B64DE4"/>
    <w:rsid w:val="00B65561"/>
    <w:rsid w:val="00B655F4"/>
    <w:rsid w:val="00B676B8"/>
    <w:rsid w:val="00B70250"/>
    <w:rsid w:val="00B70C9E"/>
    <w:rsid w:val="00B70F85"/>
    <w:rsid w:val="00B71222"/>
    <w:rsid w:val="00B7174A"/>
    <w:rsid w:val="00B7358B"/>
    <w:rsid w:val="00B7388C"/>
    <w:rsid w:val="00B73E0D"/>
    <w:rsid w:val="00B74BA0"/>
    <w:rsid w:val="00B7521F"/>
    <w:rsid w:val="00B81E7B"/>
    <w:rsid w:val="00B82F59"/>
    <w:rsid w:val="00B830A1"/>
    <w:rsid w:val="00B83160"/>
    <w:rsid w:val="00B8365B"/>
    <w:rsid w:val="00B83705"/>
    <w:rsid w:val="00B83CA0"/>
    <w:rsid w:val="00B84243"/>
    <w:rsid w:val="00B84583"/>
    <w:rsid w:val="00B85C34"/>
    <w:rsid w:val="00B860E6"/>
    <w:rsid w:val="00B86CCD"/>
    <w:rsid w:val="00B876C0"/>
    <w:rsid w:val="00B87806"/>
    <w:rsid w:val="00B917D6"/>
    <w:rsid w:val="00B91F3E"/>
    <w:rsid w:val="00B92B09"/>
    <w:rsid w:val="00B93884"/>
    <w:rsid w:val="00B93D53"/>
    <w:rsid w:val="00B941EF"/>
    <w:rsid w:val="00B94405"/>
    <w:rsid w:val="00B94974"/>
    <w:rsid w:val="00B94A65"/>
    <w:rsid w:val="00B94ADF"/>
    <w:rsid w:val="00B94F15"/>
    <w:rsid w:val="00B94FB4"/>
    <w:rsid w:val="00B95D2D"/>
    <w:rsid w:val="00B9607C"/>
    <w:rsid w:val="00B9631B"/>
    <w:rsid w:val="00B9676C"/>
    <w:rsid w:val="00B97F40"/>
    <w:rsid w:val="00BA0966"/>
    <w:rsid w:val="00BA0F2F"/>
    <w:rsid w:val="00BA1769"/>
    <w:rsid w:val="00BA18F7"/>
    <w:rsid w:val="00BA28F3"/>
    <w:rsid w:val="00BA379F"/>
    <w:rsid w:val="00BA6777"/>
    <w:rsid w:val="00BB258E"/>
    <w:rsid w:val="00BB2A98"/>
    <w:rsid w:val="00BB3AB5"/>
    <w:rsid w:val="00BB3DA8"/>
    <w:rsid w:val="00BB498B"/>
    <w:rsid w:val="00BB5A84"/>
    <w:rsid w:val="00BB6D23"/>
    <w:rsid w:val="00BB721D"/>
    <w:rsid w:val="00BB7455"/>
    <w:rsid w:val="00BC1EA8"/>
    <w:rsid w:val="00BC239E"/>
    <w:rsid w:val="00BC2C65"/>
    <w:rsid w:val="00BC2EEA"/>
    <w:rsid w:val="00BC3472"/>
    <w:rsid w:val="00BC3CAB"/>
    <w:rsid w:val="00BC3F11"/>
    <w:rsid w:val="00BC42CE"/>
    <w:rsid w:val="00BC6702"/>
    <w:rsid w:val="00BC76B4"/>
    <w:rsid w:val="00BC7B66"/>
    <w:rsid w:val="00BD00A7"/>
    <w:rsid w:val="00BD10D9"/>
    <w:rsid w:val="00BD1951"/>
    <w:rsid w:val="00BD1E8D"/>
    <w:rsid w:val="00BD210E"/>
    <w:rsid w:val="00BD2CB2"/>
    <w:rsid w:val="00BD34C3"/>
    <w:rsid w:val="00BD40CB"/>
    <w:rsid w:val="00BD4600"/>
    <w:rsid w:val="00BD4954"/>
    <w:rsid w:val="00BD4CEC"/>
    <w:rsid w:val="00BD59BF"/>
    <w:rsid w:val="00BD6527"/>
    <w:rsid w:val="00BD78D5"/>
    <w:rsid w:val="00BE0659"/>
    <w:rsid w:val="00BE0A68"/>
    <w:rsid w:val="00BE301D"/>
    <w:rsid w:val="00BE537C"/>
    <w:rsid w:val="00BE6D85"/>
    <w:rsid w:val="00BE70B3"/>
    <w:rsid w:val="00BE7D58"/>
    <w:rsid w:val="00BF0270"/>
    <w:rsid w:val="00BF0E14"/>
    <w:rsid w:val="00BF164E"/>
    <w:rsid w:val="00BF1A33"/>
    <w:rsid w:val="00BF1BBE"/>
    <w:rsid w:val="00BF225C"/>
    <w:rsid w:val="00BF23C3"/>
    <w:rsid w:val="00BF307C"/>
    <w:rsid w:val="00BF3D35"/>
    <w:rsid w:val="00BF6D42"/>
    <w:rsid w:val="00BF7ED9"/>
    <w:rsid w:val="00C000B8"/>
    <w:rsid w:val="00C00676"/>
    <w:rsid w:val="00C00781"/>
    <w:rsid w:val="00C00AA5"/>
    <w:rsid w:val="00C00B3B"/>
    <w:rsid w:val="00C02450"/>
    <w:rsid w:val="00C038D0"/>
    <w:rsid w:val="00C0402E"/>
    <w:rsid w:val="00C066AF"/>
    <w:rsid w:val="00C06CE4"/>
    <w:rsid w:val="00C07DEC"/>
    <w:rsid w:val="00C07F1C"/>
    <w:rsid w:val="00C1005F"/>
    <w:rsid w:val="00C107D2"/>
    <w:rsid w:val="00C11F05"/>
    <w:rsid w:val="00C11F2F"/>
    <w:rsid w:val="00C12114"/>
    <w:rsid w:val="00C12347"/>
    <w:rsid w:val="00C12D0A"/>
    <w:rsid w:val="00C13681"/>
    <w:rsid w:val="00C13DA0"/>
    <w:rsid w:val="00C15DEF"/>
    <w:rsid w:val="00C1633C"/>
    <w:rsid w:val="00C17B32"/>
    <w:rsid w:val="00C20E76"/>
    <w:rsid w:val="00C23647"/>
    <w:rsid w:val="00C2476F"/>
    <w:rsid w:val="00C24BB1"/>
    <w:rsid w:val="00C2641F"/>
    <w:rsid w:val="00C274BA"/>
    <w:rsid w:val="00C276B1"/>
    <w:rsid w:val="00C3009E"/>
    <w:rsid w:val="00C30E8B"/>
    <w:rsid w:val="00C31E81"/>
    <w:rsid w:val="00C3239B"/>
    <w:rsid w:val="00C3249E"/>
    <w:rsid w:val="00C32D01"/>
    <w:rsid w:val="00C3303C"/>
    <w:rsid w:val="00C3324A"/>
    <w:rsid w:val="00C342CD"/>
    <w:rsid w:val="00C34390"/>
    <w:rsid w:val="00C34C59"/>
    <w:rsid w:val="00C352E5"/>
    <w:rsid w:val="00C359BA"/>
    <w:rsid w:val="00C3620E"/>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472BF"/>
    <w:rsid w:val="00C52534"/>
    <w:rsid w:val="00C53EF2"/>
    <w:rsid w:val="00C54300"/>
    <w:rsid w:val="00C55846"/>
    <w:rsid w:val="00C57BBA"/>
    <w:rsid w:val="00C616FA"/>
    <w:rsid w:val="00C61A17"/>
    <w:rsid w:val="00C61EA2"/>
    <w:rsid w:val="00C61EAF"/>
    <w:rsid w:val="00C6305B"/>
    <w:rsid w:val="00C63109"/>
    <w:rsid w:val="00C63C1F"/>
    <w:rsid w:val="00C63ED7"/>
    <w:rsid w:val="00C65397"/>
    <w:rsid w:val="00C66319"/>
    <w:rsid w:val="00C66CEA"/>
    <w:rsid w:val="00C705DA"/>
    <w:rsid w:val="00C71012"/>
    <w:rsid w:val="00C715F0"/>
    <w:rsid w:val="00C72C25"/>
    <w:rsid w:val="00C72F31"/>
    <w:rsid w:val="00C7356F"/>
    <w:rsid w:val="00C74126"/>
    <w:rsid w:val="00C74C39"/>
    <w:rsid w:val="00C74DA9"/>
    <w:rsid w:val="00C74E8D"/>
    <w:rsid w:val="00C753BA"/>
    <w:rsid w:val="00C7638D"/>
    <w:rsid w:val="00C763EA"/>
    <w:rsid w:val="00C77417"/>
    <w:rsid w:val="00C8049D"/>
    <w:rsid w:val="00C819AA"/>
    <w:rsid w:val="00C8226C"/>
    <w:rsid w:val="00C84B68"/>
    <w:rsid w:val="00C854F5"/>
    <w:rsid w:val="00C85E77"/>
    <w:rsid w:val="00C86D90"/>
    <w:rsid w:val="00C86E68"/>
    <w:rsid w:val="00C872C5"/>
    <w:rsid w:val="00C8748F"/>
    <w:rsid w:val="00C87FB8"/>
    <w:rsid w:val="00C91347"/>
    <w:rsid w:val="00C91CF4"/>
    <w:rsid w:val="00C92123"/>
    <w:rsid w:val="00C946DC"/>
    <w:rsid w:val="00C94F22"/>
    <w:rsid w:val="00C95596"/>
    <w:rsid w:val="00C95850"/>
    <w:rsid w:val="00C95AF4"/>
    <w:rsid w:val="00C95B85"/>
    <w:rsid w:val="00C96F5B"/>
    <w:rsid w:val="00C97362"/>
    <w:rsid w:val="00C978F2"/>
    <w:rsid w:val="00C97F24"/>
    <w:rsid w:val="00C97F3F"/>
    <w:rsid w:val="00CA0B5E"/>
    <w:rsid w:val="00CA0F4F"/>
    <w:rsid w:val="00CA15D7"/>
    <w:rsid w:val="00CA2AFE"/>
    <w:rsid w:val="00CA2F21"/>
    <w:rsid w:val="00CA3214"/>
    <w:rsid w:val="00CA450E"/>
    <w:rsid w:val="00CA475B"/>
    <w:rsid w:val="00CA4819"/>
    <w:rsid w:val="00CA49A3"/>
    <w:rsid w:val="00CA4F9B"/>
    <w:rsid w:val="00CA5350"/>
    <w:rsid w:val="00CA5366"/>
    <w:rsid w:val="00CA600B"/>
    <w:rsid w:val="00CA6AFD"/>
    <w:rsid w:val="00CA6C78"/>
    <w:rsid w:val="00CA709C"/>
    <w:rsid w:val="00CB16FB"/>
    <w:rsid w:val="00CB1DE6"/>
    <w:rsid w:val="00CB1F59"/>
    <w:rsid w:val="00CB2844"/>
    <w:rsid w:val="00CB38A3"/>
    <w:rsid w:val="00CB4589"/>
    <w:rsid w:val="00CB4B45"/>
    <w:rsid w:val="00CB5403"/>
    <w:rsid w:val="00CB54F0"/>
    <w:rsid w:val="00CB60C9"/>
    <w:rsid w:val="00CB62C0"/>
    <w:rsid w:val="00CB6CA8"/>
    <w:rsid w:val="00CB6D24"/>
    <w:rsid w:val="00CB795F"/>
    <w:rsid w:val="00CC0486"/>
    <w:rsid w:val="00CC0B67"/>
    <w:rsid w:val="00CC12AE"/>
    <w:rsid w:val="00CC25E3"/>
    <w:rsid w:val="00CC2817"/>
    <w:rsid w:val="00CC2A06"/>
    <w:rsid w:val="00CC36A5"/>
    <w:rsid w:val="00CC4867"/>
    <w:rsid w:val="00CC5AB0"/>
    <w:rsid w:val="00CC6371"/>
    <w:rsid w:val="00CC6AFF"/>
    <w:rsid w:val="00CC7ED8"/>
    <w:rsid w:val="00CC7F08"/>
    <w:rsid w:val="00CD0EDE"/>
    <w:rsid w:val="00CD12CE"/>
    <w:rsid w:val="00CD1BF3"/>
    <w:rsid w:val="00CD3382"/>
    <w:rsid w:val="00CD4EF4"/>
    <w:rsid w:val="00CD6D33"/>
    <w:rsid w:val="00CD73EB"/>
    <w:rsid w:val="00CD76EA"/>
    <w:rsid w:val="00CE0085"/>
    <w:rsid w:val="00CE0472"/>
    <w:rsid w:val="00CE179F"/>
    <w:rsid w:val="00CE2B6C"/>
    <w:rsid w:val="00CE2C1A"/>
    <w:rsid w:val="00CE3F53"/>
    <w:rsid w:val="00CE4134"/>
    <w:rsid w:val="00CE4D05"/>
    <w:rsid w:val="00CE558E"/>
    <w:rsid w:val="00CE5774"/>
    <w:rsid w:val="00CE7933"/>
    <w:rsid w:val="00CF011E"/>
    <w:rsid w:val="00CF164C"/>
    <w:rsid w:val="00CF2C6F"/>
    <w:rsid w:val="00CF4131"/>
    <w:rsid w:val="00CF5085"/>
    <w:rsid w:val="00CF5FDC"/>
    <w:rsid w:val="00CF6510"/>
    <w:rsid w:val="00CF661C"/>
    <w:rsid w:val="00D00382"/>
    <w:rsid w:val="00D0086A"/>
    <w:rsid w:val="00D02C8E"/>
    <w:rsid w:val="00D02EF1"/>
    <w:rsid w:val="00D05719"/>
    <w:rsid w:val="00D07A8D"/>
    <w:rsid w:val="00D1024D"/>
    <w:rsid w:val="00D10AB6"/>
    <w:rsid w:val="00D11F5B"/>
    <w:rsid w:val="00D120BF"/>
    <w:rsid w:val="00D12509"/>
    <w:rsid w:val="00D12EDA"/>
    <w:rsid w:val="00D143EC"/>
    <w:rsid w:val="00D1469B"/>
    <w:rsid w:val="00D1530E"/>
    <w:rsid w:val="00D15792"/>
    <w:rsid w:val="00D1741D"/>
    <w:rsid w:val="00D174C3"/>
    <w:rsid w:val="00D17D15"/>
    <w:rsid w:val="00D17E55"/>
    <w:rsid w:val="00D2179B"/>
    <w:rsid w:val="00D21F46"/>
    <w:rsid w:val="00D22699"/>
    <w:rsid w:val="00D2316C"/>
    <w:rsid w:val="00D232B7"/>
    <w:rsid w:val="00D23531"/>
    <w:rsid w:val="00D24D0C"/>
    <w:rsid w:val="00D24FF4"/>
    <w:rsid w:val="00D264CA"/>
    <w:rsid w:val="00D301A5"/>
    <w:rsid w:val="00D30A84"/>
    <w:rsid w:val="00D30CBA"/>
    <w:rsid w:val="00D30E81"/>
    <w:rsid w:val="00D313DC"/>
    <w:rsid w:val="00D323B5"/>
    <w:rsid w:val="00D327B7"/>
    <w:rsid w:val="00D3564F"/>
    <w:rsid w:val="00D36333"/>
    <w:rsid w:val="00D37A7B"/>
    <w:rsid w:val="00D37C36"/>
    <w:rsid w:val="00D401C8"/>
    <w:rsid w:val="00D4187B"/>
    <w:rsid w:val="00D42645"/>
    <w:rsid w:val="00D428B3"/>
    <w:rsid w:val="00D432D7"/>
    <w:rsid w:val="00D43E58"/>
    <w:rsid w:val="00D44150"/>
    <w:rsid w:val="00D44D21"/>
    <w:rsid w:val="00D456C4"/>
    <w:rsid w:val="00D459CF"/>
    <w:rsid w:val="00D46A7B"/>
    <w:rsid w:val="00D46D74"/>
    <w:rsid w:val="00D47B88"/>
    <w:rsid w:val="00D5073A"/>
    <w:rsid w:val="00D50C9B"/>
    <w:rsid w:val="00D51096"/>
    <w:rsid w:val="00D52088"/>
    <w:rsid w:val="00D549BF"/>
    <w:rsid w:val="00D54F28"/>
    <w:rsid w:val="00D551E1"/>
    <w:rsid w:val="00D55763"/>
    <w:rsid w:val="00D5708A"/>
    <w:rsid w:val="00D576B5"/>
    <w:rsid w:val="00D577B0"/>
    <w:rsid w:val="00D57849"/>
    <w:rsid w:val="00D579C5"/>
    <w:rsid w:val="00D57E5C"/>
    <w:rsid w:val="00D60439"/>
    <w:rsid w:val="00D606C2"/>
    <w:rsid w:val="00D6199A"/>
    <w:rsid w:val="00D61A49"/>
    <w:rsid w:val="00D62AB4"/>
    <w:rsid w:val="00D634BA"/>
    <w:rsid w:val="00D646A0"/>
    <w:rsid w:val="00D65FE8"/>
    <w:rsid w:val="00D6661E"/>
    <w:rsid w:val="00D6714F"/>
    <w:rsid w:val="00D70BF5"/>
    <w:rsid w:val="00D70EB2"/>
    <w:rsid w:val="00D715EF"/>
    <w:rsid w:val="00D71F9F"/>
    <w:rsid w:val="00D720BB"/>
    <w:rsid w:val="00D729FE"/>
    <w:rsid w:val="00D75924"/>
    <w:rsid w:val="00D75DD0"/>
    <w:rsid w:val="00D7602E"/>
    <w:rsid w:val="00D76996"/>
    <w:rsid w:val="00D77C45"/>
    <w:rsid w:val="00D81071"/>
    <w:rsid w:val="00D821E0"/>
    <w:rsid w:val="00D82879"/>
    <w:rsid w:val="00D835A8"/>
    <w:rsid w:val="00D83B82"/>
    <w:rsid w:val="00D84B88"/>
    <w:rsid w:val="00D85D3F"/>
    <w:rsid w:val="00D86818"/>
    <w:rsid w:val="00D86FFD"/>
    <w:rsid w:val="00D87479"/>
    <w:rsid w:val="00D90109"/>
    <w:rsid w:val="00D9150D"/>
    <w:rsid w:val="00D929B7"/>
    <w:rsid w:val="00D92B42"/>
    <w:rsid w:val="00D93254"/>
    <w:rsid w:val="00D952A8"/>
    <w:rsid w:val="00D95CEA"/>
    <w:rsid w:val="00D961F2"/>
    <w:rsid w:val="00D97687"/>
    <w:rsid w:val="00D9775E"/>
    <w:rsid w:val="00DA1610"/>
    <w:rsid w:val="00DA1A11"/>
    <w:rsid w:val="00DA1BEF"/>
    <w:rsid w:val="00DA2659"/>
    <w:rsid w:val="00DA28A8"/>
    <w:rsid w:val="00DA3143"/>
    <w:rsid w:val="00DA3924"/>
    <w:rsid w:val="00DA3E92"/>
    <w:rsid w:val="00DA4AC7"/>
    <w:rsid w:val="00DA4EAE"/>
    <w:rsid w:val="00DA55D4"/>
    <w:rsid w:val="00DA6854"/>
    <w:rsid w:val="00DA6D4F"/>
    <w:rsid w:val="00DA6FB4"/>
    <w:rsid w:val="00DA7AC3"/>
    <w:rsid w:val="00DA7B65"/>
    <w:rsid w:val="00DB10A8"/>
    <w:rsid w:val="00DB1331"/>
    <w:rsid w:val="00DB22B0"/>
    <w:rsid w:val="00DB4C98"/>
    <w:rsid w:val="00DB584E"/>
    <w:rsid w:val="00DB69D9"/>
    <w:rsid w:val="00DC1585"/>
    <w:rsid w:val="00DC16AF"/>
    <w:rsid w:val="00DC32EC"/>
    <w:rsid w:val="00DC3E0D"/>
    <w:rsid w:val="00DC4099"/>
    <w:rsid w:val="00DC4790"/>
    <w:rsid w:val="00DC6737"/>
    <w:rsid w:val="00DD051E"/>
    <w:rsid w:val="00DD05B3"/>
    <w:rsid w:val="00DD0BA0"/>
    <w:rsid w:val="00DD1046"/>
    <w:rsid w:val="00DD4118"/>
    <w:rsid w:val="00DD4999"/>
    <w:rsid w:val="00DD53A9"/>
    <w:rsid w:val="00DD5856"/>
    <w:rsid w:val="00DD7B40"/>
    <w:rsid w:val="00DE117E"/>
    <w:rsid w:val="00DE1987"/>
    <w:rsid w:val="00DE1EF9"/>
    <w:rsid w:val="00DE2A71"/>
    <w:rsid w:val="00DE2AC1"/>
    <w:rsid w:val="00DE2B0E"/>
    <w:rsid w:val="00DE31D9"/>
    <w:rsid w:val="00DE33D8"/>
    <w:rsid w:val="00DE36CF"/>
    <w:rsid w:val="00DE42BA"/>
    <w:rsid w:val="00DE4338"/>
    <w:rsid w:val="00DE4437"/>
    <w:rsid w:val="00DE4DE1"/>
    <w:rsid w:val="00DE50C2"/>
    <w:rsid w:val="00DE566F"/>
    <w:rsid w:val="00DE5DF9"/>
    <w:rsid w:val="00DE5E0C"/>
    <w:rsid w:val="00DE65CF"/>
    <w:rsid w:val="00DF0728"/>
    <w:rsid w:val="00DF0E46"/>
    <w:rsid w:val="00DF1ADC"/>
    <w:rsid w:val="00DF2249"/>
    <w:rsid w:val="00DF2347"/>
    <w:rsid w:val="00DF2C5D"/>
    <w:rsid w:val="00DF30D5"/>
    <w:rsid w:val="00DF363A"/>
    <w:rsid w:val="00DF4173"/>
    <w:rsid w:val="00DF4488"/>
    <w:rsid w:val="00DF4DF1"/>
    <w:rsid w:val="00DF4E8A"/>
    <w:rsid w:val="00DF53E8"/>
    <w:rsid w:val="00DF61C8"/>
    <w:rsid w:val="00DF6323"/>
    <w:rsid w:val="00DF689F"/>
    <w:rsid w:val="00DF6B26"/>
    <w:rsid w:val="00DF6DFF"/>
    <w:rsid w:val="00DF744E"/>
    <w:rsid w:val="00E00258"/>
    <w:rsid w:val="00E005FD"/>
    <w:rsid w:val="00E0068F"/>
    <w:rsid w:val="00E01B7C"/>
    <w:rsid w:val="00E02D53"/>
    <w:rsid w:val="00E036EB"/>
    <w:rsid w:val="00E03A92"/>
    <w:rsid w:val="00E054BA"/>
    <w:rsid w:val="00E05967"/>
    <w:rsid w:val="00E060D0"/>
    <w:rsid w:val="00E06F9F"/>
    <w:rsid w:val="00E07F7C"/>
    <w:rsid w:val="00E1099E"/>
    <w:rsid w:val="00E10D3F"/>
    <w:rsid w:val="00E1129E"/>
    <w:rsid w:val="00E120DB"/>
    <w:rsid w:val="00E121DD"/>
    <w:rsid w:val="00E12264"/>
    <w:rsid w:val="00E126FB"/>
    <w:rsid w:val="00E12FCC"/>
    <w:rsid w:val="00E15A7E"/>
    <w:rsid w:val="00E160CA"/>
    <w:rsid w:val="00E1675C"/>
    <w:rsid w:val="00E16977"/>
    <w:rsid w:val="00E16BE1"/>
    <w:rsid w:val="00E17377"/>
    <w:rsid w:val="00E17DAB"/>
    <w:rsid w:val="00E20209"/>
    <w:rsid w:val="00E20628"/>
    <w:rsid w:val="00E2103B"/>
    <w:rsid w:val="00E223BE"/>
    <w:rsid w:val="00E22A07"/>
    <w:rsid w:val="00E235C3"/>
    <w:rsid w:val="00E24440"/>
    <w:rsid w:val="00E24875"/>
    <w:rsid w:val="00E24CC5"/>
    <w:rsid w:val="00E253F7"/>
    <w:rsid w:val="00E26003"/>
    <w:rsid w:val="00E270A0"/>
    <w:rsid w:val="00E273FF"/>
    <w:rsid w:val="00E27607"/>
    <w:rsid w:val="00E27B91"/>
    <w:rsid w:val="00E306E7"/>
    <w:rsid w:val="00E3087C"/>
    <w:rsid w:val="00E30E1D"/>
    <w:rsid w:val="00E30FE2"/>
    <w:rsid w:val="00E335C8"/>
    <w:rsid w:val="00E34F3F"/>
    <w:rsid w:val="00E359B6"/>
    <w:rsid w:val="00E3664F"/>
    <w:rsid w:val="00E37BA9"/>
    <w:rsid w:val="00E37F9B"/>
    <w:rsid w:val="00E408CC"/>
    <w:rsid w:val="00E416DD"/>
    <w:rsid w:val="00E41B56"/>
    <w:rsid w:val="00E42411"/>
    <w:rsid w:val="00E42899"/>
    <w:rsid w:val="00E42C8A"/>
    <w:rsid w:val="00E436F2"/>
    <w:rsid w:val="00E43965"/>
    <w:rsid w:val="00E43E3B"/>
    <w:rsid w:val="00E4452C"/>
    <w:rsid w:val="00E4582E"/>
    <w:rsid w:val="00E463FB"/>
    <w:rsid w:val="00E46611"/>
    <w:rsid w:val="00E46AB8"/>
    <w:rsid w:val="00E473B3"/>
    <w:rsid w:val="00E47926"/>
    <w:rsid w:val="00E479CE"/>
    <w:rsid w:val="00E50E8D"/>
    <w:rsid w:val="00E51F1C"/>
    <w:rsid w:val="00E53F1A"/>
    <w:rsid w:val="00E54185"/>
    <w:rsid w:val="00E5444F"/>
    <w:rsid w:val="00E55ABA"/>
    <w:rsid w:val="00E55D11"/>
    <w:rsid w:val="00E56453"/>
    <w:rsid w:val="00E57CA7"/>
    <w:rsid w:val="00E61C5E"/>
    <w:rsid w:val="00E61EC0"/>
    <w:rsid w:val="00E62415"/>
    <w:rsid w:val="00E62B36"/>
    <w:rsid w:val="00E62DF5"/>
    <w:rsid w:val="00E633A6"/>
    <w:rsid w:val="00E63BDC"/>
    <w:rsid w:val="00E647C8"/>
    <w:rsid w:val="00E64EFB"/>
    <w:rsid w:val="00E66127"/>
    <w:rsid w:val="00E67399"/>
    <w:rsid w:val="00E67C82"/>
    <w:rsid w:val="00E702CE"/>
    <w:rsid w:val="00E70F0A"/>
    <w:rsid w:val="00E71844"/>
    <w:rsid w:val="00E731D7"/>
    <w:rsid w:val="00E7371B"/>
    <w:rsid w:val="00E73765"/>
    <w:rsid w:val="00E73996"/>
    <w:rsid w:val="00E74ACE"/>
    <w:rsid w:val="00E75A0F"/>
    <w:rsid w:val="00E769E1"/>
    <w:rsid w:val="00E77C06"/>
    <w:rsid w:val="00E824FB"/>
    <w:rsid w:val="00E831F7"/>
    <w:rsid w:val="00E835D7"/>
    <w:rsid w:val="00E855E0"/>
    <w:rsid w:val="00E857FC"/>
    <w:rsid w:val="00E860B7"/>
    <w:rsid w:val="00E8780D"/>
    <w:rsid w:val="00E9221F"/>
    <w:rsid w:val="00E92644"/>
    <w:rsid w:val="00E92C9B"/>
    <w:rsid w:val="00E93C24"/>
    <w:rsid w:val="00E94499"/>
    <w:rsid w:val="00E95DB8"/>
    <w:rsid w:val="00E95E3B"/>
    <w:rsid w:val="00E97527"/>
    <w:rsid w:val="00EA186C"/>
    <w:rsid w:val="00EA31D8"/>
    <w:rsid w:val="00EA3911"/>
    <w:rsid w:val="00EA46A8"/>
    <w:rsid w:val="00EA5A9E"/>
    <w:rsid w:val="00EA6556"/>
    <w:rsid w:val="00EA6842"/>
    <w:rsid w:val="00EA69E2"/>
    <w:rsid w:val="00EA6D25"/>
    <w:rsid w:val="00EB1B80"/>
    <w:rsid w:val="00EB1E82"/>
    <w:rsid w:val="00EB4C26"/>
    <w:rsid w:val="00EB5127"/>
    <w:rsid w:val="00EB53F2"/>
    <w:rsid w:val="00EB548C"/>
    <w:rsid w:val="00EB66A9"/>
    <w:rsid w:val="00EB6AA8"/>
    <w:rsid w:val="00EB6CBF"/>
    <w:rsid w:val="00EB7447"/>
    <w:rsid w:val="00EB7803"/>
    <w:rsid w:val="00EB7ABD"/>
    <w:rsid w:val="00EC0295"/>
    <w:rsid w:val="00EC0454"/>
    <w:rsid w:val="00EC0B13"/>
    <w:rsid w:val="00EC1376"/>
    <w:rsid w:val="00EC19C1"/>
    <w:rsid w:val="00EC19FA"/>
    <w:rsid w:val="00EC1F39"/>
    <w:rsid w:val="00EC2948"/>
    <w:rsid w:val="00EC2D42"/>
    <w:rsid w:val="00EC5658"/>
    <w:rsid w:val="00EC59B0"/>
    <w:rsid w:val="00EC5F86"/>
    <w:rsid w:val="00EC7416"/>
    <w:rsid w:val="00ED0940"/>
    <w:rsid w:val="00ED25CE"/>
    <w:rsid w:val="00ED3A55"/>
    <w:rsid w:val="00ED3B06"/>
    <w:rsid w:val="00ED402C"/>
    <w:rsid w:val="00ED46E0"/>
    <w:rsid w:val="00ED508F"/>
    <w:rsid w:val="00ED511B"/>
    <w:rsid w:val="00ED7DD7"/>
    <w:rsid w:val="00EE0383"/>
    <w:rsid w:val="00EE0ACF"/>
    <w:rsid w:val="00EE10F6"/>
    <w:rsid w:val="00EE22E3"/>
    <w:rsid w:val="00EE2ED0"/>
    <w:rsid w:val="00EE37DE"/>
    <w:rsid w:val="00EE3DA0"/>
    <w:rsid w:val="00EE67C5"/>
    <w:rsid w:val="00EF18EF"/>
    <w:rsid w:val="00EF4031"/>
    <w:rsid w:val="00EF45CE"/>
    <w:rsid w:val="00EF4C71"/>
    <w:rsid w:val="00EF695C"/>
    <w:rsid w:val="00F00984"/>
    <w:rsid w:val="00F01916"/>
    <w:rsid w:val="00F01FF7"/>
    <w:rsid w:val="00F03150"/>
    <w:rsid w:val="00F05908"/>
    <w:rsid w:val="00F05B3E"/>
    <w:rsid w:val="00F061F9"/>
    <w:rsid w:val="00F10305"/>
    <w:rsid w:val="00F1076B"/>
    <w:rsid w:val="00F10D71"/>
    <w:rsid w:val="00F10F71"/>
    <w:rsid w:val="00F113D0"/>
    <w:rsid w:val="00F11B9B"/>
    <w:rsid w:val="00F11C7D"/>
    <w:rsid w:val="00F11D20"/>
    <w:rsid w:val="00F120D0"/>
    <w:rsid w:val="00F1363A"/>
    <w:rsid w:val="00F13E0D"/>
    <w:rsid w:val="00F140AB"/>
    <w:rsid w:val="00F14602"/>
    <w:rsid w:val="00F156CF"/>
    <w:rsid w:val="00F15DFF"/>
    <w:rsid w:val="00F175CA"/>
    <w:rsid w:val="00F20B6E"/>
    <w:rsid w:val="00F20FF5"/>
    <w:rsid w:val="00F214C8"/>
    <w:rsid w:val="00F214E1"/>
    <w:rsid w:val="00F2409E"/>
    <w:rsid w:val="00F248EC"/>
    <w:rsid w:val="00F24BCF"/>
    <w:rsid w:val="00F24C64"/>
    <w:rsid w:val="00F2639B"/>
    <w:rsid w:val="00F271F4"/>
    <w:rsid w:val="00F276EE"/>
    <w:rsid w:val="00F27785"/>
    <w:rsid w:val="00F3191B"/>
    <w:rsid w:val="00F3255F"/>
    <w:rsid w:val="00F33271"/>
    <w:rsid w:val="00F33DBA"/>
    <w:rsid w:val="00F34411"/>
    <w:rsid w:val="00F3510E"/>
    <w:rsid w:val="00F35B8D"/>
    <w:rsid w:val="00F35F54"/>
    <w:rsid w:val="00F373DC"/>
    <w:rsid w:val="00F375E1"/>
    <w:rsid w:val="00F37EF3"/>
    <w:rsid w:val="00F403D6"/>
    <w:rsid w:val="00F40782"/>
    <w:rsid w:val="00F422EF"/>
    <w:rsid w:val="00F42894"/>
    <w:rsid w:val="00F43E26"/>
    <w:rsid w:val="00F44370"/>
    <w:rsid w:val="00F4532B"/>
    <w:rsid w:val="00F45CF2"/>
    <w:rsid w:val="00F46EC9"/>
    <w:rsid w:val="00F470EA"/>
    <w:rsid w:val="00F47B25"/>
    <w:rsid w:val="00F47E31"/>
    <w:rsid w:val="00F5038E"/>
    <w:rsid w:val="00F506AE"/>
    <w:rsid w:val="00F51346"/>
    <w:rsid w:val="00F5235B"/>
    <w:rsid w:val="00F54947"/>
    <w:rsid w:val="00F54F7B"/>
    <w:rsid w:val="00F55CD7"/>
    <w:rsid w:val="00F560DC"/>
    <w:rsid w:val="00F56916"/>
    <w:rsid w:val="00F56AD0"/>
    <w:rsid w:val="00F56CB1"/>
    <w:rsid w:val="00F57AD6"/>
    <w:rsid w:val="00F60753"/>
    <w:rsid w:val="00F626C2"/>
    <w:rsid w:val="00F62A9E"/>
    <w:rsid w:val="00F630EF"/>
    <w:rsid w:val="00F63F85"/>
    <w:rsid w:val="00F65819"/>
    <w:rsid w:val="00F66865"/>
    <w:rsid w:val="00F67A6B"/>
    <w:rsid w:val="00F70B5B"/>
    <w:rsid w:val="00F71634"/>
    <w:rsid w:val="00F71A13"/>
    <w:rsid w:val="00F7244F"/>
    <w:rsid w:val="00F72962"/>
    <w:rsid w:val="00F72D23"/>
    <w:rsid w:val="00F739C6"/>
    <w:rsid w:val="00F73CC7"/>
    <w:rsid w:val="00F743D8"/>
    <w:rsid w:val="00F74CB0"/>
    <w:rsid w:val="00F75495"/>
    <w:rsid w:val="00F7639C"/>
    <w:rsid w:val="00F765EB"/>
    <w:rsid w:val="00F773A0"/>
    <w:rsid w:val="00F77694"/>
    <w:rsid w:val="00F81513"/>
    <w:rsid w:val="00F81CE4"/>
    <w:rsid w:val="00F822BA"/>
    <w:rsid w:val="00F8673B"/>
    <w:rsid w:val="00F872E0"/>
    <w:rsid w:val="00F87522"/>
    <w:rsid w:val="00F908F8"/>
    <w:rsid w:val="00F92442"/>
    <w:rsid w:val="00F926C8"/>
    <w:rsid w:val="00F939DB"/>
    <w:rsid w:val="00F94E8C"/>
    <w:rsid w:val="00F952AC"/>
    <w:rsid w:val="00F964B0"/>
    <w:rsid w:val="00F96D8A"/>
    <w:rsid w:val="00F973F0"/>
    <w:rsid w:val="00F97B52"/>
    <w:rsid w:val="00F97D2D"/>
    <w:rsid w:val="00FA05A4"/>
    <w:rsid w:val="00FA2DEC"/>
    <w:rsid w:val="00FA2F87"/>
    <w:rsid w:val="00FA30C2"/>
    <w:rsid w:val="00FA31D8"/>
    <w:rsid w:val="00FA49B8"/>
    <w:rsid w:val="00FA63B6"/>
    <w:rsid w:val="00FA6958"/>
    <w:rsid w:val="00FA7135"/>
    <w:rsid w:val="00FA766C"/>
    <w:rsid w:val="00FA784C"/>
    <w:rsid w:val="00FB06E1"/>
    <w:rsid w:val="00FB0CA2"/>
    <w:rsid w:val="00FB1A25"/>
    <w:rsid w:val="00FB4A9E"/>
    <w:rsid w:val="00FB66AB"/>
    <w:rsid w:val="00FB6912"/>
    <w:rsid w:val="00FC00DD"/>
    <w:rsid w:val="00FC0A72"/>
    <w:rsid w:val="00FC1247"/>
    <w:rsid w:val="00FC13E2"/>
    <w:rsid w:val="00FC14D9"/>
    <w:rsid w:val="00FC14E0"/>
    <w:rsid w:val="00FC154D"/>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E69A7"/>
    <w:rsid w:val="00FF1E56"/>
    <w:rsid w:val="00FF2122"/>
    <w:rsid w:val="00FF21AF"/>
    <w:rsid w:val="00FF2339"/>
    <w:rsid w:val="00FF2430"/>
    <w:rsid w:val="00FF26B9"/>
    <w:rsid w:val="00FF33AA"/>
    <w:rsid w:val="00FF371D"/>
    <w:rsid w:val="00FF448F"/>
    <w:rsid w:val="00FF4A12"/>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38"/>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130"/>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uiPriority w:val="39"/>
    <w:rsid w:val="00EC5F86"/>
    <w:pPr>
      <w:ind w:left="1000"/>
    </w:pPr>
  </w:style>
  <w:style w:type="paragraph" w:styleId="TOC7">
    <w:name w:val="toc 7"/>
    <w:basedOn w:val="Normal"/>
    <w:next w:val="Normal"/>
    <w:autoRedefine/>
    <w:uiPriority w:val="39"/>
    <w:rsid w:val="00EC5F86"/>
    <w:pPr>
      <w:ind w:left="1200"/>
    </w:pPr>
  </w:style>
  <w:style w:type="paragraph" w:styleId="TOC8">
    <w:name w:val="toc 8"/>
    <w:basedOn w:val="Normal"/>
    <w:next w:val="Normal"/>
    <w:autoRedefine/>
    <w:uiPriority w:val="39"/>
    <w:rsid w:val="00EC5F86"/>
    <w:pPr>
      <w:ind w:left="1400"/>
    </w:pPr>
  </w:style>
  <w:style w:type="paragraph" w:styleId="TOC9">
    <w:name w:val="toc 9"/>
    <w:basedOn w:val="Normal"/>
    <w:next w:val="Normal"/>
    <w:autoRedefine/>
    <w:uiPriority w:val="39"/>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130"/>
      </w:numPr>
    </w:pPr>
    <w:rPr>
      <w:color w:val="000000"/>
    </w:rPr>
  </w:style>
  <w:style w:type="paragraph" w:customStyle="1" w:styleId="BoxDoubleDot">
    <w:name w:val="Box Double Dot"/>
    <w:basedOn w:val="BoxTextBase"/>
    <w:rsid w:val="00EC5F86"/>
    <w:pPr>
      <w:numPr>
        <w:ilvl w:val="2"/>
        <w:numId w:val="130"/>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3A570E"/>
    <w:rPr>
      <w:rFonts w:ascii="Calibri" w:eastAsia="Calibri" w:hAnsi="Calibri"/>
      <w:sz w:val="22"/>
      <w:szCs w:val="22"/>
      <w:lang w:val="en-US" w:eastAsia="en-US"/>
    </w:rPr>
  </w:style>
  <w:style w:type="table" w:customStyle="1" w:styleId="TableGrid1">
    <w:name w:val="Table Grid1"/>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1A1E29"/>
    <w:pPr>
      <w:spacing w:after="120" w:line="240" w:lineRule="auto"/>
      <w:jc w:val="left"/>
    </w:pPr>
    <w:rPr>
      <w:lang w:eastAsia="en-US"/>
    </w:rPr>
  </w:style>
  <w:style w:type="character" w:customStyle="1" w:styleId="Heading1Char">
    <w:name w:val="Heading 1 Char"/>
    <w:basedOn w:val="DefaultParagraphFont"/>
    <w:link w:val="Heading1"/>
    <w:rsid w:val="00B91F3E"/>
    <w:rPr>
      <w:rFonts w:ascii="Arial Bold" w:hAnsi="Arial Bold"/>
      <w:b/>
      <w:kern w:val="34"/>
      <w:sz w:val="36"/>
    </w:rPr>
  </w:style>
  <w:style w:type="character" w:customStyle="1" w:styleId="Heading2Char">
    <w:name w:val="Heading 2 Char"/>
    <w:basedOn w:val="DefaultParagraphFont"/>
    <w:link w:val="Heading2"/>
    <w:rsid w:val="00B91F3E"/>
    <w:rPr>
      <w:rFonts w:ascii="Arial Bold" w:hAnsi="Arial Bold"/>
      <w:b/>
      <w:sz w:val="26"/>
    </w:rPr>
  </w:style>
  <w:style w:type="character" w:customStyle="1" w:styleId="Heading4Char">
    <w:name w:val="Heading 4 Char"/>
    <w:basedOn w:val="DefaultParagraphFont"/>
    <w:link w:val="Heading4"/>
    <w:rsid w:val="00B91F3E"/>
    <w:rPr>
      <w:rFonts w:ascii="Arial Bold" w:hAnsi="Arial Bold"/>
      <w:b/>
    </w:rPr>
  </w:style>
  <w:style w:type="character" w:customStyle="1" w:styleId="Heading5Char">
    <w:name w:val="Heading 5 Char"/>
    <w:basedOn w:val="DefaultParagraphFont"/>
    <w:link w:val="Heading5"/>
    <w:rsid w:val="00B91F3E"/>
    <w:rPr>
      <w:rFonts w:ascii="Arial" w:hAnsi="Arial"/>
      <w:bCs/>
      <w:iCs/>
      <w:szCs w:val="26"/>
    </w:rPr>
  </w:style>
  <w:style w:type="character" w:customStyle="1" w:styleId="Heading6Char">
    <w:name w:val="Heading 6 Char"/>
    <w:basedOn w:val="DefaultParagraphFont"/>
    <w:link w:val="Heading6"/>
    <w:rsid w:val="00B91F3E"/>
    <w:rPr>
      <w:rFonts w:ascii="Arial" w:hAnsi="Arial"/>
      <w:bCs/>
      <w:szCs w:val="22"/>
    </w:rPr>
  </w:style>
  <w:style w:type="character" w:customStyle="1" w:styleId="Heading7Char">
    <w:name w:val="Heading 7 Char"/>
    <w:basedOn w:val="DefaultParagraphFont"/>
    <w:link w:val="Heading7"/>
    <w:rsid w:val="00B91F3E"/>
    <w:rPr>
      <w:rFonts w:ascii="Arial" w:hAnsi="Arial"/>
      <w:sz w:val="18"/>
      <w:szCs w:val="24"/>
    </w:rPr>
  </w:style>
  <w:style w:type="character" w:customStyle="1" w:styleId="Heading8Char">
    <w:name w:val="Heading 8 Char"/>
    <w:basedOn w:val="DefaultParagraphFont"/>
    <w:link w:val="Heading8"/>
    <w:rsid w:val="00B91F3E"/>
    <w:rPr>
      <w:i/>
      <w:iCs/>
      <w:sz w:val="16"/>
      <w:szCs w:val="24"/>
    </w:rPr>
  </w:style>
  <w:style w:type="character" w:customStyle="1" w:styleId="TitleChar">
    <w:name w:val="Title Char"/>
    <w:basedOn w:val="DefaultParagraphFont"/>
    <w:link w:val="Title"/>
    <w:rsid w:val="00B91F3E"/>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B91F3E"/>
    <w:rPr>
      <w:rFonts w:ascii="Tahoma" w:hAnsi="Tahoma" w:cs="Tahoma"/>
      <w:sz w:val="16"/>
      <w:szCs w:val="16"/>
    </w:rPr>
  </w:style>
  <w:style w:type="character" w:customStyle="1" w:styleId="CommentSubjectChar">
    <w:name w:val="Comment Subject Char"/>
    <w:basedOn w:val="CommentTextChar"/>
    <w:link w:val="CommentSubject"/>
    <w:semiHidden/>
    <w:rsid w:val="00B91F3E"/>
    <w:rPr>
      <w:rFonts w:ascii="Book Antiqua" w:hAnsi="Book Antiqua"/>
      <w:b/>
      <w:bCs/>
      <w:lang w:val="x-none" w:eastAsia="x-none"/>
    </w:rPr>
  </w:style>
  <w:style w:type="character" w:customStyle="1" w:styleId="DocumentMapChar">
    <w:name w:val="Document Map Char"/>
    <w:basedOn w:val="DefaultParagraphFont"/>
    <w:link w:val="DocumentMap"/>
    <w:semiHidden/>
    <w:rsid w:val="00B91F3E"/>
    <w:rPr>
      <w:rFonts w:ascii="Tahoma" w:hAnsi="Tahoma" w:cs="Tahoma"/>
      <w:shd w:val="clear" w:color="auto" w:fill="000080"/>
    </w:rPr>
  </w:style>
  <w:style w:type="character" w:customStyle="1" w:styleId="EndnoteTextChar">
    <w:name w:val="Endnote Text Char"/>
    <w:basedOn w:val="DefaultParagraphFont"/>
    <w:link w:val="EndnoteText"/>
    <w:semiHidden/>
    <w:rsid w:val="00B91F3E"/>
    <w:rPr>
      <w:rFonts w:ascii="Book Antiqua" w:hAnsi="Book Antiqua"/>
    </w:rPr>
  </w:style>
  <w:style w:type="character" w:customStyle="1" w:styleId="FootnoteTextChar">
    <w:name w:val="Footnote Text Char"/>
    <w:basedOn w:val="DefaultParagraphFont"/>
    <w:link w:val="FootnoteText"/>
    <w:uiPriority w:val="99"/>
    <w:rsid w:val="00B91F3E"/>
    <w:rPr>
      <w:rFonts w:ascii="Book Antiqua" w:hAnsi="Book Antiqua"/>
      <w:sz w:val="18"/>
    </w:rPr>
  </w:style>
  <w:style w:type="character" w:customStyle="1" w:styleId="MacroTextChar">
    <w:name w:val="Macro Text Char"/>
    <w:basedOn w:val="DefaultParagraphFont"/>
    <w:link w:val="MacroText"/>
    <w:semiHidden/>
    <w:rsid w:val="00B91F3E"/>
    <w:rPr>
      <w:rFonts w:ascii="Courier New" w:hAnsi="Courier New" w:cs="Courier New"/>
    </w:rPr>
  </w:style>
  <w:style w:type="paragraph" w:customStyle="1" w:styleId="Heading2-DITRDC">
    <w:name w:val="Heading 2 - DITRDC"/>
    <w:basedOn w:val="Heading2"/>
    <w:qFormat/>
    <w:rsid w:val="00B91F3E"/>
  </w:style>
  <w:style w:type="paragraph" w:customStyle="1" w:styleId="Heading3-ITRDC">
    <w:name w:val="Heading 3 - ITRDC"/>
    <w:basedOn w:val="Normal"/>
    <w:next w:val="Heading3"/>
    <w:qFormat/>
    <w:rsid w:val="00B91F3E"/>
    <w:pPr>
      <w:jc w:val="left"/>
    </w:pPr>
  </w:style>
  <w:style w:type="paragraph" w:customStyle="1" w:styleId="Heading3-DITRDC">
    <w:name w:val="Heading 3 - DITRDC"/>
    <w:basedOn w:val="Heading3"/>
    <w:qFormat/>
    <w:rsid w:val="00B91F3E"/>
  </w:style>
  <w:style w:type="table" w:customStyle="1" w:styleId="TableGrid7">
    <w:name w:val="Table Grid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11"/>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752811"/>
  </w:style>
  <w:style w:type="paragraph" w:customStyle="1" w:styleId="Heading3-AFTRS">
    <w:name w:val="Heading 3 - AFTRS"/>
    <w:basedOn w:val="Heading3"/>
    <w:qFormat/>
    <w:rsid w:val="00752811"/>
  </w:style>
  <w:style w:type="character" w:customStyle="1" w:styleId="UnresolvedMention">
    <w:name w:val="Unresolved Mention"/>
    <w:basedOn w:val="DefaultParagraphFont"/>
    <w:uiPriority w:val="99"/>
    <w:unhideWhenUsed/>
    <w:rsid w:val="00752811"/>
    <w:rPr>
      <w:color w:val="605E5C"/>
      <w:shd w:val="clear" w:color="auto" w:fill="E1DFDD"/>
    </w:rPr>
  </w:style>
  <w:style w:type="paragraph" w:customStyle="1" w:styleId="Heading2-AMSA">
    <w:name w:val="Heading 2 - AMSA"/>
    <w:basedOn w:val="Heading2"/>
    <w:qFormat/>
    <w:rsid w:val="00752811"/>
  </w:style>
  <w:style w:type="paragraph" w:customStyle="1" w:styleId="Heading3-AMSA">
    <w:name w:val="Heading 3 - AMSA"/>
    <w:basedOn w:val="Heading3"/>
    <w:qFormat/>
    <w:rsid w:val="00585D38"/>
  </w:style>
  <w:style w:type="paragraph" w:customStyle="1" w:styleId="Heading2-AusCouncil">
    <w:name w:val="Heading 2 - Aus Council"/>
    <w:basedOn w:val="Heading2"/>
    <w:qFormat/>
    <w:rsid w:val="00752811"/>
  </w:style>
  <w:style w:type="paragraph" w:customStyle="1" w:styleId="pf0">
    <w:name w:val="pf0"/>
    <w:basedOn w:val="Normal"/>
    <w:rsid w:val="00752811"/>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752811"/>
    <w:rPr>
      <w:rFonts w:ascii="Segoe UI" w:hAnsi="Segoe UI" w:cs="Segoe UI" w:hint="default"/>
      <w:sz w:val="18"/>
      <w:szCs w:val="18"/>
    </w:rPr>
  </w:style>
  <w:style w:type="paragraph" w:customStyle="1" w:styleId="BulletBookAntiqua">
    <w:name w:val="_Bullet Book Antiqua"/>
    <w:basedOn w:val="Normal"/>
    <w:link w:val="BulletBookAntiquaChar"/>
    <w:autoRedefine/>
    <w:qFormat/>
    <w:rsid w:val="00752811"/>
    <w:pPr>
      <w:spacing w:after="120" w:line="240" w:lineRule="auto"/>
      <w:ind w:left="360" w:hanging="360"/>
      <w:jc w:val="left"/>
    </w:pPr>
    <w:rPr>
      <w:color w:val="000000"/>
    </w:rPr>
  </w:style>
  <w:style w:type="character" w:customStyle="1" w:styleId="BulletBookAntiquaChar">
    <w:name w:val="_Bullet Book Antiqua Char"/>
    <w:link w:val="BulletBookAntiqua"/>
    <w:rsid w:val="00752811"/>
    <w:rPr>
      <w:rFonts w:ascii="Book Antiqua" w:hAnsi="Book Antiqua"/>
      <w:color w:val="000000"/>
    </w:rPr>
  </w:style>
  <w:style w:type="paragraph" w:customStyle="1" w:styleId="Style1">
    <w:name w:val="Style1"/>
    <w:basedOn w:val="Heading3"/>
    <w:qFormat/>
    <w:rsid w:val="00752811"/>
    <w:pPr>
      <w:spacing w:before="0"/>
    </w:pPr>
    <w:rPr>
      <w:smallCaps/>
    </w:rPr>
  </w:style>
  <w:style w:type="paragraph" w:customStyle="1" w:styleId="Heading3-AustraliaCouncil">
    <w:name w:val="Heading 3 - Australia Council"/>
    <w:basedOn w:val="Heading2"/>
    <w:qFormat/>
    <w:rsid w:val="0003399D"/>
    <w:pPr>
      <w:spacing w:before="120" w:after="120"/>
    </w:pPr>
    <w:rPr>
      <w:rFonts w:ascii="Arial" w:hAnsi="Arial"/>
      <w:sz w:val="22"/>
    </w:rPr>
  </w:style>
  <w:style w:type="paragraph" w:customStyle="1" w:styleId="Heading3-ABC">
    <w:name w:val="Heading 3 - ABC"/>
    <w:basedOn w:val="Heading2"/>
    <w:qFormat/>
    <w:rsid w:val="006B70C5"/>
    <w:pPr>
      <w:spacing w:before="120" w:after="120"/>
    </w:pPr>
    <w:rPr>
      <w:rFonts w:ascii="Arial" w:hAnsi="Arial"/>
      <w:sz w:val="22"/>
    </w:rPr>
  </w:style>
  <w:style w:type="paragraph" w:customStyle="1" w:styleId="Heading3-ACMA">
    <w:name w:val="Heading 3 - ACMA"/>
    <w:basedOn w:val="Heading2"/>
    <w:qFormat/>
    <w:rsid w:val="00C00781"/>
    <w:pPr>
      <w:spacing w:before="120" w:after="120"/>
    </w:pPr>
    <w:rPr>
      <w:rFonts w:ascii="Arial" w:hAnsi="Arial"/>
      <w:sz w:val="22"/>
    </w:rPr>
  </w:style>
  <w:style w:type="paragraph" w:customStyle="1" w:styleId="Heading3-ANMM">
    <w:name w:val="Heading 3 - ANMM"/>
    <w:basedOn w:val="Heading2"/>
    <w:qFormat/>
    <w:rsid w:val="00585D38"/>
    <w:pPr>
      <w:spacing w:before="120" w:after="120"/>
    </w:pPr>
    <w:rPr>
      <w:rFonts w:ascii="Arial" w:hAnsi="Arial"/>
      <w:color w:val="000000" w:themeColor="text1"/>
      <w:sz w:val="22"/>
    </w:rPr>
  </w:style>
  <w:style w:type="paragraph" w:customStyle="1" w:styleId="Heading3-ATSB">
    <w:name w:val="Heading 3 - ATSB"/>
    <w:basedOn w:val="Heading3"/>
    <w:qFormat/>
    <w:rsid w:val="005B1467"/>
    <w:pPr>
      <w:spacing w:before="240" w:after="240"/>
    </w:pPr>
  </w:style>
  <w:style w:type="paragraph" w:customStyle="1" w:styleId="Heading3-CASA">
    <w:name w:val="Heading 3 - CASA"/>
    <w:basedOn w:val="Heading2"/>
    <w:qFormat/>
    <w:rsid w:val="00A03C93"/>
    <w:pPr>
      <w:spacing w:before="120" w:after="120"/>
    </w:pPr>
    <w:rPr>
      <w:rFonts w:ascii="Arial" w:hAnsi="Arial"/>
      <w:sz w:val="22"/>
    </w:rPr>
  </w:style>
  <w:style w:type="paragraph" w:customStyle="1" w:styleId="Heading3-IA">
    <w:name w:val="Heading 3 - IA"/>
    <w:basedOn w:val="Heading3"/>
    <w:qFormat/>
    <w:rsid w:val="005B1467"/>
  </w:style>
  <w:style w:type="paragraph" w:customStyle="1" w:styleId="Heading3-NCA">
    <w:name w:val="Heading 3 - NCA"/>
    <w:basedOn w:val="Heading3"/>
    <w:qFormat/>
    <w:rsid w:val="00DE4437"/>
  </w:style>
  <w:style w:type="paragraph" w:customStyle="1" w:styleId="Heading3-NFRA">
    <w:name w:val="Heading 3 - NFRA"/>
    <w:basedOn w:val="Heading3"/>
    <w:qFormat/>
    <w:rsid w:val="006B589F"/>
    <w:pPr>
      <w:numPr>
        <w:ilvl w:val="1"/>
        <w:numId w:val="113"/>
      </w:numPr>
    </w:pPr>
  </w:style>
  <w:style w:type="paragraph" w:customStyle="1" w:styleId="Heading3-NFSA">
    <w:name w:val="Heading 3 - NFSA"/>
    <w:basedOn w:val="Heading3"/>
    <w:qFormat/>
    <w:rsid w:val="00F375E1"/>
    <w:rPr>
      <w:rFonts w:ascii="Arial" w:hAnsi="Arial"/>
    </w:rPr>
  </w:style>
  <w:style w:type="paragraph" w:customStyle="1" w:styleId="Heading3-NGA">
    <w:name w:val="Heading 3 - NGA"/>
    <w:basedOn w:val="Heading3"/>
    <w:qFormat/>
    <w:rsid w:val="007C61D0"/>
  </w:style>
  <w:style w:type="paragraph" w:customStyle="1" w:styleId="Heading3-NLA">
    <w:name w:val="Heading 3 - NLA"/>
    <w:basedOn w:val="Heading2"/>
    <w:qFormat/>
    <w:rsid w:val="007C61D0"/>
    <w:pPr>
      <w:spacing w:before="120" w:after="120"/>
    </w:pPr>
    <w:rPr>
      <w:rFonts w:ascii="Arial" w:hAnsi="Arial"/>
      <w:sz w:val="22"/>
    </w:rPr>
  </w:style>
  <w:style w:type="paragraph" w:customStyle="1" w:styleId="Heading3-NMA">
    <w:name w:val="Heading 3 - NMA"/>
    <w:basedOn w:val="Heading3"/>
    <w:qFormat/>
    <w:rsid w:val="0090291B"/>
    <w:rPr>
      <w:rFonts w:ascii="Arial" w:hAnsi="Arial"/>
    </w:rPr>
  </w:style>
  <w:style w:type="paragraph" w:customStyle="1" w:styleId="Heading3-NPGA">
    <w:name w:val="Heading 3 - NPGA"/>
    <w:basedOn w:val="Heading2"/>
    <w:qFormat/>
    <w:rsid w:val="00C274BA"/>
    <w:pPr>
      <w:spacing w:before="120" w:after="120"/>
    </w:pPr>
    <w:rPr>
      <w:rFonts w:ascii="Arial" w:hAnsi="Arial"/>
      <w:sz w:val="22"/>
    </w:rPr>
  </w:style>
  <w:style w:type="paragraph" w:customStyle="1" w:styleId="Heading3-NTC">
    <w:name w:val="Heading 3 - NTC"/>
    <w:basedOn w:val="Heading2"/>
    <w:qFormat/>
    <w:rsid w:val="00F2409E"/>
    <w:pPr>
      <w:spacing w:before="120" w:after="120"/>
    </w:pPr>
    <w:rPr>
      <w:rFonts w:ascii="Arial" w:hAnsi="Arial"/>
      <w:sz w:val="22"/>
    </w:rPr>
  </w:style>
  <w:style w:type="paragraph" w:customStyle="1" w:styleId="Heading3-NQWIA">
    <w:name w:val="Heading 3 - NQWIA"/>
    <w:basedOn w:val="Heading3"/>
    <w:qFormat/>
    <w:rsid w:val="007E1B5A"/>
  </w:style>
  <w:style w:type="paragraph" w:customStyle="1" w:styleId="Heading3-ScreenAustralia">
    <w:name w:val="Heading 3 - Screen Australia"/>
    <w:basedOn w:val="Heading3"/>
    <w:qFormat/>
    <w:rsid w:val="00A56D6D"/>
    <w:pPr>
      <w:numPr>
        <w:ilvl w:val="1"/>
        <w:numId w:val="191"/>
      </w:numPr>
      <w:ind w:left="0" w:firstLine="0"/>
    </w:pPr>
  </w:style>
  <w:style w:type="paragraph" w:customStyle="1" w:styleId="Heading3-SBS">
    <w:name w:val="Heading 3 - SBS"/>
    <w:basedOn w:val="Heading3"/>
    <w:qFormat/>
    <w:rsid w:val="00EC7416"/>
    <w:pPr>
      <w:numPr>
        <w:ilvl w:val="1"/>
        <w:numId w:val="158"/>
      </w:numPr>
    </w:pPr>
  </w:style>
  <w:style w:type="paragraph" w:customStyle="1" w:styleId="Heading4-DITRDC">
    <w:name w:val="Heading 4 - DITRDC"/>
    <w:basedOn w:val="Heading3"/>
    <w:qFormat/>
    <w:rsid w:val="00752811"/>
    <w:pPr>
      <w:spacing w:before="240" w:after="240"/>
    </w:pPr>
    <w:rPr>
      <w:rFonts w:ascii="Arial" w:hAnsi="Arial"/>
      <w:smallCaps/>
      <w:sz w:val="26"/>
    </w:rPr>
  </w:style>
  <w:style w:type="paragraph" w:customStyle="1" w:styleId="Heading4-AustraliaCouncil">
    <w:name w:val="Heading 4 - Australia Council"/>
    <w:basedOn w:val="Heading3"/>
    <w:qFormat/>
    <w:rsid w:val="00752811"/>
    <w:pPr>
      <w:spacing w:before="240" w:after="240"/>
    </w:pPr>
  </w:style>
  <w:style w:type="paragraph" w:customStyle="1" w:styleId="Heading4-ABC">
    <w:name w:val="Heading 4 - ABC"/>
    <w:basedOn w:val="Heading3"/>
    <w:link w:val="Heading4-ABCChar"/>
    <w:qFormat/>
    <w:rsid w:val="00752811"/>
    <w:pPr>
      <w:spacing w:before="240" w:after="240"/>
    </w:pPr>
  </w:style>
  <w:style w:type="paragraph" w:customStyle="1" w:styleId="Heading4-ACMA">
    <w:name w:val="Heading 4 - ACMA"/>
    <w:basedOn w:val="Heading3"/>
    <w:qFormat/>
    <w:rsid w:val="00752811"/>
    <w:pPr>
      <w:spacing w:before="240" w:after="240"/>
    </w:pPr>
  </w:style>
  <w:style w:type="paragraph" w:customStyle="1" w:styleId="Heading4-AFTRS">
    <w:name w:val="Heading 4 - AFTRS"/>
    <w:basedOn w:val="Heading3"/>
    <w:qFormat/>
    <w:rsid w:val="00752811"/>
    <w:pPr>
      <w:spacing w:before="240" w:after="240"/>
    </w:pPr>
    <w:rPr>
      <w:rFonts w:ascii="Arial" w:hAnsi="Arial"/>
      <w:smallCaps/>
      <w:sz w:val="26"/>
    </w:rPr>
  </w:style>
  <w:style w:type="paragraph" w:customStyle="1" w:styleId="Heading4-AMSA">
    <w:name w:val="Heading 4 - AMSA"/>
    <w:basedOn w:val="Heading3"/>
    <w:qFormat/>
    <w:rsid w:val="00752811"/>
    <w:pPr>
      <w:spacing w:before="240" w:after="240"/>
    </w:pPr>
  </w:style>
  <w:style w:type="paragraph" w:customStyle="1" w:styleId="Heading4-ANMM">
    <w:name w:val="Heading 4 - ANMM"/>
    <w:basedOn w:val="Heading3"/>
    <w:qFormat/>
    <w:rsid w:val="00752811"/>
    <w:pPr>
      <w:spacing w:before="240" w:after="240"/>
    </w:pPr>
  </w:style>
  <w:style w:type="paragraph" w:customStyle="1" w:styleId="Heading4-ATSB">
    <w:name w:val="Heading 4 - ATSB"/>
    <w:basedOn w:val="Heading3"/>
    <w:qFormat/>
    <w:rsid w:val="00752811"/>
    <w:pPr>
      <w:spacing w:before="240" w:after="240"/>
    </w:pPr>
  </w:style>
  <w:style w:type="paragraph" w:customStyle="1" w:styleId="Heading4-CASA">
    <w:name w:val="Heading 4 - CASA"/>
    <w:basedOn w:val="Heading3"/>
    <w:qFormat/>
    <w:rsid w:val="00752811"/>
    <w:pPr>
      <w:spacing w:before="240" w:after="240"/>
    </w:pPr>
  </w:style>
  <w:style w:type="paragraph" w:customStyle="1" w:styleId="Heading4-IA">
    <w:name w:val="Heading 4 - IA"/>
    <w:basedOn w:val="Heading3"/>
    <w:qFormat/>
    <w:rsid w:val="00752811"/>
    <w:pPr>
      <w:spacing w:before="240" w:after="240"/>
    </w:pPr>
  </w:style>
  <w:style w:type="paragraph" w:customStyle="1" w:styleId="Heading4-NCA">
    <w:name w:val="Heading 4 - NCA"/>
    <w:basedOn w:val="Heading3"/>
    <w:qFormat/>
    <w:rsid w:val="00752811"/>
    <w:pPr>
      <w:spacing w:before="240" w:after="240"/>
    </w:pPr>
  </w:style>
  <w:style w:type="paragraph" w:customStyle="1" w:styleId="Heading4-NFRA">
    <w:name w:val="Heading 4 - NFRA"/>
    <w:basedOn w:val="Heading3"/>
    <w:qFormat/>
    <w:rsid w:val="00752811"/>
    <w:pPr>
      <w:spacing w:before="240" w:after="240"/>
    </w:pPr>
  </w:style>
  <w:style w:type="paragraph" w:customStyle="1" w:styleId="Paragraphtext">
    <w:name w:val="_Paragraph text"/>
    <w:basedOn w:val="Normal"/>
    <w:qFormat/>
    <w:rsid w:val="00752811"/>
    <w:pPr>
      <w:spacing w:line="240" w:lineRule="auto"/>
    </w:pPr>
    <w:rPr>
      <w:lang w:eastAsia="en-US"/>
    </w:rPr>
  </w:style>
  <w:style w:type="paragraph" w:customStyle="1" w:styleId="ChartandTableFootnoteAlpha2">
    <w:name w:val="Chart and Table Footnote Alpha2"/>
    <w:basedOn w:val="HeadingBase"/>
    <w:next w:val="Normal"/>
    <w:rsid w:val="00752811"/>
    <w:pPr>
      <w:keepNext w:val="0"/>
      <w:tabs>
        <w:tab w:val="num" w:pos="284"/>
      </w:tabs>
      <w:ind w:left="284" w:hanging="284"/>
      <w:jc w:val="both"/>
    </w:pPr>
    <w:rPr>
      <w:sz w:val="16"/>
    </w:rPr>
  </w:style>
  <w:style w:type="paragraph" w:customStyle="1" w:styleId="ChartandTableFootnote2">
    <w:name w:val="Chart and Table Footnote2"/>
    <w:basedOn w:val="HeadingBase"/>
    <w:next w:val="Normal"/>
    <w:rsid w:val="00752811"/>
    <w:pPr>
      <w:keepNext w:val="0"/>
      <w:tabs>
        <w:tab w:val="left" w:pos="284"/>
      </w:tabs>
      <w:jc w:val="both"/>
    </w:pPr>
    <w:rPr>
      <w:color w:val="000000"/>
      <w:sz w:val="16"/>
      <w:lang w:val="x-none" w:eastAsia="x-none"/>
    </w:rPr>
  </w:style>
  <w:style w:type="paragraph" w:customStyle="1" w:styleId="Tabletextcell8left">
    <w:name w:val="_Table text cell 8 left"/>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Tabletextcell8leftbold">
    <w:name w:val="_Table text cell 8 left bold"/>
    <w:basedOn w:val="Normal"/>
    <w:qFormat/>
    <w:rsid w:val="00752811"/>
    <w:pPr>
      <w:tabs>
        <w:tab w:val="left" w:pos="176"/>
      </w:tabs>
      <w:spacing w:after="0" w:line="240" w:lineRule="auto"/>
      <w:ind w:left="176" w:hanging="176"/>
      <w:jc w:val="left"/>
    </w:pPr>
    <w:rPr>
      <w:rFonts w:ascii="Arial" w:hAnsi="Arial"/>
      <w:b/>
      <w:bCs/>
      <w:sz w:val="16"/>
      <w:lang w:eastAsia="en-US"/>
    </w:rPr>
  </w:style>
  <w:style w:type="paragraph" w:customStyle="1" w:styleId="Pa21">
    <w:name w:val="Pa21"/>
    <w:basedOn w:val="Normal"/>
    <w:next w:val="Normal"/>
    <w:uiPriority w:val="99"/>
    <w:rsid w:val="00752811"/>
    <w:pPr>
      <w:autoSpaceDE w:val="0"/>
      <w:autoSpaceDN w:val="0"/>
      <w:adjustRightInd w:val="0"/>
      <w:spacing w:after="0" w:line="201" w:lineRule="atLeast"/>
      <w:jc w:val="left"/>
    </w:pPr>
    <w:rPr>
      <w:rFonts w:ascii="HelveticaNeueLT Std Lt" w:hAnsi="HelveticaNeueLT Std Lt"/>
      <w:sz w:val="24"/>
      <w:szCs w:val="24"/>
    </w:rPr>
  </w:style>
  <w:style w:type="paragraph" w:customStyle="1" w:styleId="BodyText1">
    <w:name w:val="Body Text 1"/>
    <w:basedOn w:val="Normal"/>
    <w:link w:val="BodyText1Char"/>
    <w:qFormat/>
    <w:rsid w:val="00752811"/>
    <w:pPr>
      <w:numPr>
        <w:numId w:val="94"/>
      </w:numPr>
      <w:tabs>
        <w:tab w:val="left" w:pos="0"/>
        <w:tab w:val="left" w:pos="567"/>
      </w:tabs>
      <w:autoSpaceDE w:val="0"/>
      <w:autoSpaceDN w:val="0"/>
      <w:adjustRightInd w:val="0"/>
      <w:spacing w:before="120" w:after="120" w:line="276" w:lineRule="auto"/>
      <w:jc w:val="left"/>
      <w:textAlignment w:val="center"/>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752811"/>
    <w:pPr>
      <w:spacing w:after="120" w:line="240" w:lineRule="auto"/>
      <w:jc w:val="left"/>
    </w:pPr>
    <w:rPr>
      <w:rFonts w:ascii="Arial Bold" w:hAnsi="Arial Bold"/>
      <w:bCs w:val="0"/>
      <w:sz w:val="22"/>
      <w:szCs w:val="22"/>
    </w:rPr>
  </w:style>
  <w:style w:type="paragraph" w:styleId="ListBullet">
    <w:name w:val="List Bullet"/>
    <w:basedOn w:val="Normal"/>
    <w:unhideWhenUsed/>
    <w:rsid w:val="00752811"/>
    <w:pPr>
      <w:tabs>
        <w:tab w:val="num" w:pos="360"/>
      </w:tabs>
      <w:ind w:left="360" w:hanging="360"/>
      <w:contextualSpacing/>
    </w:pPr>
  </w:style>
  <w:style w:type="character" w:customStyle="1" w:styleId="normaltextrun">
    <w:name w:val="normaltextrun"/>
    <w:basedOn w:val="DefaultParagraphFont"/>
    <w:rsid w:val="00752811"/>
  </w:style>
  <w:style w:type="paragraph" w:customStyle="1" w:styleId="paragraph">
    <w:name w:val="paragraph"/>
    <w:basedOn w:val="Normal"/>
    <w:rsid w:val="00752811"/>
    <w:pPr>
      <w:spacing w:before="100" w:beforeAutospacing="1" w:after="100" w:afterAutospacing="1" w:line="240" w:lineRule="auto"/>
      <w:jc w:val="left"/>
    </w:pPr>
    <w:rPr>
      <w:rFonts w:ascii="Calibri" w:eastAsiaTheme="minorHAnsi" w:hAnsi="Calibri" w:cs="Calibri"/>
      <w:sz w:val="22"/>
      <w:szCs w:val="22"/>
    </w:rPr>
  </w:style>
  <w:style w:type="paragraph" w:customStyle="1" w:styleId="bulletlevel1">
    <w:name w:val="bullet level 1"/>
    <w:basedOn w:val="Normal"/>
    <w:qFormat/>
    <w:rsid w:val="00752811"/>
    <w:pPr>
      <w:spacing w:before="120" w:after="120" w:line="240" w:lineRule="auto"/>
      <w:jc w:val="left"/>
    </w:pPr>
    <w:rPr>
      <w:iCs/>
      <w:color w:val="000000" w:themeColor="text1"/>
    </w:rPr>
  </w:style>
  <w:style w:type="paragraph" w:customStyle="1" w:styleId="Tabletextcell8left6">
    <w:name w:val="_Table text cell 8 left6"/>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bullettableArial8">
    <w:name w:val="_bullet table Arial 8"/>
    <w:basedOn w:val="ListParagraph"/>
    <w:autoRedefine/>
    <w:qFormat/>
    <w:rsid w:val="00752811"/>
    <w:pPr>
      <w:numPr>
        <w:numId w:val="95"/>
      </w:numPr>
      <w:tabs>
        <w:tab w:val="num" w:pos="360"/>
      </w:tabs>
      <w:spacing w:after="0" w:line="240" w:lineRule="auto"/>
      <w:ind w:left="720" w:firstLine="0"/>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752811"/>
    <w:pPr>
      <w:spacing w:before="240" w:line="240" w:lineRule="auto"/>
    </w:pPr>
    <w:rPr>
      <w:lang w:eastAsia="en-US"/>
    </w:rPr>
  </w:style>
  <w:style w:type="paragraph" w:customStyle="1" w:styleId="TableParagraph">
    <w:name w:val="Table Paragraph"/>
    <w:basedOn w:val="Normal"/>
    <w:uiPriority w:val="1"/>
    <w:qFormat/>
    <w:rsid w:val="00752811"/>
    <w:pPr>
      <w:widowControl w:val="0"/>
      <w:autoSpaceDE w:val="0"/>
      <w:autoSpaceDN w:val="0"/>
      <w:spacing w:after="0" w:line="240" w:lineRule="auto"/>
      <w:jc w:val="left"/>
    </w:pPr>
    <w:rPr>
      <w:rFonts w:ascii="Arial" w:eastAsia="Arial" w:hAnsi="Arial" w:cs="Arial"/>
      <w:sz w:val="22"/>
      <w:szCs w:val="22"/>
      <w:lang w:bidi="en-AU"/>
    </w:rPr>
  </w:style>
  <w:style w:type="character" w:customStyle="1" w:styleId="eop">
    <w:name w:val="eop"/>
    <w:basedOn w:val="DefaultParagraphFont"/>
    <w:rsid w:val="00752811"/>
  </w:style>
  <w:style w:type="paragraph" w:customStyle="1" w:styleId="KPITableBullet">
    <w:name w:val="KPI Table Bullet"/>
    <w:basedOn w:val="ListParagraph"/>
    <w:qFormat/>
    <w:rsid w:val="00752811"/>
    <w:pPr>
      <w:numPr>
        <w:numId w:val="93"/>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752811"/>
  </w:style>
  <w:style w:type="paragraph" w:customStyle="1" w:styleId="TOC-NLA">
    <w:name w:val="TOC - NLA"/>
    <w:basedOn w:val="TOC5"/>
    <w:qFormat/>
    <w:rsid w:val="00752811"/>
  </w:style>
  <w:style w:type="paragraph" w:customStyle="1" w:styleId="TOC-Council">
    <w:name w:val="TOC - Council"/>
    <w:basedOn w:val="TOC-NLA"/>
    <w:qFormat/>
    <w:rsid w:val="00752811"/>
    <w:pPr>
      <w:ind w:left="0"/>
    </w:pPr>
  </w:style>
  <w:style w:type="paragraph" w:customStyle="1" w:styleId="TOC-ABC">
    <w:name w:val="TOC - ABC"/>
    <w:basedOn w:val="TOC-Council"/>
    <w:qFormat/>
    <w:rsid w:val="00752811"/>
  </w:style>
  <w:style w:type="paragraph" w:customStyle="1" w:styleId="TOC-ACMA">
    <w:name w:val="TOC - ACMA"/>
    <w:basedOn w:val="TOC-ABC"/>
    <w:qFormat/>
    <w:rsid w:val="00752811"/>
  </w:style>
  <w:style w:type="paragraph" w:customStyle="1" w:styleId="TOC-AFTRS">
    <w:name w:val="TOC - AFTRS"/>
    <w:basedOn w:val="TOC-NLA"/>
    <w:qFormat/>
    <w:rsid w:val="00752811"/>
  </w:style>
  <w:style w:type="paragraph" w:customStyle="1" w:styleId="TOC-AMSA">
    <w:name w:val="TOC - AMSA"/>
    <w:basedOn w:val="TOC-NLA"/>
    <w:qFormat/>
    <w:rsid w:val="00752811"/>
  </w:style>
  <w:style w:type="paragraph" w:customStyle="1" w:styleId="TOC-ATSB">
    <w:name w:val="TOC - ATSB"/>
    <w:basedOn w:val="TOC-NLA"/>
    <w:qFormat/>
    <w:rsid w:val="00752811"/>
  </w:style>
  <w:style w:type="paragraph" w:customStyle="1" w:styleId="TOC-CASA">
    <w:name w:val="TOC - CASA"/>
    <w:basedOn w:val="TOC-NLA"/>
    <w:qFormat/>
    <w:rsid w:val="00752811"/>
  </w:style>
  <w:style w:type="paragraph" w:customStyle="1" w:styleId="TOC-IA">
    <w:name w:val="TOC - IA"/>
    <w:basedOn w:val="TOC-NLA"/>
    <w:qFormat/>
    <w:rsid w:val="00752811"/>
  </w:style>
  <w:style w:type="paragraph" w:customStyle="1" w:styleId="TOC-NCA">
    <w:name w:val="TOC - NCA"/>
    <w:basedOn w:val="TOC-NLA"/>
    <w:qFormat/>
    <w:rsid w:val="00752811"/>
  </w:style>
  <w:style w:type="paragraph" w:customStyle="1" w:styleId="TOC-NFRA">
    <w:name w:val="TOC - NFRA"/>
    <w:basedOn w:val="TOC-NLA"/>
    <w:qFormat/>
    <w:rsid w:val="00752811"/>
  </w:style>
  <w:style w:type="paragraph" w:customStyle="1" w:styleId="TOC-NFSA">
    <w:name w:val="TOC - NFSA"/>
    <w:basedOn w:val="TOC-NLA"/>
    <w:qFormat/>
    <w:rsid w:val="00752811"/>
  </w:style>
  <w:style w:type="paragraph" w:customStyle="1" w:styleId="Heading4-NFSA">
    <w:name w:val="Heading 4 - NFSA"/>
    <w:basedOn w:val="Heading4-NFRA"/>
    <w:qFormat/>
    <w:rsid w:val="00752811"/>
  </w:style>
  <w:style w:type="paragraph" w:customStyle="1" w:styleId="TOC-NGA">
    <w:name w:val="TOC - NGA"/>
    <w:basedOn w:val="TOC-NLA"/>
    <w:qFormat/>
    <w:rsid w:val="00752811"/>
  </w:style>
  <w:style w:type="paragraph" w:customStyle="1" w:styleId="Heading4-NGA">
    <w:name w:val="Heading 4 - NGA"/>
    <w:basedOn w:val="Heading4-ABC"/>
    <w:qFormat/>
    <w:rsid w:val="00752811"/>
  </w:style>
  <w:style w:type="paragraph" w:customStyle="1" w:styleId="Heading4-NMA">
    <w:name w:val="Heading 4 - NMA"/>
    <w:basedOn w:val="Heading4-ABC"/>
    <w:qFormat/>
    <w:rsid w:val="00752811"/>
  </w:style>
  <w:style w:type="paragraph" w:customStyle="1" w:styleId="Heading4-NPGA">
    <w:name w:val="Heading 4 - NPGA"/>
    <w:basedOn w:val="Heading4-ABC"/>
    <w:qFormat/>
    <w:rsid w:val="00752811"/>
  </w:style>
  <w:style w:type="paragraph" w:customStyle="1" w:styleId="Heading4-NTC">
    <w:name w:val="Heading 4 - NTC"/>
    <w:basedOn w:val="Heading4-ABC"/>
    <w:qFormat/>
    <w:rsid w:val="00752811"/>
  </w:style>
  <w:style w:type="paragraph" w:customStyle="1" w:styleId="TOC-NTC">
    <w:name w:val="TOC - NTC"/>
    <w:basedOn w:val="TOC-NLA"/>
    <w:qFormat/>
    <w:rsid w:val="00752811"/>
  </w:style>
  <w:style w:type="paragraph" w:customStyle="1" w:styleId="Heading4-NQWIA">
    <w:name w:val="Heading 4 - NQWIA"/>
    <w:basedOn w:val="Heading4-ABC"/>
    <w:qFormat/>
    <w:rsid w:val="00752811"/>
  </w:style>
  <w:style w:type="paragraph" w:customStyle="1" w:styleId="Heading4-Screen">
    <w:name w:val="Heading 4 - Screen"/>
    <w:basedOn w:val="Heading4-ABC"/>
    <w:qFormat/>
    <w:rsid w:val="00752811"/>
  </w:style>
  <w:style w:type="paragraph" w:customStyle="1" w:styleId="TOC-Screen">
    <w:name w:val="TOC - Screen"/>
    <w:basedOn w:val="TOC-NTC"/>
    <w:qFormat/>
    <w:rsid w:val="00752811"/>
  </w:style>
  <w:style w:type="paragraph" w:customStyle="1" w:styleId="Heading4-SBS">
    <w:name w:val="Heading 4 - SBS"/>
    <w:basedOn w:val="Heading4-ABC"/>
    <w:link w:val="Heading4-SBSChar"/>
    <w:qFormat/>
    <w:rsid w:val="00752811"/>
  </w:style>
  <w:style w:type="paragraph" w:customStyle="1" w:styleId="TOC-SBS">
    <w:name w:val="TOC - SBS"/>
    <w:basedOn w:val="TOC-NLA"/>
    <w:qFormat/>
    <w:rsid w:val="00752811"/>
  </w:style>
  <w:style w:type="paragraph" w:customStyle="1" w:styleId="TOC-DITRDC">
    <w:name w:val="TOC - DITRDC"/>
    <w:basedOn w:val="TOC-NLA"/>
    <w:qFormat/>
    <w:rsid w:val="00752811"/>
  </w:style>
  <w:style w:type="paragraph" w:customStyle="1" w:styleId="TOC-Level1">
    <w:name w:val="TOC - Level 1"/>
    <w:basedOn w:val="TOC1"/>
    <w:next w:val="TOC1"/>
    <w:qFormat/>
    <w:rsid w:val="00752811"/>
    <w:rPr>
      <w:caps w:val="0"/>
    </w:rPr>
  </w:style>
  <w:style w:type="paragraph" w:customStyle="1" w:styleId="TOC-Entity">
    <w:name w:val="TOC - Entity"/>
    <w:basedOn w:val="TOC-Level1"/>
    <w:qFormat/>
    <w:rsid w:val="00752811"/>
  </w:style>
  <w:style w:type="paragraph" w:customStyle="1" w:styleId="Summarytabletextrightaligned">
    <w:name w:val="Summary table text right aligned"/>
    <w:basedOn w:val="Normal"/>
    <w:rsid w:val="00752811"/>
    <w:pPr>
      <w:spacing w:before="20" w:after="20" w:line="240" w:lineRule="auto"/>
      <w:ind w:right="57"/>
      <w:jc w:val="right"/>
    </w:pPr>
    <w:rPr>
      <w:rFonts w:ascii="Arial" w:hAnsi="Arial"/>
      <w:sz w:val="16"/>
    </w:rPr>
  </w:style>
  <w:style w:type="character" w:customStyle="1" w:styleId="UnresolvedMention1">
    <w:name w:val="Unresolved Mention1"/>
    <w:basedOn w:val="DefaultParagraphFont"/>
    <w:uiPriority w:val="99"/>
    <w:semiHidden/>
    <w:unhideWhenUsed/>
    <w:rsid w:val="00752811"/>
    <w:rPr>
      <w:color w:val="605E5C"/>
      <w:shd w:val="clear" w:color="auto" w:fill="E1DFDD"/>
    </w:rPr>
  </w:style>
  <w:style w:type="character" w:customStyle="1" w:styleId="BodyText1Char">
    <w:name w:val="Body Text 1 Char"/>
    <w:basedOn w:val="DefaultParagraphFont"/>
    <w:link w:val="BodyText1"/>
    <w:rsid w:val="00752811"/>
    <w:rPr>
      <w:rFonts w:ascii="Arial" w:hAnsi="Arial"/>
      <w:color w:val="000000" w:themeColor="text1"/>
      <w:sz w:val="22"/>
      <w:lang w:val="en-GB" w:eastAsia="en-US"/>
    </w:rPr>
  </w:style>
  <w:style w:type="paragraph" w:customStyle="1" w:styleId="BodyCopy">
    <w:name w:val="Body Copy"/>
    <w:basedOn w:val="Normal"/>
    <w:qFormat/>
    <w:rsid w:val="00752811"/>
    <w:pPr>
      <w:spacing w:before="240" w:after="120" w:line="240" w:lineRule="auto"/>
      <w:jc w:val="left"/>
    </w:pPr>
    <w:rPr>
      <w:rFonts w:ascii="Arial" w:eastAsia="Cambria" w:hAnsi="Arial"/>
      <w:color w:val="000000"/>
      <w:sz w:val="22"/>
      <w:szCs w:val="24"/>
      <w:lang w:eastAsia="en-US"/>
    </w:rPr>
  </w:style>
  <w:style w:type="paragraph" w:customStyle="1" w:styleId="List-bulletlvl1">
    <w:name w:val="List - bullet lvl 1"/>
    <w:basedOn w:val="BodyCopy"/>
    <w:qFormat/>
    <w:rsid w:val="00752811"/>
    <w:pPr>
      <w:numPr>
        <w:numId w:val="96"/>
      </w:numPr>
      <w:spacing w:before="120"/>
    </w:pPr>
  </w:style>
  <w:style w:type="paragraph" w:customStyle="1" w:styleId="PBSxxheading">
    <w:name w:val="PBS x.x heading"/>
    <w:basedOn w:val="Heading4-SBS"/>
    <w:link w:val="PBSxxheadingChar"/>
    <w:qFormat/>
    <w:rsid w:val="00752811"/>
    <w:pPr>
      <w:spacing w:before="360" w:after="120"/>
    </w:pPr>
    <w:rPr>
      <w:smallCaps/>
    </w:rPr>
  </w:style>
  <w:style w:type="character" w:customStyle="1" w:styleId="Heading4-ABCChar">
    <w:name w:val="Heading 4 - ABC Char"/>
    <w:basedOn w:val="Heading3Char"/>
    <w:link w:val="Heading4-ABC"/>
    <w:rsid w:val="00752811"/>
    <w:rPr>
      <w:rFonts w:ascii="Arial Bold" w:hAnsi="Arial Bold"/>
      <w:b/>
      <w:sz w:val="22"/>
    </w:rPr>
  </w:style>
  <w:style w:type="character" w:customStyle="1" w:styleId="Heading4-SBSChar">
    <w:name w:val="Heading 4 - SBS Char"/>
    <w:basedOn w:val="Heading4-ABCChar"/>
    <w:link w:val="Heading4-SBS"/>
    <w:rsid w:val="00752811"/>
    <w:rPr>
      <w:rFonts w:ascii="Arial Bold" w:hAnsi="Arial Bold"/>
      <w:b/>
      <w:sz w:val="22"/>
    </w:rPr>
  </w:style>
  <w:style w:type="character" w:customStyle="1" w:styleId="PBSxxheadingChar">
    <w:name w:val="PBS x.x heading Char"/>
    <w:basedOn w:val="Heading4-SBSChar"/>
    <w:link w:val="PBSxxheading"/>
    <w:rsid w:val="00752811"/>
    <w:rPr>
      <w:rFonts w:ascii="Arial Bold" w:hAnsi="Arial Bold"/>
      <w:b/>
      <w:smallCaps/>
      <w:sz w:val="22"/>
    </w:rPr>
  </w:style>
  <w:style w:type="paragraph" w:customStyle="1" w:styleId="msonormal0">
    <w:name w:val="msonormal"/>
    <w:basedOn w:val="Normal"/>
    <w:rsid w:val="00752811"/>
    <w:pPr>
      <w:spacing w:before="100" w:beforeAutospacing="1" w:after="100" w:afterAutospacing="1" w:line="240" w:lineRule="auto"/>
      <w:jc w:val="left"/>
    </w:pPr>
    <w:rPr>
      <w:rFonts w:ascii="Times New Roman" w:hAnsi="Times New Roman"/>
      <w:sz w:val="24"/>
      <w:szCs w:val="24"/>
    </w:rPr>
  </w:style>
  <w:style w:type="paragraph" w:customStyle="1" w:styleId="xl66">
    <w:name w:val="xl66"/>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67">
    <w:name w:val="xl67"/>
    <w:basedOn w:val="Normal"/>
    <w:rsid w:val="00752811"/>
    <w:pPr>
      <w:pBdr>
        <w:top w:val="single" w:sz="4" w:space="0" w:color="auto"/>
        <w:bottom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68">
    <w:name w:val="xl68"/>
    <w:basedOn w:val="Normal"/>
    <w:rsid w:val="00752811"/>
    <w:pPr>
      <w:pBdr>
        <w:top w:val="single" w:sz="4" w:space="0" w:color="auto"/>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75281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1">
    <w:name w:val="xl71"/>
    <w:basedOn w:val="Normal"/>
    <w:rsid w:val="00752811"/>
    <w:pPr>
      <w:shd w:val="clear" w:color="000000" w:fill="E6E6E6"/>
      <w:spacing w:before="100" w:beforeAutospacing="1" w:after="100" w:afterAutospacing="1" w:line="240" w:lineRule="auto"/>
      <w:jc w:val="left"/>
    </w:pPr>
    <w:rPr>
      <w:rFonts w:ascii="Arial" w:hAnsi="Arial" w:cs="Arial"/>
      <w:sz w:val="16"/>
      <w:szCs w:val="16"/>
    </w:rPr>
  </w:style>
  <w:style w:type="paragraph" w:customStyle="1" w:styleId="xl72">
    <w:name w:val="xl72"/>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752811"/>
    <w:pP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752811"/>
    <w:pP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75281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78">
    <w:name w:val="xl78"/>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9">
    <w:name w:val="xl79"/>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0">
    <w:name w:val="xl80"/>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752811"/>
    <w:pPr>
      <w:pBdr>
        <w:top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82">
    <w:name w:val="xl82"/>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3">
    <w:name w:val="xl83"/>
    <w:basedOn w:val="Normal"/>
    <w:rsid w:val="00752811"/>
    <w:pPr>
      <w:spacing w:before="100" w:beforeAutospacing="1" w:after="100" w:afterAutospacing="1" w:line="240" w:lineRule="auto"/>
      <w:ind w:firstLineChars="100" w:firstLine="100"/>
      <w:jc w:val="left"/>
    </w:pPr>
    <w:rPr>
      <w:rFonts w:ascii="Arial" w:hAnsi="Arial" w:cs="Arial"/>
      <w:sz w:val="16"/>
      <w:szCs w:val="16"/>
    </w:rPr>
  </w:style>
  <w:style w:type="paragraph" w:customStyle="1" w:styleId="xl84">
    <w:name w:val="xl84"/>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752811"/>
    <w:pPr>
      <w:spacing w:before="100" w:beforeAutospacing="1" w:after="100" w:afterAutospacing="1" w:line="240" w:lineRule="auto"/>
      <w:ind w:firstLineChars="100" w:firstLine="100"/>
      <w:jc w:val="left"/>
    </w:pPr>
    <w:rPr>
      <w:rFonts w:ascii="Arial" w:hAnsi="Arial" w:cs="Arial"/>
      <w:b/>
      <w:bCs/>
      <w:sz w:val="16"/>
      <w:szCs w:val="16"/>
    </w:rPr>
  </w:style>
  <w:style w:type="paragraph" w:customStyle="1" w:styleId="xl86">
    <w:name w:val="xl86"/>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88">
    <w:name w:val="xl88"/>
    <w:basedOn w:val="Normal"/>
    <w:rsid w:val="00752811"/>
    <w:pPr>
      <w:shd w:val="clear" w:color="000000" w:fill="E6E6E6"/>
      <w:spacing w:before="100" w:beforeAutospacing="1" w:after="100" w:afterAutospacing="1" w:line="240" w:lineRule="auto"/>
      <w:jc w:val="left"/>
    </w:pPr>
    <w:rPr>
      <w:rFonts w:ascii="Arial" w:hAnsi="Arial" w:cs="Arial"/>
      <w:b/>
      <w:bCs/>
      <w:sz w:val="16"/>
      <w:szCs w:val="16"/>
    </w:rPr>
  </w:style>
  <w:style w:type="paragraph" w:customStyle="1" w:styleId="xl89">
    <w:name w:val="xl89"/>
    <w:basedOn w:val="Normal"/>
    <w:rsid w:val="00752811"/>
    <w:pPr>
      <w:spacing w:before="100" w:beforeAutospacing="1" w:after="100" w:afterAutospacing="1" w:line="240" w:lineRule="auto"/>
      <w:ind w:firstLineChars="100" w:firstLine="100"/>
      <w:jc w:val="left"/>
      <w:textAlignment w:val="top"/>
    </w:pPr>
    <w:rPr>
      <w:rFonts w:ascii="Arial" w:hAnsi="Arial" w:cs="Arial"/>
      <w:b/>
      <w:bCs/>
      <w:sz w:val="16"/>
      <w:szCs w:val="16"/>
    </w:rPr>
  </w:style>
  <w:style w:type="paragraph" w:customStyle="1" w:styleId="xl90">
    <w:name w:val="xl90"/>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752811"/>
    <w:pP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2">
    <w:name w:val="xl92"/>
    <w:basedOn w:val="Normal"/>
    <w:rsid w:val="00752811"/>
    <w:pPr>
      <w:spacing w:before="100" w:beforeAutospacing="1" w:after="100" w:afterAutospacing="1" w:line="240" w:lineRule="auto"/>
      <w:jc w:val="right"/>
      <w:textAlignment w:val="top"/>
    </w:pPr>
    <w:rPr>
      <w:rFonts w:ascii="Arial" w:hAnsi="Arial" w:cs="Arial"/>
      <w:b/>
      <w:bCs/>
      <w:sz w:val="16"/>
      <w:szCs w:val="16"/>
    </w:rPr>
  </w:style>
  <w:style w:type="paragraph" w:customStyle="1" w:styleId="xl93">
    <w:name w:val="xl93"/>
    <w:basedOn w:val="Normal"/>
    <w:rsid w:val="00752811"/>
    <w:pPr>
      <w:shd w:val="clear" w:color="000000" w:fill="C0C0C0"/>
      <w:spacing w:before="100" w:beforeAutospacing="1" w:after="100" w:afterAutospacing="1" w:line="240" w:lineRule="auto"/>
      <w:jc w:val="left"/>
      <w:textAlignment w:val="top"/>
    </w:pPr>
    <w:rPr>
      <w:rFonts w:ascii="Arial" w:hAnsi="Arial" w:cs="Arial"/>
      <w:b/>
      <w:bCs/>
      <w:sz w:val="16"/>
      <w:szCs w:val="16"/>
    </w:rPr>
  </w:style>
  <w:style w:type="paragraph" w:customStyle="1" w:styleId="xl94">
    <w:name w:val="xl94"/>
    <w:basedOn w:val="Normal"/>
    <w:rsid w:val="00752811"/>
    <w:pPr>
      <w:shd w:val="clear" w:color="000000" w:fill="E6E6E6"/>
      <w:spacing w:before="100" w:beforeAutospacing="1" w:after="100" w:afterAutospacing="1" w:line="240" w:lineRule="auto"/>
      <w:jc w:val="right"/>
      <w:textAlignment w:val="top"/>
    </w:pPr>
    <w:rPr>
      <w:rFonts w:ascii="Arial" w:hAnsi="Arial" w:cs="Arial"/>
      <w:sz w:val="16"/>
      <w:szCs w:val="16"/>
    </w:rPr>
  </w:style>
  <w:style w:type="paragraph" w:customStyle="1" w:styleId="xl95">
    <w:name w:val="xl95"/>
    <w:basedOn w:val="Normal"/>
    <w:rsid w:val="00752811"/>
    <w:pPr>
      <w:spacing w:before="100" w:beforeAutospacing="1" w:after="100" w:afterAutospacing="1" w:line="240" w:lineRule="auto"/>
      <w:jc w:val="right"/>
      <w:textAlignment w:val="top"/>
    </w:pPr>
    <w:rPr>
      <w:rFonts w:ascii="Arial" w:hAnsi="Arial" w:cs="Arial"/>
      <w:sz w:val="16"/>
      <w:szCs w:val="16"/>
    </w:rPr>
  </w:style>
  <w:style w:type="paragraph" w:customStyle="1" w:styleId="xl96">
    <w:name w:val="xl96"/>
    <w:basedOn w:val="Normal"/>
    <w:rsid w:val="00752811"/>
    <w:pPr>
      <w:pBdr>
        <w:bottom w:val="single" w:sz="4" w:space="0" w:color="auto"/>
      </w:pBd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7">
    <w:name w:val="xl97"/>
    <w:basedOn w:val="Normal"/>
    <w:rsid w:val="00752811"/>
    <w:pPr>
      <w:pBdr>
        <w:bottom w:val="single" w:sz="4" w:space="0" w:color="auto"/>
      </w:pBdr>
      <w:spacing w:before="100" w:beforeAutospacing="1" w:after="100" w:afterAutospacing="1" w:line="240" w:lineRule="auto"/>
      <w:jc w:val="right"/>
      <w:textAlignment w:val="top"/>
    </w:pPr>
    <w:rPr>
      <w:rFonts w:ascii="Arial" w:hAnsi="Arial" w:cs="Arial"/>
      <w:b/>
      <w:bCs/>
      <w:sz w:val="16"/>
      <w:szCs w:val="16"/>
    </w:rPr>
  </w:style>
  <w:style w:type="paragraph" w:customStyle="1" w:styleId="xl98">
    <w:name w:val="xl98"/>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0">
    <w:name w:val="xl100"/>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1">
    <w:name w:val="xl101"/>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752811"/>
    <w:pPr>
      <w:pBdr>
        <w:bottom w:val="single" w:sz="4" w:space="0" w:color="auto"/>
      </w:pBdr>
      <w:spacing w:before="100" w:beforeAutospacing="1" w:after="100" w:afterAutospacing="1" w:line="240" w:lineRule="auto"/>
      <w:jc w:val="right"/>
    </w:pPr>
    <w:rPr>
      <w:rFonts w:ascii="Arial" w:hAnsi="Arial" w:cs="Arial"/>
      <w:b/>
      <w:bCs/>
      <w:sz w:val="16"/>
      <w:szCs w:val="16"/>
    </w:rPr>
  </w:style>
  <w:style w:type="numbering" w:customStyle="1" w:styleId="NoList1">
    <w:name w:val="No List1"/>
    <w:next w:val="NoList"/>
    <w:uiPriority w:val="99"/>
    <w:semiHidden/>
    <w:unhideWhenUsed/>
    <w:rsid w:val="00752811"/>
  </w:style>
  <w:style w:type="character" w:customStyle="1" w:styleId="scxw95807845">
    <w:name w:val="scxw95807845"/>
    <w:basedOn w:val="DefaultParagraphFont"/>
    <w:rsid w:val="00752811"/>
  </w:style>
  <w:style w:type="character" w:customStyle="1" w:styleId="scxw97907998">
    <w:name w:val="scxw97907998"/>
    <w:basedOn w:val="DefaultParagraphFont"/>
    <w:rsid w:val="00752811"/>
  </w:style>
  <w:style w:type="paragraph" w:customStyle="1" w:styleId="Heading2-CASA">
    <w:name w:val="Heading 2 - CASA"/>
    <w:basedOn w:val="Heading2"/>
    <w:qFormat/>
    <w:rsid w:val="00752811"/>
  </w:style>
  <w:style w:type="paragraph" w:customStyle="1" w:styleId="Heading2-ABC">
    <w:name w:val="Heading 2 - ABC"/>
    <w:basedOn w:val="Heading2"/>
    <w:qFormat/>
    <w:rsid w:val="008D05FF"/>
  </w:style>
  <w:style w:type="paragraph" w:customStyle="1" w:styleId="Style2">
    <w:name w:val="Style2"/>
    <w:basedOn w:val="Heading3-CASA"/>
    <w:qFormat/>
    <w:rsid w:val="00A03C93"/>
  </w:style>
  <w:style w:type="paragraph" w:customStyle="1" w:styleId="Heading2-ACMA">
    <w:name w:val="Heading 2 - ACMA"/>
    <w:basedOn w:val="Heading2"/>
    <w:qFormat/>
    <w:rsid w:val="006B280B"/>
  </w:style>
  <w:style w:type="paragraph" w:customStyle="1" w:styleId="Heading2-ANMM">
    <w:name w:val="Heading 2 - ANMM"/>
    <w:basedOn w:val="Heading2"/>
    <w:qFormat/>
    <w:rsid w:val="00585D38"/>
  </w:style>
  <w:style w:type="paragraph" w:customStyle="1" w:styleId="Heading2-ATSB">
    <w:name w:val="Heading 2 - ATSB"/>
    <w:basedOn w:val="Heading2"/>
    <w:qFormat/>
    <w:rsid w:val="005B1467"/>
  </w:style>
  <w:style w:type="paragraph" w:customStyle="1" w:styleId="Heading2-IA">
    <w:name w:val="Heading 2 - IA"/>
    <w:basedOn w:val="Heading2"/>
    <w:qFormat/>
    <w:rsid w:val="005B1467"/>
  </w:style>
  <w:style w:type="paragraph" w:customStyle="1" w:styleId="Heading2-NCA">
    <w:name w:val="Heading 2 - NCA"/>
    <w:basedOn w:val="Heading2"/>
    <w:qFormat/>
    <w:rsid w:val="00DE4437"/>
  </w:style>
  <w:style w:type="paragraph" w:customStyle="1" w:styleId="Heading2-NFRA">
    <w:name w:val="Heading 2 - NFRA"/>
    <w:basedOn w:val="Heading2"/>
    <w:qFormat/>
    <w:rsid w:val="006B589F"/>
  </w:style>
  <w:style w:type="paragraph" w:customStyle="1" w:styleId="Heading2-NFSA">
    <w:name w:val="Heading 2 - NFSA"/>
    <w:basedOn w:val="Heading2"/>
    <w:qFormat/>
    <w:rsid w:val="00F375E1"/>
  </w:style>
  <w:style w:type="paragraph" w:customStyle="1" w:styleId="Heading2-NGA">
    <w:name w:val="Heading 2 - NGA"/>
    <w:basedOn w:val="Heading2"/>
    <w:qFormat/>
    <w:rsid w:val="007C61D0"/>
  </w:style>
  <w:style w:type="paragraph" w:customStyle="1" w:styleId="Heading2-NLA">
    <w:name w:val="Heading 2 - NLA"/>
    <w:basedOn w:val="Heading2"/>
    <w:qFormat/>
    <w:rsid w:val="007C61D0"/>
  </w:style>
  <w:style w:type="paragraph" w:customStyle="1" w:styleId="Heading2-NMA">
    <w:name w:val="Heading 2 - NMA"/>
    <w:basedOn w:val="Heading2"/>
    <w:qFormat/>
    <w:rsid w:val="0090291B"/>
  </w:style>
  <w:style w:type="paragraph" w:customStyle="1" w:styleId="Heading2-NPGA">
    <w:name w:val="Heading 2 - NPGA"/>
    <w:basedOn w:val="Heading2"/>
    <w:qFormat/>
    <w:rsid w:val="00C274BA"/>
  </w:style>
  <w:style w:type="paragraph" w:customStyle="1" w:styleId="Heading2-NTC">
    <w:name w:val="Heading 2 - NTC"/>
    <w:basedOn w:val="Heading2"/>
    <w:qFormat/>
    <w:rsid w:val="00F2409E"/>
  </w:style>
  <w:style w:type="paragraph" w:customStyle="1" w:styleId="Heading2-NQWIA">
    <w:name w:val="Heading 2 - NQWIA"/>
    <w:basedOn w:val="Heading2"/>
    <w:qFormat/>
    <w:rsid w:val="00F2409E"/>
  </w:style>
  <w:style w:type="paragraph" w:customStyle="1" w:styleId="Heading2-NAIF">
    <w:name w:val="Heading 2 - NAIF"/>
    <w:basedOn w:val="Heading2"/>
    <w:qFormat/>
    <w:rsid w:val="007E1B5A"/>
  </w:style>
  <w:style w:type="paragraph" w:customStyle="1" w:styleId="Heading3-NAIF">
    <w:name w:val="Heading 3 - NAIF"/>
    <w:basedOn w:val="Heading3"/>
    <w:qFormat/>
    <w:rsid w:val="007E1B5A"/>
  </w:style>
  <w:style w:type="paragraph" w:customStyle="1" w:styleId="Heading2-ScreenAust">
    <w:name w:val="Heading 2 - Screen Aust"/>
    <w:basedOn w:val="Heading2"/>
    <w:qFormat/>
    <w:rsid w:val="00A56D6D"/>
  </w:style>
  <w:style w:type="paragraph" w:customStyle="1" w:styleId="Heading2-SBS">
    <w:name w:val="Heading 2 - SBS"/>
    <w:basedOn w:val="Heading2"/>
    <w:qFormat/>
    <w:rsid w:val="00D6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2405748">
      <w:bodyDiv w:val="1"/>
      <w:marLeft w:val="0"/>
      <w:marRight w:val="0"/>
      <w:marTop w:val="0"/>
      <w:marBottom w:val="0"/>
      <w:divBdr>
        <w:top w:val="none" w:sz="0" w:space="0" w:color="auto"/>
        <w:left w:val="none" w:sz="0" w:space="0" w:color="auto"/>
        <w:bottom w:val="none" w:sz="0" w:space="0" w:color="auto"/>
        <w:right w:val="none" w:sz="0" w:space="0" w:color="auto"/>
      </w:divBdr>
    </w:div>
    <w:div w:id="13718511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199318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4881806">
      <w:bodyDiv w:val="1"/>
      <w:marLeft w:val="0"/>
      <w:marRight w:val="0"/>
      <w:marTop w:val="0"/>
      <w:marBottom w:val="0"/>
      <w:divBdr>
        <w:top w:val="none" w:sz="0" w:space="0" w:color="auto"/>
        <w:left w:val="none" w:sz="0" w:space="0" w:color="auto"/>
        <w:bottom w:val="none" w:sz="0" w:space="0" w:color="auto"/>
        <w:right w:val="none" w:sz="0" w:space="0" w:color="auto"/>
      </w:divBdr>
    </w:div>
    <w:div w:id="186916624">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3613275">
      <w:bodyDiv w:val="1"/>
      <w:marLeft w:val="0"/>
      <w:marRight w:val="0"/>
      <w:marTop w:val="0"/>
      <w:marBottom w:val="0"/>
      <w:divBdr>
        <w:top w:val="none" w:sz="0" w:space="0" w:color="auto"/>
        <w:left w:val="none" w:sz="0" w:space="0" w:color="auto"/>
        <w:bottom w:val="none" w:sz="0" w:space="0" w:color="auto"/>
        <w:right w:val="none" w:sz="0" w:space="0" w:color="auto"/>
      </w:divBdr>
    </w:div>
    <w:div w:id="29926433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8778545">
      <w:bodyDiv w:val="1"/>
      <w:marLeft w:val="0"/>
      <w:marRight w:val="0"/>
      <w:marTop w:val="0"/>
      <w:marBottom w:val="0"/>
      <w:divBdr>
        <w:top w:val="none" w:sz="0" w:space="0" w:color="auto"/>
        <w:left w:val="none" w:sz="0" w:space="0" w:color="auto"/>
        <w:bottom w:val="none" w:sz="0" w:space="0" w:color="auto"/>
        <w:right w:val="none" w:sz="0" w:space="0" w:color="auto"/>
      </w:divBdr>
    </w:div>
    <w:div w:id="319312192">
      <w:bodyDiv w:val="1"/>
      <w:marLeft w:val="0"/>
      <w:marRight w:val="0"/>
      <w:marTop w:val="0"/>
      <w:marBottom w:val="0"/>
      <w:divBdr>
        <w:top w:val="none" w:sz="0" w:space="0" w:color="auto"/>
        <w:left w:val="none" w:sz="0" w:space="0" w:color="auto"/>
        <w:bottom w:val="none" w:sz="0" w:space="0" w:color="auto"/>
        <w:right w:val="none" w:sz="0" w:space="0" w:color="auto"/>
      </w:divBdr>
    </w:div>
    <w:div w:id="32115851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7335899">
      <w:bodyDiv w:val="1"/>
      <w:marLeft w:val="0"/>
      <w:marRight w:val="0"/>
      <w:marTop w:val="0"/>
      <w:marBottom w:val="0"/>
      <w:divBdr>
        <w:top w:val="none" w:sz="0" w:space="0" w:color="auto"/>
        <w:left w:val="none" w:sz="0" w:space="0" w:color="auto"/>
        <w:bottom w:val="none" w:sz="0" w:space="0" w:color="auto"/>
        <w:right w:val="none" w:sz="0" w:space="0" w:color="auto"/>
      </w:divBdr>
    </w:div>
    <w:div w:id="448009938">
      <w:bodyDiv w:val="1"/>
      <w:marLeft w:val="0"/>
      <w:marRight w:val="0"/>
      <w:marTop w:val="0"/>
      <w:marBottom w:val="0"/>
      <w:divBdr>
        <w:top w:val="none" w:sz="0" w:space="0" w:color="auto"/>
        <w:left w:val="none" w:sz="0" w:space="0" w:color="auto"/>
        <w:bottom w:val="none" w:sz="0" w:space="0" w:color="auto"/>
        <w:right w:val="none" w:sz="0" w:space="0" w:color="auto"/>
      </w:divBdr>
    </w:div>
    <w:div w:id="45498359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9175379">
      <w:bodyDiv w:val="1"/>
      <w:marLeft w:val="0"/>
      <w:marRight w:val="0"/>
      <w:marTop w:val="0"/>
      <w:marBottom w:val="0"/>
      <w:divBdr>
        <w:top w:val="none" w:sz="0" w:space="0" w:color="auto"/>
        <w:left w:val="none" w:sz="0" w:space="0" w:color="auto"/>
        <w:bottom w:val="none" w:sz="0" w:space="0" w:color="auto"/>
        <w:right w:val="none" w:sz="0" w:space="0" w:color="auto"/>
      </w:divBdr>
    </w:div>
    <w:div w:id="47607574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02913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96582">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0212640">
      <w:bodyDiv w:val="1"/>
      <w:marLeft w:val="0"/>
      <w:marRight w:val="0"/>
      <w:marTop w:val="0"/>
      <w:marBottom w:val="0"/>
      <w:divBdr>
        <w:top w:val="none" w:sz="0" w:space="0" w:color="auto"/>
        <w:left w:val="none" w:sz="0" w:space="0" w:color="auto"/>
        <w:bottom w:val="none" w:sz="0" w:space="0" w:color="auto"/>
        <w:right w:val="none" w:sz="0" w:space="0" w:color="auto"/>
      </w:divBdr>
    </w:div>
    <w:div w:id="627392878">
      <w:bodyDiv w:val="1"/>
      <w:marLeft w:val="0"/>
      <w:marRight w:val="0"/>
      <w:marTop w:val="0"/>
      <w:marBottom w:val="0"/>
      <w:divBdr>
        <w:top w:val="none" w:sz="0" w:space="0" w:color="auto"/>
        <w:left w:val="none" w:sz="0" w:space="0" w:color="auto"/>
        <w:bottom w:val="none" w:sz="0" w:space="0" w:color="auto"/>
        <w:right w:val="none" w:sz="0" w:space="0" w:color="auto"/>
      </w:divBdr>
    </w:div>
    <w:div w:id="630480381">
      <w:bodyDiv w:val="1"/>
      <w:marLeft w:val="0"/>
      <w:marRight w:val="0"/>
      <w:marTop w:val="0"/>
      <w:marBottom w:val="0"/>
      <w:divBdr>
        <w:top w:val="none" w:sz="0" w:space="0" w:color="auto"/>
        <w:left w:val="none" w:sz="0" w:space="0" w:color="auto"/>
        <w:bottom w:val="none" w:sz="0" w:space="0" w:color="auto"/>
        <w:right w:val="none" w:sz="0" w:space="0" w:color="auto"/>
      </w:divBdr>
    </w:div>
    <w:div w:id="638265842">
      <w:bodyDiv w:val="1"/>
      <w:marLeft w:val="0"/>
      <w:marRight w:val="0"/>
      <w:marTop w:val="0"/>
      <w:marBottom w:val="0"/>
      <w:divBdr>
        <w:top w:val="none" w:sz="0" w:space="0" w:color="auto"/>
        <w:left w:val="none" w:sz="0" w:space="0" w:color="auto"/>
        <w:bottom w:val="none" w:sz="0" w:space="0" w:color="auto"/>
        <w:right w:val="none" w:sz="0" w:space="0" w:color="auto"/>
      </w:divBdr>
    </w:div>
    <w:div w:id="640237017">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32655133">
      <w:bodyDiv w:val="1"/>
      <w:marLeft w:val="0"/>
      <w:marRight w:val="0"/>
      <w:marTop w:val="0"/>
      <w:marBottom w:val="0"/>
      <w:divBdr>
        <w:top w:val="none" w:sz="0" w:space="0" w:color="auto"/>
        <w:left w:val="none" w:sz="0" w:space="0" w:color="auto"/>
        <w:bottom w:val="none" w:sz="0" w:space="0" w:color="auto"/>
        <w:right w:val="none" w:sz="0" w:space="0" w:color="auto"/>
      </w:divBdr>
    </w:div>
    <w:div w:id="7463389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3714782">
      <w:bodyDiv w:val="1"/>
      <w:marLeft w:val="0"/>
      <w:marRight w:val="0"/>
      <w:marTop w:val="0"/>
      <w:marBottom w:val="0"/>
      <w:divBdr>
        <w:top w:val="none" w:sz="0" w:space="0" w:color="auto"/>
        <w:left w:val="none" w:sz="0" w:space="0" w:color="auto"/>
        <w:bottom w:val="none" w:sz="0" w:space="0" w:color="auto"/>
        <w:right w:val="none" w:sz="0" w:space="0" w:color="auto"/>
      </w:divBdr>
    </w:div>
    <w:div w:id="89346541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545668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9795306">
      <w:bodyDiv w:val="1"/>
      <w:marLeft w:val="0"/>
      <w:marRight w:val="0"/>
      <w:marTop w:val="0"/>
      <w:marBottom w:val="0"/>
      <w:divBdr>
        <w:top w:val="none" w:sz="0" w:space="0" w:color="auto"/>
        <w:left w:val="none" w:sz="0" w:space="0" w:color="auto"/>
        <w:bottom w:val="none" w:sz="0" w:space="0" w:color="auto"/>
        <w:right w:val="none" w:sz="0" w:space="0" w:color="auto"/>
      </w:divBdr>
    </w:div>
    <w:div w:id="1032070528">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4116256">
      <w:bodyDiv w:val="1"/>
      <w:marLeft w:val="0"/>
      <w:marRight w:val="0"/>
      <w:marTop w:val="0"/>
      <w:marBottom w:val="0"/>
      <w:divBdr>
        <w:top w:val="none" w:sz="0" w:space="0" w:color="auto"/>
        <w:left w:val="none" w:sz="0" w:space="0" w:color="auto"/>
        <w:bottom w:val="none" w:sz="0" w:space="0" w:color="auto"/>
        <w:right w:val="none" w:sz="0" w:space="0" w:color="auto"/>
      </w:divBdr>
    </w:div>
    <w:div w:id="103496713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17753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440279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0948247">
      <w:bodyDiv w:val="1"/>
      <w:marLeft w:val="0"/>
      <w:marRight w:val="0"/>
      <w:marTop w:val="0"/>
      <w:marBottom w:val="0"/>
      <w:divBdr>
        <w:top w:val="none" w:sz="0" w:space="0" w:color="auto"/>
        <w:left w:val="none" w:sz="0" w:space="0" w:color="auto"/>
        <w:bottom w:val="none" w:sz="0" w:space="0" w:color="auto"/>
        <w:right w:val="none" w:sz="0" w:space="0" w:color="auto"/>
      </w:divBdr>
    </w:div>
    <w:div w:id="1156146297">
      <w:bodyDiv w:val="1"/>
      <w:marLeft w:val="0"/>
      <w:marRight w:val="0"/>
      <w:marTop w:val="0"/>
      <w:marBottom w:val="0"/>
      <w:divBdr>
        <w:top w:val="none" w:sz="0" w:space="0" w:color="auto"/>
        <w:left w:val="none" w:sz="0" w:space="0" w:color="auto"/>
        <w:bottom w:val="none" w:sz="0" w:space="0" w:color="auto"/>
        <w:right w:val="none" w:sz="0" w:space="0" w:color="auto"/>
      </w:divBdr>
    </w:div>
    <w:div w:id="116459187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4881574">
      <w:bodyDiv w:val="1"/>
      <w:marLeft w:val="0"/>
      <w:marRight w:val="0"/>
      <w:marTop w:val="0"/>
      <w:marBottom w:val="0"/>
      <w:divBdr>
        <w:top w:val="none" w:sz="0" w:space="0" w:color="auto"/>
        <w:left w:val="none" w:sz="0" w:space="0" w:color="auto"/>
        <w:bottom w:val="none" w:sz="0" w:space="0" w:color="auto"/>
        <w:right w:val="none" w:sz="0" w:space="0" w:color="auto"/>
      </w:divBdr>
    </w:div>
    <w:div w:id="124421984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09718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8943116">
      <w:bodyDiv w:val="1"/>
      <w:marLeft w:val="0"/>
      <w:marRight w:val="0"/>
      <w:marTop w:val="0"/>
      <w:marBottom w:val="0"/>
      <w:divBdr>
        <w:top w:val="none" w:sz="0" w:space="0" w:color="auto"/>
        <w:left w:val="none" w:sz="0" w:space="0" w:color="auto"/>
        <w:bottom w:val="none" w:sz="0" w:space="0" w:color="auto"/>
        <w:right w:val="none" w:sz="0" w:space="0" w:color="auto"/>
      </w:divBdr>
    </w:div>
    <w:div w:id="144614985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64680772">
      <w:bodyDiv w:val="1"/>
      <w:marLeft w:val="0"/>
      <w:marRight w:val="0"/>
      <w:marTop w:val="0"/>
      <w:marBottom w:val="0"/>
      <w:divBdr>
        <w:top w:val="none" w:sz="0" w:space="0" w:color="auto"/>
        <w:left w:val="none" w:sz="0" w:space="0" w:color="auto"/>
        <w:bottom w:val="none" w:sz="0" w:space="0" w:color="auto"/>
        <w:right w:val="none" w:sz="0" w:space="0" w:color="auto"/>
      </w:divBdr>
    </w:div>
    <w:div w:id="157046074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9636822">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065286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363351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762698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2910407">
      <w:bodyDiv w:val="1"/>
      <w:marLeft w:val="0"/>
      <w:marRight w:val="0"/>
      <w:marTop w:val="0"/>
      <w:marBottom w:val="0"/>
      <w:divBdr>
        <w:top w:val="none" w:sz="0" w:space="0" w:color="auto"/>
        <w:left w:val="none" w:sz="0" w:space="0" w:color="auto"/>
        <w:bottom w:val="none" w:sz="0" w:space="0" w:color="auto"/>
        <w:right w:val="none" w:sz="0" w:space="0" w:color="auto"/>
      </w:divBdr>
    </w:div>
    <w:div w:id="1913076537">
      <w:bodyDiv w:val="1"/>
      <w:marLeft w:val="0"/>
      <w:marRight w:val="0"/>
      <w:marTop w:val="0"/>
      <w:marBottom w:val="0"/>
      <w:divBdr>
        <w:top w:val="none" w:sz="0" w:space="0" w:color="auto"/>
        <w:left w:val="none" w:sz="0" w:space="0" w:color="auto"/>
        <w:bottom w:val="none" w:sz="0" w:space="0" w:color="auto"/>
        <w:right w:val="none" w:sz="0" w:space="0" w:color="auto"/>
      </w:divBdr>
    </w:div>
    <w:div w:id="1915897842">
      <w:bodyDiv w:val="1"/>
      <w:marLeft w:val="0"/>
      <w:marRight w:val="0"/>
      <w:marTop w:val="0"/>
      <w:marBottom w:val="0"/>
      <w:divBdr>
        <w:top w:val="none" w:sz="0" w:space="0" w:color="auto"/>
        <w:left w:val="none" w:sz="0" w:space="0" w:color="auto"/>
        <w:bottom w:val="none" w:sz="0" w:space="0" w:color="auto"/>
        <w:right w:val="none" w:sz="0" w:space="0" w:color="auto"/>
      </w:divBdr>
    </w:div>
    <w:div w:id="1921136364">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106196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4914221">
      <w:bodyDiv w:val="1"/>
      <w:marLeft w:val="0"/>
      <w:marRight w:val="0"/>
      <w:marTop w:val="0"/>
      <w:marBottom w:val="0"/>
      <w:divBdr>
        <w:top w:val="none" w:sz="0" w:space="0" w:color="auto"/>
        <w:left w:val="none" w:sz="0" w:space="0" w:color="auto"/>
        <w:bottom w:val="none" w:sz="0" w:space="0" w:color="auto"/>
        <w:right w:val="none" w:sz="0" w:space="0" w:color="auto"/>
      </w:divBdr>
    </w:div>
    <w:div w:id="2014916728">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75104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www.nfra.gov.au/reports/corporate-informatio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82ff9d9b-d3fc-4aad-bc42-9949ee83b815"/>
    <ds:schemaRef ds:uri="http://schemas.microsoft.com/sharepoint/v3"/>
    <ds:schemaRef ds:uri="7f038680-7400-4805-8f95-861f74a21749"/>
    <ds:schemaRef ds:uri="http://www.w3.org/XML/1998/namespace"/>
    <ds:schemaRef ds:uri="http://purl.org/dc/dcmitype/"/>
  </ds:schemaRefs>
</ds:datastoreItem>
</file>

<file path=customXml/itemProps4.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6.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7.xml><?xml version="1.0" encoding="utf-8"?>
<ds:datastoreItem xmlns:ds="http://schemas.openxmlformats.org/officeDocument/2006/customXml" ds:itemID="{3921341C-4706-45EF-8C5D-CF3D62CD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1888</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2022-03-27T08:56:00Z</dcterms:created>
  <dcterms:modified xsi:type="dcterms:W3CDTF">2022-03-27T11:12:00Z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