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2DD40" w14:textId="2DE76E7A" w:rsidR="00280465" w:rsidRPr="00213592" w:rsidRDefault="003C4CC6" w:rsidP="00280465">
      <w:pPr>
        <w:pStyle w:val="TPHeading1"/>
        <w:spacing w:before="960"/>
        <w:ind w:left="1134" w:right="1134"/>
        <w:rPr>
          <w:rFonts w:asciiTheme="majorHAnsi" w:hAnsiTheme="majorHAnsi" w:cstheme="majorHAnsi"/>
          <w:b w:val="0"/>
          <w:bCs/>
          <w:caps/>
          <w:szCs w:val="32"/>
        </w:rPr>
      </w:pPr>
      <w:r>
        <w:rPr>
          <w:rFonts w:asciiTheme="majorHAnsi" w:hAnsiTheme="majorHAnsi" w:cstheme="majorHAnsi"/>
          <w:b w:val="0"/>
          <w:bCs/>
          <w:szCs w:val="32"/>
        </w:rPr>
        <w:t>Portfolio</w:t>
      </w:r>
      <w:r w:rsidR="00280465" w:rsidRPr="00213592">
        <w:rPr>
          <w:rFonts w:asciiTheme="majorHAnsi" w:hAnsiTheme="majorHAnsi" w:cstheme="majorHAnsi"/>
          <w:b w:val="0"/>
          <w:bCs/>
          <w:szCs w:val="32"/>
        </w:rPr>
        <w:t xml:space="preserve"> Budget Statements 2022–23</w:t>
      </w:r>
    </w:p>
    <w:p w14:paraId="5ACEAF73" w14:textId="77777777" w:rsidR="00280465" w:rsidRDefault="00280465" w:rsidP="00280465">
      <w:pPr>
        <w:pStyle w:val="TPHeading1"/>
        <w:ind w:left="1134" w:right="1134"/>
        <w:rPr>
          <w:rFonts w:asciiTheme="majorHAnsi" w:hAnsiTheme="majorHAnsi" w:cstheme="majorHAnsi"/>
          <w:b w:val="0"/>
          <w:bCs/>
          <w:szCs w:val="32"/>
        </w:rPr>
      </w:pPr>
      <w:r w:rsidRPr="00213592">
        <w:rPr>
          <w:rFonts w:asciiTheme="majorHAnsi" w:hAnsiTheme="majorHAnsi" w:cstheme="majorHAnsi"/>
          <w:b w:val="0"/>
          <w:bCs/>
          <w:szCs w:val="32"/>
        </w:rPr>
        <w:t>Budget Related Paper No. 1.</w:t>
      </w:r>
      <w:r>
        <w:rPr>
          <w:rFonts w:asciiTheme="majorHAnsi" w:hAnsiTheme="majorHAnsi" w:cstheme="majorHAnsi"/>
          <w:b w:val="0"/>
          <w:bCs/>
          <w:szCs w:val="32"/>
        </w:rPr>
        <w:t>10</w:t>
      </w:r>
    </w:p>
    <w:p w14:paraId="462DA864" w14:textId="77777777" w:rsidR="00280465" w:rsidRPr="00213592" w:rsidRDefault="00280465" w:rsidP="00280465">
      <w:pPr>
        <w:pStyle w:val="TPHeading1"/>
        <w:spacing w:after="240"/>
        <w:ind w:left="1134" w:right="1134"/>
        <w:rPr>
          <w:rFonts w:asciiTheme="majorHAnsi" w:hAnsiTheme="majorHAnsi" w:cstheme="majorHAnsi"/>
          <w:b w:val="0"/>
          <w:bCs/>
          <w:caps/>
          <w:szCs w:val="32"/>
        </w:rPr>
      </w:pPr>
    </w:p>
    <w:p w14:paraId="60A1E775" w14:textId="09AAD8FD" w:rsidR="00280465" w:rsidRDefault="00280465" w:rsidP="00280465">
      <w:pPr>
        <w:pStyle w:val="TPHeading2"/>
        <w:spacing w:before="0"/>
        <w:ind w:left="1134" w:right="1134"/>
        <w:rPr>
          <w:rFonts w:asciiTheme="majorHAnsi" w:hAnsiTheme="majorHAnsi" w:cstheme="majorHAnsi"/>
          <w:b/>
          <w:bCs/>
          <w:sz w:val="32"/>
          <w:szCs w:val="32"/>
        </w:rPr>
      </w:pPr>
      <w:r>
        <w:rPr>
          <w:rFonts w:asciiTheme="majorHAnsi" w:hAnsiTheme="majorHAnsi" w:cstheme="majorHAnsi"/>
          <w:b/>
          <w:bCs/>
          <w:sz w:val="32"/>
          <w:szCs w:val="32"/>
        </w:rPr>
        <w:t>Infrastructure, Transport, Regional Development and Communications</w:t>
      </w:r>
      <w:r w:rsidRPr="00213592">
        <w:rPr>
          <w:rFonts w:asciiTheme="majorHAnsi" w:hAnsiTheme="majorHAnsi" w:cstheme="majorHAnsi"/>
          <w:b/>
          <w:bCs/>
          <w:sz w:val="32"/>
          <w:szCs w:val="32"/>
        </w:rPr>
        <w:t xml:space="preserve"> </w:t>
      </w:r>
      <w:r w:rsidR="003C4CC6">
        <w:rPr>
          <w:rFonts w:asciiTheme="majorHAnsi" w:hAnsiTheme="majorHAnsi" w:cstheme="majorHAnsi"/>
          <w:b/>
          <w:bCs/>
          <w:sz w:val="32"/>
          <w:szCs w:val="32"/>
        </w:rPr>
        <w:t>Portfolio</w:t>
      </w:r>
    </w:p>
    <w:p w14:paraId="3E395942" w14:textId="77777777" w:rsidR="00280465" w:rsidRPr="00AC530C" w:rsidRDefault="00280465" w:rsidP="00280465"/>
    <w:p w14:paraId="39220614" w14:textId="77777777" w:rsidR="00280465" w:rsidRDefault="00280465" w:rsidP="00280465"/>
    <w:p w14:paraId="69500395" w14:textId="77777777" w:rsidR="00280465" w:rsidRDefault="00280465" w:rsidP="00280465"/>
    <w:p w14:paraId="3DA64E8F" w14:textId="77777777" w:rsidR="00280465" w:rsidRPr="00AC530C" w:rsidRDefault="00280465" w:rsidP="00280465"/>
    <w:p w14:paraId="30209F37" w14:textId="77777777" w:rsidR="00280465" w:rsidRPr="00AC530C" w:rsidRDefault="00280465" w:rsidP="00280465"/>
    <w:p w14:paraId="6E88BD98" w14:textId="77777777" w:rsidR="00280465" w:rsidRPr="00AC530C" w:rsidRDefault="00280465" w:rsidP="00280465"/>
    <w:p w14:paraId="0EDE6E67" w14:textId="77777777" w:rsidR="00280465" w:rsidRPr="00AC530C" w:rsidRDefault="00280465" w:rsidP="00280465"/>
    <w:p w14:paraId="063E1467" w14:textId="77777777" w:rsidR="00280465" w:rsidRPr="00AC530C" w:rsidRDefault="00280465" w:rsidP="00280465"/>
    <w:p w14:paraId="16A162A0" w14:textId="77777777" w:rsidR="00280465" w:rsidRPr="00AC530C" w:rsidRDefault="00280465" w:rsidP="00280465"/>
    <w:p w14:paraId="4851583C" w14:textId="77777777" w:rsidR="00280465" w:rsidRPr="00213592" w:rsidRDefault="00280465" w:rsidP="00280465">
      <w:pPr>
        <w:pStyle w:val="TPHeading3"/>
        <w:rPr>
          <w:rFonts w:asciiTheme="majorHAnsi" w:hAnsiTheme="majorHAnsi" w:cstheme="majorHAnsi"/>
          <w:szCs w:val="18"/>
        </w:rPr>
      </w:pPr>
      <w:r w:rsidRPr="00213592">
        <w:rPr>
          <w:rFonts w:asciiTheme="majorHAnsi" w:hAnsiTheme="majorHAnsi" w:cstheme="majorHAnsi"/>
          <w:szCs w:val="18"/>
        </w:rPr>
        <w:t>Budget Initiatives and Explanations of</w:t>
      </w:r>
    </w:p>
    <w:p w14:paraId="73B2D3E7" w14:textId="77777777" w:rsidR="00280465" w:rsidRPr="00213592" w:rsidRDefault="00280465" w:rsidP="00280465">
      <w:pPr>
        <w:pStyle w:val="TPHeading3"/>
        <w:rPr>
          <w:rFonts w:asciiTheme="majorHAnsi" w:hAnsiTheme="majorHAnsi" w:cstheme="majorHAnsi"/>
          <w:szCs w:val="18"/>
        </w:rPr>
      </w:pPr>
      <w:r w:rsidRPr="00213592">
        <w:rPr>
          <w:rFonts w:asciiTheme="majorHAnsi" w:hAnsiTheme="majorHAnsi" w:cstheme="majorHAnsi"/>
          <w:szCs w:val="18"/>
        </w:rPr>
        <w:t>Appropriations Specified by Outcomes</w:t>
      </w:r>
    </w:p>
    <w:p w14:paraId="2E784A84" w14:textId="77777777" w:rsidR="00280465" w:rsidRPr="00213592" w:rsidRDefault="00280465" w:rsidP="00280465">
      <w:pPr>
        <w:pStyle w:val="TPHeading3"/>
        <w:rPr>
          <w:rFonts w:asciiTheme="majorHAnsi" w:hAnsiTheme="majorHAnsi" w:cstheme="majorHAnsi"/>
        </w:rPr>
      </w:pPr>
      <w:r w:rsidRPr="00213592">
        <w:rPr>
          <w:rFonts w:asciiTheme="majorHAnsi" w:hAnsiTheme="majorHAnsi" w:cstheme="majorHAnsi"/>
          <w:szCs w:val="18"/>
        </w:rPr>
        <w:t>and Programs by Entity</w:t>
      </w:r>
    </w:p>
    <w:p w14:paraId="57CF7EB2" w14:textId="77777777" w:rsidR="00280465" w:rsidRDefault="00280465" w:rsidP="00280465">
      <w:pPr>
        <w:sectPr w:rsidR="00280465" w:rsidSect="00213592">
          <w:headerReference w:type="default" r:id="rId14"/>
          <w:footerReference w:type="default" r:id="rId15"/>
          <w:pgSz w:w="11906" w:h="16838" w:code="9"/>
          <w:pgMar w:top="2835" w:right="2098" w:bottom="2466" w:left="2098" w:header="1814" w:footer="1814" w:gutter="0"/>
          <w:cols w:space="708"/>
          <w:vAlign w:val="bottom"/>
          <w:titlePg/>
          <w:docGrid w:linePitch="360"/>
        </w:sectPr>
      </w:pPr>
    </w:p>
    <w:p w14:paraId="4E3C5D36" w14:textId="77777777" w:rsidR="00280465" w:rsidRPr="00982F10" w:rsidRDefault="00280465" w:rsidP="00280465">
      <w:pPr>
        <w:jc w:val="left"/>
      </w:pPr>
      <w:r w:rsidRPr="00982F10">
        <w:lastRenderedPageBreak/>
        <w:t>© Commonwealth of Australia</w:t>
      </w:r>
      <w:r>
        <w:t xml:space="preserve"> 2022</w:t>
      </w:r>
    </w:p>
    <w:p w14:paraId="7CD0C5B1" w14:textId="77777777" w:rsidR="00280465" w:rsidRPr="00E07DF3" w:rsidRDefault="00280465" w:rsidP="00280465">
      <w:pPr>
        <w:spacing w:after="0"/>
        <w:jc w:val="left"/>
        <w:rPr>
          <w:color w:val="000000" w:themeColor="text1"/>
        </w:rPr>
      </w:pPr>
      <w:r w:rsidRPr="00E07DF3">
        <w:rPr>
          <w:color w:val="000000" w:themeColor="text1"/>
        </w:rPr>
        <w:t>ISSN 2652-8118 (Print)</w:t>
      </w:r>
    </w:p>
    <w:p w14:paraId="703D18C6" w14:textId="77777777" w:rsidR="00280465" w:rsidRPr="00E07DF3" w:rsidRDefault="00280465" w:rsidP="00280465">
      <w:pPr>
        <w:spacing w:after="0"/>
        <w:jc w:val="left"/>
        <w:rPr>
          <w:color w:val="000000" w:themeColor="text1"/>
        </w:rPr>
      </w:pPr>
      <w:r w:rsidRPr="00E07DF3">
        <w:rPr>
          <w:color w:val="000000" w:themeColor="text1"/>
        </w:rPr>
        <w:t>ISSN 2652-8126 (Online)</w:t>
      </w:r>
    </w:p>
    <w:p w14:paraId="72EC5F55" w14:textId="5CDF1F44" w:rsidR="00280465" w:rsidRPr="00FA63B6" w:rsidRDefault="00280465" w:rsidP="00280465">
      <w:pPr>
        <w:tabs>
          <w:tab w:val="left" w:pos="1650"/>
        </w:tabs>
        <w:spacing w:before="100" w:beforeAutospacing="1" w:after="100" w:afterAutospacing="1"/>
        <w:jc w:val="left"/>
        <w:rPr>
          <w:rStyle w:val="A5"/>
          <w:rFonts w:ascii="Calibri" w:hAnsi="Calibri"/>
          <w:sz w:val="24"/>
          <w:szCs w:val="24"/>
        </w:rPr>
      </w:pPr>
      <w:r w:rsidRPr="00774A83">
        <w:t>This publication is available for your use under a</w:t>
      </w:r>
      <w:r w:rsidRPr="00774A83">
        <w:rPr>
          <w:rStyle w:val="A5"/>
          <w:rFonts w:ascii="Calibri" w:hAnsi="Calibri" w:cs="Calibri"/>
          <w:sz w:val="24"/>
          <w:szCs w:val="24"/>
        </w:rPr>
        <w:t xml:space="preserve"> </w:t>
      </w:r>
      <w:hyperlink r:id="rId16" w:history="1">
        <w:r w:rsidRPr="00774A83">
          <w:rPr>
            <w:rStyle w:val="Hyperlink"/>
          </w:rPr>
          <w:t>Creative Commons BY Attribution 3.0 Australia</w:t>
        </w:r>
      </w:hyperlink>
      <w:r w:rsidRPr="00774A83">
        <w:rPr>
          <w:rStyle w:val="A5"/>
          <w:rFonts w:ascii="Calibri" w:hAnsi="Calibri" w:cs="Calibri"/>
          <w:sz w:val="24"/>
          <w:szCs w:val="24"/>
        </w:rPr>
        <w:t xml:space="preserve"> </w:t>
      </w:r>
      <w:r w:rsidRPr="00774A83">
        <w:t xml:space="preserve">licence, with the exception of the Commonwealth Coat of Arms, the </w:t>
      </w:r>
      <w:r w:rsidR="003C4CC6">
        <w:rPr>
          <w:color w:val="000000" w:themeColor="text1"/>
        </w:rPr>
        <w:t>Department</w:t>
      </w:r>
      <w:r w:rsidRPr="00E07DF3">
        <w:rPr>
          <w:color w:val="000000" w:themeColor="text1"/>
        </w:rPr>
        <w:t xml:space="preserve"> of Infrastructure, Transport, Regional Development and Communications (the </w:t>
      </w:r>
      <w:r w:rsidR="003C4CC6">
        <w:rPr>
          <w:color w:val="000000" w:themeColor="text1"/>
        </w:rPr>
        <w:t>Department</w:t>
      </w:r>
      <w:r w:rsidRPr="00E07DF3">
        <w:rPr>
          <w:color w:val="000000" w:themeColor="text1"/>
        </w:rPr>
        <w:t xml:space="preserve">) logo, photographs, images, signatures and where otherwise stated. </w:t>
      </w:r>
      <w:r>
        <w:t xml:space="preserve">The </w:t>
      </w:r>
      <w:r w:rsidRPr="00774A83">
        <w:t>full licence terms are available from</w:t>
      </w:r>
      <w:r>
        <w:t>:</w:t>
      </w:r>
      <w:r w:rsidRPr="00774A83">
        <w:rPr>
          <w:rStyle w:val="A5"/>
          <w:rFonts w:ascii="Calibri" w:hAnsi="Calibri" w:cs="Calibri"/>
          <w:sz w:val="24"/>
          <w:szCs w:val="24"/>
        </w:rPr>
        <w:t xml:space="preserve"> </w:t>
      </w:r>
      <w:hyperlink r:id="rId17" w:history="1">
        <w:r w:rsidRPr="008A0BCA">
          <w:rPr>
            <w:rStyle w:val="Hyperlink"/>
            <w:u w:val="single"/>
          </w:rPr>
          <w:t>http://creativecommons.org/licenses/by/3.0/au/legalcode</w:t>
        </w:r>
      </w:hyperlink>
      <w:r w:rsidRPr="00774A83">
        <w:rPr>
          <w:rStyle w:val="Hyperlink"/>
        </w:rPr>
        <w:t>.</w:t>
      </w:r>
    </w:p>
    <w:p w14:paraId="7112465F" w14:textId="77777777" w:rsidR="00280465" w:rsidRPr="00FA63B6" w:rsidRDefault="00280465" w:rsidP="00280465">
      <w:pPr>
        <w:tabs>
          <w:tab w:val="left" w:pos="1650"/>
        </w:tabs>
        <w:spacing w:before="100" w:beforeAutospacing="1" w:after="100" w:afterAutospacing="1" w:line="240" w:lineRule="auto"/>
        <w:rPr>
          <w:rFonts w:cs="Calibri"/>
        </w:rPr>
      </w:pPr>
      <w:r>
        <w:rPr>
          <w:rFonts w:cs="Calibri"/>
          <w:noProof/>
        </w:rPr>
        <w:drawing>
          <wp:inline distT="0" distB="0" distL="0" distR="0" wp14:anchorId="2468A64D" wp14:editId="5DC0A6DF">
            <wp:extent cx="1061085" cy="362585"/>
            <wp:effectExtent l="0" t="0" r="5715" b="0"/>
            <wp:docPr id="90"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og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1085" cy="362585"/>
                    </a:xfrm>
                    <a:prstGeom prst="rect">
                      <a:avLst/>
                    </a:prstGeom>
                    <a:noFill/>
                    <a:ln>
                      <a:noFill/>
                    </a:ln>
                  </pic:spPr>
                </pic:pic>
              </a:graphicData>
            </a:graphic>
          </wp:inline>
        </w:drawing>
      </w:r>
    </w:p>
    <w:p w14:paraId="6522AC83" w14:textId="76BF6B49" w:rsidR="00280465" w:rsidRPr="00E07DF3" w:rsidRDefault="00280465" w:rsidP="00280465">
      <w:pPr>
        <w:tabs>
          <w:tab w:val="left" w:pos="1650"/>
        </w:tabs>
        <w:spacing w:before="100" w:beforeAutospacing="1" w:after="100" w:afterAutospacing="1"/>
        <w:jc w:val="left"/>
        <w:rPr>
          <w:color w:val="000000" w:themeColor="text1"/>
          <w:sz w:val="22"/>
          <w:szCs w:val="22"/>
        </w:rPr>
      </w:pPr>
      <w:r w:rsidRPr="00E07DF3">
        <w:rPr>
          <w:color w:val="000000" w:themeColor="text1"/>
        </w:rPr>
        <w:t xml:space="preserve">Use of the </w:t>
      </w:r>
      <w:r w:rsidR="003C4CC6">
        <w:rPr>
          <w:color w:val="000000" w:themeColor="text1"/>
        </w:rPr>
        <w:t>Department</w:t>
      </w:r>
      <w:r w:rsidRPr="00E07DF3">
        <w:rPr>
          <w:color w:val="000000" w:themeColor="text1"/>
        </w:rPr>
        <w:t>’s material under a</w:t>
      </w:r>
      <w:r w:rsidRPr="00E07DF3">
        <w:rPr>
          <w:rFonts w:cs="Calibri"/>
          <w:color w:val="000000" w:themeColor="text1"/>
          <w:sz w:val="24"/>
          <w:szCs w:val="24"/>
        </w:rPr>
        <w:t xml:space="preserve"> </w:t>
      </w:r>
      <w:hyperlink r:id="rId19" w:history="1">
        <w:r w:rsidRPr="00E07DF3">
          <w:rPr>
            <w:rStyle w:val="Hyperlink"/>
            <w:color w:val="000000" w:themeColor="text1"/>
          </w:rPr>
          <w:t>Creative Commons BY Attribution 3.0 Australia</w:t>
        </w:r>
      </w:hyperlink>
      <w:r w:rsidRPr="00E07DF3">
        <w:rPr>
          <w:rStyle w:val="Hyperlink"/>
          <w:color w:val="000000" w:themeColor="text1"/>
        </w:rPr>
        <w:t xml:space="preserve"> </w:t>
      </w:r>
      <w:r w:rsidRPr="00E07DF3">
        <w:rPr>
          <w:color w:val="000000" w:themeColor="text1"/>
        </w:rPr>
        <w:t xml:space="preserve">licence requires you to attribute the work (but not in any way that suggests that the </w:t>
      </w:r>
      <w:r w:rsidR="003C4CC6">
        <w:rPr>
          <w:color w:val="000000" w:themeColor="text1"/>
        </w:rPr>
        <w:t>Department</w:t>
      </w:r>
      <w:r w:rsidRPr="00E07DF3">
        <w:rPr>
          <w:color w:val="000000" w:themeColor="text1"/>
        </w:rPr>
        <w:t xml:space="preserve"> endorses you or your use of the work).</w:t>
      </w:r>
    </w:p>
    <w:p w14:paraId="7E40FD1F" w14:textId="1EEE9EFE" w:rsidR="00280465" w:rsidRPr="008A0BCA" w:rsidRDefault="00280465" w:rsidP="00280465">
      <w:pPr>
        <w:ind w:left="567"/>
        <w:jc w:val="left"/>
        <w:rPr>
          <w:iCs/>
        </w:rPr>
      </w:pPr>
      <w:r w:rsidRPr="008A0BCA">
        <w:rPr>
          <w:iCs/>
        </w:rPr>
        <w:t xml:space="preserve">The </w:t>
      </w:r>
      <w:r w:rsidRPr="00B96EA2">
        <w:rPr>
          <w:iCs/>
        </w:rPr>
        <w:t xml:space="preserve">Australian </w:t>
      </w:r>
      <w:r w:rsidRPr="00B96EA2">
        <w:rPr>
          <w:iCs/>
          <w:color w:val="000000" w:themeColor="text1"/>
        </w:rPr>
        <w:t>Government </w:t>
      </w:r>
      <w:r w:rsidRPr="008A0BCA">
        <w:rPr>
          <w:iCs/>
        </w:rPr>
        <w:t xml:space="preserve"> </w:t>
      </w:r>
      <w:r w:rsidR="003C4CC6">
        <w:rPr>
          <w:iCs/>
        </w:rPr>
        <w:t>Department</w:t>
      </w:r>
      <w:r w:rsidRPr="008A0BCA">
        <w:rPr>
          <w:iCs/>
        </w:rPr>
        <w:t xml:space="preserve"> of Infrastructure, Transport, Regional Development and Communications material used 'as supplied'</w:t>
      </w:r>
    </w:p>
    <w:p w14:paraId="1E3B7ECE" w14:textId="29167FE8" w:rsidR="00280465" w:rsidRPr="00982F10" w:rsidRDefault="00280465" w:rsidP="00280465">
      <w:pPr>
        <w:jc w:val="left"/>
      </w:pPr>
      <w:r w:rsidRPr="00982F10">
        <w:t>Provided you have not modified or transformed</w:t>
      </w:r>
      <w:r>
        <w:t xml:space="preserve"> the </w:t>
      </w:r>
      <w:r w:rsidR="003C4CC6">
        <w:t>Department</w:t>
      </w:r>
      <w:r>
        <w:t>’s</w:t>
      </w:r>
      <w:r w:rsidRPr="00982F10">
        <w:t xml:space="preserve"> material in any way including, for example, by changing the </w:t>
      </w:r>
      <w:r w:rsidR="003C4CC6">
        <w:t>Department</w:t>
      </w:r>
      <w:r>
        <w:t>’s</w:t>
      </w:r>
      <w:r w:rsidRPr="00982F10">
        <w:t xml:space="preserve"> text; calculating </w:t>
      </w:r>
      <w:r w:rsidR="00FA766C">
        <w:t>percent</w:t>
      </w:r>
      <w:r w:rsidRPr="00982F10">
        <w:t xml:space="preserve">age changes; graphing or charting data; or deriving new statistics from published </w:t>
      </w:r>
      <w:r w:rsidR="003C4CC6">
        <w:t>Department</w:t>
      </w:r>
      <w:r>
        <w:t xml:space="preserve"> </w:t>
      </w:r>
      <w:r w:rsidRPr="00982F10">
        <w:t xml:space="preserve">statistics – then </w:t>
      </w:r>
      <w:r>
        <w:t xml:space="preserve">the </w:t>
      </w:r>
      <w:r w:rsidR="003C4CC6">
        <w:t>Department</w:t>
      </w:r>
      <w:r w:rsidRPr="00982F10">
        <w:t xml:space="preserve"> pre</w:t>
      </w:r>
      <w:r>
        <w:t>fers the following attribution:</w:t>
      </w:r>
    </w:p>
    <w:p w14:paraId="6B7C7814" w14:textId="27874A41" w:rsidR="00280465" w:rsidRPr="008A0BCA" w:rsidRDefault="00280465" w:rsidP="00280465">
      <w:pPr>
        <w:ind w:left="567"/>
        <w:jc w:val="left"/>
        <w:rPr>
          <w:color w:val="000000" w:themeColor="text1"/>
        </w:rPr>
      </w:pPr>
      <w:r w:rsidRPr="008A0BCA">
        <w:t xml:space="preserve">Source: The </w:t>
      </w:r>
      <w:r w:rsidRPr="008A0BCA">
        <w:rPr>
          <w:iCs/>
        </w:rPr>
        <w:t xml:space="preserve">Australian </w:t>
      </w:r>
      <w:r w:rsidRPr="008A0BCA">
        <w:rPr>
          <w:iCs/>
          <w:color w:val="000000" w:themeColor="text1"/>
        </w:rPr>
        <w:t>Government </w:t>
      </w:r>
      <w:r w:rsidR="003C4CC6">
        <w:rPr>
          <w:color w:val="000000" w:themeColor="text1"/>
        </w:rPr>
        <w:t>Department</w:t>
      </w:r>
      <w:r w:rsidRPr="008A0BCA">
        <w:rPr>
          <w:color w:val="000000" w:themeColor="text1"/>
        </w:rPr>
        <w:t xml:space="preserve"> of Infrastructure, Transport, Regional Development and Communications.</w:t>
      </w:r>
      <w:r w:rsidRPr="008A0BCA">
        <w:rPr>
          <w:iCs/>
          <w:color w:val="000000" w:themeColor="text1"/>
        </w:rPr>
        <w:t xml:space="preserve"> </w:t>
      </w:r>
    </w:p>
    <w:p w14:paraId="21178FE7" w14:textId="77777777" w:rsidR="00280465" w:rsidRPr="00E07DF3" w:rsidRDefault="00280465" w:rsidP="00280465">
      <w:pPr>
        <w:spacing w:after="120"/>
        <w:rPr>
          <w:b/>
          <w:color w:val="000000" w:themeColor="text1"/>
        </w:rPr>
      </w:pPr>
      <w:r w:rsidRPr="00E07DF3">
        <w:rPr>
          <w:b/>
          <w:color w:val="000000" w:themeColor="text1"/>
        </w:rPr>
        <w:t>Derivative material</w:t>
      </w:r>
    </w:p>
    <w:p w14:paraId="1FF8557B" w14:textId="20B9E23F" w:rsidR="00280465" w:rsidRPr="00E07DF3" w:rsidRDefault="00280465" w:rsidP="00280465">
      <w:pPr>
        <w:rPr>
          <w:color w:val="000000" w:themeColor="text1"/>
        </w:rPr>
      </w:pPr>
      <w:r w:rsidRPr="00E07DF3">
        <w:rPr>
          <w:color w:val="000000" w:themeColor="text1"/>
        </w:rPr>
        <w:t xml:space="preserve">If you have modified or transformed the </w:t>
      </w:r>
      <w:r w:rsidR="003C4CC6">
        <w:rPr>
          <w:color w:val="000000" w:themeColor="text1"/>
        </w:rPr>
        <w:t>Department</w:t>
      </w:r>
      <w:r w:rsidRPr="00E07DF3">
        <w:rPr>
          <w:color w:val="000000" w:themeColor="text1"/>
        </w:rPr>
        <w:t xml:space="preserve">’s material, or derived new material from those of the </w:t>
      </w:r>
      <w:r w:rsidR="003C4CC6">
        <w:rPr>
          <w:color w:val="000000" w:themeColor="text1"/>
        </w:rPr>
        <w:t>Department</w:t>
      </w:r>
      <w:r w:rsidRPr="00E07DF3">
        <w:rPr>
          <w:color w:val="000000" w:themeColor="text1"/>
        </w:rPr>
        <w:t xml:space="preserve">’s in any way, then the </w:t>
      </w:r>
      <w:r w:rsidR="003C4CC6">
        <w:rPr>
          <w:color w:val="000000" w:themeColor="text1"/>
        </w:rPr>
        <w:t>Department</w:t>
      </w:r>
      <w:r w:rsidRPr="00E07DF3">
        <w:rPr>
          <w:color w:val="000000" w:themeColor="text1"/>
        </w:rPr>
        <w:t xml:space="preserve"> prefers the following attribution:</w:t>
      </w:r>
    </w:p>
    <w:p w14:paraId="14F40AE1" w14:textId="4C019124" w:rsidR="00280465" w:rsidRPr="008A0BCA" w:rsidRDefault="00280465" w:rsidP="00280465">
      <w:pPr>
        <w:ind w:left="567"/>
        <w:jc w:val="left"/>
        <w:rPr>
          <w:color w:val="000000" w:themeColor="text1"/>
        </w:rPr>
      </w:pPr>
      <w:r w:rsidRPr="008A0BCA">
        <w:rPr>
          <w:color w:val="000000" w:themeColor="text1"/>
        </w:rPr>
        <w:t xml:space="preserve">Based on </w:t>
      </w:r>
      <w:r>
        <w:rPr>
          <w:color w:val="000000" w:themeColor="text1"/>
        </w:rPr>
        <w:t>t</w:t>
      </w:r>
      <w:r w:rsidRPr="008A0BCA">
        <w:rPr>
          <w:color w:val="000000" w:themeColor="text1"/>
        </w:rPr>
        <w:t xml:space="preserve">he Australian Government </w:t>
      </w:r>
      <w:r w:rsidR="003C4CC6">
        <w:rPr>
          <w:color w:val="000000" w:themeColor="text1"/>
        </w:rPr>
        <w:t>Department</w:t>
      </w:r>
      <w:r w:rsidRPr="008A0BCA">
        <w:rPr>
          <w:color w:val="000000" w:themeColor="text1"/>
        </w:rPr>
        <w:t xml:space="preserve"> of Infrastructure, Transport, Regional Development and Communications data.</w:t>
      </w:r>
    </w:p>
    <w:p w14:paraId="7152203E" w14:textId="77777777" w:rsidR="00280465" w:rsidRPr="00982F10" w:rsidRDefault="00280465" w:rsidP="00280465">
      <w:pPr>
        <w:spacing w:after="120"/>
        <w:jc w:val="left"/>
        <w:rPr>
          <w:b/>
        </w:rPr>
      </w:pPr>
      <w:r w:rsidRPr="00982F10">
        <w:rPr>
          <w:b/>
        </w:rPr>
        <w:t>Use of the Coat of Arms</w:t>
      </w:r>
    </w:p>
    <w:p w14:paraId="76ABE7CD" w14:textId="2883CBD4" w:rsidR="00280465" w:rsidRPr="00982F10" w:rsidRDefault="00280465" w:rsidP="00280465">
      <w:pPr>
        <w:jc w:val="left"/>
      </w:pPr>
      <w:r w:rsidRPr="00C00B3B">
        <w:t>The terms under which the Coat of Arms can be used are set</w:t>
      </w:r>
      <w:r>
        <w:t xml:space="preserve"> </w:t>
      </w:r>
      <w:r w:rsidRPr="00C00B3B">
        <w:t>out</w:t>
      </w:r>
      <w:r>
        <w:t xml:space="preserve"> </w:t>
      </w:r>
      <w:r w:rsidRPr="00C00B3B">
        <w:t>on</w:t>
      </w:r>
      <w:r>
        <w:t xml:space="preserve"> </w:t>
      </w:r>
      <w:r w:rsidRPr="00C00B3B">
        <w:t xml:space="preserve">the </w:t>
      </w:r>
      <w:r w:rsidR="003C4CC6">
        <w:t>Department</w:t>
      </w:r>
      <w:r>
        <w:t xml:space="preserve"> </w:t>
      </w:r>
      <w:r w:rsidRPr="00C00B3B">
        <w:t>of the Prime Minister and Cabinet website</w:t>
      </w:r>
      <w:r>
        <w:t xml:space="preserve"> </w:t>
      </w:r>
      <w:r w:rsidRPr="00C00B3B">
        <w:t>(</w:t>
      </w:r>
      <w:r w:rsidRPr="008A0BCA">
        <w:rPr>
          <w:u w:val="single"/>
        </w:rPr>
        <w:t xml:space="preserve">see </w:t>
      </w:r>
      <w:hyperlink r:id="rId20" w:history="1">
        <w:r w:rsidRPr="008A0BCA">
          <w:rPr>
            <w:rStyle w:val="Hyperlink"/>
            <w:u w:val="single"/>
          </w:rPr>
          <w:t>www.pmc.gov.au/government/ commonwealth-coat-arms</w:t>
        </w:r>
      </w:hyperlink>
      <w:r w:rsidRPr="00982F10">
        <w:t>)</w:t>
      </w:r>
      <w:r>
        <w:t>.</w:t>
      </w:r>
    </w:p>
    <w:p w14:paraId="3BE89849" w14:textId="77777777" w:rsidR="00280465" w:rsidRPr="00982F10" w:rsidRDefault="00280465" w:rsidP="00280465">
      <w:pPr>
        <w:spacing w:after="120"/>
        <w:rPr>
          <w:b/>
        </w:rPr>
      </w:pPr>
      <w:r>
        <w:rPr>
          <w:b/>
        </w:rPr>
        <w:lastRenderedPageBreak/>
        <w:t>Other u</w:t>
      </w:r>
      <w:r w:rsidRPr="00982F10">
        <w:rPr>
          <w:b/>
        </w:rPr>
        <w:t>ses</w:t>
      </w:r>
    </w:p>
    <w:p w14:paraId="65270940" w14:textId="77777777" w:rsidR="00280465" w:rsidRDefault="00280465" w:rsidP="00280465">
      <w:pPr>
        <w:jc w:val="left"/>
      </w:pPr>
      <w:r>
        <w:t>E</w:t>
      </w:r>
      <w:r w:rsidRPr="00982F10">
        <w:t>nquiries regarding this licence and any other use of this document are welcome at:</w:t>
      </w:r>
    </w:p>
    <w:p w14:paraId="259AC933" w14:textId="77777777" w:rsidR="00280465" w:rsidRDefault="00280465" w:rsidP="00280465">
      <w:pPr>
        <w:spacing w:after="0"/>
        <w:jc w:val="left"/>
      </w:pPr>
      <w:r>
        <w:t>Chief Financial Officer</w:t>
      </w:r>
    </w:p>
    <w:p w14:paraId="3E25610D" w14:textId="7352C1CE" w:rsidR="00280465" w:rsidRDefault="003C4CC6" w:rsidP="00280465">
      <w:pPr>
        <w:spacing w:after="0"/>
        <w:jc w:val="left"/>
      </w:pPr>
      <w:r>
        <w:t>Department</w:t>
      </w:r>
      <w:r w:rsidR="00280465">
        <w:t xml:space="preserve"> of Infrastructure, Transport, Regional Development and Communications</w:t>
      </w:r>
    </w:p>
    <w:p w14:paraId="3B08FA0D" w14:textId="77777777" w:rsidR="00280465" w:rsidRDefault="00280465" w:rsidP="00280465">
      <w:pPr>
        <w:spacing w:after="0"/>
        <w:jc w:val="left"/>
      </w:pPr>
      <w:r>
        <w:t>Telephone: 02 6274 7111</w:t>
      </w:r>
    </w:p>
    <w:p w14:paraId="626DA5C1" w14:textId="632F44AD" w:rsidR="00280465" w:rsidRDefault="00280465" w:rsidP="00280465">
      <w:pPr>
        <w:spacing w:after="0"/>
        <w:jc w:val="left"/>
      </w:pPr>
      <w:r>
        <w:t xml:space="preserve">Email: </w:t>
      </w:r>
      <w:hyperlink r:id="rId21" w:history="1">
        <w:r w:rsidRPr="008A0BCA">
          <w:rPr>
            <w:rStyle w:val="Hyperlink"/>
            <w:u w:val="single"/>
          </w:rPr>
          <w:t>helpbudgets@infrastructure.gov.au</w:t>
        </w:r>
      </w:hyperlink>
      <w:r>
        <w:rPr>
          <w:u w:val="single"/>
        </w:rPr>
        <w:t xml:space="preserve"> </w:t>
      </w:r>
    </w:p>
    <w:p w14:paraId="6C7E6BA8" w14:textId="77777777" w:rsidR="00A4695D" w:rsidRDefault="00A4695D" w:rsidP="00280465">
      <w:pPr>
        <w:jc w:val="left"/>
        <w:sectPr w:rsidR="00A4695D" w:rsidSect="00782467">
          <w:footerReference w:type="first" r:id="rId22"/>
          <w:pgSz w:w="11906" w:h="16838" w:code="9"/>
          <w:pgMar w:top="2835" w:right="2098" w:bottom="2466" w:left="2098" w:header="1814" w:footer="1814" w:gutter="0"/>
          <w:pgNumType w:fmt="lowerRoman"/>
          <w:cols w:space="708"/>
          <w:titlePg/>
          <w:docGrid w:linePitch="360"/>
        </w:sectPr>
      </w:pPr>
    </w:p>
    <w:p w14:paraId="03CE1172" w14:textId="77777777" w:rsidR="00280465" w:rsidRDefault="00280465" w:rsidP="00280465">
      <w:pPr>
        <w:pStyle w:val="Crest"/>
      </w:pPr>
      <w:r>
        <w:rPr>
          <w:noProof/>
        </w:rPr>
        <w:lastRenderedPageBreak/>
        <w:drawing>
          <wp:inline distT="0" distB="0" distL="0" distR="0" wp14:anchorId="42CE9D1E" wp14:editId="0B6E5527">
            <wp:extent cx="905510" cy="655320"/>
            <wp:effectExtent l="0" t="0" r="8890" b="0"/>
            <wp:docPr id="91" name="Picture 4" descr="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stralian Coat of Arm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5510" cy="655320"/>
                    </a:xfrm>
                    <a:prstGeom prst="rect">
                      <a:avLst/>
                    </a:prstGeom>
                    <a:noFill/>
                    <a:ln>
                      <a:noFill/>
                    </a:ln>
                  </pic:spPr>
                </pic:pic>
              </a:graphicData>
            </a:graphic>
          </wp:inline>
        </w:drawing>
      </w:r>
    </w:p>
    <w:p w14:paraId="137FE7E2" w14:textId="77777777" w:rsidR="00280465" w:rsidRDefault="00280465" w:rsidP="00280465">
      <w:pPr>
        <w:tabs>
          <w:tab w:val="center" w:pos="4153"/>
          <w:tab w:val="right" w:pos="8306"/>
        </w:tabs>
        <w:overflowPunct w:val="0"/>
        <w:autoSpaceDE w:val="0"/>
        <w:autoSpaceDN w:val="0"/>
        <w:adjustRightInd w:val="0"/>
        <w:spacing w:before="120" w:after="0" w:line="240" w:lineRule="auto"/>
        <w:ind w:left="142"/>
        <w:jc w:val="center"/>
        <w:textAlignment w:val="baseline"/>
        <w:rPr>
          <w:rFonts w:ascii="Garamond" w:hAnsi="Garamond"/>
          <w:b/>
          <w:spacing w:val="56"/>
          <w:sz w:val="28"/>
          <w:szCs w:val="28"/>
        </w:rPr>
      </w:pPr>
      <w:r>
        <w:rPr>
          <w:rFonts w:ascii="Garamond" w:hAnsi="Garamond"/>
          <w:b/>
          <w:spacing w:val="56"/>
          <w:sz w:val="28"/>
          <w:szCs w:val="28"/>
        </w:rPr>
        <w:t>The Hon Barnaby Joyce MP</w:t>
      </w:r>
    </w:p>
    <w:p w14:paraId="2CEF75AF" w14:textId="77777777" w:rsidR="00280465" w:rsidRDefault="00280465" w:rsidP="00280465">
      <w:pPr>
        <w:tabs>
          <w:tab w:val="center" w:pos="4153"/>
          <w:tab w:val="right" w:pos="8306"/>
        </w:tabs>
        <w:overflowPunct w:val="0"/>
        <w:autoSpaceDE w:val="0"/>
        <w:autoSpaceDN w:val="0"/>
        <w:adjustRightInd w:val="0"/>
        <w:spacing w:after="0" w:line="240" w:lineRule="auto"/>
        <w:ind w:left="142"/>
        <w:jc w:val="center"/>
        <w:textAlignment w:val="baseline"/>
        <w:rPr>
          <w:rFonts w:ascii="Garamond" w:hAnsi="Garamond"/>
          <w:b/>
          <w:spacing w:val="8"/>
          <w:sz w:val="24"/>
        </w:rPr>
      </w:pPr>
      <w:r>
        <w:rPr>
          <w:noProof/>
        </w:rPr>
        <mc:AlternateContent>
          <mc:Choice Requires="wps">
            <w:drawing>
              <wp:anchor distT="0" distB="0" distL="114300" distR="114300" simplePos="0" relativeHeight="251665408" behindDoc="0" locked="0" layoutInCell="1" allowOverlap="1" wp14:anchorId="22C57710" wp14:editId="0C7555A4">
                <wp:simplePos x="0" y="0"/>
                <wp:positionH relativeFrom="column">
                  <wp:posOffset>106680</wp:posOffset>
                </wp:positionH>
                <wp:positionV relativeFrom="paragraph">
                  <wp:posOffset>74930</wp:posOffset>
                </wp:positionV>
                <wp:extent cx="4714875" cy="0"/>
                <wp:effectExtent l="0" t="0" r="28575"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4875" cy="0"/>
                        </a:xfrm>
                        <a:prstGeom prst="line">
                          <a:avLst/>
                        </a:prstGeom>
                        <a:noFill/>
                        <a:ln w="6350">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013D0"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5.9pt" to="379.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" strokecolor="windowText" strokeweight=".5pt"/>
            </w:pict>
          </mc:Fallback>
        </mc:AlternateContent>
      </w:r>
    </w:p>
    <w:p w14:paraId="79829755" w14:textId="77777777" w:rsidR="00280465" w:rsidRDefault="00280465" w:rsidP="00280465">
      <w:pPr>
        <w:tabs>
          <w:tab w:val="center" w:pos="4153"/>
          <w:tab w:val="right" w:pos="8306"/>
        </w:tabs>
        <w:overflowPunct w:val="0"/>
        <w:autoSpaceDE w:val="0"/>
        <w:autoSpaceDN w:val="0"/>
        <w:adjustRightInd w:val="0"/>
        <w:spacing w:after="40" w:line="240" w:lineRule="auto"/>
        <w:ind w:left="142"/>
        <w:jc w:val="center"/>
        <w:textAlignment w:val="baseline"/>
        <w:rPr>
          <w:rFonts w:ascii="Garamond" w:hAnsi="Garamond"/>
          <w:b/>
          <w:sz w:val="22"/>
        </w:rPr>
      </w:pPr>
      <w:r>
        <w:rPr>
          <w:rFonts w:ascii="Garamond" w:hAnsi="Garamond"/>
          <w:b/>
          <w:sz w:val="22"/>
        </w:rPr>
        <w:t>Deputy Prime Minister</w:t>
      </w:r>
    </w:p>
    <w:p w14:paraId="21F49323" w14:textId="77777777" w:rsidR="00280465" w:rsidRDefault="00280465" w:rsidP="00280465">
      <w:pPr>
        <w:spacing w:after="0" w:line="240" w:lineRule="auto"/>
        <w:ind w:left="142"/>
        <w:jc w:val="center"/>
        <w:rPr>
          <w:rFonts w:ascii="Garamond" w:hAnsi="Garamond"/>
          <w:b/>
          <w:sz w:val="22"/>
        </w:rPr>
      </w:pPr>
      <w:r>
        <w:rPr>
          <w:rFonts w:ascii="Garamond" w:hAnsi="Garamond"/>
          <w:b/>
          <w:sz w:val="22"/>
        </w:rPr>
        <w:t>Minister for Infrastructure, Transport and Regional Development</w:t>
      </w:r>
    </w:p>
    <w:p w14:paraId="3EBD77E9" w14:textId="77777777" w:rsidR="00280465" w:rsidRDefault="00280465" w:rsidP="00280465">
      <w:pPr>
        <w:spacing w:after="0" w:line="240" w:lineRule="auto"/>
        <w:ind w:left="142"/>
        <w:jc w:val="center"/>
        <w:rPr>
          <w:rFonts w:ascii="Garamond" w:hAnsi="Garamond"/>
          <w:b/>
          <w:sz w:val="22"/>
        </w:rPr>
      </w:pPr>
      <w:r>
        <w:rPr>
          <w:rFonts w:ascii="Garamond" w:hAnsi="Garamond"/>
          <w:b/>
          <w:sz w:val="22"/>
        </w:rPr>
        <w:t>Leader of The Nationals</w:t>
      </w:r>
    </w:p>
    <w:p w14:paraId="05AE0974" w14:textId="6569DB52" w:rsidR="00280465" w:rsidRDefault="00280465" w:rsidP="00280465">
      <w:pPr>
        <w:tabs>
          <w:tab w:val="center" w:pos="4153"/>
          <w:tab w:val="right" w:pos="8306"/>
        </w:tabs>
        <w:overflowPunct w:val="0"/>
        <w:autoSpaceDE w:val="0"/>
        <w:autoSpaceDN w:val="0"/>
        <w:adjustRightInd w:val="0"/>
        <w:spacing w:after="40" w:line="240" w:lineRule="auto"/>
        <w:ind w:left="142"/>
        <w:jc w:val="center"/>
        <w:textAlignment w:val="baseline"/>
        <w:rPr>
          <w:rFonts w:ascii="Garamond" w:hAnsi="Garamond"/>
          <w:b/>
          <w:sz w:val="22"/>
        </w:rPr>
      </w:pPr>
      <w:r>
        <w:rPr>
          <w:rFonts w:ascii="Garamond" w:hAnsi="Garamond"/>
          <w:b/>
          <w:sz w:val="22"/>
        </w:rPr>
        <w:t>Federal Member for New England</w:t>
      </w:r>
    </w:p>
    <w:p w14:paraId="290FD4CC" w14:textId="3F6ADA8A" w:rsidR="00EB66A9" w:rsidRPr="00EB66A9" w:rsidRDefault="00EB66A9" w:rsidP="00280465">
      <w:pPr>
        <w:tabs>
          <w:tab w:val="center" w:pos="4153"/>
          <w:tab w:val="right" w:pos="8306"/>
        </w:tabs>
        <w:overflowPunct w:val="0"/>
        <w:autoSpaceDE w:val="0"/>
        <w:autoSpaceDN w:val="0"/>
        <w:adjustRightInd w:val="0"/>
        <w:spacing w:after="40" w:line="240" w:lineRule="auto"/>
        <w:ind w:left="142"/>
        <w:jc w:val="center"/>
        <w:textAlignment w:val="baseline"/>
        <w:rPr>
          <w:rFonts w:ascii="Times New Roman" w:hAnsi="Times New Roman"/>
        </w:rPr>
      </w:pPr>
    </w:p>
    <w:p w14:paraId="014EB21C" w14:textId="77777777" w:rsidR="00EB66A9" w:rsidRPr="00EB66A9" w:rsidRDefault="00EB66A9" w:rsidP="00280465">
      <w:pPr>
        <w:tabs>
          <w:tab w:val="center" w:pos="4153"/>
          <w:tab w:val="right" w:pos="8306"/>
        </w:tabs>
        <w:overflowPunct w:val="0"/>
        <w:autoSpaceDE w:val="0"/>
        <w:autoSpaceDN w:val="0"/>
        <w:adjustRightInd w:val="0"/>
        <w:spacing w:after="40" w:line="240" w:lineRule="auto"/>
        <w:ind w:left="142"/>
        <w:jc w:val="center"/>
        <w:textAlignment w:val="baseline"/>
        <w:rPr>
          <w:rFonts w:ascii="Times New Roman" w:hAnsi="Times New Roman"/>
        </w:rPr>
      </w:pPr>
    </w:p>
    <w:p w14:paraId="3B54166C" w14:textId="6E8700FC" w:rsidR="00280465" w:rsidRDefault="00EB66A9" w:rsidP="00280465">
      <w:pPr>
        <w:spacing w:after="0" w:line="240" w:lineRule="auto"/>
      </w:pPr>
      <w:r>
        <w:rPr>
          <w:noProof/>
        </w:rPr>
        <w:drawing>
          <wp:inline distT="0" distB="0" distL="0" distR="0" wp14:anchorId="4C3DBD15" wp14:editId="62F1A2F3">
            <wp:extent cx="4571797" cy="45847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608391" cy="4621398"/>
                    </a:xfrm>
                    <a:prstGeom prst="rect">
                      <a:avLst/>
                    </a:prstGeom>
                  </pic:spPr>
                </pic:pic>
              </a:graphicData>
            </a:graphic>
          </wp:inline>
        </w:drawing>
      </w:r>
    </w:p>
    <w:p w14:paraId="56D379F8" w14:textId="77777777" w:rsidR="00280465" w:rsidRPr="001429FA" w:rsidRDefault="00280465" w:rsidP="00280465">
      <w:pPr>
        <w:tabs>
          <w:tab w:val="center" w:pos="4153"/>
          <w:tab w:val="right" w:pos="8306"/>
        </w:tabs>
        <w:overflowPunct w:val="0"/>
        <w:autoSpaceDE w:val="0"/>
        <w:autoSpaceDN w:val="0"/>
        <w:adjustRightInd w:val="0"/>
        <w:spacing w:after="0" w:line="240" w:lineRule="auto"/>
        <w:jc w:val="left"/>
        <w:textAlignment w:val="baseline"/>
        <w:rPr>
          <w:rFonts w:ascii="Garamond" w:eastAsia="Calibri" w:hAnsi="Garamond"/>
          <w:caps/>
          <w:sz w:val="24"/>
        </w:rPr>
      </w:pPr>
      <w:r w:rsidRPr="001429FA">
        <w:rPr>
          <w:noProof/>
        </w:rPr>
        <mc:AlternateContent>
          <mc:Choice Requires="wps">
            <w:drawing>
              <wp:anchor distT="0" distB="0" distL="114300" distR="114300" simplePos="0" relativeHeight="251666432" behindDoc="0" locked="0" layoutInCell="1" allowOverlap="1" wp14:anchorId="0C632A3B" wp14:editId="5357CF02">
                <wp:simplePos x="0" y="0"/>
                <wp:positionH relativeFrom="column">
                  <wp:posOffset>35560</wp:posOffset>
                </wp:positionH>
                <wp:positionV relativeFrom="paragraph">
                  <wp:posOffset>134620</wp:posOffset>
                </wp:positionV>
                <wp:extent cx="4786630" cy="0"/>
                <wp:effectExtent l="0" t="0" r="3302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5DDBA"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0.6pt" to="379.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" strokeweight=".5pt"/>
            </w:pict>
          </mc:Fallback>
        </mc:AlternateContent>
      </w:r>
    </w:p>
    <w:p w14:paraId="09FB1183" w14:textId="77777777" w:rsidR="00280465" w:rsidRDefault="00280465" w:rsidP="00280465">
      <w:pPr>
        <w:tabs>
          <w:tab w:val="center" w:pos="4153"/>
          <w:tab w:val="right" w:pos="8306"/>
        </w:tabs>
        <w:overflowPunct w:val="0"/>
        <w:autoSpaceDE w:val="0"/>
        <w:autoSpaceDN w:val="0"/>
        <w:adjustRightInd w:val="0"/>
        <w:spacing w:after="0" w:line="240" w:lineRule="auto"/>
        <w:jc w:val="center"/>
        <w:textAlignment w:val="baseline"/>
        <w:rPr>
          <w:rFonts w:ascii="Garamond" w:eastAsia="Calibri" w:hAnsi="Garamond"/>
          <w:sz w:val="18"/>
          <w:szCs w:val="22"/>
        </w:rPr>
      </w:pPr>
      <w:r>
        <w:rPr>
          <w:rFonts w:ascii="Garamond" w:eastAsia="Calibri" w:hAnsi="Garamond"/>
          <w:sz w:val="18"/>
          <w:szCs w:val="22"/>
        </w:rPr>
        <w:t xml:space="preserve">The Hon Barnaby Joyce MP </w:t>
      </w:r>
    </w:p>
    <w:p w14:paraId="7FDB9013" w14:textId="77777777" w:rsidR="00280465" w:rsidRDefault="00280465" w:rsidP="00280465">
      <w:pPr>
        <w:tabs>
          <w:tab w:val="center" w:pos="4153"/>
          <w:tab w:val="right" w:pos="8306"/>
        </w:tabs>
        <w:overflowPunct w:val="0"/>
        <w:autoSpaceDE w:val="0"/>
        <w:autoSpaceDN w:val="0"/>
        <w:adjustRightInd w:val="0"/>
        <w:spacing w:after="0" w:line="240" w:lineRule="auto"/>
        <w:jc w:val="center"/>
        <w:textAlignment w:val="baseline"/>
        <w:rPr>
          <w:rFonts w:ascii="Garamond" w:eastAsia="Calibri" w:hAnsi="Garamond"/>
          <w:sz w:val="18"/>
          <w:szCs w:val="22"/>
        </w:rPr>
      </w:pPr>
      <w:r>
        <w:rPr>
          <w:rFonts w:ascii="Garamond" w:eastAsia="Calibri" w:hAnsi="Garamond"/>
          <w:sz w:val="18"/>
          <w:szCs w:val="22"/>
        </w:rPr>
        <w:t>Parliament House Canberra| (02) 6277 7520 | minister.joyce@infrastructure.gov.au</w:t>
      </w:r>
    </w:p>
    <w:p w14:paraId="355292DA" w14:textId="079570CB" w:rsidR="00280465" w:rsidRPr="00FE3DE9" w:rsidRDefault="00280465" w:rsidP="00EB66A9">
      <w:pPr>
        <w:tabs>
          <w:tab w:val="center" w:pos="4153"/>
          <w:tab w:val="right" w:pos="8306"/>
        </w:tabs>
        <w:overflowPunct w:val="0"/>
        <w:autoSpaceDE w:val="0"/>
        <w:autoSpaceDN w:val="0"/>
        <w:adjustRightInd w:val="0"/>
        <w:spacing w:after="0" w:line="240" w:lineRule="auto"/>
        <w:jc w:val="center"/>
        <w:textAlignment w:val="baseline"/>
      </w:pPr>
      <w:r>
        <w:rPr>
          <w:rFonts w:ascii="Garamond" w:eastAsia="Calibri" w:hAnsi="Garamond"/>
          <w:sz w:val="18"/>
          <w:szCs w:val="22"/>
        </w:rPr>
        <w:t xml:space="preserve">PO Box 963, Tamworth NSW 2340 </w:t>
      </w:r>
    </w:p>
    <w:p w14:paraId="3BD883B9" w14:textId="77777777" w:rsidR="00280465" w:rsidRPr="00FE3DE9" w:rsidRDefault="00280465" w:rsidP="00280465">
      <w:pPr>
        <w:sectPr w:rsidR="00280465" w:rsidRPr="00FE3DE9" w:rsidSect="00A4695D">
          <w:type w:val="oddPage"/>
          <w:pgSz w:w="11906" w:h="16838" w:code="9"/>
          <w:pgMar w:top="2835" w:right="2098" w:bottom="2466" w:left="2098" w:header="1814" w:footer="1814" w:gutter="0"/>
          <w:pgNumType w:fmt="lowerRoman"/>
          <w:cols w:space="708"/>
          <w:titlePg/>
          <w:docGrid w:linePitch="360"/>
        </w:sectPr>
      </w:pPr>
    </w:p>
    <w:p w14:paraId="7C421177" w14:textId="77777777" w:rsidR="00280465" w:rsidRDefault="00280465" w:rsidP="00280465">
      <w:pPr>
        <w:pStyle w:val="Heading4-NoTOC"/>
      </w:pPr>
      <w:r>
        <w:lastRenderedPageBreak/>
        <w:t>Abbreviations and conventions</w:t>
      </w:r>
    </w:p>
    <w:p w14:paraId="0DA50A74" w14:textId="77777777" w:rsidR="00280465" w:rsidRDefault="00280465" w:rsidP="00280465">
      <w:r>
        <w:t>The following notation may be used:</w:t>
      </w:r>
    </w:p>
    <w:p w14:paraId="0F8EC050" w14:textId="77777777" w:rsidR="00280465" w:rsidRDefault="00280465" w:rsidP="00280465">
      <w:pPr>
        <w:pStyle w:val="SingleParagraph"/>
        <w:tabs>
          <w:tab w:val="left" w:pos="2268"/>
        </w:tabs>
        <w:ind w:left="567"/>
      </w:pPr>
      <w:r>
        <w:t>NEC/nec</w:t>
      </w:r>
      <w:r>
        <w:tab/>
        <w:t>not elsewhere classified</w:t>
      </w:r>
    </w:p>
    <w:p w14:paraId="72746B11" w14:textId="77777777" w:rsidR="00280465" w:rsidRDefault="00280465" w:rsidP="00280465">
      <w:pPr>
        <w:pStyle w:val="SingleParagraph"/>
        <w:tabs>
          <w:tab w:val="left" w:pos="2268"/>
        </w:tabs>
        <w:ind w:left="567"/>
      </w:pPr>
      <w:r>
        <w:t>-</w:t>
      </w:r>
      <w:r>
        <w:tab/>
        <w:t>nil</w:t>
      </w:r>
    </w:p>
    <w:p w14:paraId="773C593E" w14:textId="77777777" w:rsidR="00280465" w:rsidRDefault="00280465" w:rsidP="00280465">
      <w:pPr>
        <w:pStyle w:val="SingleParagraph"/>
        <w:tabs>
          <w:tab w:val="left" w:pos="2268"/>
        </w:tabs>
        <w:ind w:left="567"/>
      </w:pPr>
      <w:r>
        <w:t>..</w:t>
      </w:r>
      <w:r>
        <w:tab/>
        <w:t>not zero, but rounded to zero</w:t>
      </w:r>
    </w:p>
    <w:p w14:paraId="61389948" w14:textId="77777777" w:rsidR="00280465" w:rsidRDefault="00280465" w:rsidP="00280465">
      <w:pPr>
        <w:pStyle w:val="SingleParagraph"/>
        <w:tabs>
          <w:tab w:val="left" w:pos="2268"/>
        </w:tabs>
        <w:ind w:left="567"/>
      </w:pPr>
      <w:r>
        <w:t>na</w:t>
      </w:r>
      <w:r>
        <w:tab/>
        <w:t>not applicable (unless otherwise specified)</w:t>
      </w:r>
    </w:p>
    <w:p w14:paraId="535D3F70" w14:textId="77777777" w:rsidR="00280465" w:rsidRDefault="00280465" w:rsidP="00280465">
      <w:pPr>
        <w:pStyle w:val="SingleParagraph"/>
        <w:tabs>
          <w:tab w:val="left" w:pos="2268"/>
        </w:tabs>
        <w:ind w:left="567"/>
      </w:pPr>
      <w:r>
        <w:t>nfp</w:t>
      </w:r>
      <w:r>
        <w:tab/>
        <w:t>not for publication</w:t>
      </w:r>
    </w:p>
    <w:p w14:paraId="3B579530" w14:textId="77777777" w:rsidR="00280465" w:rsidRDefault="00280465" w:rsidP="00280465">
      <w:pPr>
        <w:pStyle w:val="SingleParagraph"/>
        <w:tabs>
          <w:tab w:val="left" w:pos="2268"/>
        </w:tabs>
        <w:ind w:left="567"/>
      </w:pPr>
      <w:r>
        <w:t>$m</w:t>
      </w:r>
      <w:r>
        <w:tab/>
        <w:t>$ million</w:t>
      </w:r>
    </w:p>
    <w:p w14:paraId="2A0322B0" w14:textId="77777777" w:rsidR="00280465" w:rsidRDefault="00280465" w:rsidP="00280465">
      <w:pPr>
        <w:tabs>
          <w:tab w:val="left" w:pos="2268"/>
        </w:tabs>
        <w:ind w:left="567"/>
      </w:pPr>
      <w:r>
        <w:t>$b</w:t>
      </w:r>
      <w:r>
        <w:tab/>
        <w:t>$ billion</w:t>
      </w:r>
    </w:p>
    <w:p w14:paraId="55568204" w14:textId="77777777" w:rsidR="00280465" w:rsidRDefault="00280465" w:rsidP="00280465">
      <w:pPr>
        <w:jc w:val="left"/>
      </w:pPr>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72C6C99D" w14:textId="77777777" w:rsidR="00280465" w:rsidRDefault="00280465" w:rsidP="00280465">
      <w:pPr>
        <w:pStyle w:val="Heading4-NoTOC"/>
      </w:pPr>
      <w:r>
        <w:t>Enquiries</w:t>
      </w:r>
    </w:p>
    <w:p w14:paraId="4F317708" w14:textId="70F2ED7A" w:rsidR="00280465" w:rsidRPr="00E07DF3" w:rsidRDefault="00280465" w:rsidP="00280465">
      <w:pPr>
        <w:jc w:val="left"/>
        <w:rPr>
          <w:color w:val="000000" w:themeColor="text1"/>
        </w:rPr>
      </w:pPr>
      <w:r>
        <w:t>Should you have any enquiries regarding this publication please contact</w:t>
      </w:r>
      <w:r w:rsidR="00831ED6">
        <w:t xml:space="preserve"> the </w:t>
      </w:r>
      <w:r>
        <w:t>Chief Financ</w:t>
      </w:r>
      <w:r w:rsidR="00811F4B">
        <w:t>ial</w:t>
      </w:r>
      <w:r>
        <w:t xml:space="preserve"> Officer, </w:t>
      </w:r>
      <w:r w:rsidR="003C4CC6">
        <w:t>Department</w:t>
      </w:r>
      <w:r>
        <w:t xml:space="preserve"> </w:t>
      </w:r>
      <w:r w:rsidRPr="00E07DF3">
        <w:rPr>
          <w:color w:val="000000" w:themeColor="text1"/>
        </w:rPr>
        <w:t>of Infrastructure, Transport, Regional Development and Communications on (02) 6274 7111.</w:t>
      </w:r>
    </w:p>
    <w:p w14:paraId="5D01C4EF" w14:textId="3F49F190" w:rsidR="000C173A" w:rsidRDefault="00280465" w:rsidP="00280465">
      <w:pPr>
        <w:jc w:val="left"/>
        <w:sectPr w:rsidR="000C173A" w:rsidSect="005B1D2B">
          <w:headerReference w:type="first" r:id="rId25"/>
          <w:footerReference w:type="first" r:id="rId26"/>
          <w:pgSz w:w="11906" w:h="16838" w:code="9"/>
          <w:pgMar w:top="2835" w:right="2098" w:bottom="2466" w:left="2098" w:header="1814" w:footer="1814" w:gutter="0"/>
          <w:pgNumType w:fmt="lowerRoman"/>
          <w:cols w:space="708"/>
          <w:titlePg/>
          <w:docGrid w:linePitch="360"/>
        </w:sectPr>
      </w:pPr>
      <w:r>
        <w:t xml:space="preserve">Links to </w:t>
      </w:r>
      <w:r w:rsidR="003C4CC6">
        <w:t>Portfolio</w:t>
      </w:r>
      <w:r>
        <w:t xml:space="preserve"> Budget Statements (including </w:t>
      </w:r>
      <w:r w:rsidR="003C4CC6">
        <w:t>Portfolio</w:t>
      </w:r>
      <w:r>
        <w:t xml:space="preserve"> Additional Estimates Statements and </w:t>
      </w:r>
      <w:r w:rsidR="003C4CC6">
        <w:t>Portfolio</w:t>
      </w:r>
      <w:r>
        <w:t xml:space="preserve"> Supplementary Additional Statements) can be located on the Australian Government Budget website at: </w:t>
      </w:r>
      <w:hyperlink r:id="rId27" w:history="1">
        <w:r w:rsidRPr="0040575F">
          <w:rPr>
            <w:rStyle w:val="Hyperlink"/>
            <w:u w:val="single"/>
          </w:rPr>
          <w:t>www.budget.gov.au</w:t>
        </w:r>
      </w:hyperlink>
      <w:r>
        <w:t>.</w:t>
      </w:r>
    </w:p>
    <w:p w14:paraId="37B0566F" w14:textId="1F355B71" w:rsidR="00280465" w:rsidRDefault="00280465" w:rsidP="00280465">
      <w:pPr>
        <w:jc w:val="left"/>
      </w:pPr>
    </w:p>
    <w:p w14:paraId="56A1B5F5" w14:textId="57CA7BCF" w:rsidR="00280465" w:rsidRPr="00883894" w:rsidRDefault="00280465" w:rsidP="00280465">
      <w:pPr>
        <w:pStyle w:val="PartHeading"/>
      </w:pPr>
      <w:r w:rsidRPr="00883894">
        <w:t>User Guide</w:t>
      </w:r>
      <w:r w:rsidRPr="00883894">
        <w:br/>
        <w:t>To The</w:t>
      </w:r>
      <w:r w:rsidRPr="00883894">
        <w:br/>
      </w:r>
      <w:r w:rsidR="003C4CC6">
        <w:t>Portfolio</w:t>
      </w:r>
      <w:r w:rsidRPr="00883894">
        <w:t xml:space="preserve"> Budget Statements</w:t>
      </w:r>
    </w:p>
    <w:p w14:paraId="14CE56CB" w14:textId="77777777" w:rsidR="00280465" w:rsidRPr="00883894" w:rsidRDefault="00280465" w:rsidP="00280465">
      <w:pPr>
        <w:pStyle w:val="PartHeading"/>
        <w:sectPr w:rsidR="00280465" w:rsidRPr="00883894" w:rsidSect="000C173A">
          <w:type w:val="oddPage"/>
          <w:pgSz w:w="11906" w:h="16838" w:code="9"/>
          <w:pgMar w:top="2835" w:right="2098" w:bottom="2466" w:left="2098" w:header="1814" w:footer="1814" w:gutter="0"/>
          <w:pgNumType w:fmt="lowerRoman"/>
          <w:cols w:space="708"/>
          <w:vAlign w:val="center"/>
          <w:titlePg/>
          <w:docGrid w:linePitch="360"/>
        </w:sectPr>
      </w:pPr>
    </w:p>
    <w:p w14:paraId="4AE4549B" w14:textId="4777D6A0" w:rsidR="00280465" w:rsidRDefault="00280465" w:rsidP="00DA3E92">
      <w:pPr>
        <w:pStyle w:val="Heading1noTOC"/>
        <w:rPr>
          <w:lang w:val="en-US"/>
        </w:rPr>
      </w:pPr>
      <w:r w:rsidRPr="006928E4">
        <w:lastRenderedPageBreak/>
        <w:t>User</w:t>
      </w:r>
      <w:r w:rsidR="008D39B2">
        <w:rPr>
          <w:lang w:val="en-US"/>
        </w:rPr>
        <w:t xml:space="preserve"> G</w:t>
      </w:r>
      <w:r>
        <w:rPr>
          <w:lang w:val="en-US"/>
        </w:rPr>
        <w:t>uide</w:t>
      </w:r>
    </w:p>
    <w:p w14:paraId="348E9441" w14:textId="490616AE" w:rsidR="00280465" w:rsidRDefault="00280465" w:rsidP="00280465">
      <w:pPr>
        <w:jc w:val="left"/>
      </w:pPr>
      <w:r>
        <w:t xml:space="preserve">The purpose of the </w:t>
      </w:r>
      <w:r w:rsidRPr="0040575F">
        <w:t xml:space="preserve">2022-23 </w:t>
      </w:r>
      <w:r w:rsidR="003C4CC6">
        <w:t>Portfolio</w:t>
      </w:r>
      <w:r w:rsidRPr="0040575F">
        <w:t xml:space="preserve"> Budget Statements</w:t>
      </w:r>
      <w:r>
        <w:t xml:space="preserve"> (PB Statements) is to inform Senators and Members of Parliament of the proposed allocation of resources to government outcomes by entities within the </w:t>
      </w:r>
      <w:r w:rsidR="003C4CC6">
        <w:t>Portfolio</w:t>
      </w:r>
      <w:r>
        <w:t>. Entities receive resources from the annual appropriations acts, special appropriations (including standing appropriations and special accounts), and revenue from other sources.</w:t>
      </w:r>
    </w:p>
    <w:p w14:paraId="5CDA4233" w14:textId="7BF92E69" w:rsidR="00280465" w:rsidRDefault="00280465" w:rsidP="00280465">
      <w:pPr>
        <w:jc w:val="left"/>
      </w:pPr>
      <w:r>
        <w:t xml:space="preserve">A key role of the PB Statements is to facilitate the understanding of proposed annual appropriations in </w:t>
      </w:r>
      <w:r w:rsidRPr="003F3C77">
        <w:t xml:space="preserve">Appropriation Bills (No. 1 and No. 2) </w:t>
      </w:r>
      <w:r>
        <w:t xml:space="preserve">2022-23 (or </w:t>
      </w:r>
      <w:r w:rsidRPr="003F3C77">
        <w:t xml:space="preserve">Appropriation (Parliamentary </w:t>
      </w:r>
      <w:r w:rsidR="003C4CC6">
        <w:t>Department</w:t>
      </w:r>
      <w:r w:rsidRPr="003F3C77">
        <w:t>s) Bill</w:t>
      </w:r>
      <w:r w:rsidRPr="00D81071">
        <w:rPr>
          <w:i/>
        </w:rPr>
        <w:t xml:space="preserve"> (</w:t>
      </w:r>
      <w:r w:rsidRPr="003F3C77">
        <w:t xml:space="preserve">No. 1) </w:t>
      </w:r>
      <w:r>
        <w:t xml:space="preserve">2022-23 for the parliamentary </w:t>
      </w:r>
      <w:r w:rsidR="003C4CC6">
        <w:t>Department</w:t>
      </w:r>
      <w:r>
        <w:t xml:space="preserve">s). In this sense, the PB Statements are Budget related papers and are declared by the Appropriation Acts to be ‘relevant documents’ to the interpretation of the Acts according to section 15AB of the </w:t>
      </w:r>
      <w:r>
        <w:rPr>
          <w:i/>
        </w:rPr>
        <w:t>Acts Interpretation Act 1901</w:t>
      </w:r>
      <w:r>
        <w:t>.</w:t>
      </w:r>
    </w:p>
    <w:p w14:paraId="3C2A8E65" w14:textId="77777777" w:rsidR="00280465" w:rsidRDefault="00280465" w:rsidP="00280465">
      <w:pPr>
        <w:jc w:val="left"/>
      </w:pPr>
      <w:r>
        <w:t>The PB Statements provide information, explanation and justification to enable Parliament to understand the purpose of each outcome proposed in the Bills.</w:t>
      </w:r>
    </w:p>
    <w:p w14:paraId="47A599CC" w14:textId="7E6BB79F" w:rsidR="00280465" w:rsidRDefault="00280465" w:rsidP="00280465">
      <w:pPr>
        <w:jc w:val="left"/>
      </w:pPr>
      <w:r w:rsidRPr="00302A25">
        <w:t xml:space="preserve">As required under section 12 of the </w:t>
      </w:r>
      <w:r w:rsidRPr="00302A25">
        <w:rPr>
          <w:i/>
        </w:rPr>
        <w:t>Charter of Budget Honesty Act 1998</w:t>
      </w:r>
      <w:r w:rsidRPr="00302A25">
        <w:t xml:space="preserve">, only entities within the general government sector are included as part of the Commonwealth general government sector fiscal estimates and produce PB Statements where they receive funding (either directly or via </w:t>
      </w:r>
      <w:r w:rsidR="003C4CC6">
        <w:t>Portfolio</w:t>
      </w:r>
      <w:r w:rsidRPr="00302A25">
        <w:t xml:space="preserve"> </w:t>
      </w:r>
      <w:r w:rsidR="003C4CC6">
        <w:t>Department</w:t>
      </w:r>
      <w:r w:rsidRPr="00302A25">
        <w:t>s) through the annual appropriation acts.</w:t>
      </w:r>
    </w:p>
    <w:p w14:paraId="370A1089" w14:textId="77777777" w:rsidR="00280465" w:rsidRPr="005328A9" w:rsidRDefault="00280465" w:rsidP="00280465">
      <w:pPr>
        <w:pStyle w:val="Heading2NoTOC"/>
      </w:pPr>
      <w:r w:rsidRPr="005328A9">
        <w:t>The Commonwealth Performance Framework</w:t>
      </w:r>
    </w:p>
    <w:p w14:paraId="1829210D" w14:textId="41CB7D4E" w:rsidR="00280465" w:rsidRPr="00FD522D" w:rsidRDefault="00280465" w:rsidP="00280465">
      <w:pPr>
        <w:jc w:val="left"/>
      </w:pPr>
      <w:r w:rsidRPr="00FD522D">
        <w:t xml:space="preserve">The following diagram outlines the key components of the Commonwealth performance framework. The diagram identifies the content of each of the publications and the relationship between them. Links to the publications for each entity within the </w:t>
      </w:r>
      <w:r w:rsidR="003C4CC6">
        <w:t>Portfolio</w:t>
      </w:r>
      <w:r w:rsidRPr="00FD522D">
        <w:t xml:space="preserve"> can be found in the introduction to Section 2: Outcomes and planned performance.</w:t>
      </w:r>
    </w:p>
    <w:p w14:paraId="7CE5BBEC" w14:textId="77777777" w:rsidR="00280465" w:rsidRDefault="00280465" w:rsidP="00280465">
      <w:pPr>
        <w:spacing w:after="0" w:line="240" w:lineRule="auto"/>
        <w:jc w:val="left"/>
        <w:rPr>
          <w:rFonts w:ascii="Arial" w:hAnsi="Arial"/>
        </w:rPr>
      </w:pPr>
      <w:r>
        <w:br w:type="page"/>
      </w:r>
    </w:p>
    <w:p w14:paraId="14674286" w14:textId="77777777" w:rsidR="00280465" w:rsidRPr="005C46D8" w:rsidRDefault="00280465" w:rsidP="00280465">
      <w:pPr>
        <w:pStyle w:val="ChartGraphic"/>
      </w:pPr>
      <w:r>
        <w:rPr>
          <w:noProof/>
        </w:rPr>
        <w:lastRenderedPageBreak/>
        <mc:AlternateContent>
          <mc:Choice Requires="wpg">
            <w:drawing>
              <wp:anchor distT="0" distB="0" distL="114300" distR="114300" simplePos="0" relativeHeight="251664384" behindDoc="0" locked="0" layoutInCell="1" allowOverlap="1" wp14:anchorId="6AAD54B1" wp14:editId="169709C2">
                <wp:simplePos x="0" y="0"/>
                <wp:positionH relativeFrom="column">
                  <wp:posOffset>0</wp:posOffset>
                </wp:positionH>
                <wp:positionV relativeFrom="paragraph">
                  <wp:posOffset>0</wp:posOffset>
                </wp:positionV>
                <wp:extent cx="4882515" cy="6777990"/>
                <wp:effectExtent l="0" t="0" r="13335" b="22860"/>
                <wp:wrapNone/>
                <wp:docPr id="26" name="Group 26"/>
                <wp:cNvGraphicFramePr/>
                <a:graphic xmlns:a="http://schemas.openxmlformats.org/drawingml/2006/main">
                  <a:graphicData uri="http://schemas.microsoft.com/office/word/2010/wordprocessingGroup">
                    <wpg:wgp>
                      <wpg:cNvGrpSpPr/>
                      <wpg:grpSpPr>
                        <a:xfrm>
                          <a:off x="0" y="0"/>
                          <a:ext cx="4882515" cy="6777990"/>
                          <a:chOff x="0" y="0"/>
                          <a:chExt cx="4882515" cy="6777990"/>
                        </a:xfrm>
                      </wpg:grpSpPr>
                      <wpg:grpSp>
                        <wpg:cNvPr id="30" name="Group 30"/>
                        <wpg:cNvGrpSpPr>
                          <a:grpSpLocks/>
                        </wpg:cNvGrpSpPr>
                        <wpg:grpSpPr bwMode="auto">
                          <a:xfrm>
                            <a:off x="0" y="0"/>
                            <a:ext cx="4882515" cy="6777990"/>
                            <a:chOff x="1063986" y="1064206"/>
                            <a:chExt cx="48825" cy="57214"/>
                          </a:xfrm>
                        </wpg:grpSpPr>
                        <wps:wsp>
                          <wps:cNvPr id="31" name="Rectangle 3"/>
                          <wps:cNvSpPr>
                            <a:spLocks noChangeArrowheads="1"/>
                          </wps:cNvSpPr>
                          <wps:spPr bwMode="auto">
                            <a:xfrm>
                              <a:off x="1063986" y="1064206"/>
                              <a:ext cx="48825" cy="57214"/>
                            </a:xfrm>
                            <a:prstGeom prst="rect">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39" name="Rectangle 4"/>
                          <wps:cNvSpPr>
                            <a:spLocks noChangeArrowheads="1"/>
                          </wps:cNvSpPr>
                          <wps:spPr bwMode="auto">
                            <a:xfrm>
                              <a:off x="1067497" y="1065559"/>
                              <a:ext cx="41422" cy="4680"/>
                            </a:xfrm>
                            <a:prstGeom prst="rect">
                              <a:avLst/>
                            </a:prstGeom>
                            <a:solidFill>
                              <a:srgbClr val="0C0C0C"/>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AA8A1E3" w14:textId="77777777" w:rsidR="00A54065" w:rsidRDefault="00A54065" w:rsidP="00280465">
                                <w:pPr>
                                  <w:widowControl w:val="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14:paraId="625768CA" w14:textId="77777777" w:rsidR="00A54065" w:rsidRDefault="00A54065" w:rsidP="00280465">
                                <w:pPr>
                                  <w:widowControl w:val="0"/>
                                  <w:jc w:val="center"/>
                                  <w:rPr>
                                    <w:rFonts w:ascii="Arial" w:hAnsi="Arial" w:cs="Arial"/>
                                    <w:b/>
                                    <w:bCs/>
                                    <w:color w:val="FFFFFF"/>
                                    <w:sz w:val="18"/>
                                    <w:szCs w:val="18"/>
                                  </w:rPr>
                                </w:pPr>
                                <w:r>
                                  <w:rPr>
                                    <w:rFonts w:ascii="Arial" w:hAnsi="Arial" w:cs="Arial"/>
                                    <w:b/>
                                    <w:bCs/>
                                    <w:color w:val="FFFFFF"/>
                                    <w:sz w:val="18"/>
                                    <w:szCs w:val="18"/>
                                  </w:rPr>
                                  <w:t> </w:t>
                                </w:r>
                              </w:p>
                              <w:p w14:paraId="4E5BF9BB" w14:textId="77777777" w:rsidR="00A54065" w:rsidRDefault="00A54065" w:rsidP="00280465">
                                <w:pPr>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a:noAutofit/>
                          </wps:bodyPr>
                        </wps:wsp>
                        <wps:wsp>
                          <wps:cNvPr id="51" name="Rectangle 5"/>
                          <wps:cNvSpPr>
                            <a:spLocks noChangeArrowheads="1"/>
                          </wps:cNvSpPr>
                          <wps:spPr bwMode="auto">
                            <a:xfrm>
                              <a:off x="1065754" y="1071635"/>
                              <a:ext cx="19739"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C29589F" w14:textId="217421DA" w:rsidR="00A54065" w:rsidRPr="001429FA" w:rsidRDefault="00A54065" w:rsidP="00280465">
                                <w:pPr>
                                  <w:widowControl w:val="0"/>
                                  <w:jc w:val="center"/>
                                  <w:rPr>
                                    <w:rFonts w:ascii="Arial" w:hAnsi="Arial" w:cs="Arial"/>
                                    <w:color w:val="FFFFFF"/>
                                    <w:sz w:val="18"/>
                                    <w:szCs w:val="18"/>
                                  </w:rPr>
                                </w:pPr>
                                <w:r>
                                  <w:rPr>
                                    <w:rFonts w:ascii="Arial" w:hAnsi="Arial" w:cs="Arial"/>
                                    <w:color w:val="FFFFFF"/>
                                    <w:sz w:val="18"/>
                                    <w:szCs w:val="18"/>
                                  </w:rPr>
                                  <w:t xml:space="preserve">Portfolio Budget Statements (March) </w:t>
                                </w:r>
                                <w:r>
                                  <w:rPr>
                                    <w:rFonts w:ascii="Arial" w:hAnsi="Arial" w:cs="Arial"/>
                                    <w:color w:val="FFFFFF"/>
                                    <w:sz w:val="18"/>
                                    <w:szCs w:val="18"/>
                                  </w:rPr>
                                  <w:br/>
                                </w:r>
                                <w:r>
                                  <w:rPr>
                                    <w:rFonts w:ascii="Arial" w:hAnsi="Arial" w:cs="Arial"/>
                                    <w:i/>
                                    <w:iCs/>
                                    <w:color w:val="FFFFFF"/>
                                    <w:sz w:val="18"/>
                                    <w:szCs w:val="18"/>
                                  </w:rPr>
                                  <w:t>Portfolio</w:t>
                                </w:r>
                                <w:r w:rsidRPr="0040575F">
                                  <w:rPr>
                                    <w:rFonts w:ascii="Arial" w:hAnsi="Arial" w:cs="Arial"/>
                                    <w:i/>
                                    <w:iCs/>
                                    <w:color w:val="FFFFFF"/>
                                    <w:sz w:val="18"/>
                                    <w:szCs w:val="18"/>
                                  </w:rPr>
                                  <w:t xml:space="preserve"> based</w:t>
                                </w:r>
                              </w:p>
                              <w:p w14:paraId="1939A9CD" w14:textId="77777777" w:rsidR="00A54065" w:rsidRDefault="00A54065" w:rsidP="00280465">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53" name="Rectangle 6"/>
                          <wps:cNvSpPr>
                            <a:spLocks noChangeArrowheads="1"/>
                          </wps:cNvSpPr>
                          <wps:spPr bwMode="auto">
                            <a:xfrm>
                              <a:off x="1090949" y="1071635"/>
                              <a:ext cx="19802" cy="5297"/>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2A76EAA" w14:textId="77777777" w:rsidR="00A54065" w:rsidRPr="001429FA" w:rsidRDefault="00A54065" w:rsidP="00280465">
                                <w:pPr>
                                  <w:widowControl w:val="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sidRPr="0040575F">
                                  <w:rPr>
                                    <w:rFonts w:ascii="Arial" w:hAnsi="Arial" w:cs="Arial"/>
                                    <w:i/>
                                    <w:iCs/>
                                    <w:color w:val="FFFFFF"/>
                                    <w:sz w:val="18"/>
                                    <w:szCs w:val="18"/>
                                  </w:rPr>
                                  <w:t>Entity based</w:t>
                                </w:r>
                              </w:p>
                              <w:p w14:paraId="4C4D52F6" w14:textId="77777777" w:rsidR="00A54065" w:rsidRDefault="00A54065" w:rsidP="00280465">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55" name="Rectangle 7"/>
                          <wps:cNvSpPr>
                            <a:spLocks noChangeArrowheads="1"/>
                          </wps:cNvSpPr>
                          <wps:spPr bwMode="auto">
                            <a:xfrm>
                              <a:off x="1065754" y="1077225"/>
                              <a:ext cx="19800" cy="22677"/>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C61FF57" w14:textId="77777777" w:rsidR="00A54065" w:rsidRDefault="00A54065" w:rsidP="00280465">
                                <w:pPr>
                                  <w:widowControl w:val="0"/>
                                  <w:spacing w:after="120" w:line="286" w:lineRule="auto"/>
                                  <w:jc w:val="left"/>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14:paraId="268D5CF0" w14:textId="77777777" w:rsidR="00A54065" w:rsidRDefault="00A54065" w:rsidP="00280465">
                                <w:pPr>
                                  <w:widowControl w:val="0"/>
                                  <w:spacing w:after="120" w:line="286" w:lineRule="auto"/>
                                  <w:jc w:val="left"/>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14:paraId="18331CBC" w14:textId="77777777" w:rsidR="00A54065" w:rsidRDefault="00A54065" w:rsidP="00280465">
                                <w:pPr>
                                  <w:widowControl w:val="0"/>
                                  <w:spacing w:after="120" w:line="286" w:lineRule="auto"/>
                                  <w:jc w:val="left"/>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14:paraId="7BE21EF3" w14:textId="77777777" w:rsidR="00A54065" w:rsidRDefault="00A54065" w:rsidP="00280465">
                                <w:pPr>
                                  <w:widowControl w:val="0"/>
                                  <w:spacing w:after="120" w:line="286" w:lineRule="auto"/>
                                  <w:jc w:val="left"/>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p w14:paraId="2CCA5B7F" w14:textId="77777777" w:rsidR="00A54065" w:rsidRDefault="00A54065" w:rsidP="00280465">
                                <w:pPr>
                                  <w:widowControl w:val="0"/>
                                  <w:spacing w:after="120" w:line="286" w:lineRule="auto"/>
                                  <w:jc w:val="left"/>
                                  <w:rPr>
                                    <w:rFonts w:ascii="Arial" w:hAnsi="Arial" w:cs="Arial"/>
                                    <w:sz w:val="16"/>
                                    <w:szCs w:val="16"/>
                                  </w:rPr>
                                </w:pPr>
                                <w:r>
                                  <w:rPr>
                                    <w:rFonts w:ascii="Arial" w:hAnsi="Arial" w:cs="Arial"/>
                                    <w:sz w:val="16"/>
                                    <w:szCs w:val="16"/>
                                  </w:rPr>
                                  <w:t> </w:t>
                                </w:r>
                              </w:p>
                            </w:txbxContent>
                          </wps:txbx>
                          <wps:bodyPr rot="0" vert="horz" wrap="square" lIns="36576" tIns="36576" rIns="36576" bIns="36576" anchor="t" anchorCtr="0" upright="1">
                            <a:noAutofit/>
                          </wps:bodyPr>
                        </wps:wsp>
                        <wps:wsp>
                          <wps:cNvPr id="65" name="Rectangle 8"/>
                          <wps:cNvSpPr>
                            <a:spLocks noChangeArrowheads="1"/>
                          </wps:cNvSpPr>
                          <wps:spPr bwMode="auto">
                            <a:xfrm>
                              <a:off x="1090951" y="1077225"/>
                              <a:ext cx="19800" cy="22677"/>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3521A1E" w14:textId="77777777" w:rsidR="00A54065" w:rsidRDefault="00A54065" w:rsidP="00280465">
                                <w:pPr>
                                  <w:widowControl w:val="0"/>
                                  <w:spacing w:after="120" w:line="286" w:lineRule="auto"/>
                                  <w:jc w:val="left"/>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14:paraId="1FC0C798" w14:textId="77777777" w:rsidR="00A54065" w:rsidRDefault="00A54065" w:rsidP="00280465">
                                <w:pPr>
                                  <w:widowControl w:val="0"/>
                                  <w:spacing w:after="120" w:line="286" w:lineRule="auto"/>
                                  <w:jc w:val="left"/>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14:paraId="41B5CBC4" w14:textId="77777777" w:rsidR="00A54065" w:rsidRDefault="00A54065" w:rsidP="00280465">
                                <w:pPr>
                                  <w:widowControl w:val="0"/>
                                  <w:spacing w:after="120" w:line="286" w:lineRule="auto"/>
                                  <w:jc w:val="left"/>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14:paraId="7656E4DC" w14:textId="77777777" w:rsidR="00A54065" w:rsidRDefault="00A54065" w:rsidP="00280465">
                                <w:pPr>
                                  <w:widowControl w:val="0"/>
                                  <w:spacing w:after="120" w:line="286" w:lineRule="auto"/>
                                  <w:jc w:val="left"/>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wps:txbx>
                          <wps:bodyPr rot="0" vert="horz" wrap="square" lIns="36576" tIns="36576" rIns="36576" bIns="36576" anchor="t" anchorCtr="0" upright="1">
                            <a:noAutofit/>
                          </wps:bodyPr>
                        </wps:wsp>
                        <wps:wsp>
                          <wps:cNvPr id="68" name="AutoShape 9"/>
                          <wps:cNvCnPr>
                            <a:cxnSpLocks noChangeShapeType="1"/>
                          </wps:cNvCnPr>
                          <wps:spPr bwMode="auto">
                            <a:xfrm>
                              <a:off x="1085493" y="1086342"/>
                              <a:ext cx="5425" cy="0"/>
                            </a:xfrm>
                            <a:prstGeom prst="straightConnector1">
                              <a:avLst/>
                            </a:prstGeom>
                            <a:noFill/>
                            <a:ln w="15875">
                              <a:solidFill>
                                <a:schemeClr val="dk1">
                                  <a:lumMod val="0"/>
                                  <a:lumOff val="0"/>
                                </a:schemeClr>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76" name="Rectangle 10"/>
                          <wps:cNvSpPr>
                            <a:spLocks noChangeArrowheads="1"/>
                          </wps:cNvSpPr>
                          <wps:spPr bwMode="auto">
                            <a:xfrm>
                              <a:off x="1070254" y="1104173"/>
                              <a:ext cx="36000" cy="3960"/>
                            </a:xfrm>
                            <a:prstGeom prst="rect">
                              <a:avLst/>
                            </a:prstGeom>
                            <a:solidFill>
                              <a:schemeClr val="dk1">
                                <a:lumMod val="0"/>
                                <a:lumOff val="0"/>
                              </a:schemeClr>
                            </a:solidFill>
                            <a:ln w="127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60888A6" w14:textId="77777777" w:rsidR="00A54065" w:rsidRDefault="00A54065" w:rsidP="00280465">
                                <w:pPr>
                                  <w:widowControl w:val="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t>Entity based</w:t>
                                </w:r>
                              </w:p>
                              <w:p w14:paraId="406F37B9" w14:textId="77777777" w:rsidR="00A54065" w:rsidRDefault="00A54065" w:rsidP="00280465">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77" name="Rectangle 11"/>
                          <wps:cNvSpPr>
                            <a:spLocks noChangeArrowheads="1"/>
                          </wps:cNvSpPr>
                          <wps:spPr bwMode="auto">
                            <a:xfrm>
                              <a:off x="1070254" y="1108364"/>
                              <a:ext cx="36000" cy="11603"/>
                            </a:xfrm>
                            <a:prstGeom prst="rect">
                              <a:avLst/>
                            </a:prstGeom>
                            <a:noFill/>
                            <a:ln w="6350">
                              <a:solidFill>
                                <a:schemeClr val="dk1">
                                  <a:lumMod val="0"/>
                                  <a:lumOff val="0"/>
                                </a:schemeClr>
                              </a:solidFill>
                              <a:miter lim="800000"/>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B20AD4F" w14:textId="77777777" w:rsidR="00A54065" w:rsidRDefault="00A54065" w:rsidP="00280465">
                                <w:pPr>
                                  <w:widowControl w:val="0"/>
                                  <w:spacing w:after="120" w:line="286" w:lineRule="auto"/>
                                  <w:jc w:val="left"/>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14:paraId="6FA5729C" w14:textId="59FA9ACC" w:rsidR="00A54065" w:rsidRDefault="00A54065" w:rsidP="00280465">
                                <w:pPr>
                                  <w:widowControl w:val="0"/>
                                  <w:spacing w:after="120" w:line="286" w:lineRule="auto"/>
                                  <w:jc w:val="left"/>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14:paraId="392AAC61" w14:textId="77777777" w:rsidR="00A54065" w:rsidRDefault="00A54065" w:rsidP="00280465">
                                <w:pPr>
                                  <w:widowControl w:val="0"/>
                                  <w:spacing w:after="120" w:line="286" w:lineRule="auto"/>
                                  <w:jc w:val="left"/>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wps:txbx>
                          <wps:bodyPr rot="0" vert="horz" wrap="square" lIns="36576" tIns="36576" rIns="36576" bIns="36576" anchor="t" anchorCtr="0" upright="1">
                            <a:noAutofit/>
                          </wps:bodyPr>
                        </wps:wsp>
                        <wps:wsp>
                          <wps:cNvPr id="78" name="AutoShape 12"/>
                          <wps:cNvCnPr>
                            <a:cxnSpLocks noChangeShapeType="1"/>
                          </wps:cNvCnPr>
                          <wps:spPr bwMode="auto">
                            <a:xfrm>
                              <a:off x="1075356" y="1099872"/>
                              <a:ext cx="0" cy="180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79" name="AutoShape 14"/>
                          <wps:cNvCnPr>
                            <a:cxnSpLocks noChangeShapeType="1"/>
                          </wps:cNvCnPr>
                          <wps:spPr bwMode="auto">
                            <a:xfrm>
                              <a:off x="1075294" y="1101637"/>
                              <a:ext cx="25558" cy="0"/>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80" name="AutoShape 15"/>
                          <wps:cNvCnPr>
                            <a:cxnSpLocks noChangeShapeType="1"/>
                          </wps:cNvCnPr>
                          <wps:spPr bwMode="auto">
                            <a:xfrm>
                              <a:off x="1088401" y="1101652"/>
                              <a:ext cx="0" cy="2459"/>
                            </a:xfrm>
                            <a:prstGeom prst="straightConnector1">
                              <a:avLst/>
                            </a:prstGeom>
                            <a:noFill/>
                            <a:ln w="15875">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grpSp>
                      <wps:wsp>
                        <wps:cNvPr id="84" name="AutoShape 12"/>
                        <wps:cNvCnPr>
                          <a:cxnSpLocks noChangeShapeType="1"/>
                        </wps:cNvCnPr>
                        <wps:spPr bwMode="auto">
                          <a:xfrm>
                            <a:off x="3678572" y="4228791"/>
                            <a:ext cx="0" cy="212725"/>
                          </a:xfrm>
                          <a:prstGeom prst="straightConnector1">
                            <a:avLst/>
                          </a:prstGeom>
                          <a:noFill/>
                          <a:ln w="158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anchor>
            </w:drawing>
          </mc:Choice>
          <mc:Fallback>
            <w:pict>
              <v:group w14:anchorId="6AAD54B1" id="Group 26" o:spid="_x0000_s1026" style="position:absolute;left:0;text-align:left;margin-left:0;margin-top:0;width:384.45pt;height:533.7pt;z-index:251664384"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">
                <v:group id="Group 30" o:spid="_x0000_s1027" style="position:absolute;width:48825;height:67779" coordorigin="10639,10642" coordsize="48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Rectangle 3" o:spid="_x0000_s1028" style="position:absolute;left:10639;top:10642;width:489;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" filled="f" fillcolor="#5b9bd5" strokecolor="black [0]" strokeweight="2pt">
                    <v:shadow color="black [0]"/>
                    <v:textbox inset="2.88pt,2.88pt,2.88pt,2.88pt"/>
                  </v:rect>
                  <v:rect id="Rectangle 4" o:spid="_x0000_s1029" style="position:absolute;left:10674;top:10655;width:415;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" fillcolor="#0c0c0c" strokecolor="black [0]" strokeweight="2pt">
                    <v:shadow color="black [0]"/>
                    <v:textbox inset="2.88pt,2.88pt,2.88pt,2.88pt">
                      <w:txbxContent>
                        <w:p w14:paraId="6AA8A1E3" w14:textId="77777777" w:rsidR="00A54065" w:rsidRDefault="00A54065" w:rsidP="00280465">
                          <w:pPr>
                            <w:widowControl w:val="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14:paraId="625768CA" w14:textId="77777777" w:rsidR="00A54065" w:rsidRDefault="00A54065" w:rsidP="00280465">
                          <w:pPr>
                            <w:widowControl w:val="0"/>
                            <w:jc w:val="center"/>
                            <w:rPr>
                              <w:rFonts w:ascii="Arial" w:hAnsi="Arial" w:cs="Arial"/>
                              <w:b/>
                              <w:bCs/>
                              <w:color w:val="FFFFFF"/>
                              <w:sz w:val="18"/>
                              <w:szCs w:val="18"/>
                            </w:rPr>
                          </w:pPr>
                          <w:r>
                            <w:rPr>
                              <w:rFonts w:ascii="Arial" w:hAnsi="Arial" w:cs="Arial"/>
                              <w:b/>
                              <w:bCs/>
                              <w:color w:val="FFFFFF"/>
                              <w:sz w:val="18"/>
                              <w:szCs w:val="18"/>
                            </w:rPr>
                            <w:t> </w:t>
                          </w:r>
                        </w:p>
                        <w:p w14:paraId="4E5BF9BB" w14:textId="77777777" w:rsidR="00A54065" w:rsidRDefault="00A54065" w:rsidP="00280465">
                          <w:pPr>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5" o:spid="_x0000_s1030" style="position:absolute;left:10657;top:10716;width:19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" fillcolor="black [0]" strokecolor="black [0]" strokeweight="1pt">
                    <v:shadow color="black [0]"/>
                    <v:textbox inset="2.88pt,2.88pt,2.88pt,2.88pt">
                      <w:txbxContent>
                        <w:p w14:paraId="3C29589F" w14:textId="217421DA" w:rsidR="00A54065" w:rsidRPr="001429FA" w:rsidRDefault="00A54065" w:rsidP="00280465">
                          <w:pPr>
                            <w:widowControl w:val="0"/>
                            <w:jc w:val="center"/>
                            <w:rPr>
                              <w:rFonts w:ascii="Arial" w:hAnsi="Arial" w:cs="Arial"/>
                              <w:color w:val="FFFFFF"/>
                              <w:sz w:val="18"/>
                              <w:szCs w:val="18"/>
                            </w:rPr>
                          </w:pPr>
                          <w:r>
                            <w:rPr>
                              <w:rFonts w:ascii="Arial" w:hAnsi="Arial" w:cs="Arial"/>
                              <w:color w:val="FFFFFF"/>
                              <w:sz w:val="18"/>
                              <w:szCs w:val="18"/>
                            </w:rPr>
                            <w:t xml:space="preserve">Portfolio Budget Statements (March) </w:t>
                          </w:r>
                          <w:r>
                            <w:rPr>
                              <w:rFonts w:ascii="Arial" w:hAnsi="Arial" w:cs="Arial"/>
                              <w:color w:val="FFFFFF"/>
                              <w:sz w:val="18"/>
                              <w:szCs w:val="18"/>
                            </w:rPr>
                            <w:br/>
                          </w:r>
                          <w:r>
                            <w:rPr>
                              <w:rFonts w:ascii="Arial" w:hAnsi="Arial" w:cs="Arial"/>
                              <w:i/>
                              <w:iCs/>
                              <w:color w:val="FFFFFF"/>
                              <w:sz w:val="18"/>
                              <w:szCs w:val="18"/>
                            </w:rPr>
                            <w:t>Portfolio</w:t>
                          </w:r>
                          <w:r w:rsidRPr="0040575F">
                            <w:rPr>
                              <w:rFonts w:ascii="Arial" w:hAnsi="Arial" w:cs="Arial"/>
                              <w:i/>
                              <w:iCs/>
                              <w:color w:val="FFFFFF"/>
                              <w:sz w:val="18"/>
                              <w:szCs w:val="18"/>
                            </w:rPr>
                            <w:t xml:space="preserve"> based</w:t>
                          </w:r>
                        </w:p>
                        <w:p w14:paraId="1939A9CD" w14:textId="77777777" w:rsidR="00A54065" w:rsidRDefault="00A54065" w:rsidP="00280465">
                          <w:pPr>
                            <w:widowControl w:val="0"/>
                            <w:jc w:val="center"/>
                            <w:rPr>
                              <w:color w:val="FFFFFF"/>
                            </w:rPr>
                          </w:pPr>
                          <w:r>
                            <w:rPr>
                              <w:color w:val="FFFFFF"/>
                            </w:rPr>
                            <w:t> </w:t>
                          </w:r>
                        </w:p>
                      </w:txbxContent>
                    </v:textbox>
                  </v:rect>
                  <v:rect id="Rectangle 6" o:spid="_x0000_s1031" style="position:absolute;left:10909;top:10716;width:19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" fillcolor="black [0]" strokecolor="black [0]" strokeweight="1pt">
                    <v:shadow color="black [0]"/>
                    <v:textbox inset="2.88pt,2.88pt,2.88pt,2.88pt">
                      <w:txbxContent>
                        <w:p w14:paraId="62A76EAA" w14:textId="77777777" w:rsidR="00A54065" w:rsidRPr="001429FA" w:rsidRDefault="00A54065" w:rsidP="00280465">
                          <w:pPr>
                            <w:widowControl w:val="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sidRPr="0040575F">
                            <w:rPr>
                              <w:rFonts w:ascii="Arial" w:hAnsi="Arial" w:cs="Arial"/>
                              <w:i/>
                              <w:iCs/>
                              <w:color w:val="FFFFFF"/>
                              <w:sz w:val="18"/>
                              <w:szCs w:val="18"/>
                            </w:rPr>
                            <w:t>Entity based</w:t>
                          </w:r>
                        </w:p>
                        <w:p w14:paraId="4C4D52F6" w14:textId="77777777" w:rsidR="00A54065" w:rsidRDefault="00A54065" w:rsidP="00280465">
                          <w:pPr>
                            <w:widowControl w:val="0"/>
                            <w:jc w:val="center"/>
                            <w:rPr>
                              <w:color w:val="FFFFFF"/>
                            </w:rPr>
                          </w:pPr>
                          <w:r>
                            <w:rPr>
                              <w:color w:val="FFFFFF"/>
                            </w:rPr>
                            <w:t> </w:t>
                          </w:r>
                        </w:p>
                      </w:txbxContent>
                    </v:textbox>
                  </v:rect>
                  <v:rect id="Rectangle 7" o:spid="_x0000_s1032" style="position:absolute;left:10657;top:10772;width:19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" filled="f" fillcolor="black [0]" strokecolor="black [0]" strokeweight=".5pt">
                    <v:shadow color="black [0]"/>
                    <v:textbox inset="2.88pt,2.88pt,2.88pt,2.88pt">
                      <w:txbxContent>
                        <w:p w14:paraId="0C61FF57" w14:textId="77777777" w:rsidR="00A54065" w:rsidRDefault="00A54065" w:rsidP="00280465">
                          <w:pPr>
                            <w:widowControl w:val="0"/>
                            <w:spacing w:after="120" w:line="286" w:lineRule="auto"/>
                            <w:jc w:val="left"/>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14:paraId="268D5CF0" w14:textId="77777777" w:rsidR="00A54065" w:rsidRDefault="00A54065" w:rsidP="00280465">
                          <w:pPr>
                            <w:widowControl w:val="0"/>
                            <w:spacing w:after="120" w:line="286" w:lineRule="auto"/>
                            <w:jc w:val="left"/>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14:paraId="18331CBC" w14:textId="77777777" w:rsidR="00A54065" w:rsidRDefault="00A54065" w:rsidP="00280465">
                          <w:pPr>
                            <w:widowControl w:val="0"/>
                            <w:spacing w:after="120" w:line="286" w:lineRule="auto"/>
                            <w:jc w:val="left"/>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14:paraId="7BE21EF3" w14:textId="77777777" w:rsidR="00A54065" w:rsidRDefault="00A54065" w:rsidP="00280465">
                          <w:pPr>
                            <w:widowControl w:val="0"/>
                            <w:spacing w:after="120" w:line="286" w:lineRule="auto"/>
                            <w:jc w:val="left"/>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p w14:paraId="2CCA5B7F" w14:textId="77777777" w:rsidR="00A54065" w:rsidRDefault="00A54065" w:rsidP="00280465">
                          <w:pPr>
                            <w:widowControl w:val="0"/>
                            <w:spacing w:after="120" w:line="286" w:lineRule="auto"/>
                            <w:jc w:val="left"/>
                            <w:rPr>
                              <w:rFonts w:ascii="Arial" w:hAnsi="Arial" w:cs="Arial"/>
                              <w:sz w:val="16"/>
                              <w:szCs w:val="16"/>
                            </w:rPr>
                          </w:pPr>
                          <w:r>
                            <w:rPr>
                              <w:rFonts w:ascii="Arial" w:hAnsi="Arial" w:cs="Arial"/>
                              <w:sz w:val="16"/>
                              <w:szCs w:val="16"/>
                            </w:rPr>
                            <w:t> </w:t>
                          </w:r>
                        </w:p>
                      </w:txbxContent>
                    </v:textbox>
                  </v:rect>
                  <v:rect id="Rectangle 8" o:spid="_x0000_s1033" style="position:absolute;left:10909;top:10772;width:198;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" filled="f" fillcolor="black [0]" strokecolor="black [0]" strokeweight=".5pt">
                    <v:shadow color="black [0]"/>
                    <v:textbox inset="2.88pt,2.88pt,2.88pt,2.88pt">
                      <w:txbxContent>
                        <w:p w14:paraId="23521A1E" w14:textId="77777777" w:rsidR="00A54065" w:rsidRDefault="00A54065" w:rsidP="00280465">
                          <w:pPr>
                            <w:widowControl w:val="0"/>
                            <w:spacing w:after="120" w:line="286" w:lineRule="auto"/>
                            <w:jc w:val="left"/>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14:paraId="1FC0C798" w14:textId="77777777" w:rsidR="00A54065" w:rsidRDefault="00A54065" w:rsidP="00280465">
                          <w:pPr>
                            <w:widowControl w:val="0"/>
                            <w:spacing w:after="120" w:line="286" w:lineRule="auto"/>
                            <w:jc w:val="left"/>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14:paraId="41B5CBC4" w14:textId="77777777" w:rsidR="00A54065" w:rsidRDefault="00A54065" w:rsidP="00280465">
                          <w:pPr>
                            <w:widowControl w:val="0"/>
                            <w:spacing w:after="120" w:line="286" w:lineRule="auto"/>
                            <w:jc w:val="left"/>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14:paraId="7656E4DC" w14:textId="77777777" w:rsidR="00A54065" w:rsidRDefault="00A54065" w:rsidP="00280465">
                          <w:pPr>
                            <w:widowControl w:val="0"/>
                            <w:spacing w:after="120" w:line="286" w:lineRule="auto"/>
                            <w:jc w:val="left"/>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v:textbox>
                  </v:rect>
                  <v:shapetype id="_x0000_t32" coordsize="21600,21600" o:spt="32" o:oned="t" path="m,l21600,21600e" filled="f">
                    <v:path arrowok="t" fillok="f" o:connecttype="none"/>
                    <o:lock v:ext="edit" shapetype="t"/>
                  </v:shapetype>
                  <v:shape id="AutoShape 9" o:spid="_x0000_s1034" type="#_x0000_t32" style="position:absolute;left:10854;top:10863;width: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" strokecolor="black [0]" strokeweight="1.25pt">
                    <v:stroke startarrow="block" endarrow="block"/>
                    <v:shadow color="black [0]"/>
                  </v:shape>
                  <v:rect id="Rectangle 10" o:spid="_x0000_s1035" style="position:absolute;left:10702;top:11041;width:3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" fillcolor="black [0]" strokecolor="black [0]" strokeweight="1pt">
                    <v:shadow color="black [0]"/>
                    <v:textbox inset="2.88pt,2.88pt,2.88pt,2.88pt">
                      <w:txbxContent>
                        <w:p w14:paraId="760888A6" w14:textId="77777777" w:rsidR="00A54065" w:rsidRDefault="00A54065" w:rsidP="00280465">
                          <w:pPr>
                            <w:widowControl w:val="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t>Entity based</w:t>
                          </w:r>
                        </w:p>
                        <w:p w14:paraId="406F37B9" w14:textId="77777777" w:rsidR="00A54065" w:rsidRDefault="00A54065" w:rsidP="00280465">
                          <w:pPr>
                            <w:widowControl w:val="0"/>
                            <w:jc w:val="center"/>
                            <w:rPr>
                              <w:color w:val="FFFFFF"/>
                            </w:rPr>
                          </w:pPr>
                          <w:r>
                            <w:rPr>
                              <w:color w:val="FFFFFF"/>
                            </w:rPr>
                            <w:t> </w:t>
                          </w:r>
                        </w:p>
                      </w:txbxContent>
                    </v:textbox>
                  </v:rect>
                  <v:rect id="Rectangle 11" o:spid="_x0000_s1036" style="position:absolute;left:10702;top:11083;width:360;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" filled="f" fillcolor="black [0]" strokecolor="black [0]" strokeweight=".5pt">
                    <v:shadow color="black [0]"/>
                    <v:textbox inset="2.88pt,2.88pt,2.88pt,2.88pt">
                      <w:txbxContent>
                        <w:p w14:paraId="3B20AD4F" w14:textId="77777777" w:rsidR="00A54065" w:rsidRDefault="00A54065" w:rsidP="00280465">
                          <w:pPr>
                            <w:widowControl w:val="0"/>
                            <w:spacing w:after="120" w:line="286" w:lineRule="auto"/>
                            <w:jc w:val="left"/>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14:paraId="6FA5729C" w14:textId="59FA9ACC" w:rsidR="00A54065" w:rsidRDefault="00A54065" w:rsidP="00280465">
                          <w:pPr>
                            <w:widowControl w:val="0"/>
                            <w:spacing w:after="120" w:line="286" w:lineRule="auto"/>
                            <w:jc w:val="left"/>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14:paraId="392AAC61" w14:textId="77777777" w:rsidR="00A54065" w:rsidRDefault="00A54065" w:rsidP="00280465">
                          <w:pPr>
                            <w:widowControl w:val="0"/>
                            <w:spacing w:after="120" w:line="286" w:lineRule="auto"/>
                            <w:jc w:val="left"/>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v:textbox>
                  </v:rect>
                  <v:shape id="AutoShape 12" o:spid="_x0000_s1037" type="#_x0000_t32" style="position:absolute;left:10753;top:10998;width: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" strokecolor="black [0]" strokeweight="1.25pt">
                    <v:shadow color="black [0]"/>
                  </v:shape>
                  <v:shape id="AutoShape 14" o:spid="_x0000_s1038" type="#_x0000_t32" style="position:absolute;left:10752;top:11016;width: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" strokecolor="black [0]" strokeweight="1.25pt">
                    <v:shadow color="black [0]"/>
                  </v:shape>
                  <v:shape id="AutoShape 15" o:spid="_x0000_s1039" type="#_x0000_t32" style="position:absolute;left:10884;top:11016;width:0;height: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" strokecolor="black [0]" strokeweight="1.25pt">
                    <v:stroke endarrow="block"/>
                    <v:shadow color="black [0]"/>
                  </v:shape>
                </v:group>
                <v:shape id="AutoShape 12" o:spid="_x0000_s1040" type="#_x0000_t32" style="position:absolute;left:36785;top:42287;width:0;height:21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" strokecolor="black [0]" strokeweight="1.25pt">
                  <v:shadow color="black [0]"/>
                </v:shape>
              </v:group>
            </w:pict>
          </mc:Fallback>
        </mc:AlternateContent>
      </w:r>
    </w:p>
    <w:p w14:paraId="586FD6D6" w14:textId="77777777" w:rsidR="00280465" w:rsidRPr="005C46D8" w:rsidRDefault="00280465" w:rsidP="00280465">
      <w:pPr>
        <w:sectPr w:rsidR="00280465" w:rsidRPr="005C46D8" w:rsidSect="00782467">
          <w:headerReference w:type="even" r:id="rId28"/>
          <w:headerReference w:type="default" r:id="rId29"/>
          <w:footerReference w:type="even" r:id="rId30"/>
          <w:footerReference w:type="default" r:id="rId31"/>
          <w:headerReference w:type="first" r:id="rId32"/>
          <w:footerReference w:type="first" r:id="rId33"/>
          <w:type w:val="oddPage"/>
          <w:pgSz w:w="11906" w:h="16838" w:code="9"/>
          <w:pgMar w:top="2835" w:right="2098" w:bottom="2466" w:left="2098" w:header="1814" w:footer="1814" w:gutter="0"/>
          <w:pgNumType w:fmt="lowerRoman"/>
          <w:cols w:space="708"/>
          <w:titlePg/>
          <w:docGrid w:linePitch="360"/>
        </w:sectPr>
      </w:pPr>
    </w:p>
    <w:p w14:paraId="5591A682" w14:textId="3B6AEA0A" w:rsidR="00280465" w:rsidRDefault="00280465" w:rsidP="00280465">
      <w:pPr>
        <w:pStyle w:val="ContentsHeading"/>
      </w:pPr>
      <w:r>
        <w:lastRenderedPageBreak/>
        <w:t>Contents</w:t>
      </w:r>
    </w:p>
    <w:p w14:paraId="64E20B84" w14:textId="3A9C59AC" w:rsidR="00F60B8F" w:rsidRDefault="00745005">
      <w:pPr>
        <w:pStyle w:val="TOC1"/>
        <w:rPr>
          <w:rFonts w:asciiTheme="minorHAnsi" w:eastAsiaTheme="minorEastAsia" w:hAnsiTheme="minorHAnsi" w:cstheme="minorBidi"/>
          <w:b w:val="0"/>
          <w:caps w:val="0"/>
          <w:noProof/>
          <w:sz w:val="22"/>
          <w:szCs w:val="22"/>
        </w:rPr>
      </w:pPr>
      <w:r w:rsidRPr="000C173A">
        <w:rPr>
          <w:rFonts w:ascii="Arial" w:hAnsi="Arial"/>
          <w:b w:val="0"/>
          <w:sz w:val="15"/>
          <w:szCs w:val="15"/>
        </w:rPr>
        <w:fldChar w:fldCharType="begin"/>
      </w:r>
      <w:r w:rsidRPr="000C173A">
        <w:rPr>
          <w:rFonts w:ascii="Arial" w:hAnsi="Arial"/>
          <w:b w:val="0"/>
          <w:sz w:val="15"/>
          <w:szCs w:val="15"/>
        </w:rPr>
        <w:instrText xml:space="preserve"> TOC \h \z \t "Heading 1,1,Title,1,Title 2nd Level,1,Part,1,Heading 1 - TOC,2,Part Heading - TOC,1" </w:instrText>
      </w:r>
      <w:r w:rsidRPr="000C173A">
        <w:rPr>
          <w:rFonts w:ascii="Arial" w:hAnsi="Arial"/>
          <w:b w:val="0"/>
          <w:sz w:val="15"/>
          <w:szCs w:val="15"/>
        </w:rPr>
        <w:fldChar w:fldCharType="separate"/>
      </w:r>
      <w:hyperlink w:anchor="_Toc99615343" w:history="1">
        <w:r w:rsidR="00F60B8F" w:rsidRPr="00B6723A">
          <w:rPr>
            <w:rStyle w:val="Hyperlink"/>
            <w:noProof/>
          </w:rPr>
          <w:t>Portfolio Overview</w:t>
        </w:r>
        <w:r w:rsidR="00F60B8F">
          <w:rPr>
            <w:noProof/>
            <w:webHidden/>
          </w:rPr>
          <w:tab/>
        </w:r>
        <w:r w:rsidR="00F60B8F">
          <w:rPr>
            <w:noProof/>
            <w:webHidden/>
          </w:rPr>
          <w:fldChar w:fldCharType="begin"/>
        </w:r>
        <w:r w:rsidR="00F60B8F">
          <w:rPr>
            <w:noProof/>
            <w:webHidden/>
          </w:rPr>
          <w:instrText xml:space="preserve"> PAGEREF _Toc99615343 \h </w:instrText>
        </w:r>
        <w:r w:rsidR="00F60B8F">
          <w:rPr>
            <w:noProof/>
            <w:webHidden/>
          </w:rPr>
        </w:r>
        <w:r w:rsidR="00F60B8F">
          <w:rPr>
            <w:noProof/>
            <w:webHidden/>
          </w:rPr>
          <w:fldChar w:fldCharType="separate"/>
        </w:r>
        <w:r w:rsidR="00F60B8F">
          <w:rPr>
            <w:noProof/>
            <w:webHidden/>
          </w:rPr>
          <w:t>3</w:t>
        </w:r>
        <w:r w:rsidR="00F60B8F">
          <w:rPr>
            <w:noProof/>
            <w:webHidden/>
          </w:rPr>
          <w:fldChar w:fldCharType="end"/>
        </w:r>
      </w:hyperlink>
    </w:p>
    <w:p w14:paraId="5549BE58" w14:textId="66AF0F12" w:rsidR="00280465" w:rsidRPr="000C173A" w:rsidRDefault="00745005" w:rsidP="00280465">
      <w:pPr>
        <w:rPr>
          <w:sz w:val="15"/>
          <w:szCs w:val="15"/>
        </w:rPr>
      </w:pPr>
      <w:r w:rsidRPr="000C173A">
        <w:rPr>
          <w:rFonts w:ascii="Arial" w:hAnsi="Arial"/>
          <w:b/>
          <w:sz w:val="15"/>
          <w:szCs w:val="15"/>
        </w:rPr>
        <w:fldChar w:fldCharType="end"/>
      </w:r>
    </w:p>
    <w:p w14:paraId="09181B33" w14:textId="77777777" w:rsidR="00280465" w:rsidRPr="000C173A" w:rsidRDefault="00280465" w:rsidP="00280465">
      <w:pPr>
        <w:rPr>
          <w:sz w:val="15"/>
          <w:szCs w:val="15"/>
        </w:rPr>
        <w:sectPr w:rsidR="00280465" w:rsidRPr="000C173A" w:rsidSect="00782467">
          <w:footerReference w:type="first" r:id="rId34"/>
          <w:type w:val="oddPage"/>
          <w:pgSz w:w="11906" w:h="16838" w:code="9"/>
          <w:pgMar w:top="2835" w:right="2098" w:bottom="2466" w:left="2098" w:header="1814" w:footer="1814" w:gutter="0"/>
          <w:pgNumType w:fmt="lowerRoman"/>
          <w:cols w:space="708"/>
          <w:titlePg/>
          <w:docGrid w:linePitch="360"/>
        </w:sectPr>
      </w:pPr>
    </w:p>
    <w:p w14:paraId="7CD83636" w14:textId="77777777" w:rsidR="00280465" w:rsidRPr="00745005" w:rsidRDefault="00280465" w:rsidP="00745005">
      <w:pPr>
        <w:pStyle w:val="PartHeading"/>
      </w:pPr>
      <w:r w:rsidRPr="00745005">
        <w:lastRenderedPageBreak/>
        <w:t xml:space="preserve">Infrastructure, Transport, Regional Development and Communications </w:t>
      </w:r>
    </w:p>
    <w:p w14:paraId="0DA4A8C9" w14:textId="77777777" w:rsidR="00280465" w:rsidRPr="00745005" w:rsidRDefault="00280465" w:rsidP="00745005">
      <w:pPr>
        <w:pStyle w:val="PartHeading"/>
      </w:pPr>
    </w:p>
    <w:p w14:paraId="00EBE18B" w14:textId="74B18148" w:rsidR="00280465" w:rsidRPr="00745005" w:rsidRDefault="003C4CC6" w:rsidP="00745005">
      <w:pPr>
        <w:pStyle w:val="PartHeading"/>
      </w:pPr>
      <w:r>
        <w:t>Portfolio</w:t>
      </w:r>
      <w:r w:rsidR="00280465" w:rsidRPr="00745005">
        <w:t xml:space="preserve"> Overview</w:t>
      </w:r>
    </w:p>
    <w:p w14:paraId="74383FA6" w14:textId="77777777" w:rsidR="00280465" w:rsidRPr="00081CBC" w:rsidRDefault="00280465" w:rsidP="00280465"/>
    <w:p w14:paraId="2CEEBF50" w14:textId="77777777" w:rsidR="00280465" w:rsidRDefault="00280465" w:rsidP="00280465">
      <w:pPr>
        <w:pStyle w:val="PartHeading"/>
        <w:sectPr w:rsidR="00280465" w:rsidSect="00782467">
          <w:headerReference w:type="even" r:id="rId35"/>
          <w:headerReference w:type="default" r:id="rId36"/>
          <w:headerReference w:type="first" r:id="rId37"/>
          <w:footerReference w:type="first" r:id="rId38"/>
          <w:type w:val="oddPage"/>
          <w:pgSz w:w="11906" w:h="16838" w:code="9"/>
          <w:pgMar w:top="2835" w:right="2098" w:bottom="2466" w:left="2098" w:header="1814" w:footer="1814" w:gutter="0"/>
          <w:pgNumType w:start="1"/>
          <w:cols w:space="708"/>
          <w:vAlign w:val="center"/>
          <w:titlePg/>
          <w:docGrid w:linePitch="360"/>
        </w:sectPr>
      </w:pPr>
    </w:p>
    <w:p w14:paraId="5E2E36C1" w14:textId="77777777" w:rsidR="00280465" w:rsidRDefault="00280465" w:rsidP="00745005">
      <w:pPr>
        <w:pStyle w:val="Heading1noTOC"/>
      </w:pPr>
      <w:r w:rsidRPr="00745005">
        <w:lastRenderedPageBreak/>
        <w:t>Infrastructure</w:t>
      </w:r>
      <w:r>
        <w:t xml:space="preserve">, Transport, Regional </w:t>
      </w:r>
      <w:r w:rsidRPr="00745005">
        <w:t>Development</w:t>
      </w:r>
      <w:r>
        <w:t xml:space="preserve"> and Communications</w:t>
      </w:r>
    </w:p>
    <w:p w14:paraId="2DF76A06" w14:textId="664A9B19" w:rsidR="00280465" w:rsidRPr="00834F9A" w:rsidRDefault="003C4CC6" w:rsidP="00280465">
      <w:pPr>
        <w:pStyle w:val="Heading1"/>
        <w:spacing w:after="0"/>
      </w:pPr>
      <w:bookmarkStart w:id="0" w:name="_Toc99615343"/>
      <w:r>
        <w:t>Portfolio</w:t>
      </w:r>
      <w:r w:rsidR="00280465" w:rsidRPr="00834F9A">
        <w:t xml:space="preserve"> </w:t>
      </w:r>
      <w:r w:rsidR="00280465">
        <w:t>O</w:t>
      </w:r>
      <w:r w:rsidR="00280465" w:rsidRPr="00CE4D05">
        <w:t>verview</w:t>
      </w:r>
      <w:bookmarkEnd w:id="0"/>
    </w:p>
    <w:p w14:paraId="07AB2ED7" w14:textId="75B801A1" w:rsidR="00280465" w:rsidRDefault="00280465" w:rsidP="00280465">
      <w:pPr>
        <w:pStyle w:val="Heading2NoTOC"/>
      </w:pPr>
      <w:r>
        <w:t>Minister</w:t>
      </w:r>
      <w:r w:rsidR="008D39B2">
        <w:t xml:space="preserve">s and </w:t>
      </w:r>
      <w:r w:rsidR="003C4CC6">
        <w:t>Portfolio</w:t>
      </w:r>
      <w:r>
        <w:t xml:space="preserve"> responsibilities</w:t>
      </w:r>
    </w:p>
    <w:p w14:paraId="4D30AC98" w14:textId="7E9FAC38" w:rsidR="00280465" w:rsidRDefault="00280465" w:rsidP="000C173A">
      <w:pPr>
        <w:spacing w:after="120"/>
        <w:jc w:val="left"/>
        <w:rPr>
          <w:lang w:eastAsia="x-none"/>
        </w:rPr>
      </w:pPr>
      <w:r>
        <w:rPr>
          <w:lang w:eastAsia="x-none"/>
        </w:rPr>
        <w:t xml:space="preserve">There are seven Ministers with responsibility for the Infrastructure, Transport, Regional Development and Communications </w:t>
      </w:r>
      <w:r w:rsidR="003C4CC6">
        <w:rPr>
          <w:lang w:eastAsia="x-none"/>
        </w:rPr>
        <w:t>Portfolio</w:t>
      </w:r>
      <w:r>
        <w:rPr>
          <w:lang w:eastAsia="x-none"/>
        </w:rPr>
        <w:t>:</w:t>
      </w:r>
    </w:p>
    <w:p w14:paraId="5F5A2FCA" w14:textId="77777777" w:rsidR="00280465" w:rsidRPr="00B131AF" w:rsidRDefault="00280465" w:rsidP="003926A3">
      <w:pPr>
        <w:pStyle w:val="ListParagraph"/>
        <w:numPr>
          <w:ilvl w:val="0"/>
          <w:numId w:val="11"/>
        </w:numPr>
        <w:ind w:left="426" w:hanging="426"/>
        <w:rPr>
          <w:rFonts w:ascii="Book Antiqua" w:hAnsi="Book Antiqua"/>
          <w:sz w:val="20"/>
          <w:lang w:eastAsia="x-none"/>
        </w:rPr>
      </w:pPr>
      <w:r w:rsidRPr="00B131AF">
        <w:rPr>
          <w:rFonts w:ascii="Book Antiqua" w:hAnsi="Book Antiqua"/>
          <w:sz w:val="20"/>
          <w:lang w:eastAsia="x-none"/>
        </w:rPr>
        <w:t>The Hon Barnaby Joyce MP, Deputy Prime Minister and Minister for Infrastructure, Transport and Regional Development</w:t>
      </w:r>
    </w:p>
    <w:p w14:paraId="21E839CB" w14:textId="77777777" w:rsidR="00280465" w:rsidRPr="00B131AF" w:rsidRDefault="00280465" w:rsidP="003926A3">
      <w:pPr>
        <w:pStyle w:val="ListParagraph"/>
        <w:numPr>
          <w:ilvl w:val="0"/>
          <w:numId w:val="11"/>
        </w:numPr>
        <w:ind w:left="426" w:hanging="426"/>
        <w:rPr>
          <w:rFonts w:ascii="Book Antiqua" w:hAnsi="Book Antiqua"/>
          <w:sz w:val="20"/>
          <w:lang w:eastAsia="x-none"/>
        </w:rPr>
      </w:pPr>
      <w:r w:rsidRPr="00B131AF">
        <w:rPr>
          <w:rFonts w:ascii="Book Antiqua" w:hAnsi="Book Antiqua"/>
          <w:sz w:val="20"/>
          <w:lang w:eastAsia="x-none"/>
        </w:rPr>
        <w:t>The Hon David Littleproud MP, Minister for Agriculture and Northern Australia</w:t>
      </w:r>
    </w:p>
    <w:p w14:paraId="64FDD951" w14:textId="77777777" w:rsidR="00280465" w:rsidRPr="00B131AF" w:rsidRDefault="00280465" w:rsidP="003926A3">
      <w:pPr>
        <w:pStyle w:val="ListParagraph"/>
        <w:numPr>
          <w:ilvl w:val="0"/>
          <w:numId w:val="11"/>
        </w:numPr>
        <w:ind w:left="426" w:hanging="426"/>
        <w:rPr>
          <w:rFonts w:ascii="Book Antiqua" w:hAnsi="Book Antiqua"/>
          <w:sz w:val="20"/>
          <w:lang w:eastAsia="x-none"/>
        </w:rPr>
      </w:pPr>
      <w:r w:rsidRPr="00B131AF">
        <w:rPr>
          <w:rFonts w:ascii="Book Antiqua" w:hAnsi="Book Antiqua"/>
          <w:sz w:val="20"/>
          <w:lang w:eastAsia="x-none"/>
        </w:rPr>
        <w:t>The Hon Paul Fletcher MP, Minister for Communications, Urban Infrastructure, Cities and the Arts</w:t>
      </w:r>
    </w:p>
    <w:p w14:paraId="7986D795" w14:textId="77777777" w:rsidR="00280465" w:rsidRPr="00B131AF" w:rsidRDefault="00280465" w:rsidP="003926A3">
      <w:pPr>
        <w:pStyle w:val="ListParagraph"/>
        <w:numPr>
          <w:ilvl w:val="0"/>
          <w:numId w:val="11"/>
        </w:numPr>
        <w:ind w:left="426" w:hanging="426"/>
        <w:rPr>
          <w:rFonts w:ascii="Book Antiqua" w:hAnsi="Book Antiqua"/>
          <w:sz w:val="20"/>
          <w:lang w:eastAsia="x-none"/>
        </w:rPr>
      </w:pPr>
      <w:r w:rsidRPr="00B131AF">
        <w:rPr>
          <w:rFonts w:ascii="Book Antiqua" w:hAnsi="Book Antiqua"/>
          <w:sz w:val="20"/>
          <w:lang w:eastAsia="x-none"/>
        </w:rPr>
        <w:t>Senator the Hon Bridget McKenzie, Minister for Regionalisation, Regional Communications and Regional Education</w:t>
      </w:r>
    </w:p>
    <w:p w14:paraId="45096331" w14:textId="77777777" w:rsidR="00280465" w:rsidRPr="00B131AF" w:rsidRDefault="00280465" w:rsidP="003926A3">
      <w:pPr>
        <w:pStyle w:val="ListParagraph"/>
        <w:numPr>
          <w:ilvl w:val="0"/>
          <w:numId w:val="11"/>
        </w:numPr>
        <w:ind w:left="426" w:hanging="426"/>
        <w:rPr>
          <w:rFonts w:ascii="Book Antiqua" w:hAnsi="Book Antiqua"/>
          <w:sz w:val="20"/>
          <w:lang w:eastAsia="x-none"/>
        </w:rPr>
      </w:pPr>
      <w:r w:rsidRPr="00B131AF">
        <w:rPr>
          <w:rFonts w:ascii="Book Antiqua" w:hAnsi="Book Antiqua"/>
          <w:sz w:val="20"/>
          <w:lang w:eastAsia="x-none"/>
        </w:rPr>
        <w:t>The Hon Scott Buchholz MP, Assistant Minister for Road Safety and Freight Transport</w:t>
      </w:r>
    </w:p>
    <w:p w14:paraId="142F3694" w14:textId="532D60F1" w:rsidR="00280465" w:rsidRDefault="00280465" w:rsidP="003926A3">
      <w:pPr>
        <w:pStyle w:val="ListParagraph"/>
        <w:numPr>
          <w:ilvl w:val="0"/>
          <w:numId w:val="11"/>
        </w:numPr>
        <w:ind w:left="426" w:hanging="426"/>
        <w:rPr>
          <w:rFonts w:ascii="Book Antiqua" w:hAnsi="Book Antiqua"/>
          <w:sz w:val="20"/>
          <w:lang w:eastAsia="x-none"/>
        </w:rPr>
      </w:pPr>
      <w:r w:rsidRPr="00B131AF">
        <w:rPr>
          <w:rFonts w:ascii="Book Antiqua" w:hAnsi="Book Antiqua"/>
          <w:sz w:val="20"/>
          <w:lang w:eastAsia="x-none"/>
        </w:rPr>
        <w:t>The Hon Kevin Hogan MP, Assistant Minister to the Deputy Prime Minister and Assistant Minister for Local Government</w:t>
      </w:r>
    </w:p>
    <w:p w14:paraId="0EECF178" w14:textId="7BE14504" w:rsidR="00A6110B" w:rsidRPr="00A6110B" w:rsidRDefault="00A6110B" w:rsidP="003926A3">
      <w:pPr>
        <w:pStyle w:val="ListParagraph"/>
        <w:numPr>
          <w:ilvl w:val="0"/>
          <w:numId w:val="11"/>
        </w:numPr>
        <w:ind w:left="426" w:hanging="426"/>
        <w:rPr>
          <w:rFonts w:ascii="Book Antiqua" w:hAnsi="Book Antiqua"/>
          <w:sz w:val="20"/>
          <w:lang w:eastAsia="x-none"/>
        </w:rPr>
      </w:pPr>
      <w:r w:rsidRPr="00A6110B">
        <w:rPr>
          <w:rFonts w:ascii="Book Antiqua" w:hAnsi="Book Antiqua"/>
          <w:sz w:val="20"/>
          <w:lang w:eastAsia="x-none"/>
        </w:rPr>
        <w:t>The Hon Nola Marino MP, Assistant Minister for Regional Development and Territories.</w:t>
      </w:r>
    </w:p>
    <w:p w14:paraId="724D9531" w14:textId="4204B691" w:rsidR="00280465" w:rsidRPr="00B94E5D" w:rsidRDefault="00280465" w:rsidP="000C173A">
      <w:pPr>
        <w:spacing w:after="120"/>
        <w:jc w:val="left"/>
        <w:rPr>
          <w:lang w:eastAsia="x-none"/>
        </w:rPr>
      </w:pPr>
      <w:r w:rsidRPr="00B94E5D">
        <w:rPr>
          <w:lang w:eastAsia="x-none"/>
        </w:rPr>
        <w:t xml:space="preserve">The Infrastructure, Transport, Regional Development and Communications </w:t>
      </w:r>
      <w:r w:rsidR="003C4CC6">
        <w:rPr>
          <w:lang w:eastAsia="x-none"/>
        </w:rPr>
        <w:t>Portfolio</w:t>
      </w:r>
      <w:r w:rsidRPr="00B94E5D">
        <w:rPr>
          <w:lang w:eastAsia="x-none"/>
        </w:rPr>
        <w:t xml:space="preserve"> comprises the </w:t>
      </w:r>
      <w:r w:rsidR="003C4CC6">
        <w:rPr>
          <w:lang w:eastAsia="x-none"/>
        </w:rPr>
        <w:t>Department</w:t>
      </w:r>
      <w:r w:rsidRPr="00B94E5D">
        <w:rPr>
          <w:lang w:eastAsia="x-none"/>
        </w:rPr>
        <w:t xml:space="preserve"> of Infrastructure, Transport, Regional Development and Communications (the </w:t>
      </w:r>
      <w:r w:rsidR="003C4CC6">
        <w:rPr>
          <w:lang w:eastAsia="x-none"/>
        </w:rPr>
        <w:t>Department</w:t>
      </w:r>
      <w:r w:rsidRPr="00B94E5D">
        <w:rPr>
          <w:lang w:eastAsia="x-none"/>
        </w:rPr>
        <w:t>) and 2</w:t>
      </w:r>
      <w:r>
        <w:rPr>
          <w:lang w:eastAsia="x-none"/>
        </w:rPr>
        <w:t>9</w:t>
      </w:r>
      <w:r w:rsidRPr="00B94E5D">
        <w:rPr>
          <w:lang w:eastAsia="x-none"/>
        </w:rPr>
        <w:t xml:space="preserve"> other entities with key responsibilities as outlined below:</w:t>
      </w:r>
    </w:p>
    <w:p w14:paraId="2561794E" w14:textId="512B9275" w:rsidR="00280465" w:rsidRPr="007A7864" w:rsidRDefault="003C4CC6" w:rsidP="003926A3">
      <w:pPr>
        <w:pStyle w:val="ListParagraph"/>
        <w:numPr>
          <w:ilvl w:val="0"/>
          <w:numId w:val="10"/>
        </w:numPr>
        <w:spacing w:after="120"/>
        <w:ind w:left="357" w:hanging="357"/>
        <w:contextualSpacing w:val="0"/>
        <w:rPr>
          <w:rFonts w:ascii="Book Antiqua" w:hAnsi="Book Antiqua"/>
          <w:sz w:val="20"/>
          <w:szCs w:val="20"/>
          <w:lang w:eastAsia="x-none"/>
        </w:rPr>
      </w:pPr>
      <w:r w:rsidRPr="0056080A">
        <w:rPr>
          <w:rFonts w:ascii="Book Antiqua" w:hAnsi="Book Antiqua"/>
          <w:b/>
          <w:sz w:val="20"/>
          <w:szCs w:val="20"/>
          <w:lang w:val="en-AU" w:eastAsia="x-none"/>
        </w:rPr>
        <w:t>Department</w:t>
      </w:r>
      <w:r w:rsidR="00280465" w:rsidRPr="0056080A">
        <w:rPr>
          <w:rFonts w:ascii="Book Antiqua" w:hAnsi="Book Antiqua"/>
          <w:b/>
          <w:sz w:val="20"/>
          <w:szCs w:val="20"/>
          <w:lang w:val="en-AU" w:eastAsia="x-none"/>
        </w:rPr>
        <w:t xml:space="preserve"> of Infrastructure, Transport, Regional Development and Communications</w:t>
      </w:r>
      <w:r w:rsidR="00280465" w:rsidRPr="0056080A">
        <w:rPr>
          <w:rFonts w:ascii="Book Antiqua" w:hAnsi="Book Antiqua"/>
          <w:sz w:val="20"/>
          <w:szCs w:val="20"/>
          <w:lang w:val="en-AU" w:eastAsia="x-none"/>
        </w:rPr>
        <w:t xml:space="preserve">—The </w:t>
      </w:r>
      <w:r w:rsidRPr="0056080A">
        <w:rPr>
          <w:rFonts w:ascii="Book Antiqua" w:hAnsi="Book Antiqua"/>
          <w:sz w:val="20"/>
          <w:szCs w:val="20"/>
          <w:lang w:val="en-AU" w:eastAsia="x-none"/>
        </w:rPr>
        <w:t>Department</w:t>
      </w:r>
      <w:r w:rsidR="00280465" w:rsidRPr="0056080A">
        <w:rPr>
          <w:rFonts w:ascii="Book Antiqua" w:hAnsi="Book Antiqua"/>
          <w:sz w:val="20"/>
          <w:szCs w:val="20"/>
          <w:lang w:val="en-AU" w:eastAsia="x-none"/>
        </w:rPr>
        <w:t xml:space="preserve"> is responsible for the design and implementation of the Australian Government’s infrastructure, transport, regional development, communications and arts policies and programs. </w:t>
      </w:r>
      <w:r w:rsidR="00280465" w:rsidRPr="007A7864">
        <w:rPr>
          <w:rFonts w:ascii="Book Antiqua" w:hAnsi="Book Antiqua"/>
          <w:sz w:val="20"/>
          <w:szCs w:val="20"/>
          <w:lang w:eastAsia="x-none"/>
        </w:rPr>
        <w:t xml:space="preserve">The </w:t>
      </w:r>
      <w:r>
        <w:rPr>
          <w:rFonts w:ascii="Book Antiqua" w:hAnsi="Book Antiqua"/>
          <w:sz w:val="20"/>
          <w:szCs w:val="20"/>
          <w:lang w:eastAsia="x-none"/>
        </w:rPr>
        <w:t>Department</w:t>
      </w:r>
      <w:r w:rsidR="00280465" w:rsidRPr="007A7864">
        <w:rPr>
          <w:rFonts w:ascii="Book Antiqua" w:hAnsi="Book Antiqua"/>
          <w:sz w:val="20"/>
          <w:szCs w:val="20"/>
          <w:lang w:eastAsia="x-none"/>
        </w:rPr>
        <w:t xml:space="preserve"> works to: improve major transport, water and digital infrastructure across Australia; support an efficient, sustainable, competitive, safe, accessible and secure transport system; improve living standards and facilitate economic growth in our cities and regions including northern Australia; </w:t>
      </w:r>
      <w:r w:rsidR="00280465">
        <w:rPr>
          <w:rFonts w:ascii="Book Antiqua" w:hAnsi="Book Antiqua"/>
          <w:sz w:val="20"/>
          <w:szCs w:val="20"/>
          <w:lang w:eastAsia="x-none"/>
        </w:rPr>
        <w:t>s</w:t>
      </w:r>
      <w:r w:rsidR="00280465" w:rsidRPr="007A7864">
        <w:rPr>
          <w:rFonts w:ascii="Book Antiqua" w:hAnsi="Book Antiqua"/>
          <w:sz w:val="20"/>
          <w:szCs w:val="20"/>
          <w:lang w:eastAsia="x-none"/>
        </w:rPr>
        <w:t xml:space="preserve">upport  regional growth and resilience through building water infrastructure, improving water availability, connectivity, reliability and security for agricultural and other primary industry users; provide good governance frameworks and services to support communities in the territories; enable people in Australia to connect to effective, safe </w:t>
      </w:r>
      <w:r w:rsidR="00280465" w:rsidRPr="007A7864">
        <w:rPr>
          <w:rFonts w:ascii="Book Antiqua" w:hAnsi="Book Antiqua"/>
          <w:sz w:val="20"/>
          <w:szCs w:val="20"/>
          <w:lang w:eastAsia="x-none"/>
        </w:rPr>
        <w:lastRenderedPageBreak/>
        <w:t>communications services and enabling investment in communications technologies, for inclusiveness and sustainable economic growth; and support sustainable and inclusive creative and cultural sectors, and protecting and promoting Australian content and culture.</w:t>
      </w:r>
    </w:p>
    <w:p w14:paraId="2D14040F" w14:textId="77777777" w:rsidR="00AC57C7" w:rsidRPr="00AC57C7" w:rsidRDefault="00280465" w:rsidP="00AC57C7">
      <w:pPr>
        <w:pStyle w:val="ListParagraph"/>
        <w:keepLines/>
        <w:numPr>
          <w:ilvl w:val="0"/>
          <w:numId w:val="10"/>
        </w:numPr>
        <w:spacing w:after="120"/>
        <w:ind w:left="357" w:hanging="357"/>
        <w:contextualSpacing w:val="0"/>
        <w:rPr>
          <w:rFonts w:ascii="Book Antiqua" w:hAnsi="Book Antiqua"/>
          <w:color w:val="000000" w:themeColor="text1"/>
          <w:sz w:val="20"/>
          <w:szCs w:val="20"/>
          <w:lang w:eastAsia="x-none"/>
        </w:rPr>
      </w:pPr>
      <w:r w:rsidRPr="007222EC">
        <w:rPr>
          <w:rFonts w:ascii="Book Antiqua" w:hAnsi="Book Antiqua"/>
          <w:b/>
          <w:sz w:val="20"/>
          <w:szCs w:val="20"/>
          <w:lang w:eastAsia="x-none"/>
        </w:rPr>
        <w:t>Airservices Australia</w:t>
      </w:r>
      <w:r w:rsidRPr="007222EC">
        <w:rPr>
          <w:rFonts w:ascii="Book Antiqua" w:hAnsi="Book Antiqua"/>
          <w:sz w:val="20"/>
          <w:szCs w:val="20"/>
          <w:lang w:eastAsia="x-none"/>
        </w:rPr>
        <w:t xml:space="preserve">—Airservices Australia is a </w:t>
      </w:r>
      <w:r>
        <w:rPr>
          <w:rFonts w:ascii="Book Antiqua" w:hAnsi="Book Antiqua"/>
          <w:sz w:val="20"/>
          <w:szCs w:val="20"/>
          <w:lang w:eastAsia="x-none"/>
        </w:rPr>
        <w:t>C</w:t>
      </w:r>
      <w:r w:rsidRPr="007222EC">
        <w:rPr>
          <w:rFonts w:ascii="Book Antiqua" w:hAnsi="Book Antiqua"/>
          <w:sz w:val="20"/>
          <w:szCs w:val="20"/>
          <w:lang w:eastAsia="x-none"/>
        </w:rPr>
        <w:t xml:space="preserve">orporate Commonwealth </w:t>
      </w:r>
      <w:r>
        <w:rPr>
          <w:rFonts w:ascii="Book Antiqua" w:hAnsi="Book Antiqua"/>
          <w:sz w:val="20"/>
          <w:szCs w:val="20"/>
          <w:lang w:eastAsia="x-none"/>
        </w:rPr>
        <w:t>E</w:t>
      </w:r>
      <w:r w:rsidRPr="007222EC">
        <w:rPr>
          <w:rFonts w:ascii="Book Antiqua" w:hAnsi="Book Antiqua"/>
          <w:sz w:val="20"/>
          <w:szCs w:val="20"/>
          <w:lang w:eastAsia="x-none"/>
        </w:rPr>
        <w:t xml:space="preserve">ntity, responsible for providing facilities and services for the safety, regularity and efficiency of air navigation within Australian-administered airspace. This includes providing air traffic services, aviation rescue fire-fighting services, aeronautical information, radio navigation and telecommunications services. </w:t>
      </w:r>
    </w:p>
    <w:p w14:paraId="2B8DD318" w14:textId="4E8336FB" w:rsidR="00280465" w:rsidRPr="00AC57C7" w:rsidRDefault="00280465" w:rsidP="00AC57C7">
      <w:pPr>
        <w:pStyle w:val="ListParagraph"/>
        <w:keepLines/>
        <w:numPr>
          <w:ilvl w:val="0"/>
          <w:numId w:val="10"/>
        </w:numPr>
        <w:spacing w:after="120"/>
        <w:ind w:left="357" w:hanging="357"/>
        <w:contextualSpacing w:val="0"/>
        <w:rPr>
          <w:rFonts w:ascii="Book Antiqua" w:hAnsi="Book Antiqua"/>
          <w:color w:val="000000" w:themeColor="text1"/>
          <w:sz w:val="20"/>
          <w:szCs w:val="20"/>
          <w:lang w:eastAsia="x-none"/>
        </w:rPr>
      </w:pPr>
      <w:r w:rsidRPr="00AC57C7">
        <w:rPr>
          <w:rFonts w:ascii="Book Antiqua" w:hAnsi="Book Antiqua"/>
          <w:b/>
          <w:sz w:val="20"/>
          <w:szCs w:val="20"/>
          <w:lang w:eastAsia="x-none"/>
        </w:rPr>
        <w:t>Australia Council (the Council)</w:t>
      </w:r>
      <w:r w:rsidR="0056080A">
        <w:rPr>
          <w:rFonts w:ascii="Book Antiqua" w:hAnsi="Book Antiqua"/>
          <w:b/>
          <w:sz w:val="20"/>
          <w:szCs w:val="20"/>
          <w:lang w:eastAsia="x-none"/>
        </w:rPr>
        <w:t xml:space="preserve"> </w:t>
      </w:r>
      <w:r w:rsidRPr="00AC57C7">
        <w:rPr>
          <w:rFonts w:ascii="Book Antiqua" w:hAnsi="Book Antiqua"/>
          <w:sz w:val="20"/>
          <w:szCs w:val="20"/>
          <w:lang w:eastAsia="x-none"/>
        </w:rPr>
        <w:t>—</w:t>
      </w:r>
      <w:r w:rsidR="00AC57C7" w:rsidRPr="00AC57C7">
        <w:t xml:space="preserve"> </w:t>
      </w:r>
      <w:r w:rsidR="00AC57C7" w:rsidRPr="00AC57C7">
        <w:rPr>
          <w:rFonts w:ascii="Book Antiqua" w:hAnsi="Book Antiqua"/>
          <w:sz w:val="20"/>
          <w:szCs w:val="20"/>
          <w:lang w:eastAsia="x-none"/>
        </w:rPr>
        <w:t>The Council is the Australian Government’s principal arts investment, development, funding and advisory body with a purpose to champion and invest in arts and creativity to benefit all Australians. The Council has a national leadership role in supporting and building Australia’s arts ecology by fostering excellence in the arts, increasing national and international engagement with Australian art and artists, and advocating for the social, cultural and econom</w:t>
      </w:r>
      <w:r w:rsidR="00BB258E">
        <w:rPr>
          <w:rFonts w:ascii="Book Antiqua" w:hAnsi="Book Antiqua"/>
          <w:sz w:val="20"/>
          <w:szCs w:val="20"/>
          <w:lang w:eastAsia="x-none"/>
        </w:rPr>
        <w:t>ic value of arts and creativity</w:t>
      </w:r>
      <w:r w:rsidRPr="00AC57C7">
        <w:rPr>
          <w:rFonts w:ascii="Book Antiqua" w:hAnsi="Book Antiqua"/>
          <w:sz w:val="20"/>
          <w:szCs w:val="20"/>
          <w:lang w:eastAsia="x-none"/>
        </w:rPr>
        <w:t>.</w:t>
      </w:r>
    </w:p>
    <w:p w14:paraId="7AE80B51" w14:textId="77777777" w:rsidR="00280465" w:rsidRPr="00B94E5D" w:rsidRDefault="00280465"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B94E5D">
        <w:rPr>
          <w:rFonts w:ascii="Book Antiqua" w:hAnsi="Book Antiqua"/>
          <w:b/>
          <w:sz w:val="20"/>
          <w:szCs w:val="20"/>
          <w:lang w:eastAsia="x-none"/>
        </w:rPr>
        <w:t>Australian Broadcasting Corporation (ABC)</w:t>
      </w:r>
      <w:r w:rsidRPr="00B94E5D">
        <w:rPr>
          <w:rFonts w:ascii="Book Antiqua" w:hAnsi="Book Antiqua"/>
          <w:sz w:val="20"/>
          <w:szCs w:val="20"/>
          <w:lang w:eastAsia="x-none"/>
        </w:rPr>
        <w:t>—The ABC is a national broadcaster. It provides programming that informs, educates and entertains, and contributes to and reflects Australia’s national identity, including delivering such programming to overseas audiences. It encourages cultural diversity, fosters public debate, engages directly with local communities, and fosters the creative industries, music and the arts. The ABC is an integral part of the Australian media, providing radio, television and digital media services to all Australians, including independent news and information services.</w:t>
      </w:r>
    </w:p>
    <w:p w14:paraId="33072D32" w14:textId="77777777" w:rsidR="00280465" w:rsidRPr="00B94E5D" w:rsidRDefault="00280465"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B94E5D">
        <w:rPr>
          <w:rFonts w:ascii="Book Antiqua" w:hAnsi="Book Antiqua"/>
          <w:b/>
          <w:sz w:val="20"/>
          <w:szCs w:val="20"/>
          <w:lang w:eastAsia="x-none"/>
        </w:rPr>
        <w:t>Australian Communications and Media Authority (ACMA)</w:t>
      </w:r>
      <w:r w:rsidRPr="00B94E5D">
        <w:rPr>
          <w:rFonts w:ascii="Book Antiqua" w:hAnsi="Book Antiqua"/>
          <w:sz w:val="20"/>
          <w:szCs w:val="20"/>
          <w:lang w:eastAsia="x-none"/>
        </w:rPr>
        <w:t>—ACMA is responsible for regulating in accordance with legislation related to broadcasting, radiocommunications, telecommunications and online content. ACMA works with all stakeholders to maximise the public benefit, including the extent to which the regulatory framework addresses the broad concerns of the community, meets the needs of industry, and maintains community and national interest safeguards.</w:t>
      </w:r>
    </w:p>
    <w:p w14:paraId="355D99ED" w14:textId="77777777" w:rsidR="00280465" w:rsidRPr="00B94E5D" w:rsidRDefault="00280465"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B94E5D">
        <w:rPr>
          <w:rFonts w:ascii="Book Antiqua" w:hAnsi="Book Antiqua"/>
          <w:b/>
          <w:sz w:val="20"/>
          <w:szCs w:val="20"/>
          <w:lang w:eastAsia="x-none"/>
        </w:rPr>
        <w:lastRenderedPageBreak/>
        <w:t>Australian Film, Television and Radio School (AFTRS)</w:t>
      </w:r>
      <w:r w:rsidRPr="00B94E5D">
        <w:rPr>
          <w:rFonts w:ascii="Book Antiqua" w:hAnsi="Book Antiqua"/>
          <w:sz w:val="20"/>
          <w:szCs w:val="20"/>
          <w:lang w:eastAsia="x-none"/>
        </w:rPr>
        <w:t xml:space="preserve">—AFTRS is the </w:t>
      </w:r>
      <w:r>
        <w:rPr>
          <w:rFonts w:ascii="Book Antiqua" w:hAnsi="Book Antiqua"/>
          <w:sz w:val="20"/>
          <w:szCs w:val="20"/>
          <w:lang w:eastAsia="x-none"/>
        </w:rPr>
        <w:t>national</w:t>
      </w:r>
      <w:r w:rsidRPr="00B94E5D">
        <w:rPr>
          <w:rFonts w:ascii="Book Antiqua" w:hAnsi="Book Antiqua"/>
          <w:sz w:val="20"/>
          <w:szCs w:val="20"/>
          <w:lang w:eastAsia="x-none"/>
        </w:rPr>
        <w:t xml:space="preserve"> </w:t>
      </w:r>
      <w:r w:rsidRPr="00195470">
        <w:rPr>
          <w:rFonts w:ascii="Book Antiqua" w:eastAsia="Times New Roman" w:hAnsi="Book Antiqua"/>
          <w:sz w:val="20"/>
          <w:szCs w:val="20"/>
          <w:lang w:eastAsia="x-none"/>
        </w:rPr>
        <w:t xml:space="preserve">institution for </w:t>
      </w:r>
      <w:r w:rsidRPr="00195470">
        <w:rPr>
          <w:rFonts w:ascii="Book Antiqua" w:eastAsia="Times New Roman" w:hAnsi="Book Antiqua"/>
          <w:color w:val="000000" w:themeColor="text1"/>
          <w:sz w:val="20"/>
          <w:szCs w:val="20"/>
          <w:lang w:eastAsia="x-none"/>
        </w:rPr>
        <w:t xml:space="preserve">specialist education, training and research for  screen and broadcast industries. AFTRS’ purpose is to provide high-quality education and training to advance the skills and knowledge of talented individuals and meet the </w:t>
      </w:r>
      <w:r w:rsidRPr="00195470">
        <w:rPr>
          <w:rFonts w:ascii="Book Antiqua" w:eastAsia="Times New Roman" w:hAnsi="Book Antiqua"/>
          <w:sz w:val="20"/>
          <w:szCs w:val="20"/>
          <w:lang w:eastAsia="x-none"/>
        </w:rPr>
        <w:t>evolving needs of Australia’s screen and broadcast industries. AFTRS educates and inspires the storytellers of the future and encourages innovative engagement with technology to disseminate those stories to audiences. AFTRS conducts leading research relevant to industry, holds forums and disseminates ideas to stimulate discussion and a response to the converging screen and broadcast industries.</w:t>
      </w:r>
    </w:p>
    <w:p w14:paraId="62E6ECDE" w14:textId="77777777" w:rsidR="00280465" w:rsidRPr="00475E7C" w:rsidRDefault="00280465" w:rsidP="003926A3">
      <w:pPr>
        <w:pStyle w:val="ListParagraph"/>
        <w:keepLines/>
        <w:numPr>
          <w:ilvl w:val="0"/>
          <w:numId w:val="10"/>
        </w:numPr>
        <w:spacing w:after="120"/>
        <w:ind w:left="360"/>
        <w:contextualSpacing w:val="0"/>
        <w:rPr>
          <w:rFonts w:ascii="Book Antiqua" w:hAnsi="Book Antiqua"/>
          <w:color w:val="000000" w:themeColor="text1"/>
          <w:sz w:val="20"/>
          <w:szCs w:val="20"/>
          <w:lang w:eastAsia="x-none"/>
        </w:rPr>
      </w:pPr>
      <w:r w:rsidRPr="00B94E5D">
        <w:rPr>
          <w:rFonts w:ascii="Book Antiqua" w:hAnsi="Book Antiqua"/>
          <w:b/>
          <w:sz w:val="20"/>
          <w:szCs w:val="20"/>
          <w:lang w:eastAsia="x-none"/>
        </w:rPr>
        <w:t>Australian Maritime Safety Authority (AMSA)</w:t>
      </w:r>
      <w:r w:rsidRPr="000C173A">
        <w:rPr>
          <w:rFonts w:ascii="Book Antiqua" w:hAnsi="Book Antiqua"/>
          <w:sz w:val="20"/>
          <w:szCs w:val="20"/>
          <w:lang w:eastAsia="x-none"/>
        </w:rPr>
        <w:t>—</w:t>
      </w:r>
      <w:r w:rsidRPr="00B94E5D">
        <w:rPr>
          <w:rFonts w:ascii="Book Antiqua" w:hAnsi="Book Antiqua"/>
          <w:sz w:val="20"/>
          <w:szCs w:val="20"/>
          <w:lang w:eastAsia="x-none"/>
        </w:rPr>
        <w:t xml:space="preserve">AMSA is responsible for the maritime safety of </w:t>
      </w:r>
      <w:r w:rsidRPr="00475E7C">
        <w:rPr>
          <w:rFonts w:ascii="Book Antiqua" w:hAnsi="Book Antiqua"/>
          <w:color w:val="000000" w:themeColor="text1"/>
          <w:sz w:val="20"/>
          <w:szCs w:val="20"/>
          <w:lang w:eastAsia="x-none"/>
        </w:rPr>
        <w:t>international shipping and domestic commercial vessels, protection of the marine environment from ship-sourced pollution and other environmental damage caused by shipping,  and search and rescue nationally.</w:t>
      </w:r>
      <w:r w:rsidRPr="00475E7C">
        <w:rPr>
          <w:rFonts w:ascii="Book Antiqua" w:eastAsia="Times New Roman" w:hAnsi="Book Antiqua" w:cstheme="minorHAnsi"/>
          <w:color w:val="000000" w:themeColor="text1"/>
          <w:sz w:val="20"/>
          <w:szCs w:val="20"/>
        </w:rPr>
        <w:t xml:space="preserve"> </w:t>
      </w:r>
    </w:p>
    <w:p w14:paraId="5019DD56" w14:textId="222CA8B4" w:rsidR="00280465" w:rsidRPr="006810E0" w:rsidRDefault="00280465"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AD0A7B">
        <w:rPr>
          <w:rFonts w:ascii="Book Antiqua" w:hAnsi="Book Antiqua"/>
          <w:b/>
          <w:sz w:val="20"/>
          <w:szCs w:val="20"/>
          <w:lang w:eastAsia="x-none"/>
        </w:rPr>
        <w:t>Australian National Maritime Museum (ANMM)</w:t>
      </w:r>
      <w:r w:rsidRPr="00AD0A7B">
        <w:rPr>
          <w:rFonts w:ascii="Book Antiqua" w:hAnsi="Book Antiqua"/>
          <w:sz w:val="20"/>
          <w:szCs w:val="20"/>
          <w:lang w:eastAsia="x-none"/>
        </w:rPr>
        <w:t>—</w:t>
      </w:r>
      <w:r w:rsidRPr="00AD0A7B">
        <w:rPr>
          <w:rFonts w:eastAsia="Times New Roman" w:cstheme="minorHAnsi"/>
        </w:rPr>
        <w:t xml:space="preserve"> </w:t>
      </w:r>
      <w:r w:rsidRPr="002E6BF5">
        <w:rPr>
          <w:rFonts w:ascii="Book Antiqua" w:hAnsi="Book Antiqua"/>
          <w:sz w:val="20"/>
          <w:szCs w:val="20"/>
          <w:lang w:eastAsia="x-none"/>
        </w:rPr>
        <w:t>The ANMM is responsible for leading the promotion and conservation of Australia’s maritime heritage and culture. This is done through: developing and sharing its collections, knowledge and expertise; motivating learning through research, educational programs and products; supporting community participation to retain Australia’s maritime heritage; and exploring contemporary issues of public interest and maritime relevance.</w:t>
      </w:r>
    </w:p>
    <w:p w14:paraId="0B4CFA2C" w14:textId="77777777" w:rsidR="00280465" w:rsidRPr="00AD0A7B" w:rsidRDefault="00280465"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AD0A7B">
        <w:rPr>
          <w:rFonts w:ascii="Book Antiqua" w:hAnsi="Book Antiqua"/>
          <w:b/>
          <w:sz w:val="20"/>
          <w:szCs w:val="20"/>
          <w:lang w:eastAsia="x-none"/>
        </w:rPr>
        <w:t>Australian Postal Corporation (Australia Post)</w:t>
      </w:r>
      <w:r w:rsidRPr="00AD0A7B">
        <w:rPr>
          <w:rFonts w:ascii="Book Antiqua" w:hAnsi="Book Antiqua"/>
          <w:sz w:val="20"/>
          <w:szCs w:val="20"/>
          <w:lang w:eastAsia="x-none"/>
        </w:rPr>
        <w:t>—Australia Post is a Government Business Enterprise, wholly owned by the Australian Government. It provides a letter delivery service to all people in Australia, and a range of parcel, logistics and other services.</w:t>
      </w:r>
    </w:p>
    <w:p w14:paraId="232619DE" w14:textId="77777777" w:rsidR="00280465" w:rsidRPr="0040575F" w:rsidRDefault="00280465"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40575F">
        <w:rPr>
          <w:rFonts w:ascii="Book Antiqua" w:hAnsi="Book Antiqua"/>
          <w:b/>
          <w:sz w:val="20"/>
          <w:szCs w:val="20"/>
          <w:lang w:eastAsia="x-none"/>
        </w:rPr>
        <w:t>Australian Rail Track Corporation Limited (ARTC)</w:t>
      </w:r>
      <w:r w:rsidRPr="0040575F">
        <w:rPr>
          <w:rFonts w:ascii="Book Antiqua" w:hAnsi="Book Antiqua"/>
          <w:sz w:val="20"/>
          <w:szCs w:val="20"/>
          <w:lang w:eastAsia="x-none"/>
        </w:rPr>
        <w:t>—</w:t>
      </w:r>
      <w:r w:rsidRPr="0040575F">
        <w:rPr>
          <w:rFonts w:ascii="Book Antiqua" w:eastAsia="Times New Roman" w:hAnsi="Book Antiqua"/>
          <w:sz w:val="20"/>
          <w:szCs w:val="20"/>
          <w:lang w:eastAsia="x-none"/>
        </w:rPr>
        <w:t>The ARTC is a Government Business Enterprise and one of Australia’s largest freight rail network owners with more than 20 years of experience in building, maintaining and operating rail infrastructure. ARTC manages the Australian Government’s interest in more than 8,500 kilometres of the national rail network across five states, including the infrastructure and the delivery of the transformational Inland Rail project, and the transit of around 450 trains per day.</w:t>
      </w:r>
    </w:p>
    <w:p w14:paraId="07BB0FC0" w14:textId="77777777" w:rsidR="00280465" w:rsidRPr="00B94E5D" w:rsidRDefault="00280465"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B94E5D">
        <w:rPr>
          <w:rFonts w:ascii="Book Antiqua" w:hAnsi="Book Antiqua"/>
          <w:b/>
          <w:sz w:val="20"/>
          <w:szCs w:val="20"/>
          <w:lang w:eastAsia="x-none"/>
        </w:rPr>
        <w:t>Australian Transport Safety Bureau (ATSB)</w:t>
      </w:r>
      <w:r w:rsidRPr="00B94E5D">
        <w:rPr>
          <w:rFonts w:ascii="Book Antiqua" w:hAnsi="Book Antiqua"/>
          <w:sz w:val="20"/>
          <w:szCs w:val="20"/>
          <w:lang w:eastAsia="x-none"/>
        </w:rPr>
        <w:t>—The purpose of the ATSB is to improve the safety of, and public confidence in, aviation, rail and marine transport.  The ATSB conducts independent investigations of transport accidents and other safety occurrences, undertakes safety data recording, analysis and research, and influences safety action.</w:t>
      </w:r>
    </w:p>
    <w:p w14:paraId="2E57F1C6" w14:textId="77777777" w:rsidR="00280465" w:rsidRPr="00B94E5D" w:rsidRDefault="00280465"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B94E5D">
        <w:rPr>
          <w:rFonts w:ascii="Book Antiqua" w:hAnsi="Book Antiqua"/>
          <w:b/>
          <w:sz w:val="20"/>
          <w:szCs w:val="20"/>
          <w:lang w:eastAsia="x-none"/>
        </w:rPr>
        <w:lastRenderedPageBreak/>
        <w:t>Bundanon Trust</w:t>
      </w:r>
      <w:r w:rsidRPr="00B94E5D">
        <w:rPr>
          <w:rFonts w:ascii="Book Antiqua" w:hAnsi="Book Antiqua"/>
          <w:sz w:val="20"/>
          <w:szCs w:val="20"/>
          <w:lang w:eastAsia="x-none"/>
        </w:rPr>
        <w:t xml:space="preserve">—Bundanon Trust cares for the Boyd art collection and supports arts practice and </w:t>
      </w:r>
      <w:r w:rsidRPr="00195470">
        <w:rPr>
          <w:rFonts w:ascii="Book Antiqua" w:hAnsi="Book Antiqua"/>
          <w:sz w:val="20"/>
          <w:szCs w:val="20"/>
          <w:lang w:eastAsia="x-none"/>
        </w:rPr>
        <w:t xml:space="preserve">engagement with the arts through its </w:t>
      </w:r>
      <w:r w:rsidRPr="00195470">
        <w:rPr>
          <w:rFonts w:ascii="Book Antiqua" w:hAnsi="Book Antiqua"/>
          <w:sz w:val="20"/>
          <w:szCs w:val="20"/>
          <w:lang w:val="en-AU" w:eastAsia="x-none"/>
        </w:rPr>
        <w:t xml:space="preserve">new Art </w:t>
      </w:r>
      <w:r w:rsidRPr="00195470">
        <w:rPr>
          <w:rFonts w:ascii="Book Antiqua" w:hAnsi="Book Antiqua"/>
          <w:color w:val="000000" w:themeColor="text1"/>
          <w:sz w:val="20"/>
          <w:szCs w:val="20"/>
          <w:lang w:val="en-AU" w:eastAsia="x-none"/>
        </w:rPr>
        <w:t xml:space="preserve">Museum </w:t>
      </w:r>
      <w:r w:rsidRPr="0040575F">
        <w:rPr>
          <w:rFonts w:ascii="Book Antiqua" w:hAnsi="Book Antiqua"/>
          <w:color w:val="000000" w:themeColor="text1"/>
          <w:sz w:val="20"/>
          <w:szCs w:val="20"/>
          <w:lang w:val="en-AU" w:eastAsia="x-none"/>
        </w:rPr>
        <w:t>and its</w:t>
      </w:r>
      <w:r w:rsidRPr="00195470">
        <w:rPr>
          <w:color w:val="000000" w:themeColor="text1"/>
          <w:lang w:eastAsia="x-none"/>
        </w:rPr>
        <w:t xml:space="preserve"> </w:t>
      </w:r>
      <w:r w:rsidRPr="00195470">
        <w:rPr>
          <w:rFonts w:ascii="Book Antiqua" w:hAnsi="Book Antiqua"/>
          <w:sz w:val="20"/>
          <w:szCs w:val="20"/>
          <w:lang w:val="en-AU" w:eastAsia="x-none"/>
        </w:rPr>
        <w:t xml:space="preserve">residency, learning, research </w:t>
      </w:r>
      <w:r w:rsidRPr="00195470">
        <w:rPr>
          <w:rFonts w:ascii="Book Antiqua" w:hAnsi="Book Antiqua"/>
          <w:sz w:val="20"/>
          <w:szCs w:val="20"/>
          <w:lang w:eastAsia="x-none"/>
        </w:rPr>
        <w:t>and performance programs. In preserving</w:t>
      </w:r>
      <w:r w:rsidRPr="00B94E5D">
        <w:rPr>
          <w:rFonts w:ascii="Book Antiqua" w:hAnsi="Book Antiqua"/>
          <w:sz w:val="20"/>
          <w:szCs w:val="20"/>
          <w:lang w:eastAsia="x-none"/>
        </w:rPr>
        <w:t xml:space="preserve"> the natural and cultural heritage of its site, Bundanon Trust promotes the value of landscape in all our lives.</w:t>
      </w:r>
    </w:p>
    <w:p w14:paraId="7EE2F52B" w14:textId="4200BAF9" w:rsidR="00280465" w:rsidRPr="00B94E5D" w:rsidRDefault="00280465"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40575F">
        <w:rPr>
          <w:rFonts w:ascii="Book Antiqua" w:hAnsi="Book Antiqua"/>
          <w:b/>
          <w:sz w:val="20"/>
          <w:szCs w:val="20"/>
          <w:lang w:eastAsia="x-none"/>
        </w:rPr>
        <w:t>Civil Aviation Safety Authority (CASA)</w:t>
      </w:r>
      <w:r w:rsidRPr="0040575F">
        <w:rPr>
          <w:rFonts w:ascii="Book Antiqua" w:hAnsi="Book Antiqua"/>
          <w:sz w:val="20"/>
          <w:szCs w:val="20"/>
          <w:lang w:eastAsia="x-none"/>
        </w:rPr>
        <w:t>—CASA has the function of conducting the safety regulation of the civil air operations in Australian terr</w:t>
      </w:r>
      <w:r w:rsidRPr="007D2F9C">
        <w:rPr>
          <w:rFonts w:ascii="Book Antiqua" w:hAnsi="Book Antiqua"/>
          <w:sz w:val="20"/>
          <w:szCs w:val="20"/>
          <w:lang w:eastAsia="x-none"/>
        </w:rPr>
        <w:t>itory and the operation of Australian aircraft outside Australian territory. While safety regulatio</w:t>
      </w:r>
      <w:r w:rsidRPr="008210F9">
        <w:rPr>
          <w:rFonts w:ascii="Book Antiqua" w:hAnsi="Book Antiqua"/>
          <w:sz w:val="20"/>
          <w:szCs w:val="20"/>
          <w:lang w:eastAsia="x-none"/>
        </w:rPr>
        <w:t xml:space="preserve">n of civil aviation remains its primary role, CASA also </w:t>
      </w:r>
      <w:r w:rsidRPr="0040575F">
        <w:rPr>
          <w:rFonts w:ascii="Book Antiqua" w:hAnsi="Book Antiqua"/>
          <w:sz w:val="20"/>
          <w:szCs w:val="20"/>
          <w:lang w:eastAsia="x-none"/>
        </w:rPr>
        <w:t>performs other safety-related and associated functions. CASA also has responsibility for airspace</w:t>
      </w:r>
      <w:r w:rsidRPr="00B94E5D">
        <w:rPr>
          <w:rFonts w:ascii="Book Antiqua" w:hAnsi="Book Antiqua"/>
          <w:sz w:val="20"/>
          <w:szCs w:val="20"/>
          <w:lang w:eastAsia="x-none"/>
        </w:rPr>
        <w:t xml:space="preserve"> regulation. </w:t>
      </w:r>
    </w:p>
    <w:p w14:paraId="63E47452" w14:textId="77777777" w:rsidR="00280465" w:rsidRPr="00BA18F7" w:rsidRDefault="00280465"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B94E5D">
        <w:rPr>
          <w:rFonts w:ascii="Book Antiqua" w:hAnsi="Book Antiqua"/>
          <w:b/>
          <w:sz w:val="20"/>
          <w:szCs w:val="20"/>
          <w:lang w:eastAsia="x-none"/>
        </w:rPr>
        <w:t>Creative Partnerships Australia</w:t>
      </w:r>
      <w:r>
        <w:rPr>
          <w:rFonts w:ascii="Book Antiqua" w:hAnsi="Book Antiqua"/>
          <w:b/>
          <w:sz w:val="20"/>
          <w:szCs w:val="20"/>
          <w:lang w:eastAsia="x-none"/>
        </w:rPr>
        <w:t xml:space="preserve"> </w:t>
      </w:r>
      <w:r w:rsidRPr="00B94E5D">
        <w:rPr>
          <w:rFonts w:ascii="Book Antiqua" w:hAnsi="Book Antiqua"/>
          <w:sz w:val="20"/>
          <w:szCs w:val="20"/>
          <w:lang w:eastAsia="x-none"/>
        </w:rPr>
        <w:t xml:space="preserve">—Creative Partnerships Australia </w:t>
      </w:r>
      <w:r w:rsidRPr="0040575F">
        <w:rPr>
          <w:rFonts w:ascii="Book Antiqua" w:hAnsi="Book Antiqua"/>
          <w:sz w:val="20"/>
          <w:szCs w:val="20"/>
          <w:lang w:eastAsia="x-none"/>
        </w:rPr>
        <w:t>creates a</w:t>
      </w:r>
      <w:r w:rsidRPr="00B94E5D">
        <w:rPr>
          <w:rFonts w:ascii="Book Antiqua" w:hAnsi="Book Antiqua"/>
          <w:sz w:val="20"/>
          <w:szCs w:val="20"/>
          <w:lang w:eastAsia="x-none"/>
        </w:rPr>
        <w:t xml:space="preserve"> culture of private sector support for the arts. It aims to grow the culture of giving, investment, partnership and volunteering, bringing donors, businesses, artists and arts organisations together to foster a more sustainable and vibrant arts sector for </w:t>
      </w:r>
      <w:r w:rsidRPr="00BA18F7">
        <w:rPr>
          <w:rFonts w:ascii="Book Antiqua" w:hAnsi="Book Antiqua"/>
          <w:sz w:val="20"/>
          <w:szCs w:val="20"/>
          <w:lang w:eastAsia="x-none"/>
        </w:rPr>
        <w:t>the benefit of all Australians.</w:t>
      </w:r>
    </w:p>
    <w:p w14:paraId="4E4F57D0" w14:textId="55B1FDC9" w:rsidR="00280465" w:rsidRPr="00BA18F7" w:rsidRDefault="00A05904"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BA18F7">
        <w:rPr>
          <w:rFonts w:ascii="Book Antiqua" w:hAnsi="Book Antiqua"/>
          <w:b/>
          <w:sz w:val="20"/>
          <w:szCs w:val="20"/>
          <w:lang w:eastAsia="x-none"/>
        </w:rPr>
        <w:t>Infrastructure Australia (IA)</w:t>
      </w:r>
      <w:r w:rsidRPr="00BA18F7">
        <w:rPr>
          <w:rFonts w:ascii="Book Antiqua" w:hAnsi="Book Antiqua"/>
          <w:sz w:val="20"/>
          <w:szCs w:val="20"/>
          <w:lang w:eastAsia="x-none"/>
        </w:rPr>
        <w:t>—</w:t>
      </w:r>
      <w:r w:rsidRPr="00BA18F7">
        <w:rPr>
          <w:rFonts w:ascii="Book Antiqua" w:hAnsi="Book Antiqua"/>
          <w:sz w:val="20"/>
          <w:szCs w:val="20"/>
        </w:rPr>
        <w:t xml:space="preserve">IA’s primary role is to support the Australian Government’s plan to build a </w:t>
      </w:r>
      <w:r w:rsidRPr="00BA18F7">
        <w:rPr>
          <w:rFonts w:ascii="Book Antiqua" w:hAnsi="Book Antiqua"/>
          <w:color w:val="000000" w:themeColor="text1"/>
          <w:sz w:val="20"/>
          <w:szCs w:val="20"/>
        </w:rPr>
        <w:t xml:space="preserve">strong, resilient and prosperous </w:t>
      </w:r>
      <w:r w:rsidRPr="00BA18F7">
        <w:rPr>
          <w:rFonts w:ascii="Book Antiqua" w:hAnsi="Book Antiqua"/>
          <w:sz w:val="20"/>
          <w:szCs w:val="20"/>
        </w:rPr>
        <w:t>economy through the provision of high quality independent advice concerning nationally significant infrastructure matters.</w:t>
      </w:r>
    </w:p>
    <w:p w14:paraId="54E8A13A" w14:textId="77777777" w:rsidR="00280465" w:rsidRPr="00B94E5D" w:rsidRDefault="00280465"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B94E5D">
        <w:rPr>
          <w:rFonts w:ascii="Book Antiqua" w:hAnsi="Book Antiqua"/>
          <w:b/>
          <w:sz w:val="20"/>
          <w:szCs w:val="20"/>
          <w:lang w:eastAsia="x-none"/>
        </w:rPr>
        <w:t>National Capital Authority (NCA)</w:t>
      </w:r>
      <w:r w:rsidRPr="00B94E5D">
        <w:rPr>
          <w:rFonts w:ascii="Book Antiqua" w:hAnsi="Book Antiqua"/>
          <w:sz w:val="20"/>
          <w:szCs w:val="20"/>
          <w:lang w:eastAsia="x-none"/>
        </w:rPr>
        <w:t>—The NCA performs the role of trustee and manager of areas in Canberra and the Australian Capital Territory that are designated as National Land for the special purpose of Canberra as the National Capital.  The NCA’s statutory function is to manage the Australian Government’s interest in the strategic planning, promotion, development and enhancement of Canberra as the National Capital.</w:t>
      </w:r>
    </w:p>
    <w:p w14:paraId="7B7DFFAA" w14:textId="77777777" w:rsidR="00280465" w:rsidRPr="00B94E5D" w:rsidRDefault="00280465" w:rsidP="003926A3">
      <w:pPr>
        <w:pStyle w:val="ListParagraph"/>
        <w:keepLines/>
        <w:numPr>
          <w:ilvl w:val="0"/>
          <w:numId w:val="10"/>
        </w:numPr>
        <w:spacing w:after="120"/>
        <w:ind w:left="360"/>
        <w:contextualSpacing w:val="0"/>
        <w:rPr>
          <w:rFonts w:ascii="Book Antiqua" w:hAnsi="Book Antiqua"/>
          <w:sz w:val="20"/>
          <w:szCs w:val="20"/>
          <w:lang w:eastAsia="x-none"/>
        </w:rPr>
      </w:pPr>
      <w:r w:rsidRPr="00B94E5D">
        <w:rPr>
          <w:rFonts w:ascii="Book Antiqua" w:hAnsi="Book Antiqua"/>
          <w:b/>
          <w:sz w:val="20"/>
          <w:szCs w:val="20"/>
          <w:lang w:eastAsia="x-none"/>
        </w:rPr>
        <w:t>National Faster Rail Agency (NFRA)</w:t>
      </w:r>
      <w:r w:rsidRPr="00B94E5D">
        <w:rPr>
          <w:rFonts w:ascii="Book Antiqua" w:hAnsi="Book Antiqua"/>
          <w:sz w:val="20"/>
          <w:szCs w:val="20"/>
          <w:lang w:eastAsia="x-none"/>
        </w:rPr>
        <w:t>—The NFRA is committed to advising the Australian Government on faster rail opportunities to support regional economic growth and enable more people to access employment, affordable housing and social opportunities.  This will be achieved by working closely with state and territory governments and private sector proponents to investigate faster rail opportunities and deliver reduced travel times and more reliable services for rail passengers on strategic corridors between our capital cities and regional centres.</w:t>
      </w:r>
    </w:p>
    <w:p w14:paraId="2BC6158B" w14:textId="77777777" w:rsidR="00280465" w:rsidRPr="00B94E5D" w:rsidRDefault="00280465"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B94E5D">
        <w:rPr>
          <w:rFonts w:ascii="Book Antiqua" w:hAnsi="Book Antiqua"/>
          <w:b/>
          <w:sz w:val="20"/>
          <w:szCs w:val="20"/>
          <w:lang w:eastAsia="x-none"/>
        </w:rPr>
        <w:t>National Film and Sound Archive of Australia (NFSA)</w:t>
      </w:r>
      <w:r w:rsidRPr="00B94E5D">
        <w:rPr>
          <w:rFonts w:ascii="Book Antiqua" w:hAnsi="Book Antiqua"/>
          <w:sz w:val="20"/>
          <w:szCs w:val="20"/>
          <w:lang w:eastAsia="x-none"/>
        </w:rPr>
        <w:t>—The NFSA is Australia’s premier audiovisual archive. It collects and preserves significant Australian film, recorded sound, broadcast works and new media, and shares the collection with audiences across Australia and overseas.</w:t>
      </w:r>
    </w:p>
    <w:p w14:paraId="693547D7" w14:textId="77777777" w:rsidR="00280465" w:rsidRPr="00385963" w:rsidRDefault="00280465" w:rsidP="003926A3">
      <w:pPr>
        <w:pStyle w:val="ListParagraph"/>
        <w:keepLines/>
        <w:numPr>
          <w:ilvl w:val="0"/>
          <w:numId w:val="10"/>
        </w:numPr>
        <w:spacing w:after="120"/>
        <w:ind w:left="357" w:hanging="357"/>
        <w:contextualSpacing w:val="0"/>
        <w:rPr>
          <w:rFonts w:ascii="Book Antiqua" w:hAnsi="Book Antiqua"/>
          <w:color w:val="000000" w:themeColor="text1"/>
          <w:sz w:val="20"/>
          <w:szCs w:val="20"/>
          <w:lang w:eastAsia="x-none"/>
        </w:rPr>
      </w:pPr>
      <w:r w:rsidRPr="00B94E5D">
        <w:rPr>
          <w:rFonts w:ascii="Book Antiqua" w:hAnsi="Book Antiqua"/>
          <w:b/>
          <w:sz w:val="20"/>
          <w:szCs w:val="20"/>
          <w:lang w:eastAsia="x-none"/>
        </w:rPr>
        <w:lastRenderedPageBreak/>
        <w:t>National Gallery of Australia (the National Gallery)</w:t>
      </w:r>
      <w:r w:rsidRPr="00B94E5D">
        <w:rPr>
          <w:rFonts w:ascii="Book Antiqua" w:hAnsi="Book Antiqua"/>
          <w:sz w:val="20"/>
          <w:szCs w:val="20"/>
          <w:lang w:eastAsia="x-none"/>
        </w:rPr>
        <w:t>—The purpose of the National Gallery is to: develop and maintain a national collection of works of art; exhibit, or make available for exhibition by others, works of art from the national collection or works of art that are otherwise in the possession of the National Gallery; and to make the most advantageous use of the national collection in the national interest.</w:t>
      </w:r>
    </w:p>
    <w:p w14:paraId="3C11F4D9" w14:textId="3316F7B9" w:rsidR="00280465" w:rsidRPr="00B94E5D" w:rsidRDefault="00280465"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177395">
        <w:rPr>
          <w:rFonts w:ascii="Book Antiqua" w:hAnsi="Book Antiqua"/>
          <w:b/>
          <w:sz w:val="20"/>
          <w:szCs w:val="20"/>
          <w:lang w:eastAsia="x-none"/>
        </w:rPr>
        <w:t>National Intermodal Corporation Limited (National Intermodal)</w:t>
      </w:r>
      <w:r w:rsidRPr="00177395">
        <w:rPr>
          <w:rFonts w:ascii="Book Antiqua" w:hAnsi="Book Antiqua"/>
          <w:sz w:val="20"/>
          <w:szCs w:val="20"/>
          <w:lang w:eastAsia="x-none"/>
        </w:rPr>
        <w:t xml:space="preserve"> </w:t>
      </w:r>
      <w:r w:rsidR="000C173A" w:rsidRPr="000C173A">
        <w:rPr>
          <w:rFonts w:ascii="Book Antiqua" w:hAnsi="Book Antiqua"/>
          <w:sz w:val="20"/>
          <w:szCs w:val="20"/>
          <w:lang w:eastAsia="x-none"/>
        </w:rPr>
        <w:t>—</w:t>
      </w:r>
      <w:r w:rsidRPr="00177395">
        <w:rPr>
          <w:rFonts w:ascii="Book Antiqua" w:hAnsi="Book Antiqua"/>
          <w:sz w:val="20"/>
          <w:szCs w:val="20"/>
          <w:lang w:eastAsia="x-none"/>
        </w:rPr>
        <w:t xml:space="preserve"> National Intermodal (formerly Moorebank Intermodal Company</w:t>
      </w:r>
      <w:r>
        <w:rPr>
          <w:rFonts w:ascii="Book Antiqua" w:hAnsi="Book Antiqua"/>
          <w:sz w:val="20"/>
          <w:szCs w:val="20"/>
          <w:lang w:eastAsia="x-none"/>
        </w:rPr>
        <w:t xml:space="preserve"> Limited</w:t>
      </w:r>
      <w:r w:rsidRPr="00177395">
        <w:rPr>
          <w:rFonts w:ascii="Book Antiqua" w:hAnsi="Book Antiqua"/>
          <w:sz w:val="20"/>
          <w:szCs w:val="20"/>
          <w:lang w:eastAsia="x-none"/>
        </w:rPr>
        <w:t>) is a Government Business Enterprise wholly owned by the Australian Government. It has been established to facilitate the development of intermodal freight terminals</w:t>
      </w:r>
      <w:r>
        <w:rPr>
          <w:rFonts w:ascii="Book Antiqua" w:hAnsi="Book Antiqua"/>
          <w:sz w:val="20"/>
          <w:szCs w:val="20"/>
          <w:lang w:eastAsia="x-none"/>
        </w:rPr>
        <w:t>.</w:t>
      </w:r>
    </w:p>
    <w:p w14:paraId="17EAF855" w14:textId="77777777" w:rsidR="00280465" w:rsidRPr="00B94E5D" w:rsidRDefault="00280465"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B94E5D">
        <w:rPr>
          <w:rFonts w:ascii="Book Antiqua" w:hAnsi="Book Antiqua"/>
          <w:b/>
          <w:sz w:val="20"/>
          <w:szCs w:val="20"/>
          <w:lang w:eastAsia="x-none"/>
        </w:rPr>
        <w:t>National Library of Australia (NLA)</w:t>
      </w:r>
      <w:r w:rsidRPr="00B94E5D">
        <w:rPr>
          <w:rFonts w:ascii="Book Antiqua" w:hAnsi="Book Antiqua"/>
          <w:sz w:val="20"/>
          <w:szCs w:val="20"/>
          <w:lang w:eastAsia="x-none"/>
        </w:rPr>
        <w:t xml:space="preserve">—The NLA ensures that documentary resources of national significance relating to Australia and the Australian people, as well as significant non-Australian library materials, are collected, preserved and made accessible either through the </w:t>
      </w:r>
      <w:r>
        <w:rPr>
          <w:rFonts w:ascii="Book Antiqua" w:hAnsi="Book Antiqua"/>
          <w:sz w:val="20"/>
          <w:szCs w:val="20"/>
          <w:lang w:eastAsia="x-none"/>
        </w:rPr>
        <w:t>L</w:t>
      </w:r>
      <w:r w:rsidRPr="00B94E5D">
        <w:rPr>
          <w:rFonts w:ascii="Book Antiqua" w:hAnsi="Book Antiqua"/>
          <w:sz w:val="20"/>
          <w:szCs w:val="20"/>
          <w:lang w:eastAsia="x-none"/>
        </w:rPr>
        <w:t>ibrary or through collaborative arrangements with other libraries.</w:t>
      </w:r>
    </w:p>
    <w:p w14:paraId="2C45A401" w14:textId="77777777" w:rsidR="00280465" w:rsidRPr="00B94E5D" w:rsidRDefault="00280465"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B94E5D">
        <w:rPr>
          <w:rFonts w:ascii="Book Antiqua" w:hAnsi="Book Antiqua"/>
          <w:b/>
          <w:sz w:val="20"/>
          <w:szCs w:val="20"/>
          <w:lang w:eastAsia="x-none"/>
        </w:rPr>
        <w:t>National Museum of Australia (NMA)</w:t>
      </w:r>
      <w:r w:rsidRPr="00B94E5D">
        <w:rPr>
          <w:rFonts w:ascii="Book Antiqua" w:hAnsi="Book Antiqua"/>
          <w:sz w:val="20"/>
          <w:szCs w:val="20"/>
          <w:lang w:eastAsia="x-none"/>
        </w:rPr>
        <w:t xml:space="preserve">—The NMA brings to life the rich and diverse stories of the nation through researching, developing, preserving, digitising and exhibiting a significant national collection, </w:t>
      </w:r>
      <w:r>
        <w:rPr>
          <w:rFonts w:ascii="Book Antiqua" w:hAnsi="Book Antiqua"/>
          <w:sz w:val="20"/>
          <w:szCs w:val="20"/>
          <w:lang w:eastAsia="x-none"/>
        </w:rPr>
        <w:t xml:space="preserve">and </w:t>
      </w:r>
      <w:r w:rsidRPr="00B94E5D">
        <w:rPr>
          <w:rFonts w:ascii="Book Antiqua" w:hAnsi="Book Antiqua"/>
          <w:sz w:val="20"/>
          <w:szCs w:val="20"/>
          <w:lang w:eastAsia="x-none"/>
        </w:rPr>
        <w:t>creating programs and partnerships for national and international audiences.</w:t>
      </w:r>
    </w:p>
    <w:p w14:paraId="06B18D03" w14:textId="77777777" w:rsidR="00280465" w:rsidRPr="00B94E5D" w:rsidRDefault="00280465"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B94E5D">
        <w:rPr>
          <w:rFonts w:ascii="Book Antiqua" w:hAnsi="Book Antiqua"/>
          <w:b/>
          <w:sz w:val="20"/>
          <w:szCs w:val="20"/>
          <w:lang w:eastAsia="x-none"/>
        </w:rPr>
        <w:t>National Portrait Gallery of Australia (NPGA)</w:t>
      </w:r>
      <w:r w:rsidRPr="00B94E5D">
        <w:rPr>
          <w:rFonts w:ascii="Book Antiqua" w:hAnsi="Book Antiqua"/>
          <w:sz w:val="20"/>
          <w:szCs w:val="20"/>
          <w:lang w:eastAsia="x-none"/>
        </w:rPr>
        <w:t>—The purpose of the NPGA is to develop, preserve, maintain and promote a national collection of portraits and other works of art. It also develops and engages a national audience for the collection, exhibitions, education, research, publications, and public and online programs.</w:t>
      </w:r>
    </w:p>
    <w:p w14:paraId="647B6CFA" w14:textId="77777777" w:rsidR="00280465" w:rsidRPr="00B94E5D" w:rsidRDefault="00280465"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B94E5D">
        <w:rPr>
          <w:rFonts w:ascii="Book Antiqua" w:hAnsi="Book Antiqua"/>
          <w:b/>
          <w:sz w:val="20"/>
          <w:szCs w:val="20"/>
          <w:lang w:eastAsia="x-none"/>
        </w:rPr>
        <w:t>National Transport Commission (NTC)</w:t>
      </w:r>
      <w:r w:rsidRPr="00B94E5D">
        <w:rPr>
          <w:rFonts w:ascii="Book Antiqua" w:hAnsi="Book Antiqua"/>
          <w:sz w:val="20"/>
          <w:szCs w:val="20"/>
          <w:lang w:eastAsia="x-none"/>
        </w:rPr>
        <w:t>—The NTC leads national land transport reform in support of Australian governments to improve safety, productivity, environmental outcomes and regulatory efficiency relating to road, rail and intermodal transport.</w:t>
      </w:r>
    </w:p>
    <w:p w14:paraId="6E109832" w14:textId="3D438236" w:rsidR="00280465" w:rsidRPr="0040575F" w:rsidRDefault="00280465"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B94E5D">
        <w:rPr>
          <w:rFonts w:ascii="Book Antiqua" w:hAnsi="Book Antiqua"/>
          <w:b/>
          <w:sz w:val="20"/>
          <w:szCs w:val="20"/>
          <w:lang w:eastAsia="x-none"/>
        </w:rPr>
        <w:t>N</w:t>
      </w:r>
      <w:r w:rsidR="00D42645">
        <w:rPr>
          <w:rFonts w:ascii="Book Antiqua" w:hAnsi="Book Antiqua"/>
          <w:b/>
          <w:sz w:val="20"/>
          <w:szCs w:val="20"/>
          <w:lang w:eastAsia="x-none"/>
        </w:rPr>
        <w:t>B</w:t>
      </w:r>
      <w:r w:rsidR="0001304C">
        <w:rPr>
          <w:rFonts w:ascii="Book Antiqua" w:hAnsi="Book Antiqua"/>
          <w:b/>
          <w:sz w:val="20"/>
          <w:szCs w:val="20"/>
          <w:lang w:eastAsia="x-none"/>
        </w:rPr>
        <w:t>N</w:t>
      </w:r>
      <w:r w:rsidRPr="00B94E5D">
        <w:rPr>
          <w:rFonts w:ascii="Book Antiqua" w:hAnsi="Book Antiqua"/>
          <w:b/>
          <w:sz w:val="20"/>
          <w:szCs w:val="20"/>
          <w:lang w:eastAsia="x-none"/>
        </w:rPr>
        <w:t xml:space="preserve"> Co Limited (N</w:t>
      </w:r>
      <w:r w:rsidR="00D42645">
        <w:rPr>
          <w:rFonts w:ascii="Book Antiqua" w:hAnsi="Book Antiqua"/>
          <w:b/>
          <w:sz w:val="20"/>
          <w:szCs w:val="20"/>
          <w:lang w:eastAsia="x-none"/>
        </w:rPr>
        <w:t>B</w:t>
      </w:r>
      <w:r w:rsidR="0001304C">
        <w:rPr>
          <w:rFonts w:ascii="Book Antiqua" w:hAnsi="Book Antiqua"/>
          <w:b/>
          <w:sz w:val="20"/>
          <w:szCs w:val="20"/>
          <w:lang w:eastAsia="x-none"/>
        </w:rPr>
        <w:t>N</w:t>
      </w:r>
      <w:r w:rsidRPr="00B94E5D">
        <w:rPr>
          <w:rFonts w:ascii="Book Antiqua" w:hAnsi="Book Antiqua"/>
          <w:b/>
          <w:sz w:val="20"/>
          <w:szCs w:val="20"/>
          <w:lang w:eastAsia="x-none"/>
        </w:rPr>
        <w:t xml:space="preserve"> Co)</w:t>
      </w:r>
      <w:r w:rsidRPr="00B94E5D">
        <w:rPr>
          <w:rFonts w:ascii="Book Antiqua" w:hAnsi="Book Antiqua"/>
          <w:sz w:val="20"/>
          <w:szCs w:val="20"/>
          <w:lang w:eastAsia="x-none"/>
        </w:rPr>
        <w:t>—N</w:t>
      </w:r>
      <w:r w:rsidR="00D42645">
        <w:rPr>
          <w:rFonts w:ascii="Book Antiqua" w:hAnsi="Book Antiqua"/>
          <w:sz w:val="20"/>
          <w:szCs w:val="20"/>
          <w:lang w:eastAsia="x-none"/>
        </w:rPr>
        <w:t>B</w:t>
      </w:r>
      <w:r w:rsidR="0001304C">
        <w:rPr>
          <w:rFonts w:ascii="Book Antiqua" w:hAnsi="Book Antiqua"/>
          <w:sz w:val="20"/>
          <w:szCs w:val="20"/>
          <w:lang w:eastAsia="x-none"/>
        </w:rPr>
        <w:t>N</w:t>
      </w:r>
      <w:r w:rsidRPr="00B94E5D">
        <w:rPr>
          <w:rFonts w:ascii="Book Antiqua" w:hAnsi="Book Antiqua"/>
          <w:sz w:val="20"/>
          <w:szCs w:val="20"/>
          <w:lang w:eastAsia="x-none"/>
        </w:rPr>
        <w:t xml:space="preserve"> Co is a Government Business Enterprise, wholly owned by the Australian </w:t>
      </w:r>
      <w:r w:rsidRPr="0040575F">
        <w:rPr>
          <w:rFonts w:ascii="Book Antiqua" w:hAnsi="Book Antiqua"/>
          <w:sz w:val="20"/>
          <w:szCs w:val="20"/>
          <w:lang w:eastAsia="x-none"/>
        </w:rPr>
        <w:t>Government. It is helping Australia transition to a digital future by building and operating this new high-speed, wholesale local access broadband network. N</w:t>
      </w:r>
      <w:r w:rsidR="00D42645">
        <w:rPr>
          <w:rFonts w:ascii="Book Antiqua" w:hAnsi="Book Antiqua"/>
          <w:sz w:val="20"/>
          <w:szCs w:val="20"/>
          <w:lang w:eastAsia="x-none"/>
        </w:rPr>
        <w:t>B</w:t>
      </w:r>
      <w:r w:rsidR="0001304C">
        <w:rPr>
          <w:rFonts w:ascii="Book Antiqua" w:hAnsi="Book Antiqua"/>
          <w:sz w:val="20"/>
          <w:szCs w:val="20"/>
          <w:lang w:eastAsia="x-none"/>
        </w:rPr>
        <w:t>N</w:t>
      </w:r>
      <w:r w:rsidRPr="0040575F">
        <w:rPr>
          <w:rFonts w:ascii="Book Antiqua" w:hAnsi="Book Antiqua"/>
          <w:sz w:val="20"/>
          <w:szCs w:val="20"/>
          <w:lang w:eastAsia="x-none"/>
        </w:rPr>
        <w:t xml:space="preserve"> Co’s purpose is to lift the digital capacity of Australia, allowing all Australians to have access to a fast, reliable broadband network, at least possible cost to the taxpayer. </w:t>
      </w:r>
    </w:p>
    <w:p w14:paraId="07C05B78" w14:textId="3B6DD5C8" w:rsidR="00AE47F5" w:rsidRDefault="00280465"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B94E5D">
        <w:rPr>
          <w:rFonts w:ascii="Book Antiqua" w:hAnsi="Book Antiqua"/>
          <w:b/>
          <w:sz w:val="20"/>
          <w:szCs w:val="20"/>
          <w:lang w:eastAsia="x-none"/>
        </w:rPr>
        <w:t>North Queensland Water Infrastructure Authority (NQWIA)</w:t>
      </w:r>
      <w:r w:rsidRPr="00B94E5D">
        <w:rPr>
          <w:rFonts w:ascii="Book Antiqua" w:hAnsi="Book Antiqua"/>
          <w:sz w:val="20"/>
          <w:szCs w:val="20"/>
          <w:lang w:eastAsia="x-none"/>
        </w:rPr>
        <w:t>—NQWIA provides strategic planning and coordination of Commonwealth resources to implement priority water pr</w:t>
      </w:r>
      <w:r w:rsidR="00AE47F5">
        <w:rPr>
          <w:rFonts w:ascii="Book Antiqua" w:hAnsi="Book Antiqua"/>
          <w:sz w:val="20"/>
          <w:szCs w:val="20"/>
          <w:lang w:eastAsia="x-none"/>
        </w:rPr>
        <w:t xml:space="preserve">ojects in northern Queensland. </w:t>
      </w:r>
    </w:p>
    <w:p w14:paraId="0E1E75BB" w14:textId="770ABCB3" w:rsidR="00280465" w:rsidRPr="00AE47F5" w:rsidRDefault="00280465"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AE47F5">
        <w:rPr>
          <w:rFonts w:ascii="Book Antiqua" w:hAnsi="Book Antiqua"/>
          <w:b/>
          <w:sz w:val="20"/>
          <w:szCs w:val="20"/>
          <w:lang w:eastAsia="x-none"/>
        </w:rPr>
        <w:lastRenderedPageBreak/>
        <w:t>Northern Australia Infrastructure Facility (NAIF)</w:t>
      </w:r>
      <w:r w:rsidRPr="00AE47F5">
        <w:rPr>
          <w:rFonts w:ascii="Book Antiqua" w:hAnsi="Book Antiqua"/>
          <w:sz w:val="20"/>
          <w:szCs w:val="20"/>
          <w:lang w:eastAsia="x-none"/>
        </w:rPr>
        <w:t>—</w:t>
      </w:r>
      <w:r w:rsidR="00AE47F5" w:rsidRPr="00AE47F5">
        <w:rPr>
          <w:rFonts w:ascii="Book Antiqua" w:hAnsi="Book Antiqua"/>
          <w:sz w:val="20"/>
          <w:szCs w:val="20"/>
        </w:rPr>
        <w:t xml:space="preserve"> NAIF provides financial assistance by way of debt, equity or alternative financing mechanisms to infrastructure projects that will support economic growth and stimulate population</w:t>
      </w:r>
      <w:r w:rsidR="008D39B2">
        <w:rPr>
          <w:rFonts w:ascii="Book Antiqua" w:hAnsi="Book Antiqua"/>
          <w:sz w:val="20"/>
          <w:szCs w:val="20"/>
        </w:rPr>
        <w:t xml:space="preserve"> growth in northern Australia. </w:t>
      </w:r>
      <w:r w:rsidR="00AE47F5" w:rsidRPr="00AE47F5">
        <w:rPr>
          <w:rFonts w:ascii="Book Antiqua" w:hAnsi="Book Antiqua"/>
          <w:sz w:val="20"/>
          <w:szCs w:val="20"/>
          <w:lang w:eastAsia="x-none"/>
        </w:rPr>
        <w:t xml:space="preserve">NAIF is able to finance a wide range of infrastructure </w:t>
      </w:r>
      <w:r w:rsidR="00AE47F5" w:rsidRPr="00AE47F5">
        <w:rPr>
          <w:rFonts w:ascii="Book Antiqua" w:hAnsi="Book Antiqua"/>
          <w:sz w:val="20"/>
          <w:szCs w:val="20"/>
          <w:lang w:val="x-none" w:eastAsia="x-none"/>
        </w:rPr>
        <w:t xml:space="preserve">assets that facilitate the establishment or enhancement of business activity or increase economic activity in </w:t>
      </w:r>
      <w:r w:rsidR="00AE47F5" w:rsidRPr="00AE47F5">
        <w:rPr>
          <w:rFonts w:ascii="Book Antiqua" w:hAnsi="Book Antiqua"/>
          <w:sz w:val="20"/>
          <w:szCs w:val="20"/>
          <w:lang w:eastAsia="x-none"/>
        </w:rPr>
        <w:t>the</w:t>
      </w:r>
      <w:r w:rsidR="00AE47F5" w:rsidRPr="00AE47F5">
        <w:rPr>
          <w:rFonts w:ascii="Book Antiqua" w:hAnsi="Book Antiqua"/>
          <w:sz w:val="20"/>
          <w:szCs w:val="20"/>
          <w:lang w:val="x-none" w:eastAsia="x-none"/>
        </w:rPr>
        <w:t xml:space="preserve"> region</w:t>
      </w:r>
      <w:r w:rsidR="00AE47F5" w:rsidRPr="00AE47F5">
        <w:rPr>
          <w:rFonts w:ascii="Book Antiqua" w:hAnsi="Book Antiqua"/>
          <w:sz w:val="20"/>
          <w:szCs w:val="20"/>
          <w:lang w:eastAsia="x-none"/>
        </w:rPr>
        <w:t>.</w:t>
      </w:r>
    </w:p>
    <w:p w14:paraId="41974221" w14:textId="56687C1C" w:rsidR="00280465" w:rsidRPr="00195470" w:rsidRDefault="00280465"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B94E5D">
        <w:rPr>
          <w:rFonts w:ascii="Book Antiqua" w:hAnsi="Book Antiqua"/>
          <w:b/>
          <w:sz w:val="20"/>
          <w:szCs w:val="20"/>
          <w:lang w:eastAsia="x-none"/>
        </w:rPr>
        <w:t>Screen Australia</w:t>
      </w:r>
      <w:r>
        <w:rPr>
          <w:rFonts w:ascii="Book Antiqua" w:hAnsi="Book Antiqua"/>
          <w:sz w:val="20"/>
          <w:szCs w:val="20"/>
          <w:lang w:eastAsia="x-none"/>
        </w:rPr>
        <w:t>—</w:t>
      </w:r>
      <w:r w:rsidR="00A40F3B">
        <w:rPr>
          <w:rFonts w:ascii="Book Antiqua" w:hAnsi="Book Antiqua"/>
          <w:sz w:val="20"/>
          <w:szCs w:val="20"/>
          <w:lang w:eastAsia="x-none"/>
        </w:rPr>
        <w:t xml:space="preserve"> </w:t>
      </w:r>
      <w:r w:rsidRPr="00195470">
        <w:rPr>
          <w:rFonts w:ascii="Book Antiqua" w:hAnsi="Book Antiqua"/>
          <w:sz w:val="20"/>
          <w:szCs w:val="20"/>
          <w:lang w:eastAsia="x-none"/>
        </w:rPr>
        <w:t>Screen Australia works to support bold, enduring and culturally significant Australian storytelling that resonates with local audiences and succeeds in a global marketplace, created by a skilled and entrepreneurial screen industry. Screen Australia co-finances its projects with private financing sources.</w:t>
      </w:r>
    </w:p>
    <w:p w14:paraId="62D0B27E" w14:textId="7E95BDD9" w:rsidR="00280465" w:rsidRPr="00B94E5D" w:rsidRDefault="00280465"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B94E5D">
        <w:rPr>
          <w:rFonts w:ascii="Book Antiqua" w:hAnsi="Book Antiqua"/>
          <w:b/>
          <w:sz w:val="20"/>
          <w:szCs w:val="20"/>
          <w:lang w:eastAsia="x-none"/>
        </w:rPr>
        <w:t>Special Broadcasting Service Corporation (SBS)</w:t>
      </w:r>
      <w:r w:rsidRPr="00B94E5D">
        <w:rPr>
          <w:rFonts w:ascii="Book Antiqua" w:hAnsi="Book Antiqua"/>
          <w:sz w:val="20"/>
          <w:szCs w:val="20"/>
          <w:lang w:eastAsia="x-none"/>
        </w:rPr>
        <w:t>—</w:t>
      </w:r>
      <w:r w:rsidR="00A40F3B">
        <w:rPr>
          <w:rFonts w:ascii="Book Antiqua" w:hAnsi="Book Antiqua"/>
          <w:sz w:val="20"/>
          <w:szCs w:val="20"/>
          <w:lang w:eastAsia="x-none"/>
        </w:rPr>
        <w:t xml:space="preserve"> </w:t>
      </w:r>
      <w:r w:rsidRPr="00B94E5D">
        <w:rPr>
          <w:rFonts w:ascii="Book Antiqua" w:hAnsi="Book Antiqua"/>
          <w:sz w:val="20"/>
          <w:szCs w:val="20"/>
          <w:lang w:eastAsia="x-none"/>
        </w:rPr>
        <w:t>SBS is a national broadcaster. It provides multicultural and multilingual services that inform, educate and entertain all Australians. Its mission is to contribute to a more cohesive, equitable and harmonious Australia through its television, radio and online services.</w:t>
      </w:r>
    </w:p>
    <w:p w14:paraId="7B5C890D" w14:textId="1C13A5B7" w:rsidR="00280465" w:rsidRPr="00B94E5D" w:rsidRDefault="00280465" w:rsidP="003926A3">
      <w:pPr>
        <w:pStyle w:val="ListParagraph"/>
        <w:keepLines/>
        <w:numPr>
          <w:ilvl w:val="0"/>
          <w:numId w:val="10"/>
        </w:numPr>
        <w:spacing w:after="120"/>
        <w:ind w:left="357" w:hanging="357"/>
        <w:contextualSpacing w:val="0"/>
        <w:rPr>
          <w:rFonts w:ascii="Book Antiqua" w:hAnsi="Book Antiqua"/>
          <w:sz w:val="20"/>
          <w:szCs w:val="20"/>
          <w:lang w:eastAsia="x-none"/>
        </w:rPr>
      </w:pPr>
      <w:r w:rsidRPr="00B94E5D">
        <w:rPr>
          <w:rFonts w:ascii="Book Antiqua" w:hAnsi="Book Antiqua"/>
          <w:b/>
          <w:sz w:val="20"/>
          <w:szCs w:val="20"/>
          <w:lang w:eastAsia="x-none"/>
        </w:rPr>
        <w:t>WSA Co Limited (WSA Co)</w:t>
      </w:r>
      <w:r w:rsidRPr="00B94E5D">
        <w:rPr>
          <w:rFonts w:ascii="Book Antiqua" w:hAnsi="Book Antiqua"/>
          <w:sz w:val="20"/>
          <w:szCs w:val="20"/>
          <w:lang w:eastAsia="x-none"/>
        </w:rPr>
        <w:t>—</w:t>
      </w:r>
      <w:r w:rsidR="009F10C8" w:rsidRPr="009F10C8">
        <w:rPr>
          <w:lang w:eastAsia="x-none"/>
        </w:rPr>
        <w:t xml:space="preserve"> </w:t>
      </w:r>
      <w:r w:rsidR="009F10C8" w:rsidRPr="009F10C8">
        <w:rPr>
          <w:rFonts w:ascii="Book Antiqua" w:hAnsi="Book Antiqua"/>
          <w:sz w:val="20"/>
          <w:szCs w:val="20"/>
          <w:lang w:eastAsia="x-none"/>
        </w:rPr>
        <w:t>WSA Co is an unlisted public company limited by shares, and a Government Business Enterprise, wholly owned by the Australian Government. It was established in 2017 to develop and operate the Western Sydney International (Nancy-Bird Walton) Airport at Badgerys Creek. WSA Co is required to execute its responsibilities with the Commonwealth in order to achieve operational readiness of the Airport by the end of 2026.</w:t>
      </w:r>
    </w:p>
    <w:p w14:paraId="2802AC8A" w14:textId="329F64CA" w:rsidR="00280465" w:rsidRPr="00B94E5D" w:rsidRDefault="00280465" w:rsidP="00280465">
      <w:pPr>
        <w:jc w:val="left"/>
        <w:rPr>
          <w:lang w:eastAsia="x-none"/>
        </w:rPr>
      </w:pPr>
      <w:r w:rsidRPr="00B94E5D">
        <w:rPr>
          <w:lang w:eastAsia="x-none"/>
        </w:rPr>
        <w:t xml:space="preserve">A summary of the </w:t>
      </w:r>
      <w:r w:rsidR="003C4CC6">
        <w:rPr>
          <w:lang w:eastAsia="x-none"/>
        </w:rPr>
        <w:t>Portfolio</w:t>
      </w:r>
      <w:r w:rsidRPr="00B94E5D">
        <w:rPr>
          <w:lang w:eastAsia="x-none"/>
        </w:rPr>
        <w:t xml:space="preserve"> structure is at Figure 1. Further detail about the responsibilities of each agency appears in individual agency chapters.</w:t>
      </w:r>
    </w:p>
    <w:p w14:paraId="09A1E481" w14:textId="27CCA362" w:rsidR="00280465" w:rsidRPr="00B94E5D" w:rsidRDefault="00280465" w:rsidP="00280465">
      <w:pPr>
        <w:jc w:val="left"/>
        <w:rPr>
          <w:lang w:eastAsia="x-none"/>
        </w:rPr>
      </w:pPr>
      <w:r w:rsidRPr="0005528B">
        <w:rPr>
          <w:lang w:eastAsia="x-none"/>
        </w:rPr>
        <w:t xml:space="preserve">Airservices Australia; Australia Post; </w:t>
      </w:r>
      <w:r>
        <w:rPr>
          <w:lang w:eastAsia="x-none"/>
        </w:rPr>
        <w:t>ARTC</w:t>
      </w:r>
      <w:r w:rsidRPr="0005528B">
        <w:rPr>
          <w:lang w:eastAsia="x-none"/>
        </w:rPr>
        <w:t xml:space="preserve">; Bundanon Trust; Creative Partnerships Australia; </w:t>
      </w:r>
      <w:r w:rsidRPr="007D2F9C">
        <w:rPr>
          <w:lang w:eastAsia="x-none"/>
        </w:rPr>
        <w:t>National I</w:t>
      </w:r>
      <w:r w:rsidRPr="0005528B">
        <w:rPr>
          <w:lang w:eastAsia="x-none"/>
        </w:rPr>
        <w:t>ntermodal; N</w:t>
      </w:r>
      <w:r w:rsidR="003D41A9">
        <w:rPr>
          <w:lang w:eastAsia="x-none"/>
        </w:rPr>
        <w:t>B</w:t>
      </w:r>
      <w:bookmarkStart w:id="1" w:name="_GoBack"/>
      <w:bookmarkEnd w:id="1"/>
      <w:r w:rsidR="0001304C">
        <w:rPr>
          <w:lang w:eastAsia="x-none"/>
        </w:rPr>
        <w:t>N</w:t>
      </w:r>
      <w:r w:rsidRPr="0005528B">
        <w:rPr>
          <w:lang w:eastAsia="x-none"/>
        </w:rPr>
        <w:t xml:space="preserve"> Co; and WSA Co </w:t>
      </w:r>
      <w:r>
        <w:rPr>
          <w:lang w:eastAsia="x-none"/>
        </w:rPr>
        <w:t>do not appear in the 2022</w:t>
      </w:r>
      <w:r>
        <w:rPr>
          <w:lang w:eastAsia="x-none"/>
        </w:rPr>
        <w:noBreakHyphen/>
        <w:t>23</w:t>
      </w:r>
      <w:r w:rsidRPr="0005528B">
        <w:rPr>
          <w:lang w:eastAsia="x-none"/>
        </w:rPr>
        <w:t xml:space="preserve"> </w:t>
      </w:r>
      <w:r w:rsidR="003C4CC6">
        <w:rPr>
          <w:lang w:eastAsia="x-none"/>
        </w:rPr>
        <w:t>Portfolio</w:t>
      </w:r>
      <w:r w:rsidRPr="0005528B">
        <w:rPr>
          <w:lang w:eastAsia="x-none"/>
        </w:rPr>
        <w:t xml:space="preserve"> Budget Statements as these entities do not receive direct funding through the annual appropriation acts.</w:t>
      </w:r>
      <w:r w:rsidRPr="00B94E5D">
        <w:rPr>
          <w:lang w:eastAsia="x-none"/>
        </w:rPr>
        <w:t xml:space="preserve"> </w:t>
      </w:r>
    </w:p>
    <w:p w14:paraId="22C7EF73" w14:textId="1FE5CF0D" w:rsidR="00280465" w:rsidRPr="00B94E5D" w:rsidRDefault="00280465" w:rsidP="00280465">
      <w:pPr>
        <w:jc w:val="left"/>
      </w:pPr>
      <w:r w:rsidRPr="00B94E5D">
        <w:t>For inform</w:t>
      </w:r>
      <w:r w:rsidR="00437C21">
        <w:t xml:space="preserve">ation on resourcing across the </w:t>
      </w:r>
      <w:r w:rsidR="003C4CC6">
        <w:t>Portfolio</w:t>
      </w:r>
      <w:r w:rsidRPr="00B94E5D">
        <w:t xml:space="preserve">, please refer to </w:t>
      </w:r>
      <w:r w:rsidRPr="0005528B">
        <w:t xml:space="preserve">Part 1: Agency Financial Resourcing in </w:t>
      </w:r>
      <w:r w:rsidRPr="007D2F9C">
        <w:t>Budget Paper No. 4: Agency Resourcing</w:t>
      </w:r>
      <w:r w:rsidRPr="0005528B">
        <w:t>.</w:t>
      </w:r>
    </w:p>
    <w:p w14:paraId="6B39C64C" w14:textId="77777777" w:rsidR="00280465" w:rsidRDefault="00280465" w:rsidP="0019792B">
      <w:pPr>
        <w:keepNext/>
        <w:spacing w:after="120" w:line="240" w:lineRule="auto"/>
        <w:rPr>
          <w:rFonts w:ascii="Arial" w:hAnsi="Arial"/>
          <w:b/>
        </w:rPr>
      </w:pPr>
      <w:r w:rsidRPr="00B94E5D">
        <w:br w:type="page"/>
      </w:r>
    </w:p>
    <w:p w14:paraId="2279424E" w14:textId="469759CC" w:rsidR="00280465" w:rsidRPr="00770C95" w:rsidRDefault="00280465" w:rsidP="00280465">
      <w:pPr>
        <w:keepNext/>
        <w:spacing w:after="120" w:line="240" w:lineRule="auto"/>
        <w:jc w:val="center"/>
        <w:rPr>
          <w:rFonts w:ascii="Arial" w:hAnsi="Arial"/>
          <w:b/>
        </w:rPr>
      </w:pPr>
      <w:r w:rsidRPr="00770C95">
        <w:rPr>
          <w:rFonts w:ascii="Arial" w:hAnsi="Arial"/>
          <w:b/>
        </w:rPr>
        <w:lastRenderedPageBreak/>
        <w:t xml:space="preserve">Figure 1: Infrastructure, Transport, Regional Development and Communications </w:t>
      </w:r>
      <w:r w:rsidR="003C4CC6">
        <w:rPr>
          <w:rFonts w:ascii="Arial" w:hAnsi="Arial"/>
          <w:b/>
        </w:rPr>
        <w:t>Portfolio</w:t>
      </w:r>
      <w:r w:rsidRPr="00770C95">
        <w:rPr>
          <w:rFonts w:ascii="Arial" w:hAnsi="Arial"/>
          <w:b/>
        </w:rPr>
        <w:t xml:space="preserve"> structure and outcomes</w:t>
      </w:r>
    </w:p>
    <w:tbl>
      <w:tblPr>
        <w:tblStyle w:val="TableGrid"/>
        <w:tblW w:w="0" w:type="auto"/>
        <w:tblLook w:val="04A0" w:firstRow="1" w:lastRow="0" w:firstColumn="1" w:lastColumn="0" w:noHBand="0" w:noVBand="1"/>
      </w:tblPr>
      <w:tblGrid>
        <w:gridCol w:w="7700"/>
      </w:tblGrid>
      <w:tr w:rsidR="00280465" w:rsidRPr="00770C95" w14:paraId="5B3CA420" w14:textId="77777777" w:rsidTr="00F96D8A">
        <w:tc>
          <w:tcPr>
            <w:tcW w:w="7700" w:type="dxa"/>
            <w:shd w:val="clear" w:color="auto" w:fill="F2F2F2" w:themeFill="background1" w:themeFillShade="F2"/>
          </w:tcPr>
          <w:p w14:paraId="20F16502" w14:textId="5B6D4032" w:rsidR="00280465" w:rsidRPr="00770C95" w:rsidRDefault="00280465" w:rsidP="00F96D8A">
            <w:pPr>
              <w:spacing w:before="240" w:after="0"/>
              <w:jc w:val="center"/>
              <w:rPr>
                <w:b/>
              </w:rPr>
            </w:pPr>
            <w:r>
              <w:rPr>
                <w:b/>
              </w:rPr>
              <w:t xml:space="preserve">Deputy Prime Minister and </w:t>
            </w:r>
            <w:r w:rsidR="008D39B2">
              <w:rPr>
                <w:b/>
              </w:rPr>
              <w:br/>
            </w:r>
            <w:r w:rsidRPr="00770C95">
              <w:rPr>
                <w:b/>
              </w:rPr>
              <w:t>Minister for Infrastructure, Transport and Regional Development</w:t>
            </w:r>
          </w:p>
          <w:p w14:paraId="67BCB9D1" w14:textId="77777777" w:rsidR="00280465" w:rsidRPr="00770C95" w:rsidRDefault="00280465" w:rsidP="00F96D8A">
            <w:pPr>
              <w:spacing w:after="0"/>
              <w:jc w:val="center"/>
            </w:pPr>
            <w:r>
              <w:t>The Hon Barnaby Joyce</w:t>
            </w:r>
            <w:r w:rsidRPr="00770C95">
              <w:t xml:space="preserve"> MP</w:t>
            </w:r>
          </w:p>
          <w:p w14:paraId="4E317AB0" w14:textId="77777777" w:rsidR="00280465" w:rsidRPr="00770C95" w:rsidRDefault="00280465" w:rsidP="00F96D8A">
            <w:pPr>
              <w:spacing w:after="0"/>
              <w:jc w:val="center"/>
            </w:pPr>
          </w:p>
        </w:tc>
      </w:tr>
    </w:tbl>
    <w:p w14:paraId="407158EF" w14:textId="77777777" w:rsidR="00280465" w:rsidRDefault="00280465" w:rsidP="00280465">
      <w:pPr>
        <w:spacing w:after="0" w:line="240" w:lineRule="auto"/>
        <w:rPr>
          <w:sz w:val="10"/>
          <w:szCs w:val="10"/>
        </w:rPr>
      </w:pPr>
    </w:p>
    <w:tbl>
      <w:tblPr>
        <w:tblStyle w:val="TableGrid"/>
        <w:tblpPr w:leftFromText="180" w:rightFromText="180" w:vertAnchor="text" w:horzAnchor="margin" w:tblpY="21"/>
        <w:tblW w:w="0" w:type="auto"/>
        <w:tblLook w:val="04A0" w:firstRow="1" w:lastRow="0" w:firstColumn="1" w:lastColumn="0" w:noHBand="0" w:noVBand="1"/>
      </w:tblPr>
      <w:tblGrid>
        <w:gridCol w:w="7700"/>
      </w:tblGrid>
      <w:tr w:rsidR="00280465" w:rsidRPr="00770C95" w14:paraId="3D2470D4" w14:textId="77777777" w:rsidTr="00F96D8A">
        <w:tc>
          <w:tcPr>
            <w:tcW w:w="7700" w:type="dxa"/>
            <w:shd w:val="clear" w:color="auto" w:fill="F2F2F2" w:themeFill="background1" w:themeFillShade="F2"/>
          </w:tcPr>
          <w:p w14:paraId="576DA596" w14:textId="77777777" w:rsidR="00280465" w:rsidRPr="00770C95" w:rsidRDefault="00280465" w:rsidP="00F96D8A">
            <w:pPr>
              <w:spacing w:before="240" w:after="0"/>
              <w:jc w:val="center"/>
              <w:rPr>
                <w:b/>
              </w:rPr>
            </w:pPr>
            <w:r w:rsidRPr="00770C95">
              <w:rPr>
                <w:b/>
              </w:rPr>
              <w:t xml:space="preserve">Minister for </w:t>
            </w:r>
            <w:r>
              <w:rPr>
                <w:b/>
              </w:rPr>
              <w:t>Agriculture and Northern Australia</w:t>
            </w:r>
            <w:r w:rsidRPr="00770C95">
              <w:rPr>
                <w:b/>
              </w:rPr>
              <w:t xml:space="preserve"> </w:t>
            </w:r>
          </w:p>
          <w:p w14:paraId="24764063" w14:textId="77777777" w:rsidR="00280465" w:rsidRPr="00770C95" w:rsidRDefault="00280465" w:rsidP="00F96D8A">
            <w:pPr>
              <w:spacing w:after="0"/>
              <w:jc w:val="center"/>
            </w:pPr>
            <w:r>
              <w:t xml:space="preserve">The Hon David Littleproud </w:t>
            </w:r>
            <w:r w:rsidRPr="00770C95">
              <w:t>MP</w:t>
            </w:r>
          </w:p>
          <w:p w14:paraId="6790E816" w14:textId="77777777" w:rsidR="00280465" w:rsidRPr="00770C95" w:rsidRDefault="00280465" w:rsidP="00F96D8A">
            <w:pPr>
              <w:spacing w:after="0"/>
            </w:pPr>
          </w:p>
        </w:tc>
      </w:tr>
    </w:tbl>
    <w:p w14:paraId="3A0950E1" w14:textId="77777777" w:rsidR="00280465" w:rsidRPr="00770C95" w:rsidRDefault="00280465" w:rsidP="00280465">
      <w:pPr>
        <w:spacing w:after="0" w:line="240" w:lineRule="auto"/>
        <w:rPr>
          <w:sz w:val="10"/>
          <w:szCs w:val="10"/>
        </w:rPr>
      </w:pPr>
    </w:p>
    <w:tbl>
      <w:tblPr>
        <w:tblStyle w:val="TableGrid"/>
        <w:tblW w:w="0" w:type="auto"/>
        <w:tblLook w:val="04A0" w:firstRow="1" w:lastRow="0" w:firstColumn="1" w:lastColumn="0" w:noHBand="0" w:noVBand="1"/>
      </w:tblPr>
      <w:tblGrid>
        <w:gridCol w:w="7700"/>
      </w:tblGrid>
      <w:tr w:rsidR="00280465" w:rsidRPr="00770C95" w14:paraId="447E8374" w14:textId="77777777" w:rsidTr="00F96D8A">
        <w:tc>
          <w:tcPr>
            <w:tcW w:w="7700" w:type="dxa"/>
            <w:shd w:val="clear" w:color="auto" w:fill="F2F2F2" w:themeFill="background1" w:themeFillShade="F2"/>
          </w:tcPr>
          <w:p w14:paraId="127095BE" w14:textId="77777777" w:rsidR="00280465" w:rsidRDefault="00280465" w:rsidP="00F96D8A">
            <w:pPr>
              <w:spacing w:before="240" w:after="0"/>
              <w:jc w:val="center"/>
              <w:rPr>
                <w:b/>
              </w:rPr>
            </w:pPr>
            <w:r w:rsidRPr="00910CBE">
              <w:rPr>
                <w:b/>
              </w:rPr>
              <w:t>Minister for Communications, Urban Infra</w:t>
            </w:r>
            <w:r>
              <w:rPr>
                <w:b/>
              </w:rPr>
              <w:t xml:space="preserve">structure, Cities and the Arts </w:t>
            </w:r>
          </w:p>
          <w:p w14:paraId="042D50E0" w14:textId="77777777" w:rsidR="00280465" w:rsidRDefault="00280465" w:rsidP="00F96D8A">
            <w:pPr>
              <w:spacing w:after="0"/>
              <w:jc w:val="center"/>
            </w:pPr>
            <w:r w:rsidRPr="00910CBE">
              <w:t xml:space="preserve">The Hon Paul Fletcher </w:t>
            </w:r>
            <w:r>
              <w:t>MP</w:t>
            </w:r>
          </w:p>
          <w:p w14:paraId="5984535A" w14:textId="77777777" w:rsidR="00280465" w:rsidRPr="00910CBE" w:rsidRDefault="00280465" w:rsidP="00F96D8A">
            <w:pPr>
              <w:spacing w:after="0"/>
              <w:jc w:val="center"/>
            </w:pPr>
          </w:p>
        </w:tc>
      </w:tr>
    </w:tbl>
    <w:p w14:paraId="4485D83A" w14:textId="77777777" w:rsidR="00280465" w:rsidRPr="00770C95" w:rsidRDefault="00280465" w:rsidP="00280465">
      <w:pPr>
        <w:spacing w:after="0" w:line="240" w:lineRule="auto"/>
        <w:rPr>
          <w:sz w:val="10"/>
          <w:szCs w:val="10"/>
        </w:rPr>
      </w:pPr>
    </w:p>
    <w:tbl>
      <w:tblPr>
        <w:tblStyle w:val="TableGrid"/>
        <w:tblW w:w="0" w:type="auto"/>
        <w:tblLook w:val="04A0" w:firstRow="1" w:lastRow="0" w:firstColumn="1" w:lastColumn="0" w:noHBand="0" w:noVBand="1"/>
      </w:tblPr>
      <w:tblGrid>
        <w:gridCol w:w="7700"/>
      </w:tblGrid>
      <w:tr w:rsidR="00280465" w:rsidRPr="00770C95" w14:paraId="1E536E73" w14:textId="77777777" w:rsidTr="00F96D8A">
        <w:tc>
          <w:tcPr>
            <w:tcW w:w="7700" w:type="dxa"/>
            <w:shd w:val="clear" w:color="auto" w:fill="F2F2F2" w:themeFill="background1" w:themeFillShade="F2"/>
          </w:tcPr>
          <w:p w14:paraId="5DC4EFCD" w14:textId="77777777" w:rsidR="00280465" w:rsidRPr="00910CBE" w:rsidRDefault="00280465" w:rsidP="00F96D8A">
            <w:pPr>
              <w:spacing w:before="240" w:after="0"/>
              <w:jc w:val="center"/>
              <w:rPr>
                <w:b/>
              </w:rPr>
            </w:pPr>
            <w:r>
              <w:rPr>
                <w:b/>
              </w:rPr>
              <w:t>Minister for Regionalisation</w:t>
            </w:r>
            <w:r w:rsidRPr="00910CBE">
              <w:rPr>
                <w:b/>
              </w:rPr>
              <w:t xml:space="preserve">, </w:t>
            </w:r>
            <w:r>
              <w:rPr>
                <w:b/>
              </w:rPr>
              <w:t>Regional Communications and Regional Education</w:t>
            </w:r>
            <w:r w:rsidRPr="00910CBE">
              <w:rPr>
                <w:b/>
              </w:rPr>
              <w:t xml:space="preserve"> </w:t>
            </w:r>
          </w:p>
          <w:p w14:paraId="6730774B" w14:textId="77777777" w:rsidR="00280465" w:rsidRPr="00910CBE" w:rsidRDefault="00280465" w:rsidP="00F96D8A">
            <w:pPr>
              <w:spacing w:after="0"/>
              <w:jc w:val="center"/>
            </w:pPr>
            <w:r w:rsidRPr="00910CBE">
              <w:t>Senator the Hon Bridget McKenzie</w:t>
            </w:r>
          </w:p>
          <w:p w14:paraId="495D60B2" w14:textId="77777777" w:rsidR="00280465" w:rsidRPr="00770C95" w:rsidRDefault="00280465" w:rsidP="00F96D8A">
            <w:pPr>
              <w:spacing w:after="0"/>
              <w:jc w:val="center"/>
            </w:pPr>
          </w:p>
        </w:tc>
      </w:tr>
    </w:tbl>
    <w:p w14:paraId="01C0E6D5" w14:textId="77777777" w:rsidR="00280465" w:rsidRPr="00332148" w:rsidRDefault="00280465" w:rsidP="00280465">
      <w:pPr>
        <w:spacing w:after="0" w:line="240" w:lineRule="auto"/>
        <w:rPr>
          <w:sz w:val="10"/>
          <w:szCs w:val="10"/>
        </w:rPr>
      </w:pPr>
    </w:p>
    <w:tbl>
      <w:tblPr>
        <w:tblStyle w:val="TableGrid"/>
        <w:tblW w:w="0" w:type="auto"/>
        <w:tblLook w:val="04A0" w:firstRow="1" w:lastRow="0" w:firstColumn="1" w:lastColumn="0" w:noHBand="0" w:noVBand="1"/>
      </w:tblPr>
      <w:tblGrid>
        <w:gridCol w:w="7700"/>
      </w:tblGrid>
      <w:tr w:rsidR="00280465" w:rsidRPr="00770C95" w14:paraId="1A50C2D0" w14:textId="77777777" w:rsidTr="00F96D8A">
        <w:tc>
          <w:tcPr>
            <w:tcW w:w="7700" w:type="dxa"/>
            <w:shd w:val="clear" w:color="auto" w:fill="F2F2F2" w:themeFill="background1" w:themeFillShade="F2"/>
          </w:tcPr>
          <w:p w14:paraId="60641D91" w14:textId="77777777" w:rsidR="00280465" w:rsidRPr="00770C95" w:rsidRDefault="00280465" w:rsidP="00F96D8A">
            <w:pPr>
              <w:spacing w:before="240" w:after="0"/>
              <w:jc w:val="center"/>
              <w:rPr>
                <w:b/>
              </w:rPr>
            </w:pPr>
            <w:r w:rsidRPr="00770C95">
              <w:rPr>
                <w:b/>
              </w:rPr>
              <w:t>Assistant Minister for Road Safety and Freight Transport</w:t>
            </w:r>
          </w:p>
          <w:p w14:paraId="7BCF399D" w14:textId="77777777" w:rsidR="00280465" w:rsidRPr="00770C95" w:rsidRDefault="00280465" w:rsidP="00F96D8A">
            <w:pPr>
              <w:spacing w:after="0"/>
              <w:jc w:val="center"/>
            </w:pPr>
            <w:r w:rsidRPr="00770C95">
              <w:t>The Hon Scott Buchholz MP</w:t>
            </w:r>
          </w:p>
          <w:p w14:paraId="57E22921" w14:textId="77777777" w:rsidR="00280465" w:rsidRPr="00770C95" w:rsidRDefault="00280465" w:rsidP="00F96D8A">
            <w:pPr>
              <w:spacing w:after="0"/>
              <w:jc w:val="center"/>
            </w:pPr>
          </w:p>
        </w:tc>
      </w:tr>
    </w:tbl>
    <w:p w14:paraId="274E67A7" w14:textId="77777777" w:rsidR="00280465" w:rsidRPr="00332148" w:rsidRDefault="00280465" w:rsidP="00280465">
      <w:pPr>
        <w:spacing w:after="0" w:line="240" w:lineRule="auto"/>
        <w:rPr>
          <w:sz w:val="10"/>
          <w:szCs w:val="10"/>
        </w:rPr>
      </w:pPr>
    </w:p>
    <w:tbl>
      <w:tblPr>
        <w:tblStyle w:val="TableGrid"/>
        <w:tblW w:w="0" w:type="auto"/>
        <w:tblLook w:val="04A0" w:firstRow="1" w:lastRow="0" w:firstColumn="1" w:lastColumn="0" w:noHBand="0" w:noVBand="1"/>
      </w:tblPr>
      <w:tblGrid>
        <w:gridCol w:w="7700"/>
      </w:tblGrid>
      <w:tr w:rsidR="00280465" w:rsidRPr="00770C95" w14:paraId="5FE212D0" w14:textId="77777777" w:rsidTr="00F96D8A">
        <w:tc>
          <w:tcPr>
            <w:tcW w:w="7700" w:type="dxa"/>
            <w:shd w:val="clear" w:color="auto" w:fill="F2F2F2" w:themeFill="background1" w:themeFillShade="F2"/>
          </w:tcPr>
          <w:p w14:paraId="05EB2D17" w14:textId="6ADE8C9E" w:rsidR="00280465" w:rsidRPr="00770C95" w:rsidRDefault="00280465" w:rsidP="00F96D8A">
            <w:pPr>
              <w:spacing w:before="240" w:after="0"/>
              <w:jc w:val="center"/>
              <w:rPr>
                <w:b/>
              </w:rPr>
            </w:pPr>
            <w:r w:rsidRPr="00770C95">
              <w:rPr>
                <w:b/>
              </w:rPr>
              <w:t xml:space="preserve">Assistant Minister to the Deputy Prime Minister </w:t>
            </w:r>
            <w:r>
              <w:rPr>
                <w:b/>
              </w:rPr>
              <w:t xml:space="preserve">and </w:t>
            </w:r>
            <w:r w:rsidR="008D39B2">
              <w:rPr>
                <w:b/>
              </w:rPr>
              <w:br/>
            </w:r>
            <w:r>
              <w:rPr>
                <w:b/>
              </w:rPr>
              <w:t>Assistant Minister</w:t>
            </w:r>
            <w:r w:rsidRPr="00770C95">
              <w:rPr>
                <w:b/>
              </w:rPr>
              <w:t xml:space="preserve"> </w:t>
            </w:r>
            <w:r>
              <w:rPr>
                <w:b/>
              </w:rPr>
              <w:t>for Local Government</w:t>
            </w:r>
          </w:p>
          <w:p w14:paraId="2A2D8068" w14:textId="77777777" w:rsidR="00280465" w:rsidRPr="00770C95" w:rsidRDefault="00280465" w:rsidP="00F96D8A">
            <w:pPr>
              <w:spacing w:after="20"/>
              <w:jc w:val="center"/>
            </w:pPr>
            <w:r w:rsidRPr="00770C95">
              <w:t>The Hon Kevin Hogan MP</w:t>
            </w:r>
          </w:p>
          <w:p w14:paraId="2EA3E056" w14:textId="77777777" w:rsidR="00280465" w:rsidRPr="00770C95" w:rsidRDefault="00280465" w:rsidP="00F96D8A">
            <w:pPr>
              <w:spacing w:after="0"/>
              <w:jc w:val="center"/>
            </w:pPr>
          </w:p>
        </w:tc>
      </w:tr>
    </w:tbl>
    <w:p w14:paraId="7EF8B204" w14:textId="77777777" w:rsidR="00280465" w:rsidRPr="00332148" w:rsidRDefault="00280465" w:rsidP="00280465">
      <w:pPr>
        <w:spacing w:after="0" w:line="240" w:lineRule="auto"/>
        <w:rPr>
          <w:sz w:val="10"/>
          <w:szCs w:val="10"/>
        </w:rPr>
      </w:pPr>
    </w:p>
    <w:tbl>
      <w:tblPr>
        <w:tblStyle w:val="TableGrid"/>
        <w:tblW w:w="0" w:type="auto"/>
        <w:tblLook w:val="04A0" w:firstRow="1" w:lastRow="0" w:firstColumn="1" w:lastColumn="0" w:noHBand="0" w:noVBand="1"/>
      </w:tblPr>
      <w:tblGrid>
        <w:gridCol w:w="7700"/>
      </w:tblGrid>
      <w:tr w:rsidR="00280465" w:rsidRPr="00770C95" w14:paraId="09987F44" w14:textId="77777777" w:rsidTr="00F96D8A">
        <w:tc>
          <w:tcPr>
            <w:tcW w:w="7700" w:type="dxa"/>
            <w:shd w:val="clear" w:color="auto" w:fill="F2F2F2" w:themeFill="background1" w:themeFillShade="F2"/>
          </w:tcPr>
          <w:p w14:paraId="25D23858" w14:textId="77777777" w:rsidR="00280465" w:rsidRPr="00770C95" w:rsidRDefault="00280465" w:rsidP="00F96D8A">
            <w:pPr>
              <w:spacing w:before="240" w:after="0"/>
              <w:jc w:val="center"/>
              <w:rPr>
                <w:b/>
              </w:rPr>
            </w:pPr>
            <w:r w:rsidRPr="00770C95">
              <w:rPr>
                <w:b/>
              </w:rPr>
              <w:t xml:space="preserve">Assistant Minister for Regional Development and Territories </w:t>
            </w:r>
          </w:p>
          <w:p w14:paraId="0CC8493C" w14:textId="77777777" w:rsidR="00280465" w:rsidRPr="00770C95" w:rsidRDefault="00280465" w:rsidP="00F96D8A">
            <w:pPr>
              <w:spacing w:after="0"/>
              <w:jc w:val="center"/>
            </w:pPr>
            <w:r w:rsidRPr="00770C95">
              <w:t>The Hon Nola Marino MP</w:t>
            </w:r>
          </w:p>
          <w:p w14:paraId="7AAE3E49" w14:textId="77777777" w:rsidR="00280465" w:rsidRPr="00770C95" w:rsidRDefault="00280465" w:rsidP="00F96D8A">
            <w:pPr>
              <w:spacing w:after="0"/>
            </w:pPr>
          </w:p>
        </w:tc>
      </w:tr>
    </w:tbl>
    <w:p w14:paraId="3A571A36" w14:textId="77777777" w:rsidR="00280465" w:rsidRPr="00B91ABD" w:rsidRDefault="00280465" w:rsidP="00280465">
      <w:pPr>
        <w:spacing w:after="0" w:line="240" w:lineRule="auto"/>
        <w:rPr>
          <w:rFonts w:ascii="Arial" w:hAnsi="Arial"/>
          <w:sz w:val="10"/>
          <w:szCs w:val="10"/>
        </w:rPr>
      </w:pPr>
    </w:p>
    <w:p w14:paraId="3A956089" w14:textId="77777777" w:rsidR="00280465" w:rsidRPr="00770C95" w:rsidRDefault="00280465" w:rsidP="00280465">
      <w:pPr>
        <w:spacing w:after="0" w:line="240" w:lineRule="auto"/>
        <w:rPr>
          <w:rFonts w:ascii="Arial" w:hAnsi="Arial"/>
        </w:rPr>
      </w:pPr>
    </w:p>
    <w:p w14:paraId="0FA53639" w14:textId="7C1DFF0D" w:rsidR="00280465" w:rsidRPr="00770C95" w:rsidRDefault="00280465" w:rsidP="00280465">
      <w:pPr>
        <w:keepNext/>
        <w:spacing w:after="120" w:line="240" w:lineRule="auto"/>
        <w:jc w:val="center"/>
        <w:rPr>
          <w:rFonts w:ascii="Arial" w:hAnsi="Arial"/>
          <w:b/>
        </w:rPr>
      </w:pPr>
      <w:r w:rsidRPr="00770C95">
        <w:rPr>
          <w:rFonts w:ascii="Arial" w:hAnsi="Arial"/>
          <w:b/>
        </w:rPr>
        <w:lastRenderedPageBreak/>
        <w:t xml:space="preserve">Figure 1: Infrastructure, Transport, Regional Development and Communications </w:t>
      </w:r>
      <w:r w:rsidR="003C4CC6">
        <w:rPr>
          <w:rFonts w:ascii="Arial" w:hAnsi="Arial"/>
          <w:b/>
        </w:rPr>
        <w:t>Portfolio</w:t>
      </w:r>
      <w:r w:rsidRPr="00770C95">
        <w:rPr>
          <w:rFonts w:ascii="Arial" w:hAnsi="Arial"/>
          <w:b/>
        </w:rPr>
        <w:t xml:space="preserve"> structure and outcomes (continued)</w:t>
      </w:r>
    </w:p>
    <w:tbl>
      <w:tblPr>
        <w:tblStyle w:val="TableGrid"/>
        <w:tblW w:w="0" w:type="auto"/>
        <w:tblLook w:val="04A0" w:firstRow="1" w:lastRow="0" w:firstColumn="1" w:lastColumn="0" w:noHBand="0" w:noVBand="1"/>
      </w:tblPr>
      <w:tblGrid>
        <w:gridCol w:w="7700"/>
      </w:tblGrid>
      <w:tr w:rsidR="00280465" w:rsidRPr="00770C95" w14:paraId="6652AF72" w14:textId="77777777" w:rsidTr="00F96D8A">
        <w:trPr>
          <w:trHeight w:val="6357"/>
        </w:trPr>
        <w:tc>
          <w:tcPr>
            <w:tcW w:w="7700" w:type="dxa"/>
            <w:tcBorders>
              <w:bottom w:val="single" w:sz="4" w:space="0" w:color="auto"/>
            </w:tcBorders>
            <w:shd w:val="clear" w:color="auto" w:fill="auto"/>
          </w:tcPr>
          <w:p w14:paraId="501DE300" w14:textId="4F77F20F" w:rsidR="00280465" w:rsidRPr="00770C95" w:rsidRDefault="003C4CC6" w:rsidP="00F96D8A">
            <w:pPr>
              <w:spacing w:before="40" w:after="40"/>
              <w:jc w:val="center"/>
              <w:rPr>
                <w:b/>
              </w:rPr>
            </w:pPr>
            <w:r>
              <w:rPr>
                <w:b/>
              </w:rPr>
              <w:t>Department</w:t>
            </w:r>
            <w:r w:rsidR="00280465" w:rsidRPr="00770C95">
              <w:rPr>
                <w:b/>
              </w:rPr>
              <w:t xml:space="preserve"> of Infrastructure, Transport, Regional Development and Communications</w:t>
            </w:r>
          </w:p>
          <w:p w14:paraId="259A5CFB" w14:textId="77777777" w:rsidR="00280465" w:rsidRPr="00770C95" w:rsidRDefault="00280465" w:rsidP="00F96D8A">
            <w:pPr>
              <w:spacing w:before="40" w:after="40"/>
              <w:jc w:val="center"/>
              <w:rPr>
                <w:b/>
              </w:rPr>
            </w:pPr>
            <w:r w:rsidRPr="00DA6473">
              <w:t>Secretary: Mr Simon Atkinson</w:t>
            </w:r>
          </w:p>
          <w:p w14:paraId="2DEDC4D4" w14:textId="77777777" w:rsidR="00280465" w:rsidRPr="00770C95" w:rsidRDefault="00280465" w:rsidP="00F96D8A">
            <w:pPr>
              <w:spacing w:before="60" w:after="60" w:line="280" w:lineRule="exact"/>
              <w:rPr>
                <w:b/>
              </w:rPr>
            </w:pPr>
            <w:r w:rsidRPr="00770C95">
              <w:rPr>
                <w:b/>
              </w:rPr>
              <w:t>Outcome 1:</w:t>
            </w:r>
          </w:p>
          <w:p w14:paraId="15A4C2F9" w14:textId="77777777" w:rsidR="00280465" w:rsidRPr="00770C95" w:rsidRDefault="00280465" w:rsidP="00F96D8A">
            <w:pPr>
              <w:spacing w:before="60" w:after="60" w:line="280" w:lineRule="exact"/>
              <w:jc w:val="left"/>
            </w:pPr>
            <w:r w:rsidRPr="00770C95">
              <w:t>Improved infrastructure across Australia through investment in and coordination of transport and other infrastructure</w:t>
            </w:r>
          </w:p>
          <w:p w14:paraId="6CD888A5" w14:textId="77777777" w:rsidR="00280465" w:rsidRPr="00770C95" w:rsidRDefault="00280465" w:rsidP="00F96D8A">
            <w:pPr>
              <w:spacing w:before="60" w:after="60" w:line="280" w:lineRule="exact"/>
              <w:jc w:val="left"/>
              <w:rPr>
                <w:b/>
              </w:rPr>
            </w:pPr>
            <w:r w:rsidRPr="00770C95">
              <w:rPr>
                <w:b/>
              </w:rPr>
              <w:t>Outcome 2:</w:t>
            </w:r>
          </w:p>
          <w:p w14:paraId="49FF1901" w14:textId="77777777" w:rsidR="00280465" w:rsidRPr="00770C95" w:rsidRDefault="00280465" w:rsidP="00F96D8A">
            <w:pPr>
              <w:spacing w:before="60" w:after="60" w:line="280" w:lineRule="exact"/>
              <w:jc w:val="left"/>
            </w:pPr>
            <w:r w:rsidRPr="00770C95">
              <w:t>An efficient, sustainable, competitive, safe and secure transport system for all transport users through regulation, financial assistance and safety investigations</w:t>
            </w:r>
          </w:p>
          <w:p w14:paraId="5A6F06F7" w14:textId="77777777" w:rsidR="00280465" w:rsidRPr="00770C95" w:rsidRDefault="00280465" w:rsidP="00F96D8A">
            <w:pPr>
              <w:spacing w:before="60" w:after="60" w:line="280" w:lineRule="exact"/>
              <w:jc w:val="left"/>
              <w:rPr>
                <w:b/>
              </w:rPr>
            </w:pPr>
            <w:r w:rsidRPr="00770C95">
              <w:rPr>
                <w:b/>
              </w:rPr>
              <w:t>Outcome 3:</w:t>
            </w:r>
          </w:p>
          <w:p w14:paraId="706B1622" w14:textId="70EADB2F" w:rsidR="00280465" w:rsidRPr="00770C95" w:rsidRDefault="00280465" w:rsidP="00F96D8A">
            <w:pPr>
              <w:spacing w:before="60" w:after="60" w:line="280" w:lineRule="exact"/>
              <w:jc w:val="left"/>
            </w:pPr>
            <w:r w:rsidRPr="00770C95">
              <w:t>Strengthening the sustainability, capacity and dive</w:t>
            </w:r>
            <w:r>
              <w:t xml:space="preserve">rsity of </w:t>
            </w:r>
            <w:r w:rsidR="00760AF3">
              <w:t>Australia’s</w:t>
            </w:r>
            <w:r>
              <w:t xml:space="preserve"> cities and regions</w:t>
            </w:r>
            <w:r w:rsidRPr="00770C95">
              <w:t xml:space="preserve"> including through facilitating local partnerships between all levels of government and local communities; through </w:t>
            </w:r>
            <w:r>
              <w:t>investment</w:t>
            </w:r>
            <w:r w:rsidRPr="00770C95">
              <w:t xml:space="preserve"> </w:t>
            </w:r>
            <w:r>
              <w:t>in water infrastructure and measures that stimulate economic growth; and providing grants and financial assistance</w:t>
            </w:r>
          </w:p>
          <w:p w14:paraId="573CFF7A" w14:textId="77777777" w:rsidR="00280465" w:rsidRPr="00770C95" w:rsidRDefault="00280465" w:rsidP="00F96D8A">
            <w:pPr>
              <w:spacing w:before="60" w:after="60" w:line="280" w:lineRule="exact"/>
              <w:jc w:val="left"/>
              <w:rPr>
                <w:b/>
              </w:rPr>
            </w:pPr>
            <w:r w:rsidRPr="00770C95">
              <w:rPr>
                <w:b/>
              </w:rPr>
              <w:t>Outcome 4:</w:t>
            </w:r>
          </w:p>
          <w:p w14:paraId="5A21BF2A" w14:textId="77777777" w:rsidR="00280465" w:rsidRPr="00770C95" w:rsidRDefault="00280465" w:rsidP="00F96D8A">
            <w:pPr>
              <w:spacing w:before="60" w:after="60" w:line="280" w:lineRule="exact"/>
              <w:jc w:val="left"/>
            </w:pPr>
            <w:r w:rsidRPr="00770C95">
              <w:t xml:space="preserve">Good governance </w:t>
            </w:r>
            <w:r>
              <w:t>and service delivery</w:t>
            </w:r>
            <w:r w:rsidRPr="00770C95">
              <w:t xml:space="preserve"> </w:t>
            </w:r>
            <w:r>
              <w:t xml:space="preserve">in </w:t>
            </w:r>
            <w:r w:rsidRPr="00770C95">
              <w:t xml:space="preserve">the Australian territories </w:t>
            </w:r>
            <w:r>
              <w:t xml:space="preserve">including </w:t>
            </w:r>
            <w:r w:rsidRPr="00770C95">
              <w:t xml:space="preserve">through the maintenance and improvement of the </w:t>
            </w:r>
            <w:r>
              <w:t xml:space="preserve">laws and services </w:t>
            </w:r>
            <w:r w:rsidRPr="00770C95">
              <w:t xml:space="preserve">for </w:t>
            </w:r>
            <w:r>
              <w:t>non-</w:t>
            </w:r>
            <w:r w:rsidRPr="00770C95">
              <w:t xml:space="preserve">self-governing territories, and </w:t>
            </w:r>
            <w:r>
              <w:t xml:space="preserve">the overarching legislative framework </w:t>
            </w:r>
            <w:r w:rsidRPr="00770C95">
              <w:t>for self-governing territories</w:t>
            </w:r>
          </w:p>
          <w:p w14:paraId="5BAF91E9" w14:textId="77777777" w:rsidR="00280465" w:rsidRPr="00770C95" w:rsidRDefault="00280465" w:rsidP="00F96D8A">
            <w:pPr>
              <w:spacing w:before="60" w:after="60" w:line="280" w:lineRule="exact"/>
              <w:jc w:val="left"/>
            </w:pPr>
            <w:r w:rsidRPr="00770C95">
              <w:rPr>
                <w:b/>
              </w:rPr>
              <w:t>Outcome 5:</w:t>
            </w:r>
          </w:p>
          <w:p w14:paraId="797D87CF" w14:textId="77777777" w:rsidR="00280465" w:rsidRPr="00770C95" w:rsidRDefault="00280465" w:rsidP="00F96D8A">
            <w:pPr>
              <w:spacing w:before="60" w:after="60" w:line="280" w:lineRule="exact"/>
              <w:jc w:val="left"/>
            </w:pPr>
            <w:r w:rsidRPr="00770C95">
              <w:t xml:space="preserve">Promote an innovative and competitive communications sector, through policy development, advice and program delivery, so all Australians can realise the full potential of digital technologies and communications services </w:t>
            </w:r>
          </w:p>
          <w:p w14:paraId="5FD00D2E" w14:textId="77777777" w:rsidR="00280465" w:rsidRPr="00770C95" w:rsidRDefault="00280465" w:rsidP="00F96D8A">
            <w:pPr>
              <w:spacing w:before="60" w:after="60" w:line="280" w:lineRule="exact"/>
              <w:jc w:val="left"/>
            </w:pPr>
            <w:r w:rsidRPr="00770C95">
              <w:rPr>
                <w:b/>
              </w:rPr>
              <w:t>Outcome 6:</w:t>
            </w:r>
          </w:p>
          <w:p w14:paraId="4B9676A7" w14:textId="77777777" w:rsidR="00280465" w:rsidRPr="00770C95" w:rsidRDefault="00280465" w:rsidP="00F96D8A">
            <w:pPr>
              <w:spacing w:before="60" w:after="60" w:line="280" w:lineRule="exact"/>
              <w:jc w:val="left"/>
            </w:pPr>
            <w:r w:rsidRPr="00770C95">
              <w:t>Participation in, and access to, Australia’s arts and culture through developing and supporting cultural expression</w:t>
            </w:r>
          </w:p>
        </w:tc>
      </w:tr>
    </w:tbl>
    <w:p w14:paraId="0D218CE5" w14:textId="77777777" w:rsidR="00280465" w:rsidRPr="00770C95" w:rsidRDefault="00280465" w:rsidP="00280465">
      <w:pPr>
        <w:keepNext/>
        <w:spacing w:after="0" w:line="240" w:lineRule="auto"/>
        <w:rPr>
          <w:sz w:val="12"/>
          <w:szCs w:val="12"/>
        </w:rPr>
      </w:pPr>
    </w:p>
    <w:tbl>
      <w:tblPr>
        <w:tblStyle w:val="TableGrid1"/>
        <w:tblW w:w="7710" w:type="dxa"/>
        <w:tblLook w:val="04A0" w:firstRow="1" w:lastRow="0" w:firstColumn="1" w:lastColumn="0" w:noHBand="0" w:noVBand="1"/>
      </w:tblPr>
      <w:tblGrid>
        <w:gridCol w:w="7710"/>
      </w:tblGrid>
      <w:tr w:rsidR="00280465" w:rsidRPr="00770C95" w14:paraId="6CEE4BAE" w14:textId="77777777" w:rsidTr="00F96D8A">
        <w:trPr>
          <w:trHeight w:val="1504"/>
        </w:trPr>
        <w:tc>
          <w:tcPr>
            <w:tcW w:w="7710" w:type="dxa"/>
            <w:tcBorders>
              <w:bottom w:val="single" w:sz="4" w:space="0" w:color="auto"/>
            </w:tcBorders>
          </w:tcPr>
          <w:p w14:paraId="5B26F6EB" w14:textId="77777777" w:rsidR="00280465" w:rsidRPr="00770C95" w:rsidRDefault="00280465" w:rsidP="00F96D8A">
            <w:pPr>
              <w:spacing w:after="0"/>
              <w:jc w:val="center"/>
              <w:rPr>
                <w:b/>
                <w:sz w:val="20"/>
                <w:szCs w:val="20"/>
              </w:rPr>
            </w:pPr>
            <w:r w:rsidRPr="00770C95">
              <w:rPr>
                <w:b/>
                <w:sz w:val="20"/>
                <w:szCs w:val="20"/>
              </w:rPr>
              <w:t>Airservices Australia</w:t>
            </w:r>
          </w:p>
          <w:p w14:paraId="00DB8B63" w14:textId="77777777" w:rsidR="00280465" w:rsidRPr="00DA6473" w:rsidRDefault="00280465" w:rsidP="00F96D8A">
            <w:pPr>
              <w:spacing w:after="0"/>
              <w:jc w:val="center"/>
              <w:rPr>
                <w:sz w:val="20"/>
                <w:szCs w:val="20"/>
              </w:rPr>
            </w:pPr>
            <w:r w:rsidRPr="00DA6473">
              <w:rPr>
                <w:sz w:val="20"/>
                <w:szCs w:val="20"/>
              </w:rPr>
              <w:t>Chair: Mr John Weber</w:t>
            </w:r>
          </w:p>
          <w:p w14:paraId="017F0BAB" w14:textId="77777777" w:rsidR="00280465" w:rsidRPr="00DA6473" w:rsidRDefault="00280465" w:rsidP="00F96D8A">
            <w:pPr>
              <w:spacing w:after="0"/>
              <w:jc w:val="center"/>
              <w:rPr>
                <w:b/>
                <w:sz w:val="20"/>
                <w:szCs w:val="20"/>
              </w:rPr>
            </w:pPr>
            <w:r w:rsidRPr="00DA6473">
              <w:rPr>
                <w:sz w:val="20"/>
                <w:szCs w:val="20"/>
              </w:rPr>
              <w:t>Chief Executive Officer: Mr Jason Harfield</w:t>
            </w:r>
          </w:p>
          <w:p w14:paraId="01EF432B" w14:textId="77777777" w:rsidR="00280465" w:rsidRPr="00770C95" w:rsidRDefault="00280465" w:rsidP="00F96D8A">
            <w:pPr>
              <w:spacing w:after="0"/>
              <w:rPr>
                <w:b/>
                <w:sz w:val="20"/>
                <w:szCs w:val="20"/>
              </w:rPr>
            </w:pPr>
            <w:r w:rsidRPr="00DA6473">
              <w:rPr>
                <w:b/>
                <w:sz w:val="20"/>
                <w:szCs w:val="20"/>
              </w:rPr>
              <w:t>Mission:</w:t>
            </w:r>
            <w:r w:rsidRPr="00770C95">
              <w:rPr>
                <w:b/>
                <w:sz w:val="20"/>
                <w:szCs w:val="20"/>
              </w:rPr>
              <w:t xml:space="preserve"> </w:t>
            </w:r>
          </w:p>
          <w:p w14:paraId="52F06F65" w14:textId="77777777" w:rsidR="00280465" w:rsidRPr="00770C95" w:rsidRDefault="00280465" w:rsidP="00F96D8A">
            <w:pPr>
              <w:spacing w:after="0"/>
              <w:jc w:val="left"/>
            </w:pPr>
            <w:r w:rsidRPr="00770C95">
              <w:rPr>
                <w:sz w:val="20"/>
                <w:szCs w:val="20"/>
              </w:rPr>
              <w:t>Provide air navigation and aviation rescue fire-fighting services for the aviation industry and community</w:t>
            </w:r>
            <w:r w:rsidRPr="00770C95">
              <w:rPr>
                <w:b/>
                <w:sz w:val="20"/>
                <w:szCs w:val="20"/>
              </w:rPr>
              <w:t xml:space="preserve"> </w:t>
            </w:r>
          </w:p>
        </w:tc>
      </w:tr>
    </w:tbl>
    <w:p w14:paraId="0CDA38B7" w14:textId="77777777" w:rsidR="00280465" w:rsidRDefault="00280465" w:rsidP="00280465">
      <w:pPr>
        <w:keepNext/>
        <w:spacing w:after="0" w:line="240" w:lineRule="auto"/>
        <w:rPr>
          <w:sz w:val="12"/>
          <w:szCs w:val="12"/>
        </w:rPr>
      </w:pPr>
    </w:p>
    <w:p w14:paraId="2ABE8A8A" w14:textId="77777777" w:rsidR="00280465" w:rsidRDefault="00280465" w:rsidP="00280465">
      <w:pPr>
        <w:spacing w:after="0" w:line="240" w:lineRule="auto"/>
        <w:jc w:val="left"/>
        <w:rPr>
          <w:sz w:val="12"/>
          <w:szCs w:val="12"/>
        </w:rPr>
      </w:pPr>
      <w:r>
        <w:rPr>
          <w:sz w:val="12"/>
          <w:szCs w:val="12"/>
        </w:rPr>
        <w:br w:type="page"/>
      </w:r>
    </w:p>
    <w:p w14:paraId="6AD5A39A" w14:textId="7EDC538D" w:rsidR="00280465" w:rsidRPr="00770C95" w:rsidRDefault="00280465" w:rsidP="00280465">
      <w:pPr>
        <w:keepNext/>
        <w:spacing w:after="120" w:line="240" w:lineRule="auto"/>
        <w:jc w:val="center"/>
        <w:rPr>
          <w:rFonts w:ascii="Arial" w:hAnsi="Arial"/>
          <w:b/>
        </w:rPr>
      </w:pPr>
      <w:r w:rsidRPr="00770C95">
        <w:rPr>
          <w:rFonts w:ascii="Arial" w:hAnsi="Arial"/>
          <w:b/>
        </w:rPr>
        <w:lastRenderedPageBreak/>
        <w:t xml:space="preserve">Figure 1: Infrastructure, Transport, Regional Development and Communications </w:t>
      </w:r>
      <w:r w:rsidR="003C4CC6">
        <w:rPr>
          <w:rFonts w:ascii="Arial" w:hAnsi="Arial"/>
          <w:b/>
        </w:rPr>
        <w:t>Portfolio</w:t>
      </w:r>
      <w:r w:rsidRPr="00770C95">
        <w:rPr>
          <w:rFonts w:ascii="Arial" w:hAnsi="Arial"/>
          <w:b/>
        </w:rPr>
        <w:t xml:space="preserve"> structure and outcomes (continued)</w:t>
      </w:r>
    </w:p>
    <w:tbl>
      <w:tblPr>
        <w:tblStyle w:val="TableGrid1"/>
        <w:tblW w:w="0" w:type="auto"/>
        <w:tblLook w:val="04A0" w:firstRow="1" w:lastRow="0" w:firstColumn="1" w:lastColumn="0" w:noHBand="0" w:noVBand="1"/>
      </w:tblPr>
      <w:tblGrid>
        <w:gridCol w:w="7700"/>
      </w:tblGrid>
      <w:tr w:rsidR="00280465" w:rsidRPr="00770C95" w14:paraId="17E4FBCE" w14:textId="77777777" w:rsidTr="00F96D8A">
        <w:trPr>
          <w:trHeight w:val="971"/>
        </w:trPr>
        <w:tc>
          <w:tcPr>
            <w:tcW w:w="7700" w:type="dxa"/>
            <w:tcBorders>
              <w:bottom w:val="single" w:sz="4" w:space="0" w:color="auto"/>
            </w:tcBorders>
          </w:tcPr>
          <w:p w14:paraId="20F23220" w14:textId="77777777" w:rsidR="00280465" w:rsidRPr="00770C95" w:rsidRDefault="00280465" w:rsidP="00F96D8A">
            <w:pPr>
              <w:spacing w:after="0"/>
              <w:jc w:val="center"/>
              <w:rPr>
                <w:b/>
                <w:sz w:val="20"/>
                <w:szCs w:val="20"/>
              </w:rPr>
            </w:pPr>
            <w:r w:rsidRPr="00770C95">
              <w:rPr>
                <w:b/>
                <w:sz w:val="20"/>
                <w:szCs w:val="20"/>
              </w:rPr>
              <w:t xml:space="preserve">Australia Council </w:t>
            </w:r>
          </w:p>
          <w:p w14:paraId="0679ADC0" w14:textId="77777777" w:rsidR="00280465" w:rsidRPr="00DA6473" w:rsidRDefault="00280465" w:rsidP="00F96D8A">
            <w:pPr>
              <w:spacing w:after="0"/>
              <w:jc w:val="center"/>
              <w:rPr>
                <w:sz w:val="20"/>
                <w:szCs w:val="20"/>
              </w:rPr>
            </w:pPr>
            <w:r w:rsidRPr="00DA6473">
              <w:rPr>
                <w:sz w:val="20"/>
                <w:szCs w:val="20"/>
              </w:rPr>
              <w:t>Chair: Mr Robert Morgan</w:t>
            </w:r>
          </w:p>
          <w:p w14:paraId="050B541A" w14:textId="77777777" w:rsidR="00280465" w:rsidRPr="00770C95" w:rsidRDefault="00280465" w:rsidP="00F96D8A">
            <w:pPr>
              <w:spacing w:after="0"/>
              <w:jc w:val="center"/>
              <w:rPr>
                <w:b/>
                <w:sz w:val="20"/>
                <w:szCs w:val="20"/>
              </w:rPr>
            </w:pPr>
            <w:r w:rsidRPr="00DA6473">
              <w:rPr>
                <w:sz w:val="20"/>
                <w:szCs w:val="20"/>
              </w:rPr>
              <w:t>Chief Executive Officer: Mr Adrian Collette AM</w:t>
            </w:r>
          </w:p>
          <w:p w14:paraId="1EA62983" w14:textId="77777777" w:rsidR="00280465" w:rsidRPr="00770C95" w:rsidRDefault="00280465" w:rsidP="00F96D8A">
            <w:pPr>
              <w:spacing w:after="0"/>
              <w:rPr>
                <w:b/>
                <w:sz w:val="20"/>
                <w:szCs w:val="20"/>
              </w:rPr>
            </w:pPr>
            <w:r w:rsidRPr="00770C95">
              <w:rPr>
                <w:b/>
                <w:sz w:val="20"/>
                <w:szCs w:val="20"/>
              </w:rPr>
              <w:t xml:space="preserve">Outcome 1: </w:t>
            </w:r>
          </w:p>
          <w:p w14:paraId="679345AD" w14:textId="77777777" w:rsidR="00280465" w:rsidRPr="00770C95" w:rsidRDefault="00280465" w:rsidP="00F96D8A">
            <w:pPr>
              <w:spacing w:after="0"/>
              <w:jc w:val="left"/>
            </w:pPr>
            <w:r w:rsidRPr="00770C95">
              <w:rPr>
                <w:sz w:val="20"/>
                <w:szCs w:val="20"/>
              </w:rPr>
              <w:t>Supporting Australian artists and arts organisations to create and present excellent art that is accessed by audiences across Australia and abroad</w:t>
            </w:r>
            <w:r w:rsidRPr="00770C95">
              <w:rPr>
                <w:b/>
                <w:sz w:val="20"/>
                <w:szCs w:val="20"/>
              </w:rPr>
              <w:t xml:space="preserve"> </w:t>
            </w:r>
          </w:p>
        </w:tc>
      </w:tr>
    </w:tbl>
    <w:p w14:paraId="469CCE46" w14:textId="77777777" w:rsidR="00280465" w:rsidRDefault="00280465" w:rsidP="00280465">
      <w:pPr>
        <w:spacing w:after="0" w:line="240" w:lineRule="auto"/>
        <w:rPr>
          <w:sz w:val="12"/>
        </w:rPr>
      </w:pPr>
    </w:p>
    <w:tbl>
      <w:tblPr>
        <w:tblStyle w:val="TableGrid1"/>
        <w:tblW w:w="0" w:type="auto"/>
        <w:tblLook w:val="04A0" w:firstRow="1" w:lastRow="0" w:firstColumn="1" w:lastColumn="0" w:noHBand="0" w:noVBand="1"/>
      </w:tblPr>
      <w:tblGrid>
        <w:gridCol w:w="7700"/>
      </w:tblGrid>
      <w:tr w:rsidR="00280465" w:rsidRPr="00770C95" w14:paraId="49C8C3C7" w14:textId="77777777" w:rsidTr="00F96D8A">
        <w:trPr>
          <w:trHeight w:val="971"/>
        </w:trPr>
        <w:tc>
          <w:tcPr>
            <w:tcW w:w="7700" w:type="dxa"/>
            <w:tcBorders>
              <w:bottom w:val="single" w:sz="4" w:space="0" w:color="auto"/>
            </w:tcBorders>
          </w:tcPr>
          <w:p w14:paraId="08A2355D" w14:textId="77777777" w:rsidR="00280465" w:rsidRPr="00770C95" w:rsidRDefault="00280465" w:rsidP="00F96D8A">
            <w:pPr>
              <w:spacing w:after="0"/>
              <w:jc w:val="center"/>
              <w:rPr>
                <w:b/>
                <w:sz w:val="20"/>
                <w:szCs w:val="20"/>
              </w:rPr>
            </w:pPr>
            <w:r w:rsidRPr="00770C95">
              <w:rPr>
                <w:b/>
                <w:sz w:val="20"/>
                <w:szCs w:val="20"/>
              </w:rPr>
              <w:t>Australian Broadcasting Corporation</w:t>
            </w:r>
          </w:p>
          <w:p w14:paraId="51E5F3C5" w14:textId="07C4D629" w:rsidR="00280465" w:rsidRPr="00DA6473" w:rsidRDefault="00280465" w:rsidP="00F96D8A">
            <w:pPr>
              <w:spacing w:after="0"/>
              <w:jc w:val="center"/>
              <w:rPr>
                <w:sz w:val="20"/>
                <w:szCs w:val="20"/>
              </w:rPr>
            </w:pPr>
            <w:r w:rsidRPr="00DA6473">
              <w:rPr>
                <w:sz w:val="20"/>
                <w:szCs w:val="20"/>
              </w:rPr>
              <w:t>Non-Executive Director and Chair: Ms Ita Buttrose AC OBE</w:t>
            </w:r>
          </w:p>
          <w:p w14:paraId="7DC5B53D" w14:textId="77777777" w:rsidR="00280465" w:rsidRPr="00770C95" w:rsidRDefault="00280465" w:rsidP="00F96D8A">
            <w:pPr>
              <w:spacing w:after="0"/>
              <w:jc w:val="center"/>
              <w:rPr>
                <w:b/>
                <w:sz w:val="20"/>
                <w:szCs w:val="20"/>
              </w:rPr>
            </w:pPr>
            <w:r w:rsidRPr="00DA6473">
              <w:rPr>
                <w:sz w:val="20"/>
                <w:szCs w:val="20"/>
              </w:rPr>
              <w:t>Managing Director: Mr David Anderson</w:t>
            </w:r>
          </w:p>
          <w:p w14:paraId="24C6DBD9" w14:textId="77777777" w:rsidR="00280465" w:rsidRPr="00770C95" w:rsidRDefault="00280465" w:rsidP="00F96D8A">
            <w:pPr>
              <w:spacing w:after="0"/>
              <w:rPr>
                <w:b/>
                <w:sz w:val="20"/>
                <w:szCs w:val="20"/>
              </w:rPr>
            </w:pPr>
            <w:r w:rsidRPr="00770C95">
              <w:rPr>
                <w:b/>
                <w:sz w:val="20"/>
                <w:szCs w:val="20"/>
              </w:rPr>
              <w:t xml:space="preserve">Outcome 1: </w:t>
            </w:r>
          </w:p>
          <w:p w14:paraId="7BECE2E1" w14:textId="77777777" w:rsidR="00280465" w:rsidRPr="00770C95" w:rsidRDefault="00280465" w:rsidP="00F96D8A">
            <w:pPr>
              <w:spacing w:after="0"/>
              <w:jc w:val="left"/>
            </w:pPr>
            <w:r w:rsidRPr="00770C95">
              <w:rPr>
                <w:sz w:val="20"/>
                <w:szCs w:val="20"/>
              </w:rPr>
              <w:t>Informed, educated and entertained audiences—throughout Australia and overseas—through innovative and comprehensive media and related services</w:t>
            </w:r>
          </w:p>
        </w:tc>
      </w:tr>
    </w:tbl>
    <w:p w14:paraId="360B94D1" w14:textId="77777777" w:rsidR="00280465" w:rsidRPr="00770C95" w:rsidRDefault="00280465" w:rsidP="00280465">
      <w:pPr>
        <w:spacing w:after="0" w:line="240" w:lineRule="auto"/>
        <w:rPr>
          <w:sz w:val="12"/>
          <w:szCs w:val="12"/>
        </w:rPr>
      </w:pPr>
    </w:p>
    <w:tbl>
      <w:tblPr>
        <w:tblStyle w:val="TableGrid2"/>
        <w:tblW w:w="0" w:type="auto"/>
        <w:tblLook w:val="04A0" w:firstRow="1" w:lastRow="0" w:firstColumn="1" w:lastColumn="0" w:noHBand="0" w:noVBand="1"/>
      </w:tblPr>
      <w:tblGrid>
        <w:gridCol w:w="7700"/>
      </w:tblGrid>
      <w:tr w:rsidR="00280465" w:rsidRPr="00AA2F35" w14:paraId="6EDC551C" w14:textId="77777777" w:rsidTr="00F96D8A">
        <w:trPr>
          <w:trHeight w:val="853"/>
        </w:trPr>
        <w:tc>
          <w:tcPr>
            <w:tcW w:w="7700" w:type="dxa"/>
            <w:tcBorders>
              <w:bottom w:val="single" w:sz="4" w:space="0" w:color="auto"/>
            </w:tcBorders>
          </w:tcPr>
          <w:p w14:paraId="7558E280" w14:textId="77777777" w:rsidR="00280465" w:rsidRPr="00AA2F35" w:rsidRDefault="00280465" w:rsidP="00F96D8A">
            <w:pPr>
              <w:spacing w:after="0"/>
              <w:jc w:val="center"/>
              <w:rPr>
                <w:b/>
                <w:sz w:val="20"/>
                <w:szCs w:val="20"/>
              </w:rPr>
            </w:pPr>
            <w:r w:rsidRPr="00AA2F35">
              <w:rPr>
                <w:b/>
                <w:sz w:val="20"/>
                <w:szCs w:val="20"/>
              </w:rPr>
              <w:t>Australian Communications and Media Authority</w:t>
            </w:r>
          </w:p>
          <w:p w14:paraId="6DF63AC3" w14:textId="77777777" w:rsidR="00280465" w:rsidRPr="00AA2F35" w:rsidRDefault="00280465" w:rsidP="00F96D8A">
            <w:pPr>
              <w:spacing w:after="0"/>
              <w:jc w:val="center"/>
              <w:rPr>
                <w:sz w:val="20"/>
                <w:szCs w:val="20"/>
              </w:rPr>
            </w:pPr>
            <w:r w:rsidRPr="00AA2F35">
              <w:rPr>
                <w:sz w:val="20"/>
                <w:szCs w:val="20"/>
              </w:rPr>
              <w:t>Chair and Agency Head: Ms Nerida O’Loughlin PSM</w:t>
            </w:r>
          </w:p>
          <w:p w14:paraId="1A394B32" w14:textId="77777777" w:rsidR="00280465" w:rsidRPr="00AA2F35" w:rsidRDefault="00280465" w:rsidP="00F96D8A">
            <w:pPr>
              <w:spacing w:after="0"/>
              <w:jc w:val="center"/>
              <w:rPr>
                <w:b/>
                <w:sz w:val="20"/>
                <w:szCs w:val="20"/>
              </w:rPr>
            </w:pPr>
            <w:r w:rsidRPr="00AA2F35">
              <w:rPr>
                <w:sz w:val="20"/>
                <w:szCs w:val="20"/>
              </w:rPr>
              <w:t>Deputy Chair and Chief Executive Officer: Ms Creina Chapman</w:t>
            </w:r>
          </w:p>
          <w:p w14:paraId="2306767C" w14:textId="77777777" w:rsidR="00280465" w:rsidRPr="00AA2F35" w:rsidRDefault="00280465" w:rsidP="00F96D8A">
            <w:pPr>
              <w:spacing w:after="0"/>
              <w:rPr>
                <w:b/>
                <w:sz w:val="20"/>
                <w:szCs w:val="20"/>
              </w:rPr>
            </w:pPr>
            <w:r w:rsidRPr="00AA2F35">
              <w:rPr>
                <w:b/>
                <w:sz w:val="20"/>
                <w:szCs w:val="20"/>
              </w:rPr>
              <w:t xml:space="preserve">Outcome 1: </w:t>
            </w:r>
          </w:p>
          <w:p w14:paraId="49FC4B2A" w14:textId="77777777" w:rsidR="00280465" w:rsidRPr="00AA2F35" w:rsidRDefault="00280465" w:rsidP="00F96D8A">
            <w:pPr>
              <w:spacing w:after="0"/>
              <w:jc w:val="left"/>
            </w:pPr>
            <w:r w:rsidRPr="00AA2F35">
              <w:rPr>
                <w:sz w:val="20"/>
                <w:szCs w:val="20"/>
              </w:rPr>
              <w:t>A communications and media environment that balances the needs of the industry and the Australian community through regulation, education and advice</w:t>
            </w:r>
          </w:p>
        </w:tc>
      </w:tr>
    </w:tbl>
    <w:p w14:paraId="15B9FE9F" w14:textId="77777777" w:rsidR="00280465" w:rsidRPr="00AA2F35" w:rsidRDefault="00280465" w:rsidP="00280465">
      <w:pPr>
        <w:spacing w:after="0" w:line="240" w:lineRule="auto"/>
        <w:rPr>
          <w:rFonts w:eastAsiaTheme="minorEastAsia"/>
          <w:sz w:val="12"/>
          <w:szCs w:val="12"/>
        </w:rPr>
      </w:pPr>
    </w:p>
    <w:tbl>
      <w:tblPr>
        <w:tblStyle w:val="TableGrid2"/>
        <w:tblW w:w="0" w:type="auto"/>
        <w:tblLook w:val="04A0" w:firstRow="1" w:lastRow="0" w:firstColumn="1" w:lastColumn="0" w:noHBand="0" w:noVBand="1"/>
      </w:tblPr>
      <w:tblGrid>
        <w:gridCol w:w="7700"/>
      </w:tblGrid>
      <w:tr w:rsidR="00280465" w:rsidRPr="00AA2F35" w14:paraId="6EF587A5" w14:textId="77777777" w:rsidTr="00F96D8A">
        <w:trPr>
          <w:trHeight w:val="1287"/>
        </w:trPr>
        <w:tc>
          <w:tcPr>
            <w:tcW w:w="7700" w:type="dxa"/>
            <w:tcBorders>
              <w:bottom w:val="single" w:sz="4" w:space="0" w:color="auto"/>
            </w:tcBorders>
          </w:tcPr>
          <w:p w14:paraId="1B69DF86" w14:textId="77777777" w:rsidR="00280465" w:rsidRPr="00AA2F35" w:rsidRDefault="00280465" w:rsidP="00F96D8A">
            <w:pPr>
              <w:spacing w:after="0"/>
              <w:jc w:val="center"/>
              <w:rPr>
                <w:b/>
                <w:sz w:val="20"/>
                <w:szCs w:val="20"/>
              </w:rPr>
            </w:pPr>
            <w:r w:rsidRPr="00AA2F35">
              <w:rPr>
                <w:b/>
                <w:sz w:val="20"/>
                <w:szCs w:val="20"/>
              </w:rPr>
              <w:t>Australian Film, Television and Radio School</w:t>
            </w:r>
          </w:p>
          <w:p w14:paraId="47B0CF47" w14:textId="77777777" w:rsidR="00280465" w:rsidRPr="00AA2F35" w:rsidRDefault="00280465" w:rsidP="00F96D8A">
            <w:pPr>
              <w:spacing w:after="0"/>
              <w:jc w:val="center"/>
              <w:rPr>
                <w:sz w:val="20"/>
                <w:szCs w:val="20"/>
              </w:rPr>
            </w:pPr>
            <w:r w:rsidRPr="00AA2F35">
              <w:rPr>
                <w:sz w:val="20"/>
                <w:szCs w:val="20"/>
              </w:rPr>
              <w:t>Chair and Member: Mr Russel Howcroft</w:t>
            </w:r>
          </w:p>
          <w:p w14:paraId="650CA817" w14:textId="77777777" w:rsidR="00280465" w:rsidRPr="00AA2F35" w:rsidRDefault="00280465" w:rsidP="00F96D8A">
            <w:pPr>
              <w:spacing w:after="0"/>
              <w:jc w:val="center"/>
              <w:rPr>
                <w:b/>
                <w:sz w:val="20"/>
                <w:szCs w:val="20"/>
              </w:rPr>
            </w:pPr>
            <w:r w:rsidRPr="00AA2F35">
              <w:rPr>
                <w:sz w:val="20"/>
                <w:szCs w:val="20"/>
              </w:rPr>
              <w:t>Chief Executive Officer:  Dr Nell Greenwood</w:t>
            </w:r>
          </w:p>
          <w:p w14:paraId="31995745" w14:textId="77777777" w:rsidR="00280465" w:rsidRPr="00AA2F35" w:rsidRDefault="00280465" w:rsidP="00F96D8A">
            <w:pPr>
              <w:spacing w:after="0"/>
              <w:rPr>
                <w:b/>
                <w:sz w:val="20"/>
                <w:szCs w:val="20"/>
              </w:rPr>
            </w:pPr>
            <w:r w:rsidRPr="00AA2F35">
              <w:rPr>
                <w:b/>
                <w:sz w:val="20"/>
                <w:szCs w:val="20"/>
              </w:rPr>
              <w:t xml:space="preserve">Outcome 1: </w:t>
            </w:r>
          </w:p>
          <w:p w14:paraId="62B5AE88" w14:textId="77777777" w:rsidR="00280465" w:rsidRPr="00AA2F35" w:rsidRDefault="00280465" w:rsidP="00F96D8A">
            <w:pPr>
              <w:spacing w:after="0"/>
              <w:jc w:val="left"/>
            </w:pPr>
            <w:r w:rsidRPr="00AA2F35">
              <w:rPr>
                <w:sz w:val="20"/>
                <w:szCs w:val="20"/>
              </w:rPr>
              <w:t>Support the development of a professional screen arts and broadcast culture in Australia including through the provision of specialist industry-focused education, training and research</w:t>
            </w:r>
          </w:p>
        </w:tc>
      </w:tr>
    </w:tbl>
    <w:p w14:paraId="5C61C8E4" w14:textId="77777777" w:rsidR="00280465" w:rsidRPr="00AA2F35" w:rsidRDefault="00280465" w:rsidP="00280465">
      <w:pPr>
        <w:spacing w:after="0" w:line="240" w:lineRule="auto"/>
        <w:rPr>
          <w:rFonts w:eastAsiaTheme="minorEastAsia"/>
          <w:sz w:val="12"/>
          <w:szCs w:val="12"/>
        </w:rPr>
      </w:pPr>
    </w:p>
    <w:tbl>
      <w:tblPr>
        <w:tblStyle w:val="TableGrid2"/>
        <w:tblW w:w="0" w:type="auto"/>
        <w:tblLook w:val="04A0" w:firstRow="1" w:lastRow="0" w:firstColumn="1" w:lastColumn="0" w:noHBand="0" w:noVBand="1"/>
      </w:tblPr>
      <w:tblGrid>
        <w:gridCol w:w="7700"/>
      </w:tblGrid>
      <w:tr w:rsidR="00280465" w:rsidRPr="00AA2F35" w14:paraId="5C3A237D" w14:textId="77777777" w:rsidTr="00F96D8A">
        <w:trPr>
          <w:trHeight w:val="1577"/>
        </w:trPr>
        <w:tc>
          <w:tcPr>
            <w:tcW w:w="7700" w:type="dxa"/>
            <w:tcBorders>
              <w:bottom w:val="single" w:sz="4" w:space="0" w:color="auto"/>
            </w:tcBorders>
          </w:tcPr>
          <w:p w14:paraId="2E64A7B9" w14:textId="77777777" w:rsidR="00280465" w:rsidRPr="00AA2F35" w:rsidRDefault="00280465" w:rsidP="00F96D8A">
            <w:pPr>
              <w:spacing w:after="0"/>
              <w:jc w:val="center"/>
              <w:rPr>
                <w:b/>
                <w:sz w:val="20"/>
                <w:szCs w:val="20"/>
              </w:rPr>
            </w:pPr>
            <w:r w:rsidRPr="00AA2F35">
              <w:rPr>
                <w:b/>
                <w:sz w:val="20"/>
                <w:szCs w:val="20"/>
              </w:rPr>
              <w:t>Australian Maritime Safety Authority</w:t>
            </w:r>
          </w:p>
          <w:p w14:paraId="66833654" w14:textId="77777777" w:rsidR="00280465" w:rsidRPr="00AA2F35" w:rsidRDefault="00280465" w:rsidP="00F96D8A">
            <w:pPr>
              <w:spacing w:after="0"/>
              <w:jc w:val="center"/>
              <w:rPr>
                <w:sz w:val="20"/>
                <w:szCs w:val="20"/>
              </w:rPr>
            </w:pPr>
            <w:r w:rsidRPr="00AA2F35">
              <w:rPr>
                <w:sz w:val="20"/>
                <w:szCs w:val="20"/>
              </w:rPr>
              <w:t>Chair: Mr Stuart Richey AM</w:t>
            </w:r>
          </w:p>
          <w:p w14:paraId="52C8115A" w14:textId="77777777" w:rsidR="00280465" w:rsidRPr="00AA2F35" w:rsidRDefault="00280465" w:rsidP="00F96D8A">
            <w:pPr>
              <w:spacing w:after="0"/>
              <w:jc w:val="center"/>
              <w:rPr>
                <w:b/>
                <w:sz w:val="20"/>
                <w:szCs w:val="20"/>
              </w:rPr>
            </w:pPr>
            <w:r w:rsidRPr="00AA2F35">
              <w:rPr>
                <w:sz w:val="20"/>
                <w:szCs w:val="20"/>
              </w:rPr>
              <w:t>Chief Executive Officer: Mr Mick Kinley</w:t>
            </w:r>
          </w:p>
          <w:p w14:paraId="604E858E" w14:textId="77777777" w:rsidR="00280465" w:rsidRPr="00AA2F35" w:rsidRDefault="00280465" w:rsidP="00F96D8A">
            <w:pPr>
              <w:spacing w:after="0"/>
              <w:rPr>
                <w:b/>
                <w:sz w:val="20"/>
                <w:szCs w:val="20"/>
              </w:rPr>
            </w:pPr>
            <w:r w:rsidRPr="00AA2F35">
              <w:rPr>
                <w:b/>
                <w:sz w:val="20"/>
                <w:szCs w:val="20"/>
              </w:rPr>
              <w:t xml:space="preserve">Outcome 1: </w:t>
            </w:r>
          </w:p>
          <w:p w14:paraId="3F668CF3" w14:textId="77777777" w:rsidR="00280465" w:rsidRPr="00AA2F35" w:rsidRDefault="00280465" w:rsidP="00F96D8A">
            <w:pPr>
              <w:spacing w:after="0"/>
              <w:jc w:val="left"/>
            </w:pPr>
            <w:r w:rsidRPr="00AA2F35">
              <w:rPr>
                <w:sz w:val="20"/>
                <w:szCs w:val="20"/>
              </w:rPr>
              <w:t>Minimise the risk of shipping incidents and pollution in Australian waters through ship safety and environment protection regulation and services and maximise people saved from maritime and aviation incidents through search and rescue coordination</w:t>
            </w:r>
          </w:p>
        </w:tc>
      </w:tr>
    </w:tbl>
    <w:p w14:paraId="3D704AC0" w14:textId="77777777" w:rsidR="00280465" w:rsidRDefault="00280465" w:rsidP="00280465">
      <w:pPr>
        <w:spacing w:after="0" w:line="240" w:lineRule="auto"/>
        <w:rPr>
          <w:rFonts w:eastAsiaTheme="minorEastAsia"/>
          <w:sz w:val="12"/>
          <w:szCs w:val="12"/>
        </w:rPr>
      </w:pPr>
    </w:p>
    <w:p w14:paraId="17F08783" w14:textId="77777777" w:rsidR="00280465" w:rsidRDefault="00280465" w:rsidP="00280465">
      <w:pPr>
        <w:spacing w:after="0" w:line="240" w:lineRule="auto"/>
        <w:jc w:val="left"/>
        <w:rPr>
          <w:rFonts w:eastAsiaTheme="minorEastAsia"/>
          <w:sz w:val="12"/>
          <w:szCs w:val="12"/>
        </w:rPr>
      </w:pPr>
      <w:r>
        <w:rPr>
          <w:rFonts w:eastAsiaTheme="minorEastAsia"/>
          <w:sz w:val="12"/>
          <w:szCs w:val="12"/>
        </w:rPr>
        <w:br w:type="page"/>
      </w:r>
    </w:p>
    <w:p w14:paraId="018B6551" w14:textId="38C72E1B" w:rsidR="00280465" w:rsidRPr="00770C95" w:rsidRDefault="00280465" w:rsidP="00280465">
      <w:pPr>
        <w:keepNext/>
        <w:spacing w:after="120" w:line="240" w:lineRule="auto"/>
        <w:jc w:val="center"/>
        <w:rPr>
          <w:rFonts w:ascii="Arial" w:hAnsi="Arial"/>
          <w:b/>
        </w:rPr>
      </w:pPr>
      <w:r w:rsidRPr="00770C95">
        <w:rPr>
          <w:rFonts w:ascii="Arial" w:hAnsi="Arial"/>
          <w:b/>
        </w:rPr>
        <w:lastRenderedPageBreak/>
        <w:t xml:space="preserve">Figure 1: Infrastructure, Transport, Regional Development and Communications </w:t>
      </w:r>
      <w:r w:rsidR="003C4CC6">
        <w:rPr>
          <w:rFonts w:ascii="Arial" w:hAnsi="Arial"/>
          <w:b/>
        </w:rPr>
        <w:t>Portfolio</w:t>
      </w:r>
      <w:r w:rsidRPr="00770C95">
        <w:rPr>
          <w:rFonts w:ascii="Arial" w:hAnsi="Arial"/>
          <w:b/>
        </w:rPr>
        <w:t xml:space="preserve"> structure and outcomes (continued)</w:t>
      </w:r>
    </w:p>
    <w:tbl>
      <w:tblPr>
        <w:tblStyle w:val="TableGrid2"/>
        <w:tblW w:w="0" w:type="auto"/>
        <w:tblLook w:val="04A0" w:firstRow="1" w:lastRow="0" w:firstColumn="1" w:lastColumn="0" w:noHBand="0" w:noVBand="1"/>
      </w:tblPr>
      <w:tblGrid>
        <w:gridCol w:w="7700"/>
      </w:tblGrid>
      <w:tr w:rsidR="00280465" w:rsidRPr="00770C95" w14:paraId="259AB3D1" w14:textId="77777777" w:rsidTr="00F96D8A">
        <w:trPr>
          <w:trHeight w:val="1417"/>
        </w:trPr>
        <w:tc>
          <w:tcPr>
            <w:tcW w:w="7700" w:type="dxa"/>
            <w:tcBorders>
              <w:bottom w:val="single" w:sz="4" w:space="0" w:color="auto"/>
            </w:tcBorders>
          </w:tcPr>
          <w:p w14:paraId="5BBA74CB" w14:textId="77777777" w:rsidR="00280465" w:rsidRPr="00AA2F35" w:rsidRDefault="00280465" w:rsidP="00F96D8A">
            <w:pPr>
              <w:spacing w:after="0"/>
              <w:jc w:val="center"/>
              <w:rPr>
                <w:b/>
                <w:sz w:val="20"/>
                <w:szCs w:val="20"/>
              </w:rPr>
            </w:pPr>
            <w:r w:rsidRPr="00AA2F35">
              <w:rPr>
                <w:b/>
                <w:sz w:val="20"/>
                <w:szCs w:val="20"/>
              </w:rPr>
              <w:t>Australian National Maritime Museum</w:t>
            </w:r>
          </w:p>
          <w:p w14:paraId="1B1F7B92" w14:textId="77777777" w:rsidR="00280465" w:rsidRPr="00AA2F35" w:rsidRDefault="00280465" w:rsidP="00F96D8A">
            <w:pPr>
              <w:spacing w:after="0"/>
              <w:jc w:val="center"/>
              <w:rPr>
                <w:sz w:val="20"/>
                <w:szCs w:val="20"/>
              </w:rPr>
            </w:pPr>
            <w:r w:rsidRPr="00AA2F35">
              <w:rPr>
                <w:sz w:val="20"/>
                <w:szCs w:val="20"/>
              </w:rPr>
              <w:t>Chair: Mr John Mullen AM</w:t>
            </w:r>
          </w:p>
          <w:p w14:paraId="21D45D98" w14:textId="77777777" w:rsidR="00280465" w:rsidRPr="00AA2F35" w:rsidRDefault="00280465" w:rsidP="00F96D8A">
            <w:pPr>
              <w:spacing w:after="0"/>
              <w:jc w:val="center"/>
              <w:rPr>
                <w:b/>
                <w:sz w:val="20"/>
                <w:szCs w:val="20"/>
              </w:rPr>
            </w:pPr>
            <w:r w:rsidRPr="00AA2F35">
              <w:rPr>
                <w:sz w:val="20"/>
                <w:szCs w:val="20"/>
              </w:rPr>
              <w:t>Director and Chief Executive Officer: Mr Kevin Sumption PSM</w:t>
            </w:r>
          </w:p>
          <w:p w14:paraId="6B17439E" w14:textId="77777777" w:rsidR="00280465" w:rsidRPr="00AA2F35" w:rsidRDefault="00280465" w:rsidP="00F96D8A">
            <w:pPr>
              <w:spacing w:after="0"/>
              <w:rPr>
                <w:b/>
                <w:sz w:val="20"/>
                <w:szCs w:val="20"/>
              </w:rPr>
            </w:pPr>
            <w:r w:rsidRPr="00AA2F35">
              <w:rPr>
                <w:b/>
                <w:sz w:val="20"/>
                <w:szCs w:val="20"/>
              </w:rPr>
              <w:t xml:space="preserve">Outcome 1: </w:t>
            </w:r>
          </w:p>
          <w:p w14:paraId="7689F576" w14:textId="77777777" w:rsidR="00280465" w:rsidRPr="00770C95" w:rsidRDefault="00280465" w:rsidP="00F96D8A">
            <w:pPr>
              <w:spacing w:after="0"/>
              <w:jc w:val="left"/>
            </w:pPr>
            <w:r w:rsidRPr="00AA2F35">
              <w:rPr>
                <w:sz w:val="20"/>
                <w:szCs w:val="20"/>
              </w:rPr>
              <w:t>Increased knowledge, appreciation and enjoyment of Australia’s maritime heritage by managing the National Maritime Collection and staging programs, exhibitions and events</w:t>
            </w:r>
          </w:p>
        </w:tc>
      </w:tr>
    </w:tbl>
    <w:p w14:paraId="3AF12DD2" w14:textId="77777777" w:rsidR="00280465" w:rsidRPr="00770C95" w:rsidRDefault="00280465" w:rsidP="00280465">
      <w:pPr>
        <w:spacing w:after="0" w:line="240" w:lineRule="auto"/>
        <w:rPr>
          <w:rFonts w:eastAsiaTheme="minorEastAsia"/>
          <w:sz w:val="12"/>
          <w:szCs w:val="12"/>
        </w:rPr>
      </w:pPr>
    </w:p>
    <w:tbl>
      <w:tblPr>
        <w:tblStyle w:val="TableGrid2"/>
        <w:tblW w:w="0" w:type="auto"/>
        <w:tblLook w:val="04A0" w:firstRow="1" w:lastRow="0" w:firstColumn="1" w:lastColumn="0" w:noHBand="0" w:noVBand="1"/>
      </w:tblPr>
      <w:tblGrid>
        <w:gridCol w:w="7700"/>
      </w:tblGrid>
      <w:tr w:rsidR="00280465" w:rsidRPr="00AA2F35" w14:paraId="17A786FA" w14:textId="77777777" w:rsidTr="00F96D8A">
        <w:trPr>
          <w:trHeight w:val="1124"/>
        </w:trPr>
        <w:tc>
          <w:tcPr>
            <w:tcW w:w="7700" w:type="dxa"/>
            <w:tcBorders>
              <w:bottom w:val="single" w:sz="4" w:space="0" w:color="auto"/>
            </w:tcBorders>
          </w:tcPr>
          <w:p w14:paraId="5177A369" w14:textId="77777777" w:rsidR="00280465" w:rsidRPr="00AA2F35" w:rsidRDefault="00280465" w:rsidP="00F96D8A">
            <w:pPr>
              <w:spacing w:after="0"/>
              <w:jc w:val="center"/>
              <w:rPr>
                <w:b/>
                <w:sz w:val="20"/>
                <w:szCs w:val="20"/>
              </w:rPr>
            </w:pPr>
            <w:r w:rsidRPr="00AA2F35">
              <w:rPr>
                <w:b/>
                <w:sz w:val="20"/>
                <w:szCs w:val="20"/>
              </w:rPr>
              <w:t>Australian Postal Corporation</w:t>
            </w:r>
          </w:p>
          <w:p w14:paraId="75C4CFFA" w14:textId="77777777" w:rsidR="00280465" w:rsidRPr="00AA2F35" w:rsidRDefault="00280465" w:rsidP="00F96D8A">
            <w:pPr>
              <w:spacing w:after="0"/>
              <w:jc w:val="center"/>
              <w:rPr>
                <w:sz w:val="20"/>
                <w:szCs w:val="20"/>
              </w:rPr>
            </w:pPr>
            <w:r w:rsidRPr="00AA2F35">
              <w:rPr>
                <w:sz w:val="20"/>
                <w:szCs w:val="20"/>
              </w:rPr>
              <w:t>Chair: Mr Lucio Di Bartolomeo</w:t>
            </w:r>
          </w:p>
          <w:p w14:paraId="1A6BAC0C" w14:textId="77777777" w:rsidR="00280465" w:rsidRPr="00AA2F35" w:rsidRDefault="00280465" w:rsidP="00F96D8A">
            <w:pPr>
              <w:spacing w:after="0"/>
              <w:jc w:val="center"/>
              <w:rPr>
                <w:b/>
                <w:sz w:val="20"/>
                <w:szCs w:val="20"/>
              </w:rPr>
            </w:pPr>
            <w:r w:rsidRPr="00AA2F35">
              <w:rPr>
                <w:sz w:val="20"/>
                <w:szCs w:val="20"/>
              </w:rPr>
              <w:t>Chief Executive Officer and Managing Director: Mr Paul Graham</w:t>
            </w:r>
          </w:p>
          <w:p w14:paraId="2FB41683" w14:textId="77777777" w:rsidR="00280465" w:rsidRPr="00AA2F35" w:rsidRDefault="00280465" w:rsidP="00F96D8A">
            <w:pPr>
              <w:spacing w:after="0"/>
              <w:rPr>
                <w:b/>
                <w:sz w:val="20"/>
                <w:szCs w:val="20"/>
              </w:rPr>
            </w:pPr>
            <w:r w:rsidRPr="00AA2F35">
              <w:rPr>
                <w:b/>
                <w:sz w:val="20"/>
                <w:szCs w:val="20"/>
              </w:rPr>
              <w:t xml:space="preserve">Mission: </w:t>
            </w:r>
          </w:p>
          <w:p w14:paraId="2AD06460" w14:textId="77777777" w:rsidR="00280465" w:rsidRPr="00AA2F35" w:rsidRDefault="00280465" w:rsidP="00F96D8A">
            <w:pPr>
              <w:spacing w:after="0"/>
              <w:jc w:val="left"/>
            </w:pPr>
            <w:r w:rsidRPr="00AA2F35">
              <w:rPr>
                <w:sz w:val="20"/>
                <w:szCs w:val="20"/>
              </w:rPr>
              <w:t>Australia Post is required by law to provide a universal letter service which is reasonably accessible to all people in Australia and, in addition, to provide a standard letter service at a uniform price from anywhere to anywhere in the country</w:t>
            </w:r>
          </w:p>
        </w:tc>
      </w:tr>
    </w:tbl>
    <w:p w14:paraId="10F1DEF8" w14:textId="77777777" w:rsidR="00280465" w:rsidRPr="00AA2F35" w:rsidRDefault="00280465" w:rsidP="00280465">
      <w:pPr>
        <w:keepNext/>
        <w:spacing w:after="0" w:line="240" w:lineRule="auto"/>
        <w:rPr>
          <w:rFonts w:ascii="Arial" w:hAnsi="Arial"/>
          <w:b/>
          <w:sz w:val="12"/>
        </w:rPr>
      </w:pPr>
    </w:p>
    <w:tbl>
      <w:tblPr>
        <w:tblStyle w:val="TableGrid2"/>
        <w:tblW w:w="0" w:type="auto"/>
        <w:tblLook w:val="04A0" w:firstRow="1" w:lastRow="0" w:firstColumn="1" w:lastColumn="0" w:noHBand="0" w:noVBand="1"/>
      </w:tblPr>
      <w:tblGrid>
        <w:gridCol w:w="7700"/>
      </w:tblGrid>
      <w:tr w:rsidR="00280465" w:rsidRPr="00AA2F35" w14:paraId="0CE1B56B" w14:textId="77777777" w:rsidTr="00F96D8A">
        <w:trPr>
          <w:trHeight w:val="1550"/>
        </w:trPr>
        <w:tc>
          <w:tcPr>
            <w:tcW w:w="7700" w:type="dxa"/>
            <w:tcBorders>
              <w:bottom w:val="single" w:sz="4" w:space="0" w:color="auto"/>
            </w:tcBorders>
          </w:tcPr>
          <w:p w14:paraId="2A0381C6" w14:textId="77777777" w:rsidR="00280465" w:rsidRPr="00AA2F35" w:rsidRDefault="00280465" w:rsidP="00F96D8A">
            <w:pPr>
              <w:spacing w:after="0"/>
              <w:jc w:val="center"/>
              <w:rPr>
                <w:b/>
                <w:sz w:val="20"/>
                <w:szCs w:val="20"/>
              </w:rPr>
            </w:pPr>
            <w:r w:rsidRPr="00AA2F35">
              <w:rPr>
                <w:b/>
                <w:sz w:val="20"/>
                <w:szCs w:val="20"/>
              </w:rPr>
              <w:t>Australian Rail Track Corporation Limited</w:t>
            </w:r>
          </w:p>
          <w:p w14:paraId="63964CD0" w14:textId="77777777" w:rsidR="00280465" w:rsidRPr="00AA2F35" w:rsidRDefault="00280465" w:rsidP="00F96D8A">
            <w:pPr>
              <w:spacing w:after="0"/>
              <w:jc w:val="center"/>
              <w:rPr>
                <w:sz w:val="20"/>
                <w:szCs w:val="20"/>
              </w:rPr>
            </w:pPr>
            <w:r w:rsidRPr="00AA2F35">
              <w:rPr>
                <w:sz w:val="20"/>
                <w:szCs w:val="20"/>
              </w:rPr>
              <w:t>Chair: The Hon. Warren Truss AC</w:t>
            </w:r>
          </w:p>
          <w:p w14:paraId="180DB722" w14:textId="77777777" w:rsidR="00280465" w:rsidRPr="00AA2F35" w:rsidRDefault="00280465" w:rsidP="00F96D8A">
            <w:pPr>
              <w:spacing w:after="0"/>
              <w:jc w:val="center"/>
              <w:rPr>
                <w:b/>
                <w:sz w:val="20"/>
                <w:szCs w:val="20"/>
              </w:rPr>
            </w:pPr>
            <w:r w:rsidRPr="00AA2F35">
              <w:rPr>
                <w:sz w:val="20"/>
                <w:szCs w:val="20"/>
              </w:rPr>
              <w:t xml:space="preserve">Managing Director and Chief Executive Officer: Mr Mark Campbell </w:t>
            </w:r>
          </w:p>
          <w:p w14:paraId="61375895" w14:textId="77777777" w:rsidR="00280465" w:rsidRPr="00AA2F35" w:rsidRDefault="00280465" w:rsidP="00F96D8A">
            <w:pPr>
              <w:spacing w:after="0"/>
              <w:rPr>
                <w:b/>
                <w:sz w:val="20"/>
                <w:szCs w:val="20"/>
              </w:rPr>
            </w:pPr>
            <w:r w:rsidRPr="00AA2F35">
              <w:rPr>
                <w:b/>
                <w:sz w:val="20"/>
                <w:szCs w:val="20"/>
              </w:rPr>
              <w:t xml:space="preserve">Mission: </w:t>
            </w:r>
          </w:p>
          <w:p w14:paraId="234E460A" w14:textId="77777777" w:rsidR="00280465" w:rsidRPr="00AA2F35" w:rsidRDefault="00280465" w:rsidP="00F96D8A">
            <w:pPr>
              <w:spacing w:after="0"/>
              <w:jc w:val="left"/>
            </w:pPr>
            <w:r w:rsidRPr="00AA2F35">
              <w:rPr>
                <w:sz w:val="20"/>
                <w:szCs w:val="20"/>
                <w:lang w:val="en"/>
              </w:rPr>
              <w:t>To manage the seamless, safe transit of trains across the national rail network through the building, maintenance and operating of rail infrastructure including the inland rail route between Melbourne and Brisbane</w:t>
            </w:r>
          </w:p>
        </w:tc>
      </w:tr>
    </w:tbl>
    <w:p w14:paraId="49F97DCC" w14:textId="77777777" w:rsidR="00280465" w:rsidRPr="00AA2F35" w:rsidRDefault="00280465" w:rsidP="00280465">
      <w:pPr>
        <w:spacing w:after="0" w:line="240" w:lineRule="auto"/>
        <w:rPr>
          <w:sz w:val="12"/>
          <w:szCs w:val="12"/>
        </w:rPr>
      </w:pPr>
    </w:p>
    <w:tbl>
      <w:tblPr>
        <w:tblStyle w:val="TableGrid3"/>
        <w:tblW w:w="0" w:type="auto"/>
        <w:tblLook w:val="04A0" w:firstRow="1" w:lastRow="0" w:firstColumn="1" w:lastColumn="0" w:noHBand="0" w:noVBand="1"/>
      </w:tblPr>
      <w:tblGrid>
        <w:gridCol w:w="7700"/>
      </w:tblGrid>
      <w:tr w:rsidR="00280465" w:rsidRPr="00770C95" w14:paraId="0F4BAD95" w14:textId="77777777" w:rsidTr="00F96D8A">
        <w:trPr>
          <w:trHeight w:val="1602"/>
        </w:trPr>
        <w:tc>
          <w:tcPr>
            <w:tcW w:w="7700" w:type="dxa"/>
            <w:tcBorders>
              <w:bottom w:val="single" w:sz="4" w:space="0" w:color="auto"/>
            </w:tcBorders>
          </w:tcPr>
          <w:p w14:paraId="035BD03B" w14:textId="77777777" w:rsidR="00280465" w:rsidRPr="00AA2F35" w:rsidRDefault="00280465" w:rsidP="00F96D8A">
            <w:pPr>
              <w:spacing w:after="0"/>
              <w:jc w:val="center"/>
              <w:rPr>
                <w:b/>
                <w:sz w:val="20"/>
                <w:szCs w:val="20"/>
              </w:rPr>
            </w:pPr>
            <w:r w:rsidRPr="00AA2F35">
              <w:rPr>
                <w:b/>
                <w:sz w:val="20"/>
                <w:szCs w:val="20"/>
              </w:rPr>
              <w:t>Australian Transport Safety Bureau</w:t>
            </w:r>
          </w:p>
          <w:p w14:paraId="74502818" w14:textId="77777777" w:rsidR="00280465" w:rsidRPr="00AA2F35" w:rsidRDefault="00280465" w:rsidP="00F96D8A">
            <w:pPr>
              <w:spacing w:after="0"/>
              <w:jc w:val="center"/>
              <w:rPr>
                <w:b/>
                <w:sz w:val="20"/>
                <w:szCs w:val="20"/>
              </w:rPr>
            </w:pPr>
            <w:r w:rsidRPr="00AA2F35">
              <w:rPr>
                <w:sz w:val="20"/>
                <w:szCs w:val="20"/>
              </w:rPr>
              <w:t>Chief Commissioner and Chief Executive Officer: Mr Angus Mitchell</w:t>
            </w:r>
          </w:p>
          <w:p w14:paraId="421F178E" w14:textId="77777777" w:rsidR="00280465" w:rsidRPr="00AA2F35" w:rsidRDefault="00280465" w:rsidP="00F96D8A">
            <w:pPr>
              <w:spacing w:after="0"/>
              <w:rPr>
                <w:b/>
                <w:sz w:val="20"/>
                <w:szCs w:val="20"/>
              </w:rPr>
            </w:pPr>
            <w:r w:rsidRPr="00AA2F35">
              <w:rPr>
                <w:b/>
                <w:sz w:val="20"/>
                <w:szCs w:val="20"/>
              </w:rPr>
              <w:t xml:space="preserve">Outcome 1: </w:t>
            </w:r>
          </w:p>
          <w:p w14:paraId="3DD77FB9" w14:textId="77777777" w:rsidR="00280465" w:rsidRPr="00770C95" w:rsidRDefault="00280465" w:rsidP="00F96D8A">
            <w:pPr>
              <w:spacing w:after="0"/>
              <w:jc w:val="left"/>
            </w:pPr>
            <w:r w:rsidRPr="00AA2F35">
              <w:rPr>
                <w:sz w:val="20"/>
                <w:szCs w:val="20"/>
              </w:rPr>
              <w:t xml:space="preserve">Improved transport safety in Australia including through: </w:t>
            </w:r>
            <w:r>
              <w:rPr>
                <w:sz w:val="20"/>
                <w:szCs w:val="20"/>
              </w:rPr>
              <w:t>I</w:t>
            </w:r>
            <w:r w:rsidRPr="00AA2F35">
              <w:rPr>
                <w:sz w:val="20"/>
                <w:szCs w:val="20"/>
              </w:rPr>
              <w:t xml:space="preserve">ndependent ‘no blame’ investigation of transport accidents and other safety occurrences; safety data recording, analysis and research; and </w:t>
            </w:r>
            <w:r>
              <w:rPr>
                <w:sz w:val="20"/>
                <w:szCs w:val="20"/>
              </w:rPr>
              <w:t>influencing</w:t>
            </w:r>
            <w:r w:rsidRPr="00AA2F35">
              <w:rPr>
                <w:sz w:val="20"/>
                <w:szCs w:val="20"/>
              </w:rPr>
              <w:t xml:space="preserve"> safety action</w:t>
            </w:r>
          </w:p>
        </w:tc>
      </w:tr>
    </w:tbl>
    <w:p w14:paraId="654EEAA5" w14:textId="77777777" w:rsidR="00280465" w:rsidRPr="00770C95" w:rsidRDefault="00280465" w:rsidP="00280465">
      <w:pPr>
        <w:spacing w:after="0" w:line="240" w:lineRule="auto"/>
        <w:rPr>
          <w:rFonts w:eastAsiaTheme="minorEastAsia"/>
          <w:sz w:val="12"/>
          <w:szCs w:val="12"/>
        </w:rPr>
      </w:pPr>
    </w:p>
    <w:tbl>
      <w:tblPr>
        <w:tblStyle w:val="TableGrid3"/>
        <w:tblW w:w="0" w:type="auto"/>
        <w:tblLook w:val="04A0" w:firstRow="1" w:lastRow="0" w:firstColumn="1" w:lastColumn="0" w:noHBand="0" w:noVBand="1"/>
      </w:tblPr>
      <w:tblGrid>
        <w:gridCol w:w="7700"/>
      </w:tblGrid>
      <w:tr w:rsidR="00280465" w:rsidRPr="00AA2F35" w14:paraId="24F55003" w14:textId="77777777" w:rsidTr="00F96D8A">
        <w:trPr>
          <w:trHeight w:val="1459"/>
        </w:trPr>
        <w:tc>
          <w:tcPr>
            <w:tcW w:w="7700" w:type="dxa"/>
            <w:tcBorders>
              <w:bottom w:val="single" w:sz="4" w:space="0" w:color="auto"/>
            </w:tcBorders>
          </w:tcPr>
          <w:p w14:paraId="1F8C9AA7" w14:textId="77777777" w:rsidR="00280465" w:rsidRPr="00AA2F35" w:rsidRDefault="00280465" w:rsidP="00F96D8A">
            <w:pPr>
              <w:spacing w:after="0"/>
              <w:jc w:val="center"/>
              <w:rPr>
                <w:b/>
                <w:sz w:val="20"/>
                <w:szCs w:val="20"/>
              </w:rPr>
            </w:pPr>
            <w:r w:rsidRPr="00AA2F35">
              <w:rPr>
                <w:b/>
                <w:sz w:val="20"/>
                <w:szCs w:val="20"/>
              </w:rPr>
              <w:t>Bundanon Trust</w:t>
            </w:r>
          </w:p>
          <w:p w14:paraId="7015C2EB" w14:textId="77777777" w:rsidR="00280465" w:rsidRPr="00AA2F35" w:rsidRDefault="00280465" w:rsidP="00F96D8A">
            <w:pPr>
              <w:spacing w:after="0"/>
              <w:jc w:val="center"/>
              <w:rPr>
                <w:sz w:val="20"/>
                <w:szCs w:val="20"/>
              </w:rPr>
            </w:pPr>
            <w:r w:rsidRPr="00AA2F35">
              <w:rPr>
                <w:sz w:val="20"/>
                <w:szCs w:val="20"/>
              </w:rPr>
              <w:t>Chair: Ms Jennifer Bott AO</w:t>
            </w:r>
          </w:p>
          <w:p w14:paraId="0DE3B1CD" w14:textId="77777777" w:rsidR="00280465" w:rsidRPr="00AA2F35" w:rsidRDefault="00280465" w:rsidP="00F96D8A">
            <w:pPr>
              <w:spacing w:after="0"/>
              <w:jc w:val="center"/>
              <w:rPr>
                <w:b/>
                <w:sz w:val="20"/>
                <w:szCs w:val="20"/>
              </w:rPr>
            </w:pPr>
            <w:r w:rsidRPr="00AA2F35">
              <w:rPr>
                <w:sz w:val="20"/>
                <w:szCs w:val="20"/>
              </w:rPr>
              <w:t>Chief Executive Officer: Ms Rachel Kent</w:t>
            </w:r>
          </w:p>
          <w:p w14:paraId="7328C5D5" w14:textId="77777777" w:rsidR="00280465" w:rsidRPr="00AA2F35" w:rsidRDefault="00280465" w:rsidP="00F96D8A">
            <w:pPr>
              <w:spacing w:after="0"/>
              <w:rPr>
                <w:b/>
                <w:sz w:val="20"/>
                <w:szCs w:val="20"/>
              </w:rPr>
            </w:pPr>
            <w:r w:rsidRPr="00AA2F35">
              <w:rPr>
                <w:b/>
                <w:sz w:val="20"/>
                <w:szCs w:val="20"/>
              </w:rPr>
              <w:t xml:space="preserve">Mission: </w:t>
            </w:r>
          </w:p>
          <w:p w14:paraId="7E3A7DB4" w14:textId="77777777" w:rsidR="00280465" w:rsidRPr="00AA2F35" w:rsidRDefault="00280465" w:rsidP="00F96D8A">
            <w:pPr>
              <w:spacing w:after="0"/>
              <w:jc w:val="left"/>
            </w:pPr>
            <w:r w:rsidRPr="00AA2F35">
              <w:rPr>
                <w:sz w:val="20"/>
                <w:szCs w:val="20"/>
              </w:rPr>
              <w:t>Bundanon Trust supports arts practice and engagement with the arts through its residency, education, exhibition and performance programs. In preserving the natural and cultural heritage of its site</w:t>
            </w:r>
            <w:r>
              <w:rPr>
                <w:sz w:val="20"/>
                <w:szCs w:val="20"/>
              </w:rPr>
              <w:t>,</w:t>
            </w:r>
            <w:r w:rsidRPr="00AA2F35">
              <w:rPr>
                <w:sz w:val="20"/>
                <w:szCs w:val="20"/>
              </w:rPr>
              <w:t xml:space="preserve"> Bundanon promotes the value of landscape in all our lives</w:t>
            </w:r>
          </w:p>
        </w:tc>
      </w:tr>
    </w:tbl>
    <w:p w14:paraId="720B5309" w14:textId="77777777" w:rsidR="00280465" w:rsidRDefault="00280465" w:rsidP="00280465">
      <w:pPr>
        <w:spacing w:after="0" w:line="240" w:lineRule="auto"/>
        <w:rPr>
          <w:rFonts w:eastAsiaTheme="minorEastAsia"/>
          <w:sz w:val="12"/>
          <w:szCs w:val="12"/>
        </w:rPr>
      </w:pPr>
    </w:p>
    <w:p w14:paraId="377D7934" w14:textId="77777777" w:rsidR="00280465" w:rsidRDefault="00280465" w:rsidP="00280465">
      <w:pPr>
        <w:spacing w:after="0" w:line="240" w:lineRule="auto"/>
        <w:jc w:val="left"/>
        <w:rPr>
          <w:rFonts w:eastAsiaTheme="minorEastAsia"/>
          <w:sz w:val="12"/>
          <w:szCs w:val="12"/>
        </w:rPr>
      </w:pPr>
      <w:r>
        <w:rPr>
          <w:rFonts w:eastAsiaTheme="minorEastAsia"/>
          <w:sz w:val="12"/>
          <w:szCs w:val="12"/>
        </w:rPr>
        <w:br w:type="page"/>
      </w:r>
    </w:p>
    <w:p w14:paraId="639FA052" w14:textId="65BF9F8D" w:rsidR="00280465" w:rsidRPr="00770C95" w:rsidRDefault="00280465" w:rsidP="00280465">
      <w:pPr>
        <w:keepNext/>
        <w:spacing w:after="120" w:line="240" w:lineRule="auto"/>
        <w:jc w:val="center"/>
        <w:rPr>
          <w:rFonts w:ascii="Arial" w:hAnsi="Arial"/>
          <w:b/>
        </w:rPr>
      </w:pPr>
      <w:r w:rsidRPr="00770C95">
        <w:rPr>
          <w:rFonts w:ascii="Arial" w:hAnsi="Arial"/>
          <w:b/>
        </w:rPr>
        <w:lastRenderedPageBreak/>
        <w:t xml:space="preserve">Figure 1: Infrastructure, Transport, Regional Development and Communications </w:t>
      </w:r>
      <w:r w:rsidR="003C4CC6">
        <w:rPr>
          <w:rFonts w:ascii="Arial" w:hAnsi="Arial"/>
          <w:b/>
        </w:rPr>
        <w:t>Portfolio</w:t>
      </w:r>
      <w:r w:rsidRPr="00770C95">
        <w:rPr>
          <w:rFonts w:ascii="Arial" w:hAnsi="Arial"/>
          <w:b/>
        </w:rPr>
        <w:t xml:space="preserve"> structure and outcomes (continued)</w:t>
      </w:r>
    </w:p>
    <w:tbl>
      <w:tblPr>
        <w:tblStyle w:val="TableGrid3"/>
        <w:tblW w:w="0" w:type="auto"/>
        <w:tblLook w:val="04A0" w:firstRow="1" w:lastRow="0" w:firstColumn="1" w:lastColumn="0" w:noHBand="0" w:noVBand="1"/>
      </w:tblPr>
      <w:tblGrid>
        <w:gridCol w:w="7700"/>
      </w:tblGrid>
      <w:tr w:rsidR="00280465" w:rsidRPr="00770C95" w14:paraId="47E6594D" w14:textId="77777777" w:rsidTr="00F96D8A">
        <w:trPr>
          <w:trHeight w:val="1647"/>
        </w:trPr>
        <w:tc>
          <w:tcPr>
            <w:tcW w:w="7700" w:type="dxa"/>
            <w:tcBorders>
              <w:bottom w:val="single" w:sz="4" w:space="0" w:color="auto"/>
            </w:tcBorders>
          </w:tcPr>
          <w:p w14:paraId="7DD66139" w14:textId="77777777" w:rsidR="00280465" w:rsidRPr="00AA2F35" w:rsidRDefault="00280465" w:rsidP="00F96D8A">
            <w:pPr>
              <w:spacing w:after="0"/>
              <w:jc w:val="center"/>
              <w:rPr>
                <w:b/>
                <w:sz w:val="20"/>
                <w:szCs w:val="20"/>
              </w:rPr>
            </w:pPr>
            <w:r w:rsidRPr="00AA2F35">
              <w:rPr>
                <w:b/>
                <w:sz w:val="20"/>
                <w:szCs w:val="20"/>
              </w:rPr>
              <w:t>Civil Aviation Safety Authority</w:t>
            </w:r>
          </w:p>
          <w:p w14:paraId="245CB614" w14:textId="77777777" w:rsidR="00280465" w:rsidRPr="00AA2F35" w:rsidRDefault="00280465" w:rsidP="00F96D8A">
            <w:pPr>
              <w:spacing w:after="0"/>
              <w:jc w:val="center"/>
              <w:rPr>
                <w:sz w:val="20"/>
                <w:szCs w:val="20"/>
              </w:rPr>
            </w:pPr>
            <w:r w:rsidRPr="00AA2F35">
              <w:rPr>
                <w:sz w:val="20"/>
                <w:szCs w:val="20"/>
              </w:rPr>
              <w:t>Chair: Air Chief Marshal (Ret) Mark Binskin AC</w:t>
            </w:r>
          </w:p>
          <w:p w14:paraId="13C1E62D" w14:textId="77777777" w:rsidR="00280465" w:rsidRPr="00AA2F35" w:rsidRDefault="00280465" w:rsidP="00F96D8A">
            <w:pPr>
              <w:spacing w:after="0"/>
              <w:jc w:val="center"/>
              <w:rPr>
                <w:b/>
                <w:sz w:val="20"/>
                <w:szCs w:val="20"/>
              </w:rPr>
            </w:pPr>
            <w:r w:rsidRPr="00AA2F35">
              <w:rPr>
                <w:sz w:val="20"/>
                <w:szCs w:val="20"/>
              </w:rPr>
              <w:t>Chief Executive Officer: Ms Pip Spence PSM</w:t>
            </w:r>
          </w:p>
          <w:p w14:paraId="10A7F5B6" w14:textId="77777777" w:rsidR="00280465" w:rsidRPr="00AA2F35" w:rsidRDefault="00280465" w:rsidP="00F96D8A">
            <w:pPr>
              <w:spacing w:after="0"/>
              <w:rPr>
                <w:b/>
                <w:sz w:val="20"/>
                <w:szCs w:val="20"/>
              </w:rPr>
            </w:pPr>
            <w:r w:rsidRPr="00AA2F35">
              <w:rPr>
                <w:b/>
                <w:sz w:val="20"/>
                <w:szCs w:val="20"/>
              </w:rPr>
              <w:t xml:space="preserve">Outcome 1: </w:t>
            </w:r>
          </w:p>
          <w:p w14:paraId="168A04C9" w14:textId="77777777" w:rsidR="00280465" w:rsidRPr="00770C95" w:rsidRDefault="00280465" w:rsidP="00F96D8A">
            <w:pPr>
              <w:spacing w:after="0"/>
              <w:jc w:val="left"/>
            </w:pPr>
            <w:r w:rsidRPr="00AA2F35">
              <w:rPr>
                <w:sz w:val="20"/>
                <w:szCs w:val="20"/>
              </w:rPr>
              <w:t>Maximise aviation safety through a regulatory regime, detailed technical material on safety standards, comprehensive aviation industry oversight, risk analysis, industry consultation, education and training</w:t>
            </w:r>
          </w:p>
        </w:tc>
      </w:tr>
    </w:tbl>
    <w:p w14:paraId="6AFCC758" w14:textId="77777777" w:rsidR="00280465" w:rsidRPr="00770C95" w:rsidRDefault="00280465" w:rsidP="00280465">
      <w:pPr>
        <w:spacing w:after="0" w:line="240" w:lineRule="auto"/>
        <w:jc w:val="left"/>
        <w:rPr>
          <w:rFonts w:eastAsiaTheme="minorEastAsia"/>
          <w:sz w:val="12"/>
          <w:szCs w:val="12"/>
        </w:rPr>
      </w:pPr>
    </w:p>
    <w:tbl>
      <w:tblPr>
        <w:tblStyle w:val="TableGrid3"/>
        <w:tblW w:w="0" w:type="auto"/>
        <w:tblLook w:val="04A0" w:firstRow="1" w:lastRow="0" w:firstColumn="1" w:lastColumn="0" w:noHBand="0" w:noVBand="1"/>
      </w:tblPr>
      <w:tblGrid>
        <w:gridCol w:w="7700"/>
      </w:tblGrid>
      <w:tr w:rsidR="00280465" w:rsidRPr="00770C95" w14:paraId="70094C7C" w14:textId="77777777" w:rsidTr="00F96D8A">
        <w:trPr>
          <w:trHeight w:val="1222"/>
        </w:trPr>
        <w:tc>
          <w:tcPr>
            <w:tcW w:w="7700" w:type="dxa"/>
            <w:tcBorders>
              <w:bottom w:val="single" w:sz="4" w:space="0" w:color="auto"/>
            </w:tcBorders>
          </w:tcPr>
          <w:p w14:paraId="7E787C24" w14:textId="77777777" w:rsidR="00280465" w:rsidRPr="00770C95" w:rsidRDefault="00280465" w:rsidP="00F96D8A">
            <w:pPr>
              <w:spacing w:after="0"/>
              <w:jc w:val="center"/>
              <w:rPr>
                <w:b/>
                <w:sz w:val="20"/>
                <w:szCs w:val="20"/>
              </w:rPr>
            </w:pPr>
            <w:r w:rsidRPr="00770C95">
              <w:rPr>
                <w:b/>
                <w:sz w:val="20"/>
                <w:szCs w:val="20"/>
              </w:rPr>
              <w:t>Creative Partnerships Australia</w:t>
            </w:r>
          </w:p>
          <w:p w14:paraId="6F3F76F9" w14:textId="77777777" w:rsidR="00280465" w:rsidRPr="00AA2F35" w:rsidRDefault="00280465" w:rsidP="00F96D8A">
            <w:pPr>
              <w:spacing w:after="0"/>
              <w:jc w:val="center"/>
              <w:rPr>
                <w:sz w:val="20"/>
                <w:szCs w:val="20"/>
              </w:rPr>
            </w:pPr>
            <w:r w:rsidRPr="00AA2F35">
              <w:rPr>
                <w:sz w:val="20"/>
                <w:szCs w:val="20"/>
              </w:rPr>
              <w:t>Chair: Dr Richard Dammery</w:t>
            </w:r>
          </w:p>
          <w:p w14:paraId="70C41F12" w14:textId="77777777" w:rsidR="00280465" w:rsidRPr="00770C95" w:rsidRDefault="00280465" w:rsidP="00F96D8A">
            <w:pPr>
              <w:spacing w:after="0"/>
              <w:jc w:val="center"/>
              <w:rPr>
                <w:b/>
                <w:sz w:val="20"/>
                <w:szCs w:val="20"/>
              </w:rPr>
            </w:pPr>
            <w:r w:rsidRPr="00AA2F35">
              <w:rPr>
                <w:sz w:val="20"/>
                <w:szCs w:val="20"/>
              </w:rPr>
              <w:t>Chief Executive Officer: Ms Fiona Menzies</w:t>
            </w:r>
          </w:p>
          <w:p w14:paraId="2EE8F60B" w14:textId="77777777" w:rsidR="00280465" w:rsidRPr="00770C95" w:rsidRDefault="00280465" w:rsidP="00F96D8A">
            <w:pPr>
              <w:spacing w:after="0"/>
              <w:rPr>
                <w:b/>
                <w:sz w:val="20"/>
                <w:szCs w:val="20"/>
              </w:rPr>
            </w:pPr>
            <w:r w:rsidRPr="00770C95">
              <w:rPr>
                <w:b/>
                <w:sz w:val="20"/>
                <w:szCs w:val="20"/>
              </w:rPr>
              <w:t xml:space="preserve">Mission: </w:t>
            </w:r>
          </w:p>
          <w:p w14:paraId="3A33CB41" w14:textId="77777777" w:rsidR="00280465" w:rsidRPr="00770C95" w:rsidRDefault="00280465" w:rsidP="00F96D8A">
            <w:pPr>
              <w:spacing w:after="0"/>
              <w:jc w:val="left"/>
            </w:pPr>
            <w:r w:rsidRPr="00770C95">
              <w:rPr>
                <w:sz w:val="20"/>
                <w:szCs w:val="20"/>
              </w:rPr>
              <w:t>To foster a culture of private sector support for the arts in Australia; to grow a more sustainable, vibrant and ambitious cultural sector for the benefit of all Australians</w:t>
            </w:r>
          </w:p>
        </w:tc>
      </w:tr>
    </w:tbl>
    <w:p w14:paraId="2FC82304" w14:textId="77777777" w:rsidR="00280465" w:rsidRPr="00BD1161" w:rsidRDefault="00280465" w:rsidP="00280465">
      <w:pPr>
        <w:keepNext/>
        <w:spacing w:after="0" w:line="240" w:lineRule="auto"/>
        <w:jc w:val="left"/>
        <w:rPr>
          <w:rFonts w:ascii="Arial" w:hAnsi="Arial"/>
          <w:b/>
          <w:sz w:val="12"/>
        </w:rPr>
      </w:pPr>
    </w:p>
    <w:tbl>
      <w:tblPr>
        <w:tblStyle w:val="TableGrid3"/>
        <w:tblW w:w="0" w:type="auto"/>
        <w:tblLook w:val="04A0" w:firstRow="1" w:lastRow="0" w:firstColumn="1" w:lastColumn="0" w:noHBand="0" w:noVBand="1"/>
      </w:tblPr>
      <w:tblGrid>
        <w:gridCol w:w="7700"/>
      </w:tblGrid>
      <w:tr w:rsidR="00280465" w:rsidRPr="00770C95" w14:paraId="03A37D0F" w14:textId="77777777" w:rsidTr="00F96D8A">
        <w:trPr>
          <w:trHeight w:val="558"/>
        </w:trPr>
        <w:tc>
          <w:tcPr>
            <w:tcW w:w="7700" w:type="dxa"/>
            <w:tcBorders>
              <w:bottom w:val="single" w:sz="4" w:space="0" w:color="auto"/>
            </w:tcBorders>
          </w:tcPr>
          <w:p w14:paraId="2BF40E92" w14:textId="77777777" w:rsidR="00280465" w:rsidRPr="00AA2F35" w:rsidRDefault="00280465" w:rsidP="00F96D8A">
            <w:pPr>
              <w:spacing w:after="0"/>
              <w:jc w:val="center"/>
              <w:rPr>
                <w:b/>
                <w:sz w:val="20"/>
                <w:szCs w:val="20"/>
              </w:rPr>
            </w:pPr>
            <w:r w:rsidRPr="00AA2F35">
              <w:rPr>
                <w:b/>
                <w:sz w:val="20"/>
                <w:szCs w:val="20"/>
              </w:rPr>
              <w:t>Infrastructure Australia</w:t>
            </w:r>
          </w:p>
          <w:p w14:paraId="4CDFC0C5" w14:textId="77777777" w:rsidR="00280465" w:rsidRPr="00AA2F35" w:rsidRDefault="00280465" w:rsidP="00F96D8A">
            <w:pPr>
              <w:spacing w:after="0"/>
              <w:jc w:val="center"/>
              <w:rPr>
                <w:sz w:val="20"/>
                <w:szCs w:val="20"/>
              </w:rPr>
            </w:pPr>
            <w:r w:rsidRPr="00AA2F35">
              <w:rPr>
                <w:sz w:val="20"/>
                <w:szCs w:val="20"/>
              </w:rPr>
              <w:t>Chair: Cr Colin Murray</w:t>
            </w:r>
          </w:p>
          <w:p w14:paraId="3EF31537" w14:textId="77777777" w:rsidR="00280465" w:rsidRPr="00770C95" w:rsidRDefault="00280465" w:rsidP="00F96D8A">
            <w:pPr>
              <w:spacing w:after="0"/>
              <w:jc w:val="center"/>
              <w:rPr>
                <w:b/>
                <w:sz w:val="20"/>
                <w:szCs w:val="20"/>
              </w:rPr>
            </w:pPr>
            <w:r w:rsidRPr="00AA2F35">
              <w:rPr>
                <w:sz w:val="20"/>
                <w:szCs w:val="20"/>
              </w:rPr>
              <w:t>Chief Executive Officer: Ms Romilly Madew AO FTSE</w:t>
            </w:r>
          </w:p>
          <w:p w14:paraId="0E81BC0B" w14:textId="77777777" w:rsidR="00280465" w:rsidRPr="00770C95" w:rsidRDefault="00280465" w:rsidP="00F96D8A">
            <w:pPr>
              <w:spacing w:after="0"/>
              <w:rPr>
                <w:b/>
                <w:sz w:val="20"/>
                <w:szCs w:val="20"/>
              </w:rPr>
            </w:pPr>
            <w:r w:rsidRPr="00770C95">
              <w:rPr>
                <w:b/>
                <w:sz w:val="20"/>
                <w:szCs w:val="20"/>
              </w:rPr>
              <w:t xml:space="preserve">Outcome 1: </w:t>
            </w:r>
          </w:p>
          <w:p w14:paraId="2217BC67" w14:textId="77777777" w:rsidR="00280465" w:rsidRPr="00770C95" w:rsidRDefault="00280465" w:rsidP="00F96D8A">
            <w:pPr>
              <w:spacing w:after="0"/>
              <w:jc w:val="left"/>
            </w:pPr>
            <w:r w:rsidRPr="00770C95">
              <w:rPr>
                <w:sz w:val="20"/>
                <w:szCs w:val="20"/>
              </w:rPr>
              <w:t>Improve decision-making on matters relating to infrastructure; advise governments and others on matters relating to infrastructure, including better assessment of infrastructure needs and prioritisation of infrastructure projects; and promote best practice infrastructure planning, financing, delivery and operation</w:t>
            </w:r>
          </w:p>
        </w:tc>
      </w:tr>
    </w:tbl>
    <w:p w14:paraId="3201606C" w14:textId="77777777" w:rsidR="00280465" w:rsidRPr="00770C95" w:rsidRDefault="00280465" w:rsidP="00280465">
      <w:pPr>
        <w:keepNext/>
        <w:spacing w:after="0" w:line="240" w:lineRule="auto"/>
        <w:rPr>
          <w:sz w:val="12"/>
          <w:szCs w:val="12"/>
        </w:rPr>
      </w:pPr>
    </w:p>
    <w:tbl>
      <w:tblPr>
        <w:tblStyle w:val="TableGrid4"/>
        <w:tblW w:w="0" w:type="auto"/>
        <w:tblLook w:val="04A0" w:firstRow="1" w:lastRow="0" w:firstColumn="1" w:lastColumn="0" w:noHBand="0" w:noVBand="1"/>
      </w:tblPr>
      <w:tblGrid>
        <w:gridCol w:w="7700"/>
      </w:tblGrid>
      <w:tr w:rsidR="00280465" w:rsidRPr="00AA2F35" w14:paraId="22EFEBDD" w14:textId="77777777" w:rsidTr="00F96D8A">
        <w:trPr>
          <w:trHeight w:val="1649"/>
        </w:trPr>
        <w:tc>
          <w:tcPr>
            <w:tcW w:w="7700" w:type="dxa"/>
            <w:tcBorders>
              <w:bottom w:val="single" w:sz="4" w:space="0" w:color="auto"/>
            </w:tcBorders>
          </w:tcPr>
          <w:p w14:paraId="79DCDD02" w14:textId="77777777" w:rsidR="00280465" w:rsidRPr="00AA2F35" w:rsidRDefault="00280465" w:rsidP="00F96D8A">
            <w:pPr>
              <w:spacing w:after="0"/>
              <w:jc w:val="center"/>
              <w:rPr>
                <w:b/>
                <w:sz w:val="20"/>
                <w:szCs w:val="20"/>
              </w:rPr>
            </w:pPr>
            <w:r w:rsidRPr="00AA2F35">
              <w:rPr>
                <w:b/>
                <w:sz w:val="20"/>
                <w:szCs w:val="20"/>
              </w:rPr>
              <w:t>National Capital Authority</w:t>
            </w:r>
          </w:p>
          <w:p w14:paraId="29178466" w14:textId="77777777" w:rsidR="00280465" w:rsidRPr="00AA2F35" w:rsidRDefault="00280465" w:rsidP="00F96D8A">
            <w:pPr>
              <w:spacing w:after="0"/>
              <w:jc w:val="center"/>
              <w:rPr>
                <w:sz w:val="20"/>
                <w:szCs w:val="20"/>
              </w:rPr>
            </w:pPr>
            <w:r w:rsidRPr="00AA2F35">
              <w:rPr>
                <w:sz w:val="20"/>
                <w:szCs w:val="20"/>
              </w:rPr>
              <w:t>Chair: Mr Terry Weber</w:t>
            </w:r>
          </w:p>
          <w:p w14:paraId="063EFB79" w14:textId="77777777" w:rsidR="00280465" w:rsidRPr="00AA2F35" w:rsidRDefault="00280465" w:rsidP="00F96D8A">
            <w:pPr>
              <w:spacing w:after="0"/>
              <w:jc w:val="center"/>
              <w:rPr>
                <w:b/>
                <w:sz w:val="20"/>
                <w:szCs w:val="20"/>
              </w:rPr>
            </w:pPr>
            <w:r w:rsidRPr="00AA2F35">
              <w:rPr>
                <w:sz w:val="20"/>
                <w:szCs w:val="20"/>
              </w:rPr>
              <w:t>Chief Executive Officer: Ms Sally Barnes</w:t>
            </w:r>
          </w:p>
          <w:p w14:paraId="39421032" w14:textId="77777777" w:rsidR="00280465" w:rsidRPr="00AA2F35" w:rsidRDefault="00280465" w:rsidP="00F96D8A">
            <w:pPr>
              <w:spacing w:after="0"/>
              <w:rPr>
                <w:b/>
                <w:sz w:val="20"/>
                <w:szCs w:val="20"/>
              </w:rPr>
            </w:pPr>
            <w:r w:rsidRPr="00AA2F35">
              <w:rPr>
                <w:b/>
                <w:sz w:val="20"/>
                <w:szCs w:val="20"/>
              </w:rPr>
              <w:t xml:space="preserve">Outcome 1: </w:t>
            </w:r>
          </w:p>
          <w:p w14:paraId="367433B1" w14:textId="0950299C" w:rsidR="00280465" w:rsidRPr="00AA2F35" w:rsidRDefault="00280465" w:rsidP="00F96D8A">
            <w:pPr>
              <w:spacing w:after="0"/>
              <w:jc w:val="left"/>
            </w:pPr>
            <w:r w:rsidRPr="00491E90">
              <w:rPr>
                <w:rFonts w:eastAsia="Times New Roman"/>
                <w:sz w:val="20"/>
                <w:szCs w:val="20"/>
                <w:lang w:eastAsia="en-AU"/>
              </w:rPr>
              <w:t>To shape Canberra as a capital that all Australians can be proud of by ensuring it is well planned, managed and promoted, consistent with its</w:t>
            </w:r>
            <w:r w:rsidR="008D39B2">
              <w:rPr>
                <w:rFonts w:eastAsia="Times New Roman"/>
                <w:sz w:val="20"/>
                <w:szCs w:val="20"/>
                <w:lang w:eastAsia="en-AU"/>
              </w:rPr>
              <w:t xml:space="preserve"> enduring national significance</w:t>
            </w:r>
          </w:p>
        </w:tc>
      </w:tr>
    </w:tbl>
    <w:p w14:paraId="6938399A" w14:textId="77777777" w:rsidR="00280465" w:rsidRPr="00AA2F35" w:rsidRDefault="00280465" w:rsidP="00280465">
      <w:pPr>
        <w:spacing w:after="0" w:line="240" w:lineRule="auto"/>
        <w:rPr>
          <w:rFonts w:eastAsiaTheme="minorEastAsia"/>
          <w:sz w:val="12"/>
          <w:szCs w:val="12"/>
        </w:rPr>
      </w:pPr>
    </w:p>
    <w:tbl>
      <w:tblPr>
        <w:tblStyle w:val="TableGrid4"/>
        <w:tblW w:w="0" w:type="auto"/>
        <w:tblLook w:val="04A0" w:firstRow="1" w:lastRow="0" w:firstColumn="1" w:lastColumn="0" w:noHBand="0" w:noVBand="1"/>
      </w:tblPr>
      <w:tblGrid>
        <w:gridCol w:w="7700"/>
      </w:tblGrid>
      <w:tr w:rsidR="00280465" w:rsidRPr="00770C95" w14:paraId="10E2E43D" w14:textId="77777777" w:rsidTr="00F96D8A">
        <w:trPr>
          <w:trHeight w:val="1018"/>
        </w:trPr>
        <w:tc>
          <w:tcPr>
            <w:tcW w:w="7700" w:type="dxa"/>
            <w:tcBorders>
              <w:bottom w:val="single" w:sz="4" w:space="0" w:color="auto"/>
            </w:tcBorders>
          </w:tcPr>
          <w:p w14:paraId="2D06AB41" w14:textId="77777777" w:rsidR="00280465" w:rsidRPr="00AA2F35" w:rsidRDefault="00280465" w:rsidP="00F96D8A">
            <w:pPr>
              <w:spacing w:after="0"/>
              <w:jc w:val="center"/>
              <w:rPr>
                <w:b/>
                <w:sz w:val="20"/>
                <w:szCs w:val="20"/>
              </w:rPr>
            </w:pPr>
            <w:r w:rsidRPr="00AA2F35">
              <w:rPr>
                <w:b/>
                <w:sz w:val="20"/>
                <w:szCs w:val="20"/>
              </w:rPr>
              <w:t>National Faster Rail Agency</w:t>
            </w:r>
          </w:p>
          <w:p w14:paraId="73E49C13" w14:textId="77777777" w:rsidR="00280465" w:rsidRPr="00AA2F35" w:rsidRDefault="00280465" w:rsidP="00F96D8A">
            <w:pPr>
              <w:spacing w:after="0"/>
              <w:jc w:val="center"/>
              <w:rPr>
                <w:b/>
                <w:sz w:val="20"/>
                <w:szCs w:val="20"/>
              </w:rPr>
            </w:pPr>
            <w:r w:rsidRPr="00AA2F35">
              <w:rPr>
                <w:sz w:val="20"/>
                <w:szCs w:val="20"/>
              </w:rPr>
              <w:t>Chief Executive Officer: Mr Barry Broe</w:t>
            </w:r>
          </w:p>
          <w:p w14:paraId="24447F56" w14:textId="77777777" w:rsidR="00280465" w:rsidRPr="00AA2F35" w:rsidRDefault="00280465" w:rsidP="00F96D8A">
            <w:pPr>
              <w:spacing w:after="0"/>
              <w:rPr>
                <w:b/>
                <w:sz w:val="20"/>
                <w:szCs w:val="20"/>
              </w:rPr>
            </w:pPr>
            <w:r w:rsidRPr="00AA2F35">
              <w:rPr>
                <w:b/>
                <w:sz w:val="20"/>
                <w:szCs w:val="20"/>
              </w:rPr>
              <w:t xml:space="preserve">Outcome 1: </w:t>
            </w:r>
          </w:p>
          <w:p w14:paraId="72D5D896" w14:textId="77777777" w:rsidR="00280465" w:rsidRPr="00770C95" w:rsidRDefault="00280465" w:rsidP="00F96D8A">
            <w:pPr>
              <w:spacing w:after="0"/>
              <w:jc w:val="left"/>
            </w:pPr>
            <w:r w:rsidRPr="00AA2F35">
              <w:rPr>
                <w:sz w:val="20"/>
                <w:szCs w:val="20"/>
              </w:rPr>
              <w:t>Improved rail infrastructure between our capital cities and their surrounding regional centres by providing coordination, strategic advice and the identification of investments that improve reliability and travel speeds</w:t>
            </w:r>
          </w:p>
        </w:tc>
      </w:tr>
    </w:tbl>
    <w:p w14:paraId="6B5AA171" w14:textId="77777777" w:rsidR="00280465" w:rsidRDefault="00280465" w:rsidP="00280465">
      <w:pPr>
        <w:spacing w:after="0" w:line="240" w:lineRule="auto"/>
        <w:rPr>
          <w:rFonts w:eastAsiaTheme="minorEastAsia"/>
          <w:sz w:val="12"/>
          <w:szCs w:val="12"/>
        </w:rPr>
      </w:pPr>
    </w:p>
    <w:p w14:paraId="0EF06F7A" w14:textId="77777777" w:rsidR="00280465" w:rsidRDefault="00280465" w:rsidP="00280465">
      <w:pPr>
        <w:spacing w:after="0" w:line="240" w:lineRule="auto"/>
        <w:jc w:val="left"/>
        <w:rPr>
          <w:rFonts w:eastAsiaTheme="minorEastAsia"/>
          <w:sz w:val="12"/>
          <w:szCs w:val="12"/>
        </w:rPr>
      </w:pPr>
      <w:r>
        <w:rPr>
          <w:rFonts w:eastAsiaTheme="minorEastAsia"/>
          <w:sz w:val="12"/>
          <w:szCs w:val="12"/>
        </w:rPr>
        <w:br w:type="page"/>
      </w:r>
    </w:p>
    <w:p w14:paraId="38F165E0" w14:textId="03236814" w:rsidR="00280465" w:rsidRPr="00770C95" w:rsidRDefault="00280465" w:rsidP="00280465">
      <w:pPr>
        <w:keepNext/>
        <w:spacing w:after="120" w:line="240" w:lineRule="auto"/>
        <w:jc w:val="center"/>
        <w:rPr>
          <w:rFonts w:ascii="Arial" w:hAnsi="Arial"/>
          <w:b/>
        </w:rPr>
      </w:pPr>
      <w:r w:rsidRPr="00770C95">
        <w:rPr>
          <w:rFonts w:ascii="Arial" w:hAnsi="Arial"/>
          <w:b/>
        </w:rPr>
        <w:lastRenderedPageBreak/>
        <w:t xml:space="preserve">Figure 1: Infrastructure, Transport, Regional Development and Communications </w:t>
      </w:r>
      <w:r w:rsidR="003C4CC6">
        <w:rPr>
          <w:rFonts w:ascii="Arial" w:hAnsi="Arial"/>
          <w:b/>
        </w:rPr>
        <w:t>Portfolio</w:t>
      </w:r>
      <w:r w:rsidRPr="00770C95">
        <w:rPr>
          <w:rFonts w:ascii="Arial" w:hAnsi="Arial"/>
          <w:b/>
        </w:rPr>
        <w:t xml:space="preserve"> structure and outcomes (continued)</w:t>
      </w:r>
    </w:p>
    <w:tbl>
      <w:tblPr>
        <w:tblStyle w:val="TableGrid4"/>
        <w:tblW w:w="0" w:type="auto"/>
        <w:tblLook w:val="04A0" w:firstRow="1" w:lastRow="0" w:firstColumn="1" w:lastColumn="0" w:noHBand="0" w:noVBand="1"/>
      </w:tblPr>
      <w:tblGrid>
        <w:gridCol w:w="7700"/>
      </w:tblGrid>
      <w:tr w:rsidR="00280465" w:rsidRPr="00770C95" w14:paraId="605F899C" w14:textId="77777777" w:rsidTr="00F96D8A">
        <w:trPr>
          <w:trHeight w:val="1411"/>
        </w:trPr>
        <w:tc>
          <w:tcPr>
            <w:tcW w:w="7700" w:type="dxa"/>
            <w:tcBorders>
              <w:bottom w:val="single" w:sz="4" w:space="0" w:color="auto"/>
            </w:tcBorders>
          </w:tcPr>
          <w:p w14:paraId="1FDE11F3" w14:textId="77777777" w:rsidR="00280465" w:rsidRPr="00770C95" w:rsidRDefault="00280465" w:rsidP="00F96D8A">
            <w:pPr>
              <w:spacing w:after="0"/>
              <w:jc w:val="center"/>
              <w:rPr>
                <w:b/>
                <w:sz w:val="20"/>
                <w:szCs w:val="20"/>
              </w:rPr>
            </w:pPr>
            <w:r w:rsidRPr="00770C95">
              <w:rPr>
                <w:b/>
                <w:sz w:val="20"/>
                <w:szCs w:val="20"/>
              </w:rPr>
              <w:t>National Film and Sound Archive of Australia</w:t>
            </w:r>
          </w:p>
          <w:p w14:paraId="25636D5F" w14:textId="7EC572D4" w:rsidR="00280465" w:rsidRPr="00AA2F35" w:rsidRDefault="00280465" w:rsidP="00F96D8A">
            <w:pPr>
              <w:spacing w:after="0"/>
              <w:jc w:val="center"/>
              <w:rPr>
                <w:sz w:val="20"/>
                <w:szCs w:val="20"/>
              </w:rPr>
            </w:pPr>
            <w:r w:rsidRPr="00AA2F35">
              <w:rPr>
                <w:sz w:val="20"/>
                <w:szCs w:val="20"/>
              </w:rPr>
              <w:t>Chair: Ms Caroline Elliot</w:t>
            </w:r>
            <w:r w:rsidR="00D577B0">
              <w:rPr>
                <w:sz w:val="20"/>
                <w:szCs w:val="20"/>
              </w:rPr>
              <w:t>t</w:t>
            </w:r>
          </w:p>
          <w:p w14:paraId="7267A409" w14:textId="77777777" w:rsidR="00280465" w:rsidRPr="00770C95" w:rsidRDefault="00280465" w:rsidP="00F96D8A">
            <w:pPr>
              <w:spacing w:after="0"/>
              <w:jc w:val="center"/>
              <w:rPr>
                <w:b/>
                <w:sz w:val="20"/>
                <w:szCs w:val="20"/>
              </w:rPr>
            </w:pPr>
            <w:r w:rsidRPr="00AA2F35">
              <w:rPr>
                <w:sz w:val="20"/>
                <w:szCs w:val="20"/>
              </w:rPr>
              <w:t>Chief Executive Officer: Patrick McIntyre</w:t>
            </w:r>
          </w:p>
          <w:p w14:paraId="0D0CD4E6" w14:textId="77777777" w:rsidR="00280465" w:rsidRPr="00770C95" w:rsidRDefault="00280465" w:rsidP="00F96D8A">
            <w:pPr>
              <w:spacing w:after="0"/>
              <w:rPr>
                <w:b/>
                <w:sz w:val="20"/>
                <w:szCs w:val="20"/>
              </w:rPr>
            </w:pPr>
            <w:r w:rsidRPr="00770C95">
              <w:rPr>
                <w:b/>
                <w:sz w:val="20"/>
                <w:szCs w:val="20"/>
              </w:rPr>
              <w:t>Outcome 1:</w:t>
            </w:r>
          </w:p>
          <w:p w14:paraId="4050371F" w14:textId="77777777" w:rsidR="00280465" w:rsidRPr="00770C95" w:rsidRDefault="00280465" w:rsidP="00F96D8A">
            <w:pPr>
              <w:spacing w:after="0"/>
              <w:jc w:val="left"/>
            </w:pPr>
            <w:r w:rsidRPr="00770C95">
              <w:rPr>
                <w:sz w:val="20"/>
                <w:szCs w:val="20"/>
              </w:rPr>
              <w:t>Increased engagement with Australia’s audiovisual culture past and present through developing, preserving, maintaining and promoting the national audiovisual collection of historic and cultural significance</w:t>
            </w:r>
          </w:p>
        </w:tc>
      </w:tr>
    </w:tbl>
    <w:p w14:paraId="4C2F0E59" w14:textId="77777777" w:rsidR="00280465" w:rsidRPr="00C000B8" w:rsidRDefault="00280465" w:rsidP="00C000B8">
      <w:pPr>
        <w:spacing w:after="0" w:line="240" w:lineRule="auto"/>
        <w:rPr>
          <w:rFonts w:eastAsiaTheme="minorEastAsia"/>
          <w:sz w:val="12"/>
          <w:szCs w:val="12"/>
        </w:rPr>
      </w:pPr>
    </w:p>
    <w:tbl>
      <w:tblPr>
        <w:tblStyle w:val="TableGrid4"/>
        <w:tblW w:w="0" w:type="auto"/>
        <w:tblLook w:val="04A0" w:firstRow="1" w:lastRow="0" w:firstColumn="1" w:lastColumn="0" w:noHBand="0" w:noVBand="1"/>
      </w:tblPr>
      <w:tblGrid>
        <w:gridCol w:w="7700"/>
      </w:tblGrid>
      <w:tr w:rsidR="00280465" w:rsidRPr="00770C95" w14:paraId="21200AA0" w14:textId="77777777" w:rsidTr="00F96D8A">
        <w:trPr>
          <w:trHeight w:val="1297"/>
        </w:trPr>
        <w:tc>
          <w:tcPr>
            <w:tcW w:w="7700" w:type="dxa"/>
            <w:tcBorders>
              <w:bottom w:val="single" w:sz="4" w:space="0" w:color="auto"/>
            </w:tcBorders>
          </w:tcPr>
          <w:p w14:paraId="44463CA8" w14:textId="77777777" w:rsidR="00280465" w:rsidRPr="00770C95" w:rsidRDefault="00280465" w:rsidP="00F96D8A">
            <w:pPr>
              <w:spacing w:after="0"/>
              <w:jc w:val="center"/>
              <w:rPr>
                <w:b/>
                <w:sz w:val="20"/>
                <w:szCs w:val="20"/>
              </w:rPr>
            </w:pPr>
            <w:r w:rsidRPr="00770C95">
              <w:rPr>
                <w:b/>
                <w:sz w:val="20"/>
                <w:szCs w:val="20"/>
              </w:rPr>
              <w:t>National Gallery of Australia</w:t>
            </w:r>
          </w:p>
          <w:p w14:paraId="5591C814" w14:textId="77777777" w:rsidR="00280465" w:rsidRPr="00AA2F35" w:rsidRDefault="00280465" w:rsidP="00F96D8A">
            <w:pPr>
              <w:spacing w:after="0"/>
              <w:jc w:val="center"/>
              <w:rPr>
                <w:sz w:val="20"/>
                <w:szCs w:val="20"/>
              </w:rPr>
            </w:pPr>
            <w:r w:rsidRPr="00AA2F35">
              <w:rPr>
                <w:sz w:val="20"/>
                <w:szCs w:val="20"/>
              </w:rPr>
              <w:t>Chair: Mr Ryan Stokes AO</w:t>
            </w:r>
          </w:p>
          <w:p w14:paraId="54B5994E" w14:textId="77777777" w:rsidR="00280465" w:rsidRPr="00770C95" w:rsidRDefault="00280465" w:rsidP="00F96D8A">
            <w:pPr>
              <w:spacing w:after="0"/>
              <w:jc w:val="center"/>
              <w:rPr>
                <w:b/>
                <w:sz w:val="20"/>
                <w:szCs w:val="20"/>
              </w:rPr>
            </w:pPr>
            <w:r>
              <w:rPr>
                <w:sz w:val="20"/>
                <w:szCs w:val="20"/>
              </w:rPr>
              <w:t>Director</w:t>
            </w:r>
            <w:r w:rsidRPr="00AA2F35">
              <w:rPr>
                <w:sz w:val="20"/>
                <w:szCs w:val="20"/>
              </w:rPr>
              <w:t>: Mr Nick Mitzevich</w:t>
            </w:r>
          </w:p>
          <w:p w14:paraId="55C730B5" w14:textId="77777777" w:rsidR="00280465" w:rsidRPr="00770C95" w:rsidRDefault="00280465" w:rsidP="00F96D8A">
            <w:pPr>
              <w:spacing w:after="0"/>
              <w:rPr>
                <w:b/>
                <w:sz w:val="20"/>
                <w:szCs w:val="20"/>
              </w:rPr>
            </w:pPr>
            <w:r w:rsidRPr="00770C95">
              <w:rPr>
                <w:b/>
                <w:sz w:val="20"/>
                <w:szCs w:val="20"/>
              </w:rPr>
              <w:t>Outcome 1:</w:t>
            </w:r>
          </w:p>
          <w:p w14:paraId="55A474C2" w14:textId="77777777" w:rsidR="00280465" w:rsidRPr="00770C95" w:rsidRDefault="00280465" w:rsidP="00F96D8A">
            <w:pPr>
              <w:spacing w:after="0"/>
              <w:jc w:val="left"/>
            </w:pPr>
            <w:r w:rsidRPr="00770C95">
              <w:rPr>
                <w:sz w:val="20"/>
                <w:szCs w:val="20"/>
              </w:rPr>
              <w:t>Increased understanding, knowledge and enjoyment of the visual arts by providing access to, and information about, works of art locally, nationally and internationally</w:t>
            </w:r>
          </w:p>
        </w:tc>
      </w:tr>
    </w:tbl>
    <w:p w14:paraId="62777EFD" w14:textId="171F00C2" w:rsidR="00C000B8" w:rsidRPr="00C000B8" w:rsidRDefault="00C000B8" w:rsidP="00C000B8">
      <w:pPr>
        <w:spacing w:after="0" w:line="240" w:lineRule="auto"/>
        <w:rPr>
          <w:rFonts w:eastAsiaTheme="minorEastAsia"/>
          <w:sz w:val="12"/>
          <w:szCs w:val="12"/>
        </w:rPr>
      </w:pPr>
    </w:p>
    <w:tbl>
      <w:tblPr>
        <w:tblStyle w:val="TableGrid3"/>
        <w:tblpPr w:leftFromText="180" w:rightFromText="180" w:vertAnchor="text" w:horzAnchor="margin" w:tblpY="66"/>
        <w:tblW w:w="0" w:type="auto"/>
        <w:tblLook w:val="04A0" w:firstRow="1" w:lastRow="0" w:firstColumn="1" w:lastColumn="0" w:noHBand="0" w:noVBand="1"/>
      </w:tblPr>
      <w:tblGrid>
        <w:gridCol w:w="7700"/>
      </w:tblGrid>
      <w:tr w:rsidR="00280465" w:rsidRPr="00C602FB" w:rsidDel="00AA7A4A" w14:paraId="4F732CE5" w14:textId="77777777" w:rsidTr="00F96D8A">
        <w:trPr>
          <w:trHeight w:val="1100"/>
        </w:trPr>
        <w:tc>
          <w:tcPr>
            <w:tcW w:w="7700" w:type="dxa"/>
            <w:tcBorders>
              <w:bottom w:val="single" w:sz="4" w:space="0" w:color="auto"/>
            </w:tcBorders>
          </w:tcPr>
          <w:p w14:paraId="0894B9C9" w14:textId="77777777" w:rsidR="00280465" w:rsidRPr="00887A4C" w:rsidDel="00AA7A4A" w:rsidRDefault="00280465" w:rsidP="00F96D8A">
            <w:pPr>
              <w:spacing w:after="0" w:line="240" w:lineRule="auto"/>
              <w:jc w:val="center"/>
              <w:rPr>
                <w:b/>
                <w:sz w:val="20"/>
              </w:rPr>
            </w:pPr>
            <w:r w:rsidRPr="00887A4C" w:rsidDel="00AA7A4A">
              <w:rPr>
                <w:b/>
                <w:sz w:val="20"/>
              </w:rPr>
              <w:t xml:space="preserve">National Intermodal Corporation Limited </w:t>
            </w:r>
          </w:p>
          <w:p w14:paraId="4CA805C5" w14:textId="77777777" w:rsidR="00280465" w:rsidRPr="00887A4C" w:rsidDel="00AA7A4A" w:rsidRDefault="00280465" w:rsidP="00F96D8A">
            <w:pPr>
              <w:spacing w:after="0" w:line="240" w:lineRule="auto"/>
              <w:jc w:val="center"/>
              <w:rPr>
                <w:sz w:val="20"/>
              </w:rPr>
            </w:pPr>
            <w:r w:rsidRPr="00887A4C" w:rsidDel="00AA7A4A">
              <w:rPr>
                <w:sz w:val="20"/>
              </w:rPr>
              <w:t>Chair: Ms Erin Flaherty</w:t>
            </w:r>
          </w:p>
          <w:p w14:paraId="64F247C8" w14:textId="77777777" w:rsidR="00280465" w:rsidRPr="00887A4C" w:rsidDel="00AA7A4A" w:rsidRDefault="00280465" w:rsidP="00F96D8A">
            <w:pPr>
              <w:spacing w:after="0" w:line="240" w:lineRule="auto"/>
              <w:jc w:val="center"/>
              <w:rPr>
                <w:b/>
                <w:sz w:val="20"/>
              </w:rPr>
            </w:pPr>
            <w:r w:rsidRPr="00887A4C" w:rsidDel="00AA7A4A">
              <w:rPr>
                <w:sz w:val="20"/>
              </w:rPr>
              <w:t>Chief Executive Officer: Mr James Baulderstone</w:t>
            </w:r>
          </w:p>
          <w:p w14:paraId="3DB8AF1B" w14:textId="77777777" w:rsidR="00280465" w:rsidRPr="00887A4C" w:rsidDel="00AA7A4A" w:rsidRDefault="00280465" w:rsidP="00F96D8A">
            <w:pPr>
              <w:spacing w:after="40" w:line="240" w:lineRule="auto"/>
              <w:jc w:val="left"/>
              <w:rPr>
                <w:b/>
                <w:sz w:val="20"/>
              </w:rPr>
            </w:pPr>
            <w:r w:rsidRPr="00887A4C" w:rsidDel="00AA7A4A">
              <w:rPr>
                <w:b/>
                <w:sz w:val="20"/>
              </w:rPr>
              <w:t xml:space="preserve">Mission: </w:t>
            </w:r>
          </w:p>
          <w:p w14:paraId="7122646A" w14:textId="77777777" w:rsidR="00280465" w:rsidRPr="00AA7A4A" w:rsidDel="00AA7A4A" w:rsidRDefault="00280465" w:rsidP="00F96D8A">
            <w:pPr>
              <w:spacing w:after="40" w:line="240" w:lineRule="auto"/>
              <w:jc w:val="left"/>
            </w:pPr>
            <w:r w:rsidRPr="00887A4C" w:rsidDel="00AA7A4A">
              <w:rPr>
                <w:sz w:val="20"/>
              </w:rPr>
              <w:t>To facilitate the development and operation of intermodal freight terminals</w:t>
            </w:r>
          </w:p>
        </w:tc>
      </w:tr>
    </w:tbl>
    <w:p w14:paraId="108E26BC" w14:textId="77777777" w:rsidR="00280465" w:rsidRPr="00770C95" w:rsidRDefault="00280465" w:rsidP="00280465">
      <w:pPr>
        <w:spacing w:after="0" w:line="240" w:lineRule="auto"/>
        <w:rPr>
          <w:rFonts w:eastAsiaTheme="minorEastAsia"/>
          <w:sz w:val="12"/>
          <w:szCs w:val="12"/>
        </w:rPr>
      </w:pPr>
    </w:p>
    <w:tbl>
      <w:tblPr>
        <w:tblStyle w:val="TableGrid4"/>
        <w:tblW w:w="0" w:type="auto"/>
        <w:tblLook w:val="04A0" w:firstRow="1" w:lastRow="0" w:firstColumn="1" w:lastColumn="0" w:noHBand="0" w:noVBand="1"/>
      </w:tblPr>
      <w:tblGrid>
        <w:gridCol w:w="7700"/>
      </w:tblGrid>
      <w:tr w:rsidR="00280465" w:rsidRPr="00770C95" w14:paraId="0440576A" w14:textId="77777777" w:rsidTr="00F96D8A">
        <w:trPr>
          <w:trHeight w:val="416"/>
        </w:trPr>
        <w:tc>
          <w:tcPr>
            <w:tcW w:w="7700" w:type="dxa"/>
            <w:tcBorders>
              <w:bottom w:val="single" w:sz="4" w:space="0" w:color="auto"/>
            </w:tcBorders>
          </w:tcPr>
          <w:p w14:paraId="3870B019" w14:textId="77777777" w:rsidR="00280465" w:rsidRPr="00770C95" w:rsidRDefault="00280465" w:rsidP="00F96D8A">
            <w:pPr>
              <w:spacing w:after="0"/>
              <w:jc w:val="center"/>
              <w:rPr>
                <w:b/>
                <w:sz w:val="20"/>
                <w:szCs w:val="20"/>
              </w:rPr>
            </w:pPr>
            <w:r w:rsidRPr="00770C95">
              <w:rPr>
                <w:b/>
                <w:sz w:val="20"/>
                <w:szCs w:val="20"/>
              </w:rPr>
              <w:t>National Library of Australia</w:t>
            </w:r>
          </w:p>
          <w:p w14:paraId="56207297" w14:textId="77777777" w:rsidR="00280465" w:rsidRPr="00AA2F35" w:rsidRDefault="00280465" w:rsidP="00F96D8A">
            <w:pPr>
              <w:spacing w:after="0"/>
              <w:jc w:val="center"/>
              <w:rPr>
                <w:sz w:val="20"/>
                <w:szCs w:val="20"/>
              </w:rPr>
            </w:pPr>
            <w:r w:rsidRPr="00AA2F35">
              <w:rPr>
                <w:sz w:val="20"/>
                <w:szCs w:val="20"/>
              </w:rPr>
              <w:t>Chair: The Hon Dr Brett Mason</w:t>
            </w:r>
          </w:p>
          <w:p w14:paraId="35D8FDF2" w14:textId="77777777" w:rsidR="00280465" w:rsidRPr="00770C95" w:rsidRDefault="00280465" w:rsidP="00F96D8A">
            <w:pPr>
              <w:spacing w:after="0"/>
              <w:jc w:val="center"/>
              <w:rPr>
                <w:b/>
                <w:sz w:val="20"/>
                <w:szCs w:val="20"/>
              </w:rPr>
            </w:pPr>
            <w:r>
              <w:rPr>
                <w:sz w:val="20"/>
                <w:szCs w:val="20"/>
              </w:rPr>
              <w:t>Director-General</w:t>
            </w:r>
            <w:r w:rsidRPr="00AA2F35">
              <w:rPr>
                <w:sz w:val="20"/>
                <w:szCs w:val="20"/>
              </w:rPr>
              <w:t>: Dr Marie-Louise Ayres</w:t>
            </w:r>
          </w:p>
          <w:p w14:paraId="609306C0" w14:textId="77777777" w:rsidR="00280465" w:rsidRPr="00770C95" w:rsidRDefault="00280465" w:rsidP="00F96D8A">
            <w:pPr>
              <w:spacing w:after="0"/>
              <w:rPr>
                <w:b/>
                <w:sz w:val="20"/>
                <w:szCs w:val="20"/>
              </w:rPr>
            </w:pPr>
            <w:r w:rsidRPr="00770C95">
              <w:rPr>
                <w:b/>
                <w:sz w:val="20"/>
                <w:szCs w:val="20"/>
              </w:rPr>
              <w:t>Outcome 1:</w:t>
            </w:r>
          </w:p>
          <w:p w14:paraId="0376EBCA" w14:textId="77777777" w:rsidR="00280465" w:rsidRPr="00770C95" w:rsidRDefault="00280465" w:rsidP="00F96D8A">
            <w:pPr>
              <w:spacing w:after="0"/>
              <w:jc w:val="left"/>
            </w:pPr>
            <w:r w:rsidRPr="00770C95">
              <w:rPr>
                <w:sz w:val="20"/>
                <w:szCs w:val="20"/>
              </w:rPr>
              <w:t>Enhanced learning, knowledge creation, enjoyment and understanding of Australian life and society by providing access to a national collection of library material</w:t>
            </w:r>
          </w:p>
        </w:tc>
      </w:tr>
    </w:tbl>
    <w:p w14:paraId="3366255F" w14:textId="77777777" w:rsidR="00280465" w:rsidRPr="00770C95" w:rsidRDefault="00280465" w:rsidP="00280465">
      <w:pPr>
        <w:spacing w:after="0" w:line="240" w:lineRule="auto"/>
        <w:rPr>
          <w:rFonts w:eastAsiaTheme="minorEastAsia"/>
          <w:sz w:val="12"/>
          <w:szCs w:val="12"/>
        </w:rPr>
      </w:pPr>
    </w:p>
    <w:tbl>
      <w:tblPr>
        <w:tblStyle w:val="TableGrid4"/>
        <w:tblW w:w="0" w:type="auto"/>
        <w:tblLook w:val="04A0" w:firstRow="1" w:lastRow="0" w:firstColumn="1" w:lastColumn="0" w:noHBand="0" w:noVBand="1"/>
      </w:tblPr>
      <w:tblGrid>
        <w:gridCol w:w="7700"/>
      </w:tblGrid>
      <w:tr w:rsidR="00280465" w:rsidRPr="00770C95" w14:paraId="7C8ED964" w14:textId="77777777" w:rsidTr="00F96D8A">
        <w:trPr>
          <w:trHeight w:val="70"/>
        </w:trPr>
        <w:tc>
          <w:tcPr>
            <w:tcW w:w="7700" w:type="dxa"/>
            <w:tcBorders>
              <w:bottom w:val="single" w:sz="4" w:space="0" w:color="auto"/>
            </w:tcBorders>
          </w:tcPr>
          <w:p w14:paraId="70B47943" w14:textId="77777777" w:rsidR="00280465" w:rsidRPr="00770C95" w:rsidRDefault="00280465" w:rsidP="00F96D8A">
            <w:pPr>
              <w:spacing w:after="0"/>
              <w:jc w:val="center"/>
              <w:rPr>
                <w:b/>
                <w:sz w:val="20"/>
                <w:szCs w:val="20"/>
              </w:rPr>
            </w:pPr>
            <w:r w:rsidRPr="00770C95">
              <w:rPr>
                <w:b/>
                <w:sz w:val="20"/>
                <w:szCs w:val="20"/>
              </w:rPr>
              <w:t>National Museum of Australia</w:t>
            </w:r>
          </w:p>
          <w:p w14:paraId="569CF1AE" w14:textId="77777777" w:rsidR="00280465" w:rsidRPr="00AA2F35" w:rsidRDefault="00280465" w:rsidP="00F96D8A">
            <w:pPr>
              <w:spacing w:after="0"/>
              <w:jc w:val="center"/>
              <w:rPr>
                <w:sz w:val="20"/>
                <w:szCs w:val="20"/>
              </w:rPr>
            </w:pPr>
            <w:r w:rsidRPr="00AA2F35">
              <w:rPr>
                <w:sz w:val="20"/>
                <w:szCs w:val="20"/>
              </w:rPr>
              <w:t>Chair: Hon Warwick Smith AO</w:t>
            </w:r>
          </w:p>
          <w:p w14:paraId="5DF0813E" w14:textId="77777777" w:rsidR="00280465" w:rsidRPr="00770C95" w:rsidRDefault="00280465" w:rsidP="00F96D8A">
            <w:pPr>
              <w:spacing w:after="0"/>
              <w:jc w:val="center"/>
              <w:rPr>
                <w:b/>
                <w:sz w:val="20"/>
                <w:szCs w:val="20"/>
              </w:rPr>
            </w:pPr>
            <w:r w:rsidRPr="00AA2F35">
              <w:rPr>
                <w:sz w:val="20"/>
                <w:szCs w:val="20"/>
              </w:rPr>
              <w:t>Director: Dr Mathew Trinca AM</w:t>
            </w:r>
          </w:p>
          <w:p w14:paraId="6E9B09FA" w14:textId="77777777" w:rsidR="00280465" w:rsidRPr="00770C95" w:rsidRDefault="00280465" w:rsidP="00F96D8A">
            <w:pPr>
              <w:spacing w:after="0"/>
              <w:rPr>
                <w:b/>
                <w:sz w:val="20"/>
                <w:szCs w:val="20"/>
              </w:rPr>
            </w:pPr>
            <w:r w:rsidRPr="00770C95">
              <w:rPr>
                <w:b/>
                <w:sz w:val="20"/>
                <w:szCs w:val="20"/>
              </w:rPr>
              <w:t>Outcome 1:</w:t>
            </w:r>
          </w:p>
          <w:p w14:paraId="4CDAAF96" w14:textId="77777777" w:rsidR="00280465" w:rsidRPr="00770C95" w:rsidRDefault="00280465" w:rsidP="00F96D8A">
            <w:pPr>
              <w:spacing w:after="0"/>
              <w:jc w:val="left"/>
            </w:pPr>
            <w:r w:rsidRPr="00770C95">
              <w:rPr>
                <w:sz w:val="20"/>
                <w:szCs w:val="20"/>
              </w:rPr>
              <w:t>Increased awareness and understanding of Australia’s history and culture by managing the National Museum’s collections and providing access through public programs and exhibitions</w:t>
            </w:r>
          </w:p>
        </w:tc>
      </w:tr>
    </w:tbl>
    <w:p w14:paraId="0F36D19C" w14:textId="77777777" w:rsidR="00280465" w:rsidRDefault="00280465" w:rsidP="00280465">
      <w:pPr>
        <w:spacing w:after="0" w:line="240" w:lineRule="auto"/>
        <w:rPr>
          <w:sz w:val="12"/>
          <w:szCs w:val="12"/>
        </w:rPr>
      </w:pPr>
    </w:p>
    <w:p w14:paraId="4513FFF3" w14:textId="77777777" w:rsidR="00280465" w:rsidRDefault="00280465" w:rsidP="00280465">
      <w:pPr>
        <w:spacing w:after="0" w:line="240" w:lineRule="auto"/>
        <w:jc w:val="left"/>
        <w:rPr>
          <w:sz w:val="12"/>
          <w:szCs w:val="12"/>
        </w:rPr>
      </w:pPr>
      <w:r>
        <w:rPr>
          <w:sz w:val="12"/>
          <w:szCs w:val="12"/>
        </w:rPr>
        <w:br w:type="page"/>
      </w:r>
    </w:p>
    <w:p w14:paraId="2B4EE28C" w14:textId="74B2D5A8" w:rsidR="00280465" w:rsidRPr="00770C95" w:rsidRDefault="00280465" w:rsidP="00280465">
      <w:pPr>
        <w:keepNext/>
        <w:spacing w:after="120" w:line="240" w:lineRule="auto"/>
        <w:jc w:val="center"/>
        <w:rPr>
          <w:rFonts w:ascii="Arial" w:hAnsi="Arial"/>
          <w:b/>
        </w:rPr>
      </w:pPr>
      <w:r w:rsidRPr="00770C95">
        <w:rPr>
          <w:rFonts w:ascii="Arial" w:hAnsi="Arial"/>
          <w:b/>
        </w:rPr>
        <w:lastRenderedPageBreak/>
        <w:t xml:space="preserve">Figure 1: Infrastructure, Transport, Regional Development and Communications </w:t>
      </w:r>
      <w:r w:rsidR="003C4CC6">
        <w:rPr>
          <w:rFonts w:ascii="Arial" w:hAnsi="Arial"/>
          <w:b/>
        </w:rPr>
        <w:t>Portfolio</w:t>
      </w:r>
      <w:r w:rsidRPr="00770C95">
        <w:rPr>
          <w:rFonts w:ascii="Arial" w:hAnsi="Arial"/>
          <w:b/>
        </w:rPr>
        <w:t xml:space="preserve"> structure and outcomes (continued)</w:t>
      </w:r>
    </w:p>
    <w:tbl>
      <w:tblPr>
        <w:tblStyle w:val="TableGrid5"/>
        <w:tblW w:w="0" w:type="auto"/>
        <w:tblLook w:val="04A0" w:firstRow="1" w:lastRow="0" w:firstColumn="1" w:lastColumn="0" w:noHBand="0" w:noVBand="1"/>
      </w:tblPr>
      <w:tblGrid>
        <w:gridCol w:w="7700"/>
      </w:tblGrid>
      <w:tr w:rsidR="00280465" w:rsidRPr="00770C95" w14:paraId="28F9F07F" w14:textId="77777777" w:rsidTr="00F96D8A">
        <w:trPr>
          <w:trHeight w:val="1173"/>
        </w:trPr>
        <w:tc>
          <w:tcPr>
            <w:tcW w:w="7700" w:type="dxa"/>
            <w:tcBorders>
              <w:bottom w:val="single" w:sz="4" w:space="0" w:color="auto"/>
            </w:tcBorders>
          </w:tcPr>
          <w:p w14:paraId="0C55E376" w14:textId="77777777" w:rsidR="00280465" w:rsidRPr="00770C95" w:rsidRDefault="00280465" w:rsidP="00F96D8A">
            <w:pPr>
              <w:spacing w:after="0"/>
              <w:jc w:val="center"/>
              <w:rPr>
                <w:b/>
                <w:sz w:val="20"/>
                <w:szCs w:val="20"/>
              </w:rPr>
            </w:pPr>
            <w:r w:rsidRPr="00770C95">
              <w:rPr>
                <w:b/>
                <w:sz w:val="20"/>
                <w:szCs w:val="20"/>
              </w:rPr>
              <w:t>National Portrait Gallery of Australia</w:t>
            </w:r>
          </w:p>
          <w:p w14:paraId="5603EE19" w14:textId="77777777" w:rsidR="00280465" w:rsidRPr="00AA2F35" w:rsidRDefault="00280465" w:rsidP="00F96D8A">
            <w:pPr>
              <w:spacing w:after="0"/>
              <w:jc w:val="center"/>
              <w:rPr>
                <w:sz w:val="20"/>
                <w:szCs w:val="20"/>
              </w:rPr>
            </w:pPr>
            <w:r w:rsidRPr="00AA2F35">
              <w:rPr>
                <w:sz w:val="20"/>
                <w:szCs w:val="20"/>
              </w:rPr>
              <w:t xml:space="preserve">Chair: Mrs Penny Fowler </w:t>
            </w:r>
          </w:p>
          <w:p w14:paraId="6FD212D1" w14:textId="77777777" w:rsidR="00280465" w:rsidRPr="00E165E2" w:rsidRDefault="00280465" w:rsidP="00F96D8A">
            <w:pPr>
              <w:spacing w:after="0"/>
              <w:jc w:val="center"/>
              <w:rPr>
                <w:b/>
                <w:sz w:val="20"/>
                <w:szCs w:val="20"/>
              </w:rPr>
            </w:pPr>
            <w:r>
              <w:rPr>
                <w:sz w:val="20"/>
                <w:szCs w:val="20"/>
              </w:rPr>
              <w:t>Director</w:t>
            </w:r>
            <w:r w:rsidRPr="00AA2F35">
              <w:rPr>
                <w:sz w:val="20"/>
                <w:szCs w:val="20"/>
              </w:rPr>
              <w:t>: M</w:t>
            </w:r>
            <w:r>
              <w:rPr>
                <w:sz w:val="20"/>
                <w:szCs w:val="20"/>
              </w:rPr>
              <w:t>s</w:t>
            </w:r>
            <w:r w:rsidRPr="00AA2F35">
              <w:rPr>
                <w:sz w:val="20"/>
                <w:szCs w:val="20"/>
              </w:rPr>
              <w:t xml:space="preserve"> </w:t>
            </w:r>
            <w:r>
              <w:rPr>
                <w:sz w:val="20"/>
                <w:szCs w:val="20"/>
              </w:rPr>
              <w:t>Karen Quinlan</w:t>
            </w:r>
            <w:r w:rsidRPr="00AA2F35">
              <w:rPr>
                <w:sz w:val="20"/>
                <w:szCs w:val="20"/>
              </w:rPr>
              <w:t xml:space="preserve"> AM</w:t>
            </w:r>
          </w:p>
          <w:p w14:paraId="6928BEAE" w14:textId="77777777" w:rsidR="00280465" w:rsidRPr="00770C95" w:rsidRDefault="00280465" w:rsidP="00F96D8A">
            <w:pPr>
              <w:spacing w:after="0"/>
              <w:rPr>
                <w:b/>
                <w:sz w:val="20"/>
                <w:szCs w:val="20"/>
              </w:rPr>
            </w:pPr>
            <w:r w:rsidRPr="00770C95">
              <w:rPr>
                <w:b/>
                <w:sz w:val="20"/>
                <w:szCs w:val="20"/>
              </w:rPr>
              <w:t>Outcome 1:</w:t>
            </w:r>
          </w:p>
          <w:p w14:paraId="5B2802A2" w14:textId="77777777" w:rsidR="00280465" w:rsidRPr="00770C95" w:rsidRDefault="00280465" w:rsidP="00F96D8A">
            <w:pPr>
              <w:spacing w:after="0"/>
              <w:jc w:val="left"/>
            </w:pPr>
            <w:r w:rsidRPr="00770C95">
              <w:rPr>
                <w:sz w:val="20"/>
                <w:szCs w:val="20"/>
              </w:rPr>
              <w:t>Enhanced understanding and appreciation of Australian identity, culture and diversity through portraiture by engaging the public in education programs and exhibitions, and by developing and preserving the national portrait collection</w:t>
            </w:r>
          </w:p>
        </w:tc>
      </w:tr>
    </w:tbl>
    <w:p w14:paraId="178C0457" w14:textId="77777777" w:rsidR="00280465" w:rsidRPr="00770C95" w:rsidRDefault="00280465" w:rsidP="00280465">
      <w:pPr>
        <w:spacing w:after="0" w:line="240" w:lineRule="auto"/>
        <w:jc w:val="left"/>
        <w:rPr>
          <w:rFonts w:eastAsiaTheme="minorEastAsia"/>
          <w:sz w:val="12"/>
          <w:szCs w:val="12"/>
        </w:rPr>
      </w:pPr>
    </w:p>
    <w:tbl>
      <w:tblPr>
        <w:tblStyle w:val="TableGrid5"/>
        <w:tblW w:w="0" w:type="auto"/>
        <w:tblLook w:val="04A0" w:firstRow="1" w:lastRow="0" w:firstColumn="1" w:lastColumn="0" w:noHBand="0" w:noVBand="1"/>
      </w:tblPr>
      <w:tblGrid>
        <w:gridCol w:w="7700"/>
      </w:tblGrid>
      <w:tr w:rsidR="00280465" w:rsidRPr="00DA6473" w14:paraId="58899DC0" w14:textId="77777777" w:rsidTr="00F96D8A">
        <w:trPr>
          <w:trHeight w:val="1613"/>
        </w:trPr>
        <w:tc>
          <w:tcPr>
            <w:tcW w:w="7700" w:type="dxa"/>
            <w:tcBorders>
              <w:bottom w:val="single" w:sz="4" w:space="0" w:color="auto"/>
            </w:tcBorders>
          </w:tcPr>
          <w:p w14:paraId="718F4D07" w14:textId="77777777" w:rsidR="00280465" w:rsidRPr="00DA6473" w:rsidRDefault="00280465" w:rsidP="00F96D8A">
            <w:pPr>
              <w:spacing w:after="0"/>
              <w:jc w:val="center"/>
              <w:rPr>
                <w:b/>
                <w:sz w:val="20"/>
                <w:szCs w:val="20"/>
              </w:rPr>
            </w:pPr>
            <w:r w:rsidRPr="00DA6473">
              <w:rPr>
                <w:b/>
                <w:sz w:val="20"/>
                <w:szCs w:val="20"/>
              </w:rPr>
              <w:t>National Transport Commission</w:t>
            </w:r>
          </w:p>
          <w:p w14:paraId="218AF410" w14:textId="77777777" w:rsidR="00280465" w:rsidRPr="00DA6473" w:rsidRDefault="00280465" w:rsidP="00F96D8A">
            <w:pPr>
              <w:spacing w:after="0"/>
              <w:jc w:val="center"/>
              <w:rPr>
                <w:sz w:val="20"/>
                <w:szCs w:val="20"/>
              </w:rPr>
            </w:pPr>
            <w:r w:rsidRPr="00DA6473">
              <w:rPr>
                <w:sz w:val="20"/>
                <w:szCs w:val="20"/>
              </w:rPr>
              <w:t>Chair: Ms Carolyn Walsh</w:t>
            </w:r>
          </w:p>
          <w:p w14:paraId="6AC1E0A7" w14:textId="77777777" w:rsidR="00280465" w:rsidRPr="00DA6473" w:rsidRDefault="00280465" w:rsidP="00F96D8A">
            <w:pPr>
              <w:spacing w:after="0"/>
              <w:jc w:val="center"/>
              <w:rPr>
                <w:b/>
                <w:sz w:val="20"/>
                <w:szCs w:val="20"/>
              </w:rPr>
            </w:pPr>
            <w:r w:rsidRPr="00DA6473">
              <w:rPr>
                <w:sz w:val="20"/>
                <w:szCs w:val="20"/>
              </w:rPr>
              <w:t>Chief Executive Officer: Dr Gillian Miles</w:t>
            </w:r>
          </w:p>
          <w:p w14:paraId="2AD45484" w14:textId="77777777" w:rsidR="00280465" w:rsidRPr="00DA6473" w:rsidRDefault="00280465" w:rsidP="00F96D8A">
            <w:pPr>
              <w:spacing w:after="0"/>
              <w:rPr>
                <w:b/>
                <w:sz w:val="20"/>
                <w:szCs w:val="20"/>
              </w:rPr>
            </w:pPr>
            <w:r w:rsidRPr="00DA6473">
              <w:rPr>
                <w:b/>
                <w:sz w:val="20"/>
                <w:szCs w:val="20"/>
              </w:rPr>
              <w:t>Outcome 1:</w:t>
            </w:r>
          </w:p>
          <w:p w14:paraId="2EBB0A5F" w14:textId="77777777" w:rsidR="00280465" w:rsidRPr="00DA6473" w:rsidRDefault="00280465" w:rsidP="00F96D8A">
            <w:pPr>
              <w:spacing w:after="0"/>
              <w:jc w:val="left"/>
            </w:pPr>
            <w:r w:rsidRPr="00DA6473">
              <w:rPr>
                <w:sz w:val="20"/>
                <w:szCs w:val="20"/>
              </w:rPr>
              <w:t>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r>
    </w:tbl>
    <w:p w14:paraId="3275B447" w14:textId="77777777" w:rsidR="00280465" w:rsidRPr="00767837" w:rsidRDefault="00280465" w:rsidP="00280465">
      <w:pPr>
        <w:spacing w:after="0" w:line="240" w:lineRule="auto"/>
        <w:jc w:val="left"/>
        <w:rPr>
          <w:rFonts w:ascii="Arial" w:hAnsi="Arial"/>
          <w:sz w:val="12"/>
          <w:szCs w:val="12"/>
        </w:rPr>
      </w:pPr>
    </w:p>
    <w:tbl>
      <w:tblPr>
        <w:tblStyle w:val="TableGrid5"/>
        <w:tblW w:w="0" w:type="auto"/>
        <w:tblLook w:val="04A0" w:firstRow="1" w:lastRow="0" w:firstColumn="1" w:lastColumn="0" w:noHBand="0" w:noVBand="1"/>
      </w:tblPr>
      <w:tblGrid>
        <w:gridCol w:w="7700"/>
      </w:tblGrid>
      <w:tr w:rsidR="00280465" w:rsidRPr="00DA6473" w14:paraId="1D634717" w14:textId="77777777" w:rsidTr="00F96D8A">
        <w:trPr>
          <w:trHeight w:val="1234"/>
        </w:trPr>
        <w:tc>
          <w:tcPr>
            <w:tcW w:w="7700" w:type="dxa"/>
            <w:tcBorders>
              <w:bottom w:val="single" w:sz="4" w:space="0" w:color="auto"/>
            </w:tcBorders>
          </w:tcPr>
          <w:p w14:paraId="6891E65A" w14:textId="08A0EB7A" w:rsidR="00280465" w:rsidRPr="00DA6473" w:rsidRDefault="00A462D2" w:rsidP="00F96D8A">
            <w:pPr>
              <w:spacing w:after="0"/>
              <w:jc w:val="center"/>
              <w:rPr>
                <w:b/>
                <w:sz w:val="20"/>
                <w:szCs w:val="20"/>
              </w:rPr>
            </w:pPr>
            <w:r>
              <w:rPr>
                <w:b/>
                <w:sz w:val="20"/>
                <w:szCs w:val="20"/>
              </w:rPr>
              <w:t>NBN</w:t>
            </w:r>
            <w:r w:rsidR="00280465" w:rsidRPr="00DA6473">
              <w:rPr>
                <w:b/>
                <w:sz w:val="20"/>
                <w:szCs w:val="20"/>
              </w:rPr>
              <w:t xml:space="preserve"> Co Limited</w:t>
            </w:r>
          </w:p>
          <w:p w14:paraId="403EED60" w14:textId="77777777" w:rsidR="00280465" w:rsidRPr="00DA6473" w:rsidRDefault="00280465" w:rsidP="00F96D8A">
            <w:pPr>
              <w:spacing w:after="0"/>
              <w:jc w:val="center"/>
              <w:rPr>
                <w:sz w:val="20"/>
                <w:szCs w:val="20"/>
              </w:rPr>
            </w:pPr>
            <w:r w:rsidRPr="00DA6473">
              <w:rPr>
                <w:sz w:val="20"/>
                <w:szCs w:val="20"/>
              </w:rPr>
              <w:t xml:space="preserve">Chair: Ms Kate McKenzie </w:t>
            </w:r>
          </w:p>
          <w:p w14:paraId="49255E2E" w14:textId="77777777" w:rsidR="00280465" w:rsidRPr="00DA6473" w:rsidRDefault="00280465" w:rsidP="00F96D8A">
            <w:pPr>
              <w:spacing w:after="0"/>
              <w:jc w:val="center"/>
              <w:rPr>
                <w:b/>
                <w:sz w:val="20"/>
                <w:szCs w:val="20"/>
              </w:rPr>
            </w:pPr>
            <w:r w:rsidRPr="00DA6473">
              <w:rPr>
                <w:sz w:val="20"/>
                <w:szCs w:val="20"/>
              </w:rPr>
              <w:t>Chief Executive Officer: Mr Stephen Rue</w:t>
            </w:r>
          </w:p>
          <w:p w14:paraId="399AF08A" w14:textId="77777777" w:rsidR="00280465" w:rsidRPr="00DA6473" w:rsidRDefault="00280465" w:rsidP="00F96D8A">
            <w:pPr>
              <w:spacing w:after="0"/>
              <w:rPr>
                <w:b/>
                <w:sz w:val="20"/>
                <w:szCs w:val="20"/>
              </w:rPr>
            </w:pPr>
            <w:r w:rsidRPr="00DA6473">
              <w:rPr>
                <w:b/>
                <w:sz w:val="20"/>
                <w:szCs w:val="20"/>
              </w:rPr>
              <w:t>Mission:</w:t>
            </w:r>
          </w:p>
          <w:p w14:paraId="080AB235" w14:textId="5A0381DA" w:rsidR="00280465" w:rsidRPr="00DA6473" w:rsidRDefault="00280465" w:rsidP="00F96D8A">
            <w:pPr>
              <w:spacing w:after="0"/>
              <w:jc w:val="left"/>
              <w:rPr>
                <w:sz w:val="20"/>
                <w:szCs w:val="20"/>
              </w:rPr>
            </w:pPr>
            <w:r w:rsidRPr="00DA6473">
              <w:rPr>
                <w:sz w:val="20"/>
                <w:szCs w:val="20"/>
              </w:rPr>
              <w:t>To lift the digital capability of Australia, allowing Australians to have access to a fast broadband netw</w:t>
            </w:r>
            <w:r w:rsidR="008D39B2">
              <w:rPr>
                <w:sz w:val="20"/>
                <w:szCs w:val="20"/>
              </w:rPr>
              <w:t>ork, at least cost to taxpayers</w:t>
            </w:r>
          </w:p>
        </w:tc>
      </w:tr>
    </w:tbl>
    <w:p w14:paraId="04AAFACD" w14:textId="77777777" w:rsidR="00280465" w:rsidRPr="00DA6473" w:rsidRDefault="00280465" w:rsidP="00280465">
      <w:pPr>
        <w:spacing w:after="0" w:line="240" w:lineRule="auto"/>
        <w:rPr>
          <w:rFonts w:eastAsiaTheme="minorEastAsia"/>
          <w:sz w:val="12"/>
          <w:szCs w:val="12"/>
        </w:rPr>
      </w:pPr>
    </w:p>
    <w:tbl>
      <w:tblPr>
        <w:tblStyle w:val="TableGrid5"/>
        <w:tblW w:w="0" w:type="auto"/>
        <w:tblLook w:val="04A0" w:firstRow="1" w:lastRow="0" w:firstColumn="1" w:lastColumn="0" w:noHBand="0" w:noVBand="1"/>
      </w:tblPr>
      <w:tblGrid>
        <w:gridCol w:w="7700"/>
      </w:tblGrid>
      <w:tr w:rsidR="00280465" w:rsidRPr="00DA6473" w14:paraId="50A27197" w14:textId="77777777" w:rsidTr="00F96D8A">
        <w:trPr>
          <w:trHeight w:val="1234"/>
        </w:trPr>
        <w:tc>
          <w:tcPr>
            <w:tcW w:w="7700" w:type="dxa"/>
            <w:tcBorders>
              <w:bottom w:val="single" w:sz="4" w:space="0" w:color="auto"/>
            </w:tcBorders>
          </w:tcPr>
          <w:p w14:paraId="2E643BDA" w14:textId="77777777" w:rsidR="00280465" w:rsidRPr="00767837" w:rsidRDefault="00280465" w:rsidP="00F96D8A">
            <w:pPr>
              <w:spacing w:after="0"/>
              <w:jc w:val="center"/>
              <w:rPr>
                <w:b/>
                <w:sz w:val="20"/>
                <w:szCs w:val="20"/>
              </w:rPr>
            </w:pPr>
            <w:r w:rsidRPr="00767837">
              <w:rPr>
                <w:b/>
                <w:sz w:val="20"/>
                <w:szCs w:val="20"/>
              </w:rPr>
              <w:t xml:space="preserve">Northern Australia Infrastructure Facility </w:t>
            </w:r>
          </w:p>
          <w:p w14:paraId="5658E892" w14:textId="77777777" w:rsidR="00280465" w:rsidRPr="00767837" w:rsidRDefault="00280465" w:rsidP="00F96D8A">
            <w:pPr>
              <w:spacing w:after="0"/>
              <w:jc w:val="center"/>
              <w:rPr>
                <w:sz w:val="20"/>
                <w:szCs w:val="20"/>
              </w:rPr>
            </w:pPr>
            <w:r w:rsidRPr="00767837">
              <w:rPr>
                <w:sz w:val="20"/>
                <w:szCs w:val="20"/>
              </w:rPr>
              <w:t>Chair: Ms Tracey Hayes</w:t>
            </w:r>
          </w:p>
          <w:p w14:paraId="2BDF02BB" w14:textId="1779B120" w:rsidR="00280465" w:rsidRPr="00767837" w:rsidRDefault="00620623" w:rsidP="00F96D8A">
            <w:pPr>
              <w:spacing w:after="0"/>
              <w:jc w:val="center"/>
              <w:rPr>
                <w:b/>
                <w:sz w:val="20"/>
                <w:szCs w:val="20"/>
              </w:rPr>
            </w:pPr>
            <w:r>
              <w:rPr>
                <w:sz w:val="20"/>
                <w:szCs w:val="20"/>
              </w:rPr>
              <w:t xml:space="preserve">Acting </w:t>
            </w:r>
            <w:r w:rsidR="00280465" w:rsidRPr="00767837">
              <w:rPr>
                <w:sz w:val="20"/>
                <w:szCs w:val="20"/>
              </w:rPr>
              <w:t xml:space="preserve">Chief Executive Officer: </w:t>
            </w:r>
            <w:r w:rsidR="00280465" w:rsidRPr="00A462D2">
              <w:rPr>
                <w:sz w:val="20"/>
                <w:szCs w:val="20"/>
              </w:rPr>
              <w:t>M</w:t>
            </w:r>
            <w:r w:rsidR="00A462D2" w:rsidRPr="00A462D2">
              <w:rPr>
                <w:sz w:val="20"/>
                <w:szCs w:val="20"/>
              </w:rPr>
              <w:t>r</w:t>
            </w:r>
            <w:r w:rsidR="00280465" w:rsidRPr="00A462D2">
              <w:rPr>
                <w:sz w:val="20"/>
                <w:szCs w:val="20"/>
              </w:rPr>
              <w:t xml:space="preserve"> </w:t>
            </w:r>
            <w:r w:rsidR="00A462D2" w:rsidRPr="00A462D2">
              <w:rPr>
                <w:sz w:val="20"/>
                <w:szCs w:val="20"/>
              </w:rPr>
              <w:t>Mark Darrough</w:t>
            </w:r>
          </w:p>
          <w:p w14:paraId="257883AC" w14:textId="77777777" w:rsidR="00280465" w:rsidRPr="00767837" w:rsidRDefault="00280465" w:rsidP="00F96D8A">
            <w:pPr>
              <w:spacing w:after="0"/>
              <w:rPr>
                <w:b/>
                <w:sz w:val="20"/>
                <w:szCs w:val="20"/>
              </w:rPr>
            </w:pPr>
            <w:r w:rsidRPr="00767837">
              <w:rPr>
                <w:b/>
                <w:sz w:val="20"/>
                <w:szCs w:val="20"/>
              </w:rPr>
              <w:t>Outcome 1:</w:t>
            </w:r>
          </w:p>
          <w:p w14:paraId="1B6018C1" w14:textId="1D5154BD" w:rsidR="00280465" w:rsidRPr="00767837" w:rsidRDefault="00280465" w:rsidP="00E55D11">
            <w:pPr>
              <w:spacing w:after="0"/>
              <w:jc w:val="left"/>
            </w:pPr>
            <w:r w:rsidRPr="00767837">
              <w:rPr>
                <w:sz w:val="20"/>
                <w:szCs w:val="20"/>
              </w:rPr>
              <w:t xml:space="preserve">Enable economic growth in northern Australia, by facilitating private sector investment in economic infrastructure through the provision of concessional financing delivered through the </w:t>
            </w:r>
            <w:r w:rsidR="008D39B2">
              <w:rPr>
                <w:sz w:val="20"/>
                <w:szCs w:val="20"/>
              </w:rPr>
              <w:t>State and Territory Governments</w:t>
            </w:r>
          </w:p>
        </w:tc>
      </w:tr>
    </w:tbl>
    <w:p w14:paraId="02EC80A8" w14:textId="77777777" w:rsidR="00280465" w:rsidRDefault="00280465" w:rsidP="00280465">
      <w:pPr>
        <w:spacing w:after="0" w:line="240" w:lineRule="auto"/>
        <w:rPr>
          <w:rFonts w:eastAsiaTheme="minorEastAsia"/>
          <w:sz w:val="12"/>
          <w:szCs w:val="12"/>
        </w:rPr>
      </w:pPr>
    </w:p>
    <w:tbl>
      <w:tblPr>
        <w:tblStyle w:val="TableGrid5"/>
        <w:tblW w:w="0" w:type="auto"/>
        <w:tblLook w:val="04A0" w:firstRow="1" w:lastRow="0" w:firstColumn="1" w:lastColumn="0" w:noHBand="0" w:noVBand="1"/>
      </w:tblPr>
      <w:tblGrid>
        <w:gridCol w:w="7700"/>
      </w:tblGrid>
      <w:tr w:rsidR="00280465" w:rsidRPr="00DA6473" w14:paraId="5BDF97E4" w14:textId="77777777" w:rsidTr="00F96D8A">
        <w:trPr>
          <w:trHeight w:val="1234"/>
        </w:trPr>
        <w:tc>
          <w:tcPr>
            <w:tcW w:w="7700" w:type="dxa"/>
            <w:tcBorders>
              <w:bottom w:val="single" w:sz="4" w:space="0" w:color="auto"/>
            </w:tcBorders>
          </w:tcPr>
          <w:p w14:paraId="4610557E" w14:textId="77777777" w:rsidR="00280465" w:rsidRPr="00DA6473" w:rsidRDefault="00280465" w:rsidP="00F96D8A">
            <w:pPr>
              <w:spacing w:after="0"/>
              <w:jc w:val="center"/>
              <w:rPr>
                <w:b/>
                <w:sz w:val="20"/>
                <w:szCs w:val="20"/>
              </w:rPr>
            </w:pPr>
            <w:r w:rsidRPr="00DA6473">
              <w:rPr>
                <w:b/>
                <w:sz w:val="20"/>
                <w:szCs w:val="20"/>
              </w:rPr>
              <w:t>North Queensland Water Infrastructure Authority</w:t>
            </w:r>
          </w:p>
          <w:p w14:paraId="7BAC9FE9" w14:textId="572F8E30" w:rsidR="00280465" w:rsidRPr="00DA6473" w:rsidRDefault="00280465" w:rsidP="00F96D8A">
            <w:pPr>
              <w:spacing w:after="0"/>
              <w:jc w:val="center"/>
              <w:rPr>
                <w:b/>
                <w:sz w:val="20"/>
                <w:szCs w:val="20"/>
              </w:rPr>
            </w:pPr>
            <w:r w:rsidRPr="00DA6473">
              <w:rPr>
                <w:sz w:val="20"/>
                <w:szCs w:val="20"/>
              </w:rPr>
              <w:t xml:space="preserve">Chief Executive Officer: Mr </w:t>
            </w:r>
            <w:r w:rsidR="005E3C48">
              <w:rPr>
                <w:sz w:val="20"/>
                <w:szCs w:val="20"/>
              </w:rPr>
              <w:t>Jim Pruss</w:t>
            </w:r>
          </w:p>
          <w:p w14:paraId="287F9605" w14:textId="77777777" w:rsidR="00280465" w:rsidRPr="00DA6473" w:rsidRDefault="00280465" w:rsidP="00F96D8A">
            <w:pPr>
              <w:spacing w:after="0"/>
              <w:rPr>
                <w:b/>
                <w:sz w:val="20"/>
                <w:szCs w:val="20"/>
              </w:rPr>
            </w:pPr>
            <w:r w:rsidRPr="00DA6473">
              <w:rPr>
                <w:b/>
                <w:sz w:val="20"/>
                <w:szCs w:val="20"/>
              </w:rPr>
              <w:t>Outcome 1:</w:t>
            </w:r>
          </w:p>
          <w:p w14:paraId="41AB18B4" w14:textId="77777777" w:rsidR="00280465" w:rsidRPr="00DA6473" w:rsidRDefault="00280465" w:rsidP="00F96D8A">
            <w:pPr>
              <w:spacing w:after="0"/>
              <w:jc w:val="left"/>
            </w:pPr>
            <w:r w:rsidRPr="00DA6473">
              <w:rPr>
                <w:sz w:val="20"/>
                <w:szCs w:val="20"/>
              </w:rPr>
              <w:t>Progress the development of water resource projects in North Queensland, through strategic planning and coordination of information sharing among relevant regulatory authorities and stakeholders</w:t>
            </w:r>
          </w:p>
        </w:tc>
      </w:tr>
    </w:tbl>
    <w:p w14:paraId="2BD2F240" w14:textId="77777777" w:rsidR="00280465" w:rsidRDefault="00280465" w:rsidP="00280465">
      <w:pPr>
        <w:spacing w:after="0" w:line="240" w:lineRule="auto"/>
        <w:rPr>
          <w:rFonts w:eastAsiaTheme="minorEastAsia"/>
          <w:sz w:val="12"/>
          <w:szCs w:val="12"/>
        </w:rPr>
      </w:pPr>
    </w:p>
    <w:p w14:paraId="56A454B8" w14:textId="77777777" w:rsidR="00280465" w:rsidRDefault="00280465" w:rsidP="00280465">
      <w:pPr>
        <w:spacing w:after="0" w:line="240" w:lineRule="auto"/>
        <w:jc w:val="left"/>
        <w:rPr>
          <w:rFonts w:ascii="Arial" w:hAnsi="Arial"/>
          <w:b/>
        </w:rPr>
      </w:pPr>
      <w:r>
        <w:rPr>
          <w:rFonts w:ascii="Arial" w:hAnsi="Arial"/>
          <w:b/>
        </w:rPr>
        <w:br w:type="page"/>
      </w:r>
    </w:p>
    <w:p w14:paraId="7952FE04" w14:textId="3163DC01" w:rsidR="00280465" w:rsidRPr="00770C95" w:rsidRDefault="00280465" w:rsidP="00280465">
      <w:pPr>
        <w:keepNext/>
        <w:spacing w:after="120" w:line="240" w:lineRule="auto"/>
        <w:jc w:val="center"/>
        <w:rPr>
          <w:rFonts w:ascii="Arial" w:hAnsi="Arial"/>
          <w:b/>
        </w:rPr>
      </w:pPr>
      <w:r w:rsidRPr="00770C95">
        <w:rPr>
          <w:rFonts w:ascii="Arial" w:hAnsi="Arial"/>
          <w:b/>
        </w:rPr>
        <w:lastRenderedPageBreak/>
        <w:t xml:space="preserve">Figure 1: Infrastructure, Transport, Regional Development and Communications </w:t>
      </w:r>
      <w:r w:rsidR="003C4CC6">
        <w:rPr>
          <w:rFonts w:ascii="Arial" w:hAnsi="Arial"/>
          <w:b/>
        </w:rPr>
        <w:t>Portfolio</w:t>
      </w:r>
      <w:r w:rsidRPr="00770C95">
        <w:rPr>
          <w:rFonts w:ascii="Arial" w:hAnsi="Arial"/>
          <w:b/>
        </w:rPr>
        <w:t xml:space="preserve"> structure and outcomes (continued)</w:t>
      </w:r>
    </w:p>
    <w:tbl>
      <w:tblPr>
        <w:tblStyle w:val="TableGrid5"/>
        <w:tblW w:w="0" w:type="auto"/>
        <w:tblLook w:val="04A0" w:firstRow="1" w:lastRow="0" w:firstColumn="1" w:lastColumn="0" w:noHBand="0" w:noVBand="1"/>
      </w:tblPr>
      <w:tblGrid>
        <w:gridCol w:w="7700"/>
      </w:tblGrid>
      <w:tr w:rsidR="00280465" w:rsidRPr="00770C95" w14:paraId="6D660F12" w14:textId="77777777" w:rsidTr="00F96D8A">
        <w:trPr>
          <w:trHeight w:val="1368"/>
        </w:trPr>
        <w:tc>
          <w:tcPr>
            <w:tcW w:w="7700" w:type="dxa"/>
            <w:tcBorders>
              <w:bottom w:val="single" w:sz="4" w:space="0" w:color="auto"/>
            </w:tcBorders>
          </w:tcPr>
          <w:p w14:paraId="7FE7E439" w14:textId="77777777" w:rsidR="00280465" w:rsidRPr="00DA6473" w:rsidRDefault="00280465" w:rsidP="00F96D8A">
            <w:pPr>
              <w:spacing w:after="0"/>
              <w:jc w:val="center"/>
              <w:rPr>
                <w:b/>
                <w:sz w:val="20"/>
                <w:szCs w:val="20"/>
              </w:rPr>
            </w:pPr>
            <w:r w:rsidRPr="00DA6473">
              <w:rPr>
                <w:b/>
                <w:sz w:val="20"/>
                <w:szCs w:val="20"/>
              </w:rPr>
              <w:t>Screen Australia</w:t>
            </w:r>
          </w:p>
          <w:p w14:paraId="7E2B59D0" w14:textId="77777777" w:rsidR="00280465" w:rsidRPr="00DA6473" w:rsidRDefault="00280465" w:rsidP="00F96D8A">
            <w:pPr>
              <w:spacing w:after="0"/>
              <w:jc w:val="center"/>
              <w:rPr>
                <w:sz w:val="20"/>
                <w:szCs w:val="20"/>
              </w:rPr>
            </w:pPr>
            <w:r w:rsidRPr="00DA6473">
              <w:rPr>
                <w:sz w:val="20"/>
                <w:szCs w:val="20"/>
              </w:rPr>
              <w:t>Chair: Mr Nicholas Moore</w:t>
            </w:r>
          </w:p>
          <w:p w14:paraId="60216B2F" w14:textId="77777777" w:rsidR="00280465" w:rsidRPr="00DA6473" w:rsidRDefault="00280465" w:rsidP="00F96D8A">
            <w:pPr>
              <w:spacing w:after="0"/>
              <w:jc w:val="center"/>
              <w:rPr>
                <w:b/>
                <w:sz w:val="20"/>
                <w:szCs w:val="20"/>
              </w:rPr>
            </w:pPr>
            <w:r w:rsidRPr="00DA6473">
              <w:rPr>
                <w:sz w:val="20"/>
                <w:szCs w:val="20"/>
              </w:rPr>
              <w:t>Chief Executive Officer: Mr Graeme Mason</w:t>
            </w:r>
          </w:p>
          <w:p w14:paraId="7D19D631" w14:textId="77777777" w:rsidR="00280465" w:rsidRPr="00DA6473" w:rsidRDefault="00280465" w:rsidP="00F96D8A">
            <w:pPr>
              <w:spacing w:after="0"/>
              <w:rPr>
                <w:b/>
                <w:sz w:val="20"/>
                <w:szCs w:val="20"/>
              </w:rPr>
            </w:pPr>
            <w:r w:rsidRPr="00DA6473">
              <w:rPr>
                <w:b/>
                <w:sz w:val="20"/>
                <w:szCs w:val="20"/>
              </w:rPr>
              <w:t>Outcome 1:</w:t>
            </w:r>
          </w:p>
          <w:p w14:paraId="633B1A1F" w14:textId="77777777" w:rsidR="00280465" w:rsidRPr="00770C95" w:rsidRDefault="00280465" w:rsidP="00F96D8A">
            <w:pPr>
              <w:spacing w:after="0"/>
              <w:jc w:val="left"/>
            </w:pPr>
            <w:r w:rsidRPr="00DA6473">
              <w:rPr>
                <w:sz w:val="20"/>
                <w:szCs w:val="20"/>
              </w:rPr>
              <w:t>Promote engaged audiences and support a creative, innovative and commercially sustainable screen industry through the funding and promotion of diverse Australian screen product</w:t>
            </w:r>
          </w:p>
        </w:tc>
      </w:tr>
    </w:tbl>
    <w:p w14:paraId="7F5D1062" w14:textId="77777777" w:rsidR="00280465" w:rsidRPr="00770C95" w:rsidRDefault="00280465" w:rsidP="00280465">
      <w:pPr>
        <w:spacing w:after="0" w:line="240" w:lineRule="auto"/>
        <w:rPr>
          <w:rFonts w:eastAsiaTheme="minorEastAsia"/>
          <w:sz w:val="12"/>
          <w:szCs w:val="12"/>
        </w:rPr>
      </w:pPr>
    </w:p>
    <w:tbl>
      <w:tblPr>
        <w:tblStyle w:val="TableGrid5"/>
        <w:tblW w:w="7720" w:type="dxa"/>
        <w:tblLook w:val="04A0" w:firstRow="1" w:lastRow="0" w:firstColumn="1" w:lastColumn="0" w:noHBand="0" w:noVBand="1"/>
      </w:tblPr>
      <w:tblGrid>
        <w:gridCol w:w="7720"/>
      </w:tblGrid>
      <w:tr w:rsidR="00280465" w:rsidRPr="00DA6473" w14:paraId="5F9F88F6" w14:textId="77777777" w:rsidTr="00F96D8A">
        <w:trPr>
          <w:trHeight w:val="929"/>
        </w:trPr>
        <w:tc>
          <w:tcPr>
            <w:tcW w:w="7720" w:type="dxa"/>
            <w:tcBorders>
              <w:bottom w:val="single" w:sz="4" w:space="0" w:color="auto"/>
            </w:tcBorders>
          </w:tcPr>
          <w:p w14:paraId="304A80B4" w14:textId="77777777" w:rsidR="00280465" w:rsidRPr="00DA6473" w:rsidRDefault="00280465" w:rsidP="00F96D8A">
            <w:pPr>
              <w:spacing w:after="0"/>
              <w:jc w:val="center"/>
              <w:rPr>
                <w:b/>
                <w:sz w:val="20"/>
                <w:szCs w:val="20"/>
              </w:rPr>
            </w:pPr>
            <w:r w:rsidRPr="00DA6473">
              <w:rPr>
                <w:b/>
                <w:sz w:val="20"/>
                <w:szCs w:val="20"/>
              </w:rPr>
              <w:t>Special Broadcasting Service Corporation</w:t>
            </w:r>
          </w:p>
          <w:p w14:paraId="35385208" w14:textId="77777777" w:rsidR="00280465" w:rsidRPr="00DA6473" w:rsidRDefault="00280465" w:rsidP="00F96D8A">
            <w:pPr>
              <w:spacing w:after="0"/>
              <w:jc w:val="center"/>
              <w:rPr>
                <w:sz w:val="20"/>
                <w:szCs w:val="20"/>
              </w:rPr>
            </w:pPr>
            <w:r w:rsidRPr="00DA6473">
              <w:rPr>
                <w:sz w:val="20"/>
                <w:szCs w:val="20"/>
              </w:rPr>
              <w:t>Chair: Mr George Savvides AM</w:t>
            </w:r>
          </w:p>
          <w:p w14:paraId="4CAFD22D" w14:textId="77777777" w:rsidR="00280465" w:rsidRPr="00DA6473" w:rsidRDefault="00280465" w:rsidP="00F96D8A">
            <w:pPr>
              <w:spacing w:after="0"/>
              <w:jc w:val="center"/>
              <w:rPr>
                <w:b/>
                <w:sz w:val="20"/>
                <w:szCs w:val="20"/>
              </w:rPr>
            </w:pPr>
            <w:r w:rsidRPr="00DA6473">
              <w:rPr>
                <w:sz w:val="20"/>
                <w:szCs w:val="20"/>
              </w:rPr>
              <w:t>Chief Executive Officer: Mr James Taylor</w:t>
            </w:r>
          </w:p>
          <w:p w14:paraId="101ED6F3" w14:textId="77777777" w:rsidR="00280465" w:rsidRPr="00DA6473" w:rsidRDefault="00280465" w:rsidP="00F96D8A">
            <w:pPr>
              <w:spacing w:after="0"/>
              <w:rPr>
                <w:b/>
                <w:sz w:val="20"/>
                <w:szCs w:val="20"/>
              </w:rPr>
            </w:pPr>
            <w:r w:rsidRPr="00DA6473">
              <w:rPr>
                <w:b/>
                <w:sz w:val="20"/>
                <w:szCs w:val="20"/>
              </w:rPr>
              <w:t>Outcome 1:</w:t>
            </w:r>
          </w:p>
          <w:p w14:paraId="0A28F083" w14:textId="77777777" w:rsidR="00280465" w:rsidRPr="00DA6473" w:rsidRDefault="00280465" w:rsidP="00F96D8A">
            <w:pPr>
              <w:spacing w:after="0"/>
              <w:jc w:val="left"/>
            </w:pPr>
            <w:r w:rsidRPr="00DA6473">
              <w:rPr>
                <w:sz w:val="20"/>
                <w:szCs w:val="20"/>
              </w:rPr>
              <w:t>Provide multilingual and multicultural services that inform, educate and entertain all Australians and in so doing reflect Australia’s multicultural society</w:t>
            </w:r>
          </w:p>
        </w:tc>
      </w:tr>
    </w:tbl>
    <w:p w14:paraId="06562820" w14:textId="77777777" w:rsidR="00280465" w:rsidRPr="00DA6473" w:rsidRDefault="00280465" w:rsidP="00280465">
      <w:pPr>
        <w:spacing w:after="0" w:line="240" w:lineRule="auto"/>
        <w:rPr>
          <w:sz w:val="12"/>
          <w:szCs w:val="12"/>
        </w:rPr>
      </w:pPr>
    </w:p>
    <w:tbl>
      <w:tblPr>
        <w:tblStyle w:val="TableGrid6"/>
        <w:tblW w:w="0" w:type="auto"/>
        <w:tblLook w:val="04A0" w:firstRow="1" w:lastRow="0" w:firstColumn="1" w:lastColumn="0" w:noHBand="0" w:noVBand="1"/>
      </w:tblPr>
      <w:tblGrid>
        <w:gridCol w:w="7700"/>
      </w:tblGrid>
      <w:tr w:rsidR="00280465" w:rsidRPr="00770C95" w14:paraId="5B0EC090" w14:textId="77777777" w:rsidTr="00F96D8A">
        <w:trPr>
          <w:trHeight w:val="1208"/>
        </w:trPr>
        <w:tc>
          <w:tcPr>
            <w:tcW w:w="7700" w:type="dxa"/>
            <w:tcBorders>
              <w:bottom w:val="single" w:sz="4" w:space="0" w:color="auto"/>
            </w:tcBorders>
          </w:tcPr>
          <w:p w14:paraId="324E168A" w14:textId="77777777" w:rsidR="00280465" w:rsidRPr="00DA6473" w:rsidRDefault="00280465" w:rsidP="00F96D8A">
            <w:pPr>
              <w:spacing w:after="0"/>
              <w:jc w:val="center"/>
              <w:rPr>
                <w:b/>
                <w:sz w:val="20"/>
                <w:szCs w:val="20"/>
              </w:rPr>
            </w:pPr>
            <w:r w:rsidRPr="00DA6473">
              <w:rPr>
                <w:b/>
                <w:sz w:val="20"/>
                <w:szCs w:val="20"/>
              </w:rPr>
              <w:t>WSA Co Limited</w:t>
            </w:r>
          </w:p>
          <w:p w14:paraId="78C36779" w14:textId="77777777" w:rsidR="00280465" w:rsidRPr="00DA6473" w:rsidRDefault="00280465" w:rsidP="00F96D8A">
            <w:pPr>
              <w:spacing w:after="0"/>
              <w:jc w:val="center"/>
              <w:rPr>
                <w:sz w:val="20"/>
                <w:szCs w:val="20"/>
              </w:rPr>
            </w:pPr>
            <w:r w:rsidRPr="00DA6473">
              <w:rPr>
                <w:sz w:val="20"/>
                <w:szCs w:val="20"/>
              </w:rPr>
              <w:t>Chair: Mr Paul O’Sullivan</w:t>
            </w:r>
          </w:p>
          <w:p w14:paraId="7B6587C3" w14:textId="77777777" w:rsidR="00280465" w:rsidRPr="00DA6473" w:rsidRDefault="00280465" w:rsidP="00F96D8A">
            <w:pPr>
              <w:spacing w:after="0"/>
              <w:jc w:val="center"/>
              <w:rPr>
                <w:b/>
                <w:sz w:val="20"/>
                <w:szCs w:val="20"/>
              </w:rPr>
            </w:pPr>
            <w:r w:rsidRPr="00DA6473">
              <w:rPr>
                <w:sz w:val="20"/>
                <w:szCs w:val="20"/>
              </w:rPr>
              <w:t>Chief Executive Officer: Mr Simon Hickey</w:t>
            </w:r>
          </w:p>
          <w:p w14:paraId="011638F5" w14:textId="77777777" w:rsidR="00280465" w:rsidRPr="00DA6473" w:rsidRDefault="00280465" w:rsidP="00F96D8A">
            <w:pPr>
              <w:spacing w:after="0"/>
              <w:rPr>
                <w:b/>
                <w:sz w:val="20"/>
                <w:szCs w:val="20"/>
              </w:rPr>
            </w:pPr>
            <w:r w:rsidRPr="00DA6473">
              <w:rPr>
                <w:b/>
                <w:sz w:val="20"/>
                <w:szCs w:val="20"/>
              </w:rPr>
              <w:t>Mission:</w:t>
            </w:r>
          </w:p>
          <w:p w14:paraId="4C93BEE2" w14:textId="77777777" w:rsidR="00280465" w:rsidRPr="00770C95" w:rsidRDefault="00280465" w:rsidP="00F96D8A">
            <w:pPr>
              <w:spacing w:after="0"/>
              <w:jc w:val="left"/>
            </w:pPr>
            <w:r w:rsidRPr="00DA6473">
              <w:rPr>
                <w:sz w:val="20"/>
                <w:szCs w:val="20"/>
              </w:rPr>
              <w:t>Establish and build the Western Sydney Airport at Badgery’s Creek, in south-western Sydney</w:t>
            </w:r>
          </w:p>
        </w:tc>
      </w:tr>
    </w:tbl>
    <w:p w14:paraId="5FFE3F29" w14:textId="77777777" w:rsidR="00280465" w:rsidRPr="00335194" w:rsidRDefault="00280465" w:rsidP="00280465">
      <w:pPr>
        <w:spacing w:after="0" w:line="240" w:lineRule="auto"/>
        <w:rPr>
          <w:sz w:val="12"/>
        </w:rPr>
      </w:pPr>
    </w:p>
    <w:p w14:paraId="7227F65F" w14:textId="77777777" w:rsidR="003C052B" w:rsidRDefault="003C052B" w:rsidP="00280465">
      <w:pPr>
        <w:pStyle w:val="FigureHeading"/>
        <w:jc w:val="both"/>
      </w:pPr>
    </w:p>
    <w:sectPr w:rsidR="003C052B" w:rsidSect="003C052B">
      <w:headerReference w:type="even" r:id="rId39"/>
      <w:headerReference w:type="default" r:id="rId40"/>
      <w:headerReference w:type="first" r:id="rId41"/>
      <w:footerReference w:type="first" r:id="rId42"/>
      <w:type w:val="oddPage"/>
      <w:pgSz w:w="11906" w:h="16838" w:code="9"/>
      <w:pgMar w:top="2835" w:right="2098" w:bottom="2466" w:left="2098" w:header="1814" w:footer="181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5E630" w14:textId="77777777" w:rsidR="00A54065" w:rsidRDefault="00A54065" w:rsidP="00C07DEC">
      <w:r>
        <w:separator/>
      </w:r>
    </w:p>
  </w:endnote>
  <w:endnote w:type="continuationSeparator" w:id="0">
    <w:p w14:paraId="3AEC9588" w14:textId="77777777" w:rsidR="00A54065" w:rsidRDefault="00A5406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albaum Display Light">
    <w:altName w:val="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323A3" w14:textId="09E2F483" w:rsidR="00A54065" w:rsidRDefault="00A54065" w:rsidP="00A4695D">
    <w:pPr>
      <w:pStyle w:val="FooterOdd"/>
      <w:rPr>
        <w:rStyle w:val="PageNumber"/>
        <w:rFonts w:cs="Times New Roman"/>
        <w:b/>
        <w:bCs/>
        <w:sz w:val="18"/>
      </w:rPr>
    </w:pP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w:instrText>
    </w:r>
    <w:r w:rsidRPr="00B628E8">
      <w:rPr>
        <w:rStyle w:val="PageNumber"/>
        <w:rFonts w:cs="Times New Roman"/>
        <w:b/>
        <w:bCs/>
        <w:sz w:val="18"/>
      </w:rPr>
      <w:fldChar w:fldCharType="separate"/>
    </w:r>
    <w:r w:rsidR="00F60B8F">
      <w:rPr>
        <w:rStyle w:val="PageNumber"/>
        <w:rFonts w:cs="Times New Roman"/>
        <w:b/>
        <w:bCs/>
        <w:noProof/>
        <w:sz w:val="18"/>
      </w:rPr>
      <w:t>iii</w:t>
    </w:r>
    <w:r w:rsidRPr="00B628E8">
      <w:rPr>
        <w:rStyle w:val="PageNumber"/>
        <w:rFonts w:cs="Times New Roman"/>
        <w:b/>
        <w:bCs/>
        <w:sz w:val="18"/>
      </w:rPr>
      <w:fldChar w:fldCharType="end"/>
    </w:r>
  </w:p>
  <w:p w14:paraId="2BDC31BA" w14:textId="77777777" w:rsidR="00A54065" w:rsidRPr="00B628E8" w:rsidRDefault="00A54065" w:rsidP="00A4695D">
    <w:pPr>
      <w:pStyle w:val="FooterOdd"/>
      <w:rPr>
        <w:b/>
        <w:bC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830B8" w14:textId="2C46FC83" w:rsidR="00A54065" w:rsidRDefault="00A54065" w:rsidP="00A4695D">
    <w:pPr>
      <w:pStyle w:val="FooterOdd"/>
      <w:rPr>
        <w:rStyle w:val="PageNumber"/>
        <w:rFonts w:cs="Times New Roman"/>
        <w:b/>
        <w:bCs/>
        <w:sz w:val="18"/>
      </w:rPr>
    </w:pP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w:instrText>
    </w:r>
    <w:r w:rsidRPr="00B628E8">
      <w:rPr>
        <w:rStyle w:val="PageNumber"/>
        <w:rFonts w:cs="Times New Roman"/>
        <w:b/>
        <w:bCs/>
        <w:sz w:val="18"/>
      </w:rPr>
      <w:fldChar w:fldCharType="separate"/>
    </w:r>
    <w:r w:rsidR="00F60B8F">
      <w:rPr>
        <w:rStyle w:val="PageNumber"/>
        <w:rFonts w:cs="Times New Roman"/>
        <w:b/>
        <w:bCs/>
        <w:noProof/>
        <w:sz w:val="18"/>
      </w:rPr>
      <w:t>v</w:t>
    </w:r>
    <w:r w:rsidRPr="00B628E8">
      <w:rPr>
        <w:rStyle w:val="PageNumber"/>
        <w:rFonts w:cs="Times New Roman"/>
        <w:b/>
        <w:bCs/>
        <w:sz w:val="18"/>
      </w:rPr>
      <w:fldChar w:fldCharType="end"/>
    </w:r>
  </w:p>
  <w:p w14:paraId="6D1F6E34" w14:textId="77777777" w:rsidR="00A54065" w:rsidRPr="00B628E8" w:rsidRDefault="00A54065" w:rsidP="00A4695D">
    <w:pPr>
      <w:pStyle w:val="FooterOdd"/>
      <w:rPr>
        <w:b/>
        <w:bC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3E822" w14:textId="1641FFE6" w:rsidR="00A54065" w:rsidRPr="00B628E8" w:rsidRDefault="00A54065" w:rsidP="00A4695D">
    <w:pPr>
      <w:pStyle w:val="FooterOdd"/>
      <w:rPr>
        <w:b/>
        <w:bCs/>
      </w:rPr>
    </w:pP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w:instrText>
    </w:r>
    <w:r w:rsidRPr="00B628E8">
      <w:rPr>
        <w:rStyle w:val="PageNumber"/>
        <w:rFonts w:cs="Times New Roman"/>
        <w:b/>
        <w:bCs/>
        <w:sz w:val="18"/>
      </w:rPr>
      <w:fldChar w:fldCharType="separate"/>
    </w:r>
    <w:r w:rsidR="00F60B8F">
      <w:rPr>
        <w:rStyle w:val="PageNumber"/>
        <w:rFonts w:cs="Times New Roman"/>
        <w:b/>
        <w:bCs/>
        <w:noProof/>
        <w:sz w:val="18"/>
      </w:rPr>
      <w:t>vii</w:t>
    </w:r>
    <w:r w:rsidRPr="00B628E8">
      <w:rPr>
        <w:rStyle w:val="PageNumber"/>
        <w:rFonts w:cs="Times New Roman"/>
        <w:b/>
        <w:bCs/>
        <w:sz w:val="18"/>
      </w:rPr>
      <w:fldChar w:fldCharType="end"/>
    </w:r>
  </w:p>
  <w:p w14:paraId="22CA86E2" w14:textId="77777777" w:rsidR="00A54065" w:rsidRPr="004F1212" w:rsidRDefault="00A54065" w:rsidP="004342F8">
    <w:pPr>
      <w:pStyle w:val="Footer"/>
      <w:rPr>
        <w:rStyle w:val="PageNumber"/>
        <w:lang w:val="en-AU"/>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D19D0" w14:textId="47393E4A" w:rsidR="00A54065" w:rsidRPr="003F0C8B" w:rsidRDefault="00A54065" w:rsidP="003F0C8B">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sidR="00F60B8F">
      <w:rPr>
        <w:rStyle w:val="PageNumber"/>
        <w:rFonts w:cs="Times New Roman"/>
        <w:b/>
        <w:bCs w:val="0"/>
        <w:noProof/>
        <w:sz w:val="18"/>
      </w:rPr>
      <w:t>16</w:t>
    </w:r>
    <w:r w:rsidRPr="003F0C8B">
      <w:rPr>
        <w:rStyle w:val="PageNumber"/>
        <w:rFonts w:cs="Times New Roman"/>
        <w:b/>
        <w:bCs w:val="0"/>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7E45" w14:textId="1B3039B1" w:rsidR="00A54065" w:rsidRPr="00782467" w:rsidRDefault="00A54065" w:rsidP="00782467">
    <w:pPr>
      <w:pStyle w:val="FooterOdd"/>
      <w:rPr>
        <w:rStyle w:val="PageNumber"/>
        <w:rFonts w:cs="Times New Roman"/>
        <w:sz w:val="18"/>
      </w:rPr>
    </w:pPr>
    <w:r>
      <w:rPr>
        <w:rStyle w:val="PageNumber"/>
        <w:rFonts w:cs="Times New Roman"/>
        <w:sz w:val="18"/>
      </w:rPr>
      <w:fldChar w:fldCharType="begin"/>
    </w:r>
    <w:r>
      <w:rPr>
        <w:rStyle w:val="PageNumber"/>
        <w:rFonts w:cs="Times New Roman"/>
        <w:sz w:val="18"/>
      </w:rPr>
      <w:instrText xml:space="preserve"> STYLEREF  "Heading 1"  \* MERGEFORMAT </w:instrText>
    </w:r>
    <w:r>
      <w:rPr>
        <w:rStyle w:val="PageNumber"/>
        <w:rFonts w:cs="Times New Roman"/>
        <w:sz w:val="18"/>
      </w:rPr>
      <w:fldChar w:fldCharType="separate"/>
    </w:r>
    <w:r w:rsidR="00F60B8F">
      <w:rPr>
        <w:rStyle w:val="PageNumber"/>
        <w:rFonts w:cs="Times New Roman"/>
        <w:noProof/>
        <w:sz w:val="18"/>
      </w:rPr>
      <w:t>Portfolio Overview</w:t>
    </w:r>
    <w:r>
      <w:rPr>
        <w:rStyle w:val="PageNumber"/>
        <w:rFonts w:cs="Times New Roman"/>
        <w:sz w:val="18"/>
      </w:rPr>
      <w:fldChar w:fldCharType="end"/>
    </w:r>
    <w:r w:rsidRPr="00B628E8">
      <w:rPr>
        <w:rStyle w:val="PageNumber"/>
        <w:rFonts w:cs="Times New Roman"/>
        <w:sz w:val="18"/>
      </w:rPr>
      <w:t xml:space="preserve"> </w:t>
    </w:r>
    <w:r>
      <w:rPr>
        <w:rStyle w:val="PageNumber"/>
        <w:rFonts w:cs="Times New Roman"/>
        <w:sz w:val="18"/>
        <w:lang w:val="en-AU"/>
      </w:rPr>
      <w:t xml:space="preserve"> </w:t>
    </w:r>
    <w:r w:rsidRPr="00B628E8">
      <w:rPr>
        <w:rStyle w:val="PageNumber"/>
        <w:rFonts w:cs="Times New Roman"/>
        <w:sz w:val="18"/>
      </w:rPr>
      <w:t>|</w:t>
    </w:r>
    <w:r>
      <w:rPr>
        <w:rStyle w:val="PageNumber"/>
        <w:rFonts w:cs="Times New Roman"/>
        <w:sz w:val="18"/>
        <w:lang w:val="en-AU"/>
      </w:rPr>
      <w:t xml:space="preserve"> </w:t>
    </w:r>
    <w:r w:rsidRPr="00B628E8">
      <w:rPr>
        <w:rStyle w:val="PageNumber"/>
        <w:rFonts w:cs="Times New Roman"/>
        <w:sz w:val="18"/>
      </w:rPr>
      <w:t xml:space="preserve"> </w:t>
    </w: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 Arabic </w:instrText>
    </w:r>
    <w:r w:rsidRPr="00B628E8">
      <w:rPr>
        <w:rStyle w:val="PageNumber"/>
        <w:rFonts w:cs="Times New Roman"/>
        <w:b/>
        <w:bCs/>
        <w:sz w:val="18"/>
      </w:rPr>
      <w:fldChar w:fldCharType="separate"/>
    </w:r>
    <w:r w:rsidR="00F60B8F">
      <w:rPr>
        <w:rStyle w:val="PageNumber"/>
        <w:rFonts w:cs="Times New Roman"/>
        <w:b/>
        <w:bCs/>
        <w:noProof/>
        <w:sz w:val="18"/>
      </w:rPr>
      <w:t>15</w:t>
    </w:r>
    <w:r w:rsidRPr="00B628E8">
      <w:rPr>
        <w:rStyle w:val="PageNumber"/>
        <w:rFonts w:cs="Times New Roman"/>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A6E94" w14:textId="73F3C90B" w:rsidR="00A54065" w:rsidRPr="00B628E8" w:rsidRDefault="00A54065" w:rsidP="00B628E8">
    <w:pPr>
      <w:pStyle w:val="FooterOdd"/>
      <w:rPr>
        <w:b/>
        <w:bCs/>
      </w:rPr>
    </w:pPr>
    <w:r w:rsidRPr="00B628E8">
      <w:rPr>
        <w:rStyle w:val="PageNumber"/>
        <w:rFonts w:cs="Times New Roman"/>
        <w:b/>
        <w:bCs/>
        <w:sz w:val="18"/>
      </w:rPr>
      <w:t xml:space="preserve">Page </w:t>
    </w:r>
    <w:r w:rsidRPr="00B628E8">
      <w:rPr>
        <w:rStyle w:val="PageNumber"/>
        <w:rFonts w:cs="Times New Roman"/>
        <w:b/>
        <w:bCs/>
        <w:sz w:val="18"/>
      </w:rPr>
      <w:fldChar w:fldCharType="begin"/>
    </w:r>
    <w:r w:rsidRPr="00B628E8">
      <w:rPr>
        <w:rStyle w:val="PageNumber"/>
        <w:rFonts w:cs="Times New Roman"/>
        <w:b/>
        <w:bCs/>
        <w:sz w:val="18"/>
      </w:rPr>
      <w:instrText xml:space="preserve"> PAGE </w:instrText>
    </w:r>
    <w:r w:rsidRPr="00B628E8">
      <w:rPr>
        <w:rStyle w:val="PageNumber"/>
        <w:rFonts w:cs="Times New Roman"/>
        <w:b/>
        <w:bCs/>
        <w:sz w:val="18"/>
      </w:rPr>
      <w:fldChar w:fldCharType="separate"/>
    </w:r>
    <w:r w:rsidR="00F60B8F">
      <w:rPr>
        <w:rStyle w:val="PageNumber"/>
        <w:rFonts w:cs="Times New Roman"/>
        <w:b/>
        <w:bCs/>
        <w:noProof/>
        <w:sz w:val="18"/>
      </w:rPr>
      <w:t>ix</w:t>
    </w:r>
    <w:r w:rsidRPr="00B628E8">
      <w:rPr>
        <w:rStyle w:val="PageNumber"/>
        <w:rFonts w:cs="Times New Roman"/>
        <w:b/>
        <w:bCs/>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48E45" w14:textId="7C4365AB" w:rsidR="00A54065" w:rsidRPr="00B628E8" w:rsidRDefault="00A54065" w:rsidP="00782467">
    <w:pPr>
      <w:pStyle w:val="FooterOdd"/>
      <w:rPr>
        <w:rStyle w:val="PageNumber"/>
        <w:b/>
        <w:bCs/>
      </w:rPr>
    </w:pPr>
    <w:r w:rsidRPr="00B628E8">
      <w:rPr>
        <w:rStyle w:val="PageNumber"/>
        <w:rFonts w:cs="Times New Roman"/>
        <w:b/>
        <w:bCs/>
        <w:sz w:val="18"/>
      </w:rPr>
      <w:t xml:space="preserve">Page </w:t>
    </w:r>
    <w:r w:rsidRPr="00B628E8">
      <w:rPr>
        <w:rStyle w:val="PageNumber"/>
        <w:b/>
        <w:bCs/>
      </w:rPr>
      <w:fldChar w:fldCharType="begin"/>
    </w:r>
    <w:r w:rsidRPr="00B628E8">
      <w:rPr>
        <w:rStyle w:val="PageNumber"/>
        <w:b/>
        <w:bCs/>
      </w:rPr>
      <w:instrText xml:space="preserve"> PAGE   \* MERGEFORMAT </w:instrText>
    </w:r>
    <w:r w:rsidRPr="00B628E8">
      <w:rPr>
        <w:rStyle w:val="PageNumber"/>
        <w:b/>
        <w:bCs/>
      </w:rPr>
      <w:fldChar w:fldCharType="separate"/>
    </w:r>
    <w:r w:rsidR="00F60B8F">
      <w:rPr>
        <w:rStyle w:val="PageNumber"/>
        <w:b/>
        <w:bCs/>
        <w:noProof/>
      </w:rPr>
      <w:t>xi</w:t>
    </w:r>
    <w:r w:rsidRPr="00B628E8">
      <w:rPr>
        <w:rStyle w:val="PageNumber"/>
        <w:b/>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DCE6C" w14:textId="77777777" w:rsidR="00A54065" w:rsidRPr="0049200C" w:rsidRDefault="00A54065" w:rsidP="0049200C">
    <w:pPr>
      <w:pStyle w:val="FooterBase"/>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DB2176" w14:textId="43D37C08" w:rsidR="00A54065" w:rsidRDefault="00A54065" w:rsidP="00202E8A">
    <w:pPr>
      <w:pStyle w:val="FooterOdd"/>
    </w:pPr>
    <w:r>
      <w:rPr>
        <w:rStyle w:val="PageNumber"/>
      </w:rPr>
      <w:fldChar w:fldCharType="begin"/>
    </w:r>
    <w:r>
      <w:rPr>
        <w:rStyle w:val="PageNumber"/>
      </w:rPr>
      <w:instrText xml:space="preserve"> STYLEREF  "Heading 1"  \* MERGEFORMAT </w:instrText>
    </w:r>
    <w:r>
      <w:rPr>
        <w:rStyle w:val="PageNumber"/>
      </w:rPr>
      <w:fldChar w:fldCharType="separate"/>
    </w:r>
    <w:r w:rsidR="00F60B8F">
      <w:rPr>
        <w:rStyle w:val="PageNumber"/>
        <w:noProof/>
      </w:rPr>
      <w:t>Portfolio Overview</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F60B8F">
      <w:rPr>
        <w:rStyle w:val="PageNumber"/>
        <w:b/>
        <w:bCs/>
        <w:noProof/>
      </w:rPr>
      <w:t>3</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FC4F" w14:textId="77777777" w:rsidR="00A54065" w:rsidRDefault="00A54065" w:rsidP="00C07DEC">
      <w:r>
        <w:separator/>
      </w:r>
    </w:p>
  </w:footnote>
  <w:footnote w:type="continuationSeparator" w:id="0">
    <w:p w14:paraId="4AF52D41" w14:textId="77777777" w:rsidR="00A54065" w:rsidRDefault="00A54065"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517C2" w14:textId="77777777" w:rsidR="00A54065" w:rsidRDefault="00A54065" w:rsidP="00F96D8A">
    <w:pPr>
      <w:pStyle w:val="Header"/>
      <w:tabs>
        <w:tab w:val="clear" w:pos="8306"/>
      </w:tabs>
    </w:pPr>
    <w:r>
      <w:tab/>
    </w:r>
    <w:r>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1DE0" w14:textId="21B78BBB"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1738D951" wp14:editId="7AF5C214">
          <wp:extent cx="989308" cy="170121"/>
          <wp:effectExtent l="0" t="0" r="1905" b="190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3396D2BB" w14:textId="77777777" w:rsidR="00A54065" w:rsidRDefault="00A54065" w:rsidP="00202E8A">
    <w:pPr>
      <w:pStyle w:val="HeaderOdd"/>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68718" w14:textId="35B11374" w:rsidR="00A54065" w:rsidRDefault="00A54065" w:rsidP="00202E8A">
    <w:pPr>
      <w:pStyle w:val="HeaderOdd"/>
    </w:pPr>
    <w:r>
      <w:rPr>
        <w:position w:val="-2"/>
      </w:rPr>
      <w:t>Portfolio</w:t>
    </w:r>
    <w:r w:rsidRPr="00213592">
      <w:rPr>
        <w:position w:val="-2"/>
      </w:rPr>
      <w:t xml:space="preserve"> Budget Statements  |</w:t>
    </w:r>
    <w:r>
      <w:t xml:space="preserve">  </w:t>
    </w:r>
    <w:r w:rsidRPr="000635BE">
      <w:rPr>
        <w:rFonts w:ascii="Arial Bold" w:hAnsi="Arial Bold"/>
        <w:b/>
        <w:bCs/>
        <w:noProof/>
        <w:position w:val="-10"/>
      </w:rPr>
      <w:drawing>
        <wp:inline distT="0" distB="0" distL="0" distR="0" wp14:anchorId="3BE99C81" wp14:editId="0C25D337">
          <wp:extent cx="989308" cy="170121"/>
          <wp:effectExtent l="0" t="0" r="1905" b="190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p w14:paraId="61F846DE" w14:textId="77777777" w:rsidR="00A54065" w:rsidRPr="00970E65" w:rsidRDefault="00A54065" w:rsidP="004461A4">
    <w:pPr>
      <w:pStyle w:val="HeaderOd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55005" w14:textId="77777777" w:rsidR="00A54065" w:rsidRPr="0049200C" w:rsidRDefault="00A54065" w:rsidP="000C4F54">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A54065" w14:paraId="158A0CCA" w14:textId="77777777" w:rsidTr="00DF689F">
      <w:trPr>
        <w:trHeight w:hRule="exact" w:val="340"/>
      </w:trPr>
      <w:tc>
        <w:tcPr>
          <w:tcW w:w="7797" w:type="dxa"/>
        </w:tcPr>
        <w:p w14:paraId="35B5ABBC" w14:textId="2542186E" w:rsidR="00A54065" w:rsidRDefault="00A54065" w:rsidP="00081CBC">
          <w:pPr>
            <w:pStyle w:val="HeaderEven"/>
            <w:ind w:left="-113"/>
          </w:pPr>
          <w:r w:rsidRPr="000635BE">
            <w:rPr>
              <w:rFonts w:ascii="Arial Bold" w:hAnsi="Arial Bold"/>
              <w:b/>
              <w:bCs/>
              <w:noProof/>
              <w:position w:val="-10"/>
            </w:rPr>
            <w:drawing>
              <wp:inline distT="0" distB="0" distL="0" distR="0" wp14:anchorId="536531C0" wp14:editId="6C3280D1">
                <wp:extent cx="989308" cy="170121"/>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  Portfolio Budget Statements</w:t>
          </w:r>
        </w:p>
      </w:tc>
    </w:tr>
  </w:tbl>
  <w:p w14:paraId="6C194B6A" w14:textId="77777777" w:rsidR="00A54065" w:rsidRPr="004F1212" w:rsidRDefault="00A54065" w:rsidP="003F0C8B">
    <w:pPr>
      <w:pStyle w:val="HeaderEven"/>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A7B63" w14:textId="4EC37EBA" w:rsidR="00A54065" w:rsidRDefault="00A54065" w:rsidP="004F1212">
    <w:pPr>
      <w:pStyle w:val="HeaderEven"/>
    </w:pPr>
    <w:r w:rsidRPr="00F00984">
      <w:t>[</w:t>
    </w:r>
    <w:r>
      <w:t>Department</w:t>
    </w:r>
    <w:r w:rsidRPr="00F00984">
      <w:t xml:space="preserve"> abbreviation] Budget Statements</w:t>
    </w:r>
    <w:r>
      <w:rPr>
        <w:noProof/>
      </w:rPr>
      <w:t xml:space="preserve"> </w:t>
    </w:r>
    <w:r>
      <w:rPr>
        <w:noProof/>
      </w:rPr>
      <mc:AlternateContent>
        <mc:Choice Requires="wps">
          <w:drawing>
            <wp:anchor distT="0" distB="0" distL="0" distR="0" simplePos="0" relativeHeight="251727360" behindDoc="0" locked="1" layoutInCell="0" allowOverlap="1" wp14:anchorId="6884CB9B" wp14:editId="4983F8E9">
              <wp:simplePos x="0" y="0"/>
              <wp:positionH relativeFrom="margin">
                <wp:align>center</wp:align>
              </wp:positionH>
              <wp:positionV relativeFrom="page">
                <wp:posOffset>512445</wp:posOffset>
              </wp:positionV>
              <wp:extent cx="4910455" cy="615315"/>
              <wp:effectExtent l="0" t="0" r="4445" b="0"/>
              <wp:wrapSquare wrapText="bothSides"/>
              <wp:docPr id="85" name="Text Box 14" descr="Portrait Classification Head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6CD5E" w14:textId="77777777" w:rsidR="00A54065" w:rsidRDefault="00A54065" w:rsidP="0049200C">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4CB9B" id="_x0000_t202" coordsize="21600,21600" o:spt="202" path="m,l,21600r21600,l21600,xe">
              <v:stroke joinstyle="miter"/>
              <v:path gradientshapeok="t" o:connecttype="rect"/>
            </v:shapetype>
            <v:shape id="Text Box 14" o:spid="_x0000_s1041" type="#_x0000_t202" alt="Portrait Classification Header" style="position:absolute;margin-left:0;margin-top:40.35pt;width:386.65pt;height:48.45pt;z-index:251727360;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" o:allowincell="f" filled="f" stroked="f">
              <v:textbox inset="0,0,0,0">
                <w:txbxContent>
                  <w:p w14:paraId="4396CD5E" w14:textId="77777777" w:rsidR="00A54065" w:rsidRDefault="00A54065" w:rsidP="0049200C">
                    <w:pPr>
                      <w:pStyle w:val="Classification"/>
                    </w:pPr>
                    <w:r>
                      <w:t xml:space="preserve">Protected: </w:t>
                    </w:r>
                    <w:r>
                      <w:br/>
                      <w:t>Sensitive: Cabinet</w:t>
                    </w:r>
                  </w:p>
                </w:txbxContent>
              </v:textbox>
              <w10:wrap type="square" anchorx="margin"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88820" w14:textId="77777777" w:rsidR="00A54065" w:rsidRDefault="00A54065" w:rsidP="000C4F54">
    <w:pPr>
      <w:pStyle w:val="HeaderEven"/>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57DCE" w14:textId="5DA9030A" w:rsidR="00A54065" w:rsidRDefault="00A54065" w:rsidP="004461A4">
    <w:pPr>
      <w:pStyle w:val="SecurityClassificationHeader"/>
    </w:pPr>
    <w:r>
      <w:fldChar w:fldCharType="begin"/>
    </w:r>
    <w:r>
      <w:instrText xml:space="preserve"> DOCPROPERTY SecurityClassification \* MERGEFORMAT </w:instrText>
    </w:r>
    <w:r>
      <w:fldChar w:fldCharType="separate"/>
    </w:r>
    <w:r w:rsidR="00F60B8F">
      <w:rPr>
        <w:b w:val="0"/>
        <w:bCs/>
        <w:lang w:val="en-US"/>
      </w:rPr>
      <w:t>Error! Unknown document property name.</w:t>
    </w:r>
    <w:r>
      <w:fldChar w:fldCharType="end"/>
    </w:r>
  </w:p>
  <w:p w14:paraId="6C6806C6" w14:textId="31C6C5D1" w:rsidR="00A54065" w:rsidRDefault="00A54065" w:rsidP="004461A4">
    <w:pPr>
      <w:pStyle w:val="DLMSecurityHeader"/>
    </w:pPr>
    <w:r>
      <w:fldChar w:fldCharType="begin"/>
    </w:r>
    <w:r>
      <w:instrText xml:space="preserve"> DOCPROPERTY DLMSecurityClassification \* MERGEFORMAT </w:instrText>
    </w:r>
    <w:r>
      <w:fldChar w:fldCharType="separate"/>
    </w:r>
    <w:r w:rsidR="00F60B8F">
      <w:rPr>
        <w:b w:val="0"/>
        <w:bCs/>
        <w:lang w:val="en-US"/>
      </w:rPr>
      <w:t>Error! Unknown document property name.</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83809" w14:textId="6EB84267" w:rsidR="00A54065" w:rsidRDefault="00A54065" w:rsidP="004461A4">
    <w:pPr>
      <w:pStyle w:val="SecurityClassificationHeader"/>
    </w:pPr>
    <w:r>
      <w:fldChar w:fldCharType="begin"/>
    </w:r>
    <w:r>
      <w:instrText xml:space="preserve"> DOCPROPERTY SecurityClassification \* MERGEFORMAT </w:instrText>
    </w:r>
    <w:r>
      <w:fldChar w:fldCharType="separate"/>
    </w:r>
    <w:r w:rsidR="00F60B8F">
      <w:rPr>
        <w:b w:val="0"/>
        <w:bCs/>
        <w:lang w:val="en-US"/>
      </w:rPr>
      <w:t>Error! Unknown document property name.</w:t>
    </w:r>
    <w:r>
      <w:fldChar w:fldCharType="end"/>
    </w:r>
  </w:p>
  <w:p w14:paraId="0C1A7323" w14:textId="701A9ABB" w:rsidR="00A54065" w:rsidRDefault="00A54065" w:rsidP="004461A4">
    <w:pPr>
      <w:pStyle w:val="DLMSecurityHeader"/>
    </w:pPr>
    <w:r>
      <w:fldChar w:fldCharType="begin"/>
    </w:r>
    <w:r>
      <w:instrText xml:space="preserve"> DOCPROPERTY DLMSecurityClassification \* MERGEFORMAT </w:instrText>
    </w:r>
    <w:r>
      <w:fldChar w:fldCharType="separate"/>
    </w:r>
    <w:r w:rsidR="00F60B8F">
      <w:rPr>
        <w:b w:val="0"/>
        <w:bCs/>
        <w:lang w:val="en-US"/>
      </w:rPr>
      <w:t>Error! Unknown document property name.</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F14D8" w14:textId="77777777" w:rsidR="00A54065" w:rsidRPr="0049200C" w:rsidRDefault="00A54065" w:rsidP="00FD522D">
    <w:pPr>
      <w:pStyle w:val="HeaderOdd"/>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EDE5" w14:textId="44DE8B36" w:rsidR="00A54065" w:rsidRDefault="00A54065" w:rsidP="00202E8A">
    <w:pPr>
      <w:pStyle w:val="HeaderEven"/>
      <w:ind w:left="-113"/>
    </w:pPr>
    <w:r w:rsidRPr="000635BE">
      <w:rPr>
        <w:rFonts w:ascii="Arial Bold" w:hAnsi="Arial Bold"/>
        <w:b/>
        <w:bCs/>
        <w:noProof/>
        <w:position w:val="-10"/>
      </w:rPr>
      <w:drawing>
        <wp:inline distT="0" distB="0" distL="0" distR="0" wp14:anchorId="7C2E1F03" wp14:editId="1068B878">
          <wp:extent cx="989308" cy="170121"/>
          <wp:effectExtent l="0" t="0" r="1905"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r>
      <w:t xml:space="preserve">  |  Portfolio Budget Statements</w:t>
    </w:r>
  </w:p>
  <w:p w14:paraId="76333840" w14:textId="77777777" w:rsidR="00A54065" w:rsidRDefault="00A54065" w:rsidP="004461A4">
    <w:pPr>
      <w:pStyle w:val="SecurityClassification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BFC"/>
    <w:multiLevelType w:val="hybridMultilevel"/>
    <w:tmpl w:val="5D5020C6"/>
    <w:lvl w:ilvl="0" w:tplc="C5D2B12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46416B"/>
    <w:multiLevelType w:val="multilevel"/>
    <w:tmpl w:val="B04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D2B37"/>
    <w:multiLevelType w:val="hybridMultilevel"/>
    <w:tmpl w:val="3FC4C59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4218A"/>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722382"/>
    <w:multiLevelType w:val="hybridMultilevel"/>
    <w:tmpl w:val="EDC8C9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5E13488"/>
    <w:multiLevelType w:val="hybridMultilevel"/>
    <w:tmpl w:val="407EA230"/>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0C3A82"/>
    <w:multiLevelType w:val="hybridMultilevel"/>
    <w:tmpl w:val="19C88818"/>
    <w:lvl w:ilvl="0" w:tplc="E6EEEE9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9" w15:restartNumberingAfterBreak="0">
    <w:nsid w:val="06AE615C"/>
    <w:multiLevelType w:val="hybridMultilevel"/>
    <w:tmpl w:val="3A82100C"/>
    <w:lvl w:ilvl="0" w:tplc="E5AEF7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1" w15:restartNumberingAfterBreak="0">
    <w:nsid w:val="07FE4674"/>
    <w:multiLevelType w:val="hybridMultilevel"/>
    <w:tmpl w:val="CDF27D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3932A6"/>
    <w:multiLevelType w:val="hybridMultilevel"/>
    <w:tmpl w:val="F4A27412"/>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3"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24" w15:restartNumberingAfterBreak="0">
    <w:nsid w:val="10874CE3"/>
    <w:multiLevelType w:val="hybridMultilevel"/>
    <w:tmpl w:val="D0283FB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10DC0D9E"/>
    <w:multiLevelType w:val="hybridMultilevel"/>
    <w:tmpl w:val="210AFFF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0E01DA5"/>
    <w:multiLevelType w:val="hybridMultilevel"/>
    <w:tmpl w:val="11BA60F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15E72A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D07B3C"/>
    <w:multiLevelType w:val="hybridMultilevel"/>
    <w:tmpl w:val="F1A61F7C"/>
    <w:lvl w:ilvl="0" w:tplc="27CAC120">
      <w:start w:val="3"/>
      <w:numFmt w:val="bullet"/>
      <w:lvlText w:val="-"/>
      <w:lvlJc w:val="left"/>
      <w:pPr>
        <w:ind w:left="0" w:hanging="360"/>
      </w:pPr>
      <w:rPr>
        <w:rFonts w:ascii="Book Antiqua" w:eastAsia="Times New Roman" w:hAnsi="Book Antiqua" w:cs="Times New Roman"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0" w15:restartNumberingAfterBreak="0">
    <w:nsid w:val="12B5616B"/>
    <w:multiLevelType w:val="hybridMultilevel"/>
    <w:tmpl w:val="128262D2"/>
    <w:lvl w:ilvl="0" w:tplc="38F8E9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4244C41"/>
    <w:multiLevelType w:val="hybridMultilevel"/>
    <w:tmpl w:val="5C0A5F74"/>
    <w:lvl w:ilvl="0" w:tplc="FFFFFFFF">
      <w:start w:val="1"/>
      <w:numFmt w:val="bullet"/>
      <w:lvlText w:val="-"/>
      <w:lvlJc w:val="left"/>
      <w:pPr>
        <w:ind w:left="1287"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5" w15:restartNumberingAfterBreak="0">
    <w:nsid w:val="15383146"/>
    <w:multiLevelType w:val="hybridMultilevel"/>
    <w:tmpl w:val="33B61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65916BE"/>
    <w:multiLevelType w:val="hybridMultilevel"/>
    <w:tmpl w:val="593EFB02"/>
    <w:lvl w:ilvl="0" w:tplc="7A36F2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C0F2C6D"/>
    <w:multiLevelType w:val="hybridMultilevel"/>
    <w:tmpl w:val="3B488BAE"/>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hint="default"/>
      </w:rPr>
    </w:lvl>
    <w:lvl w:ilvl="8" w:tplc="5F70AD74">
      <w:start w:val="1"/>
      <w:numFmt w:val="bullet"/>
      <w:lvlText w:val=""/>
      <w:lvlJc w:val="left"/>
      <w:pPr>
        <w:ind w:left="6120" w:hanging="360"/>
      </w:pPr>
      <w:rPr>
        <w:rFonts w:ascii="Wingdings" w:hAnsi="Wingdings" w:hint="default"/>
      </w:rPr>
    </w:lvl>
  </w:abstractNum>
  <w:abstractNum w:abstractNumId="44"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25905014"/>
    <w:multiLevelType w:val="hybridMultilevel"/>
    <w:tmpl w:val="8EAA8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9"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50" w15:restartNumberingAfterBreak="0">
    <w:nsid w:val="27AA6E0C"/>
    <w:multiLevelType w:val="hybridMultilevel"/>
    <w:tmpl w:val="21260C96"/>
    <w:lvl w:ilvl="0" w:tplc="1586FC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28E16A29"/>
    <w:multiLevelType w:val="hybridMultilevel"/>
    <w:tmpl w:val="EF3A4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2A8435F9"/>
    <w:multiLevelType w:val="hybridMultilevel"/>
    <w:tmpl w:val="0A524D64"/>
    <w:lvl w:ilvl="0" w:tplc="D082BD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2AC16447"/>
    <w:multiLevelType w:val="hybridMultilevel"/>
    <w:tmpl w:val="A47E0E6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2AFC2DD6"/>
    <w:multiLevelType w:val="hybridMultilevel"/>
    <w:tmpl w:val="F2B0EFEA"/>
    <w:lvl w:ilvl="0" w:tplc="C43CE0A6">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7" w15:restartNumberingAfterBreak="0">
    <w:nsid w:val="2B922D21"/>
    <w:multiLevelType w:val="hybridMultilevel"/>
    <w:tmpl w:val="046E4084"/>
    <w:lvl w:ilvl="0" w:tplc="F6E437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2BF81602"/>
    <w:multiLevelType w:val="hybridMultilevel"/>
    <w:tmpl w:val="C52E075C"/>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3" w15:restartNumberingAfterBreak="0">
    <w:nsid w:val="2CEC1024"/>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64"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3116560A"/>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32285832"/>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334F10E2"/>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3398191E"/>
    <w:multiLevelType w:val="hybridMultilevel"/>
    <w:tmpl w:val="7F7C4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345C5B82"/>
    <w:multiLevelType w:val="hybridMultilevel"/>
    <w:tmpl w:val="4E127AF2"/>
    <w:lvl w:ilvl="0" w:tplc="81F400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99F3DEF"/>
    <w:multiLevelType w:val="hybridMultilevel"/>
    <w:tmpl w:val="70422ADC"/>
    <w:lvl w:ilvl="0" w:tplc="FEDE21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3A8E20E0"/>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3B200562"/>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77"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3B932ED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BF86B88"/>
    <w:multiLevelType w:val="hybridMultilevel"/>
    <w:tmpl w:val="320C6C28"/>
    <w:lvl w:ilvl="0" w:tplc="1A2C61C6">
      <w:numFmt w:val="bullet"/>
      <w:lvlText w:val="•"/>
      <w:lvlJc w:val="left"/>
      <w:pPr>
        <w:ind w:left="720" w:hanging="360"/>
      </w:pPr>
      <w:rPr>
        <w:rFonts w:ascii="Book Antiqua" w:eastAsia="Times New Roman" w:hAnsi="Book Antiqua"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3EDE7922"/>
    <w:multiLevelType w:val="hybridMultilevel"/>
    <w:tmpl w:val="5E520C10"/>
    <w:lvl w:ilvl="0" w:tplc="9CF28D40">
      <w:start w:val="1"/>
      <w:numFmt w:val="lowerLetter"/>
      <w:lvlText w:val="%1)"/>
      <w:lvlJc w:val="left"/>
      <w:pPr>
        <w:ind w:left="823" w:hanging="360"/>
      </w:pPr>
      <w:rPr>
        <w:rFonts w:hint="default"/>
      </w:rPr>
    </w:lvl>
    <w:lvl w:ilvl="1" w:tplc="0C090019" w:tentative="1">
      <w:start w:val="1"/>
      <w:numFmt w:val="lowerLetter"/>
      <w:lvlText w:val="%2."/>
      <w:lvlJc w:val="left"/>
      <w:pPr>
        <w:ind w:left="1543" w:hanging="360"/>
      </w:pPr>
    </w:lvl>
    <w:lvl w:ilvl="2" w:tplc="0C09001B" w:tentative="1">
      <w:start w:val="1"/>
      <w:numFmt w:val="lowerRoman"/>
      <w:lvlText w:val="%3."/>
      <w:lvlJc w:val="right"/>
      <w:pPr>
        <w:ind w:left="2263" w:hanging="180"/>
      </w:pPr>
    </w:lvl>
    <w:lvl w:ilvl="3" w:tplc="0C09000F" w:tentative="1">
      <w:start w:val="1"/>
      <w:numFmt w:val="decimal"/>
      <w:lvlText w:val="%4."/>
      <w:lvlJc w:val="left"/>
      <w:pPr>
        <w:ind w:left="2983" w:hanging="360"/>
      </w:pPr>
    </w:lvl>
    <w:lvl w:ilvl="4" w:tplc="0C090019" w:tentative="1">
      <w:start w:val="1"/>
      <w:numFmt w:val="lowerLetter"/>
      <w:lvlText w:val="%5."/>
      <w:lvlJc w:val="left"/>
      <w:pPr>
        <w:ind w:left="3703" w:hanging="360"/>
      </w:pPr>
    </w:lvl>
    <w:lvl w:ilvl="5" w:tplc="0C09001B" w:tentative="1">
      <w:start w:val="1"/>
      <w:numFmt w:val="lowerRoman"/>
      <w:lvlText w:val="%6."/>
      <w:lvlJc w:val="right"/>
      <w:pPr>
        <w:ind w:left="4423" w:hanging="180"/>
      </w:pPr>
    </w:lvl>
    <w:lvl w:ilvl="6" w:tplc="0C09000F" w:tentative="1">
      <w:start w:val="1"/>
      <w:numFmt w:val="decimal"/>
      <w:lvlText w:val="%7."/>
      <w:lvlJc w:val="left"/>
      <w:pPr>
        <w:ind w:left="5143" w:hanging="360"/>
      </w:pPr>
    </w:lvl>
    <w:lvl w:ilvl="7" w:tplc="0C090019" w:tentative="1">
      <w:start w:val="1"/>
      <w:numFmt w:val="lowerLetter"/>
      <w:lvlText w:val="%8."/>
      <w:lvlJc w:val="left"/>
      <w:pPr>
        <w:ind w:left="5863" w:hanging="360"/>
      </w:pPr>
    </w:lvl>
    <w:lvl w:ilvl="8" w:tplc="0C09001B" w:tentative="1">
      <w:start w:val="1"/>
      <w:numFmt w:val="lowerRoman"/>
      <w:lvlText w:val="%9."/>
      <w:lvlJc w:val="right"/>
      <w:pPr>
        <w:ind w:left="6583" w:hanging="180"/>
      </w:pPr>
    </w:lvl>
  </w:abstractNum>
  <w:abstractNum w:abstractNumId="82" w15:restartNumberingAfterBreak="0">
    <w:nsid w:val="3FA01DC5"/>
    <w:multiLevelType w:val="hybridMultilevel"/>
    <w:tmpl w:val="E64ECC98"/>
    <w:lvl w:ilvl="0" w:tplc="44C6E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0117D84"/>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0302A7C"/>
    <w:multiLevelType w:val="hybridMultilevel"/>
    <w:tmpl w:val="8244EB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407B6F69"/>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431117D8"/>
    <w:multiLevelType w:val="hybridMultilevel"/>
    <w:tmpl w:val="EBC6CF7E"/>
    <w:lvl w:ilvl="0" w:tplc="C62E90A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90" w15:restartNumberingAfterBreak="0">
    <w:nsid w:val="4322260B"/>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1" w15:restartNumberingAfterBreak="0">
    <w:nsid w:val="43401EF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93" w15:restartNumberingAfterBreak="0">
    <w:nsid w:val="442F0F7E"/>
    <w:multiLevelType w:val="hybridMultilevel"/>
    <w:tmpl w:val="02D2ADE4"/>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95" w15:restartNumberingAfterBreak="0">
    <w:nsid w:val="45F64166"/>
    <w:multiLevelType w:val="hybridMultilevel"/>
    <w:tmpl w:val="585E903C"/>
    <w:lvl w:ilvl="0" w:tplc="A5729E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98" w15:restartNumberingAfterBreak="0">
    <w:nsid w:val="46266561"/>
    <w:multiLevelType w:val="hybridMultilevel"/>
    <w:tmpl w:val="126E8B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46B84367"/>
    <w:multiLevelType w:val="hybridMultilevel"/>
    <w:tmpl w:val="C9345F2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471F2CFC"/>
    <w:multiLevelType w:val="hybridMultilevel"/>
    <w:tmpl w:val="AD66A9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88B4501"/>
    <w:multiLevelType w:val="hybridMultilevel"/>
    <w:tmpl w:val="B7E8B2B8"/>
    <w:lvl w:ilvl="0" w:tplc="6B44764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9992413"/>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49FF75AA"/>
    <w:multiLevelType w:val="hybridMultilevel"/>
    <w:tmpl w:val="06BE0AE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6"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7"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4BEC6E71"/>
    <w:multiLevelType w:val="hybridMultilevel"/>
    <w:tmpl w:val="68365FE4"/>
    <w:lvl w:ilvl="0" w:tplc="254C34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0"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11" w15:restartNumberingAfterBreak="0">
    <w:nsid w:val="4F263451"/>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FA77720"/>
    <w:multiLevelType w:val="hybridMultilevel"/>
    <w:tmpl w:val="47141878"/>
    <w:lvl w:ilvl="0" w:tplc="F4AC1DCA">
      <w:start w:val="1"/>
      <w:numFmt w:val="lowerLetter"/>
      <w:lvlText w:val="(%1)"/>
      <w:lvlJc w:val="left"/>
      <w:pPr>
        <w:ind w:left="720" w:hanging="360"/>
      </w:pPr>
      <w:rPr>
        <w:rFonts w:hint="default"/>
        <w:color w:val="231F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53937F98"/>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16" w15:restartNumberingAfterBreak="0">
    <w:nsid w:val="53B63788"/>
    <w:multiLevelType w:val="hybridMultilevel"/>
    <w:tmpl w:val="81005F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7" w15:restartNumberingAfterBreak="0">
    <w:nsid w:val="540F00C8"/>
    <w:multiLevelType w:val="hybridMultilevel"/>
    <w:tmpl w:val="0B24E3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9" w15:restartNumberingAfterBreak="0">
    <w:nsid w:val="55C413A6"/>
    <w:multiLevelType w:val="hybridMultilevel"/>
    <w:tmpl w:val="BDE69B6C"/>
    <w:lvl w:ilvl="0" w:tplc="2786973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21" w15:restartNumberingAfterBreak="0">
    <w:nsid w:val="57A21F92"/>
    <w:multiLevelType w:val="hybridMultilevel"/>
    <w:tmpl w:val="409272EC"/>
    <w:lvl w:ilvl="0" w:tplc="F2A2DD4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3" w15:restartNumberingAfterBreak="0">
    <w:nsid w:val="586F5169"/>
    <w:multiLevelType w:val="hybridMultilevel"/>
    <w:tmpl w:val="9F006ADA"/>
    <w:lvl w:ilvl="0" w:tplc="CFA231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5B6B7367"/>
    <w:multiLevelType w:val="multilevel"/>
    <w:tmpl w:val="4DE6C186"/>
    <w:lvl w:ilvl="0">
      <w:start w:val="1"/>
      <w:numFmt w:val="decimal"/>
      <w:pStyle w:val="BodyText1"/>
      <w:lvlText w:val="%1."/>
      <w:lvlJc w:val="left"/>
      <w:pPr>
        <w:ind w:left="360" w:hanging="360"/>
      </w:pPr>
      <w:rPr>
        <w:rFonts w:hint="default"/>
      </w:rPr>
    </w:lvl>
    <w:lvl w:ilvl="1">
      <w:start w:val="1"/>
      <w:numFmt w:val="lowerLetter"/>
      <w:lvlText w:val="(%2)"/>
      <w:lvlJc w:val="left"/>
      <w:pPr>
        <w:ind w:left="792" w:hanging="432"/>
      </w:pPr>
      <w:rPr>
        <w:rFonts w:hint="default"/>
      </w:rPr>
    </w:lvl>
    <w:lvl w:ilvl="2">
      <w:start w:val="1"/>
      <w:numFmt w:val="none"/>
      <w:lvlText w:val="(i)"/>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C212835"/>
    <w:multiLevelType w:val="hybridMultilevel"/>
    <w:tmpl w:val="8B5AA4B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7" w15:restartNumberingAfterBreak="0">
    <w:nsid w:val="5CC00101"/>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29"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5E4D6E3E"/>
    <w:multiLevelType w:val="hybridMultilevel"/>
    <w:tmpl w:val="D32E3BC4"/>
    <w:lvl w:ilvl="0" w:tplc="AFD2B204">
      <w:start w:val="1"/>
      <w:numFmt w:val="lowerLetter"/>
      <w:lvlText w:val="(%1)"/>
      <w:lvlJc w:val="left"/>
      <w:pPr>
        <w:ind w:left="72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5FBE59E6"/>
    <w:multiLevelType w:val="hybridMultilevel"/>
    <w:tmpl w:val="E398BA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5" w15:restartNumberingAfterBreak="0">
    <w:nsid w:val="60F02FA7"/>
    <w:multiLevelType w:val="hybridMultilevel"/>
    <w:tmpl w:val="FA902836"/>
    <w:lvl w:ilvl="0" w:tplc="408209D8">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3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9"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3" w15:restartNumberingAfterBreak="0">
    <w:nsid w:val="6543097D"/>
    <w:multiLevelType w:val="hybridMultilevel"/>
    <w:tmpl w:val="5E2ADFC8"/>
    <w:lvl w:ilvl="0" w:tplc="793202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65BC2693"/>
    <w:multiLevelType w:val="hybridMultilevel"/>
    <w:tmpl w:val="5D5020C6"/>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6658000A"/>
    <w:multiLevelType w:val="hybridMultilevel"/>
    <w:tmpl w:val="14E643F4"/>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6" w15:restartNumberingAfterBreak="0">
    <w:nsid w:val="677E0FA4"/>
    <w:multiLevelType w:val="hybridMultilevel"/>
    <w:tmpl w:val="88AE1F30"/>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4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49"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6B44669B"/>
    <w:multiLevelType w:val="hybridMultilevel"/>
    <w:tmpl w:val="A8B260BE"/>
    <w:lvl w:ilvl="0" w:tplc="0C090001">
      <w:start w:val="1"/>
      <w:numFmt w:val="bullet"/>
      <w:lvlText w:val=""/>
      <w:lvlJc w:val="left"/>
      <w:pPr>
        <w:ind w:left="360" w:hanging="360"/>
      </w:pPr>
      <w:rPr>
        <w:rFonts w:ascii="Symbol" w:hAnsi="Symbol" w:hint="default"/>
      </w:rPr>
    </w:lvl>
    <w:lvl w:ilvl="1" w:tplc="16C83420">
      <w:start w:val="2"/>
      <w:numFmt w:val="bullet"/>
      <w:lvlText w:val="•"/>
      <w:lvlJc w:val="left"/>
      <w:pPr>
        <w:ind w:left="1440" w:hanging="72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1" w15:restartNumberingAfterBreak="0">
    <w:nsid w:val="6B6F3DFD"/>
    <w:multiLevelType w:val="multilevel"/>
    <w:tmpl w:val="7AD0F43A"/>
    <w:lvl w:ilvl="0">
      <w:start w:val="1"/>
      <w:numFmt w:val="decimal"/>
      <w:lvlText w:val="%1"/>
      <w:lvlJc w:val="left"/>
      <w:pPr>
        <w:ind w:left="705" w:hanging="705"/>
      </w:pPr>
      <w:rPr>
        <w:rFonts w:hint="default"/>
      </w:rPr>
    </w:lvl>
    <w:lvl w:ilvl="1">
      <w:start w:val="1"/>
      <w:numFmt w:val="decimal"/>
      <w:pStyle w:val="Heading3-NFRA"/>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2" w15:restartNumberingAfterBreak="0">
    <w:nsid w:val="6B736506"/>
    <w:multiLevelType w:val="hybridMultilevel"/>
    <w:tmpl w:val="BDCA97C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3" w15:restartNumberingAfterBreak="0">
    <w:nsid w:val="6BEB75FA"/>
    <w:multiLevelType w:val="multilevel"/>
    <w:tmpl w:val="57DC18AC"/>
    <w:lvl w:ilvl="0">
      <w:start w:val="1"/>
      <w:numFmt w:val="decimal"/>
      <w:lvlText w:val="%1"/>
      <w:lvlJc w:val="left"/>
      <w:pPr>
        <w:ind w:left="710" w:hanging="710"/>
      </w:pPr>
      <w:rPr>
        <w:rFonts w:hint="default"/>
      </w:rPr>
    </w:lvl>
    <w:lvl w:ilvl="1">
      <w:start w:val="1"/>
      <w:numFmt w:val="decimal"/>
      <w:pStyle w:val="Heading3-SBS"/>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6CB3546F"/>
    <w:multiLevelType w:val="hybridMultilevel"/>
    <w:tmpl w:val="C01ED612"/>
    <w:lvl w:ilvl="0" w:tplc="C5D2B1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D3843E6"/>
    <w:multiLevelType w:val="hybridMultilevel"/>
    <w:tmpl w:val="5EDEF4E6"/>
    <w:lvl w:ilvl="0" w:tplc="EB8AA192">
      <w:start w:val="1"/>
      <w:numFmt w:val="bullet"/>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7" w15:restartNumberingAfterBreak="0">
    <w:nsid w:val="6E190F41"/>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8"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6F4216CC"/>
    <w:multiLevelType w:val="hybridMultilevel"/>
    <w:tmpl w:val="A2529D7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0D56B6F"/>
    <w:multiLevelType w:val="hybridMultilevel"/>
    <w:tmpl w:val="F6581D06"/>
    <w:lvl w:ilvl="0" w:tplc="D4C8A5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hint="default"/>
      </w:rPr>
    </w:lvl>
    <w:lvl w:ilvl="8">
      <w:start w:val="1"/>
      <w:numFmt w:val="bullet"/>
      <w:lvlText w:val=""/>
      <w:lvlJc w:val="left"/>
      <w:pPr>
        <w:ind w:left="6196" w:hanging="360"/>
      </w:pPr>
      <w:rPr>
        <w:rFonts w:ascii="Wingdings" w:hAnsi="Wingdings" w:hint="default"/>
      </w:rPr>
    </w:lvl>
  </w:abstractNum>
  <w:abstractNum w:abstractNumId="163"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6" w15:restartNumberingAfterBreak="0">
    <w:nsid w:val="7212683F"/>
    <w:multiLevelType w:val="hybridMultilevel"/>
    <w:tmpl w:val="9C7CEABA"/>
    <w:lvl w:ilvl="0" w:tplc="821C12F2">
      <w:start w:val="1"/>
      <w:numFmt w:val="lowerLetter"/>
      <w:lvlText w:val="(%1)"/>
      <w:lvlJc w:val="left"/>
      <w:pPr>
        <w:ind w:left="704" w:hanging="42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6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73AE323D"/>
    <w:multiLevelType w:val="hybridMultilevel"/>
    <w:tmpl w:val="26E8F2A6"/>
    <w:lvl w:ilvl="0" w:tplc="587E664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2"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3"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4" w15:restartNumberingAfterBreak="0">
    <w:nsid w:val="750A5292"/>
    <w:multiLevelType w:val="multilevel"/>
    <w:tmpl w:val="66880D6C"/>
    <w:lvl w:ilvl="0">
      <w:start w:val="1"/>
      <w:numFmt w:val="decimal"/>
      <w:lvlText w:val="%1"/>
      <w:lvlJc w:val="left"/>
      <w:pPr>
        <w:ind w:left="360" w:hanging="360"/>
      </w:pPr>
      <w:rPr>
        <w:rFonts w:hint="default"/>
      </w:rPr>
    </w:lvl>
    <w:lvl w:ilvl="1">
      <w:start w:val="1"/>
      <w:numFmt w:val="decimal"/>
      <w:pStyle w:val="Heading3-ScreenAustralia"/>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5"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176"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177" w15:restartNumberingAfterBreak="0">
    <w:nsid w:val="771F27D5"/>
    <w:multiLevelType w:val="hybridMultilevel"/>
    <w:tmpl w:val="FFF6369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8"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9" w15:restartNumberingAfterBreak="0">
    <w:nsid w:val="77F30521"/>
    <w:multiLevelType w:val="hybridMultilevel"/>
    <w:tmpl w:val="975ADF7E"/>
    <w:lvl w:ilvl="0" w:tplc="6B5AC710">
      <w:start w:val="1"/>
      <w:numFmt w:val="bullet"/>
      <w:pStyle w:val="bullettableArial8"/>
      <w:lvlText w:val=""/>
      <w:lvlJc w:val="left"/>
      <w:pPr>
        <w:ind w:left="952" w:hanging="360"/>
      </w:pPr>
      <w:rPr>
        <w:rFonts w:ascii="Symbol" w:hAnsi="Symbol" w:hint="default"/>
      </w:rPr>
    </w:lvl>
    <w:lvl w:ilvl="1" w:tplc="0C090019">
      <w:start w:val="1"/>
      <w:numFmt w:val="lowerLetter"/>
      <w:lvlText w:val="%2."/>
      <w:lvlJc w:val="left"/>
      <w:pPr>
        <w:ind w:left="1672" w:hanging="360"/>
      </w:pPr>
    </w:lvl>
    <w:lvl w:ilvl="2" w:tplc="0C09001B">
      <w:start w:val="1"/>
      <w:numFmt w:val="lowerRoman"/>
      <w:lvlText w:val="%3."/>
      <w:lvlJc w:val="right"/>
      <w:pPr>
        <w:ind w:left="2392" w:hanging="180"/>
      </w:pPr>
    </w:lvl>
    <w:lvl w:ilvl="3" w:tplc="0C09000F">
      <w:start w:val="1"/>
      <w:numFmt w:val="decimal"/>
      <w:lvlText w:val="%4."/>
      <w:lvlJc w:val="left"/>
      <w:pPr>
        <w:ind w:left="3112" w:hanging="360"/>
      </w:pPr>
    </w:lvl>
    <w:lvl w:ilvl="4" w:tplc="0C090019">
      <w:start w:val="1"/>
      <w:numFmt w:val="lowerLetter"/>
      <w:lvlText w:val="%5."/>
      <w:lvlJc w:val="left"/>
      <w:pPr>
        <w:ind w:left="3832" w:hanging="360"/>
      </w:pPr>
    </w:lvl>
    <w:lvl w:ilvl="5" w:tplc="0C09001B">
      <w:start w:val="1"/>
      <w:numFmt w:val="lowerRoman"/>
      <w:lvlText w:val="%6."/>
      <w:lvlJc w:val="right"/>
      <w:pPr>
        <w:ind w:left="4552" w:hanging="180"/>
      </w:pPr>
    </w:lvl>
    <w:lvl w:ilvl="6" w:tplc="0C09000F">
      <w:start w:val="1"/>
      <w:numFmt w:val="decimal"/>
      <w:lvlText w:val="%7."/>
      <w:lvlJc w:val="left"/>
      <w:pPr>
        <w:ind w:left="5272" w:hanging="360"/>
      </w:pPr>
    </w:lvl>
    <w:lvl w:ilvl="7" w:tplc="0C090019">
      <w:start w:val="1"/>
      <w:numFmt w:val="lowerLetter"/>
      <w:lvlText w:val="%8."/>
      <w:lvlJc w:val="left"/>
      <w:pPr>
        <w:ind w:left="5992" w:hanging="360"/>
      </w:pPr>
    </w:lvl>
    <w:lvl w:ilvl="8" w:tplc="0C09001B">
      <w:start w:val="1"/>
      <w:numFmt w:val="lowerRoman"/>
      <w:lvlText w:val="%9."/>
      <w:lvlJc w:val="right"/>
      <w:pPr>
        <w:ind w:left="6712" w:hanging="180"/>
      </w:pPr>
    </w:lvl>
  </w:abstractNum>
  <w:abstractNum w:abstractNumId="180" w15:restartNumberingAfterBreak="0">
    <w:nsid w:val="7848278A"/>
    <w:multiLevelType w:val="hybridMultilevel"/>
    <w:tmpl w:val="7CE246BA"/>
    <w:lvl w:ilvl="0" w:tplc="B90CB6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78994A4B"/>
    <w:multiLevelType w:val="hybridMultilevel"/>
    <w:tmpl w:val="976CB6DC"/>
    <w:lvl w:ilvl="0" w:tplc="8EC0FE26">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2" w15:restartNumberingAfterBreak="0">
    <w:nsid w:val="78F35CEC"/>
    <w:multiLevelType w:val="hybridMultilevel"/>
    <w:tmpl w:val="6BC8751E"/>
    <w:lvl w:ilvl="0" w:tplc="7F9C14E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7BCD27EF"/>
    <w:multiLevelType w:val="hybridMultilevel"/>
    <w:tmpl w:val="24900B4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7BD03A0E"/>
    <w:multiLevelType w:val="hybridMultilevel"/>
    <w:tmpl w:val="53B81B1E"/>
    <w:lvl w:ilvl="0" w:tplc="70F4A9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8" w15:restartNumberingAfterBreak="0">
    <w:nsid w:val="7D1B4FD9"/>
    <w:multiLevelType w:val="hybridMultilevel"/>
    <w:tmpl w:val="F27C28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7E08562E"/>
    <w:multiLevelType w:val="hybridMultilevel"/>
    <w:tmpl w:val="77D2297A"/>
    <w:lvl w:ilvl="0" w:tplc="DF6845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tentative="1">
      <w:start w:val="1"/>
      <w:numFmt w:val="bullet"/>
      <w:lvlText w:val=""/>
      <w:lvlJc w:val="left"/>
      <w:pPr>
        <w:ind w:left="1450" w:hanging="360"/>
      </w:pPr>
      <w:rPr>
        <w:rFonts w:ascii="Wingdings" w:hAnsi="Wingdings" w:hint="default"/>
      </w:rPr>
    </w:lvl>
    <w:lvl w:ilvl="3" w:tplc="0C090001" w:tentative="1">
      <w:start w:val="1"/>
      <w:numFmt w:val="bullet"/>
      <w:lvlText w:val=""/>
      <w:lvlJc w:val="left"/>
      <w:pPr>
        <w:ind w:left="2170" w:hanging="360"/>
      </w:pPr>
      <w:rPr>
        <w:rFonts w:ascii="Symbol" w:hAnsi="Symbol" w:hint="default"/>
      </w:rPr>
    </w:lvl>
    <w:lvl w:ilvl="4" w:tplc="0C090003" w:tentative="1">
      <w:start w:val="1"/>
      <w:numFmt w:val="bullet"/>
      <w:lvlText w:val="o"/>
      <w:lvlJc w:val="left"/>
      <w:pPr>
        <w:ind w:left="2890" w:hanging="360"/>
      </w:pPr>
      <w:rPr>
        <w:rFonts w:ascii="Courier New" w:hAnsi="Courier New" w:cs="Courier New" w:hint="default"/>
      </w:rPr>
    </w:lvl>
    <w:lvl w:ilvl="5" w:tplc="0C090005" w:tentative="1">
      <w:start w:val="1"/>
      <w:numFmt w:val="bullet"/>
      <w:lvlText w:val=""/>
      <w:lvlJc w:val="left"/>
      <w:pPr>
        <w:ind w:left="3610" w:hanging="360"/>
      </w:pPr>
      <w:rPr>
        <w:rFonts w:ascii="Wingdings" w:hAnsi="Wingdings" w:hint="default"/>
      </w:rPr>
    </w:lvl>
    <w:lvl w:ilvl="6" w:tplc="0C090001" w:tentative="1">
      <w:start w:val="1"/>
      <w:numFmt w:val="bullet"/>
      <w:lvlText w:val=""/>
      <w:lvlJc w:val="left"/>
      <w:pPr>
        <w:ind w:left="4330" w:hanging="360"/>
      </w:pPr>
      <w:rPr>
        <w:rFonts w:ascii="Symbol" w:hAnsi="Symbol" w:hint="default"/>
      </w:rPr>
    </w:lvl>
    <w:lvl w:ilvl="7" w:tplc="0C090003" w:tentative="1">
      <w:start w:val="1"/>
      <w:numFmt w:val="bullet"/>
      <w:lvlText w:val="o"/>
      <w:lvlJc w:val="left"/>
      <w:pPr>
        <w:ind w:left="5050" w:hanging="360"/>
      </w:pPr>
      <w:rPr>
        <w:rFonts w:ascii="Courier New" w:hAnsi="Courier New" w:cs="Courier New" w:hint="default"/>
      </w:rPr>
    </w:lvl>
    <w:lvl w:ilvl="8" w:tplc="0C090005" w:tentative="1">
      <w:start w:val="1"/>
      <w:numFmt w:val="bullet"/>
      <w:lvlText w:val=""/>
      <w:lvlJc w:val="left"/>
      <w:pPr>
        <w:ind w:left="5770" w:hanging="360"/>
      </w:pPr>
      <w:rPr>
        <w:rFonts w:ascii="Wingdings" w:hAnsi="Wingdings" w:hint="default"/>
      </w:rPr>
    </w:lvl>
  </w:abstractNum>
  <w:abstractNum w:abstractNumId="191"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2"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7EDA33C7"/>
    <w:multiLevelType w:val="hybridMultilevel"/>
    <w:tmpl w:val="3B36178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2"/>
  </w:num>
  <w:num w:numId="2">
    <w:abstractNumId w:val="22"/>
  </w:num>
  <w:num w:numId="3">
    <w:abstractNumId w:val="148"/>
  </w:num>
  <w:num w:numId="4">
    <w:abstractNumId w:val="76"/>
  </w:num>
  <w:num w:numId="5">
    <w:abstractNumId w:val="173"/>
  </w:num>
  <w:num w:numId="6">
    <w:abstractNumId w:val="62"/>
  </w:num>
  <w:num w:numId="7">
    <w:abstractNumId w:val="76"/>
    <w:lvlOverride w:ilvl="0">
      <w:startOverride w:val="1"/>
    </w:lvlOverride>
  </w:num>
  <w:num w:numId="8">
    <w:abstractNumId w:val="19"/>
  </w:num>
  <w:num w:numId="9">
    <w:abstractNumId w:val="48"/>
  </w:num>
  <w:num w:numId="10">
    <w:abstractNumId w:val="158"/>
  </w:num>
  <w:num w:numId="11">
    <w:abstractNumId w:val="85"/>
  </w:num>
  <w:num w:numId="12">
    <w:abstractNumId w:val="105"/>
  </w:num>
  <w:num w:numId="13">
    <w:abstractNumId w:val="144"/>
  </w:num>
  <w:num w:numId="14">
    <w:abstractNumId w:val="0"/>
  </w:num>
  <w:num w:numId="15">
    <w:abstractNumId w:val="150"/>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num>
  <w:num w:numId="19">
    <w:abstractNumId w:val="124"/>
  </w:num>
  <w:num w:numId="20">
    <w:abstractNumId w:val="138"/>
  </w:num>
  <w:num w:numId="21">
    <w:abstractNumId w:val="15"/>
  </w:num>
  <w:num w:numId="22">
    <w:abstractNumId w:val="5"/>
  </w:num>
  <w:num w:numId="23">
    <w:abstractNumId w:val="152"/>
  </w:num>
  <w:num w:numId="24">
    <w:abstractNumId w:val="24"/>
  </w:num>
  <w:num w:numId="25">
    <w:abstractNumId w:val="191"/>
  </w:num>
  <w:num w:numId="26">
    <w:abstractNumId w:val="126"/>
  </w:num>
  <w:num w:numId="27">
    <w:abstractNumId w:val="90"/>
  </w:num>
  <w:num w:numId="28">
    <w:abstractNumId w:val="74"/>
  </w:num>
  <w:num w:numId="29">
    <w:abstractNumId w:val="54"/>
  </w:num>
  <w:num w:numId="30">
    <w:abstractNumId w:val="2"/>
  </w:num>
  <w:num w:numId="31">
    <w:abstractNumId w:val="159"/>
  </w:num>
  <w:num w:numId="32">
    <w:abstractNumId w:val="193"/>
  </w:num>
  <w:num w:numId="33">
    <w:abstractNumId w:val="42"/>
  </w:num>
  <w:num w:numId="34">
    <w:abstractNumId w:val="104"/>
  </w:num>
  <w:num w:numId="35">
    <w:abstractNumId w:val="99"/>
  </w:num>
  <w:num w:numId="36">
    <w:abstractNumId w:val="39"/>
  </w:num>
  <w:num w:numId="37">
    <w:abstractNumId w:val="145"/>
  </w:num>
  <w:num w:numId="38">
    <w:abstractNumId w:val="37"/>
  </w:num>
  <w:num w:numId="39">
    <w:abstractNumId w:val="190"/>
  </w:num>
  <w:num w:numId="40">
    <w:abstractNumId w:val="109"/>
  </w:num>
  <w:num w:numId="41">
    <w:abstractNumId w:val="142"/>
  </w:num>
  <w:num w:numId="42">
    <w:abstractNumId w:val="177"/>
  </w:num>
  <w:num w:numId="43">
    <w:abstractNumId w:val="164"/>
  </w:num>
  <w:num w:numId="44">
    <w:abstractNumId w:val="132"/>
  </w:num>
  <w:num w:numId="45">
    <w:abstractNumId w:val="47"/>
  </w:num>
  <w:num w:numId="46">
    <w:abstractNumId w:val="12"/>
  </w:num>
  <w:num w:numId="47">
    <w:abstractNumId w:val="27"/>
  </w:num>
  <w:num w:numId="48">
    <w:abstractNumId w:val="121"/>
  </w:num>
  <w:num w:numId="49">
    <w:abstractNumId w:val="181"/>
  </w:num>
  <w:num w:numId="50">
    <w:abstractNumId w:val="40"/>
  </w:num>
  <w:num w:numId="51">
    <w:abstractNumId w:val="26"/>
  </w:num>
  <w:num w:numId="52">
    <w:abstractNumId w:val="116"/>
  </w:num>
  <w:num w:numId="53">
    <w:abstractNumId w:val="101"/>
  </w:num>
  <w:num w:numId="54">
    <w:abstractNumId w:val="180"/>
  </w:num>
  <w:num w:numId="55">
    <w:abstractNumId w:val="166"/>
  </w:num>
  <w:num w:numId="56">
    <w:abstractNumId w:val="119"/>
  </w:num>
  <w:num w:numId="57">
    <w:abstractNumId w:val="108"/>
  </w:num>
  <w:num w:numId="58">
    <w:abstractNumId w:val="107"/>
  </w:num>
  <w:num w:numId="59">
    <w:abstractNumId w:val="76"/>
    <w:lvlOverride w:ilvl="0">
      <w:startOverride w:val="1"/>
    </w:lvlOverride>
  </w:num>
  <w:num w:numId="60">
    <w:abstractNumId w:val="76"/>
    <w:lvlOverride w:ilvl="0">
      <w:startOverride w:val="1"/>
    </w:lvlOverride>
  </w:num>
  <w:num w:numId="61">
    <w:abstractNumId w:val="76"/>
    <w:lvlOverride w:ilvl="0">
      <w:startOverride w:val="1"/>
    </w:lvlOverride>
  </w:num>
  <w:num w:numId="62">
    <w:abstractNumId w:val="76"/>
    <w:lvlOverride w:ilvl="0">
      <w:startOverride w:val="1"/>
    </w:lvlOverride>
  </w:num>
  <w:num w:numId="63">
    <w:abstractNumId w:val="76"/>
    <w:lvlOverride w:ilvl="0">
      <w:startOverride w:val="1"/>
    </w:lvlOverride>
  </w:num>
  <w:num w:numId="64">
    <w:abstractNumId w:val="172"/>
  </w:num>
  <w:num w:numId="65">
    <w:abstractNumId w:val="10"/>
  </w:num>
  <w:num w:numId="66">
    <w:abstractNumId w:val="110"/>
  </w:num>
  <w:num w:numId="67">
    <w:abstractNumId w:val="18"/>
  </w:num>
  <w:num w:numId="68">
    <w:abstractNumId w:val="161"/>
  </w:num>
  <w:num w:numId="69">
    <w:abstractNumId w:val="7"/>
  </w:num>
  <w:num w:numId="70">
    <w:abstractNumId w:val="169"/>
  </w:num>
  <w:num w:numId="71">
    <w:abstractNumId w:val="146"/>
  </w:num>
  <w:num w:numId="72">
    <w:abstractNumId w:val="13"/>
  </w:num>
  <w:num w:numId="73">
    <w:abstractNumId w:val="139"/>
  </w:num>
  <w:num w:numId="74">
    <w:abstractNumId w:val="56"/>
  </w:num>
  <w:num w:numId="75">
    <w:abstractNumId w:val="98"/>
  </w:num>
  <w:num w:numId="76">
    <w:abstractNumId w:val="134"/>
  </w:num>
  <w:num w:numId="77">
    <w:abstractNumId w:val="95"/>
  </w:num>
  <w:num w:numId="78">
    <w:abstractNumId w:val="178"/>
  </w:num>
  <w:num w:numId="79">
    <w:abstractNumId w:val="106"/>
  </w:num>
  <w:num w:numId="80">
    <w:abstractNumId w:val="183"/>
  </w:num>
  <w:num w:numId="81">
    <w:abstractNumId w:val="186"/>
  </w:num>
  <w:num w:numId="82">
    <w:abstractNumId w:val="123"/>
  </w:num>
  <w:num w:numId="83">
    <w:abstractNumId w:val="43"/>
  </w:num>
  <w:num w:numId="84">
    <w:abstractNumId w:val="58"/>
  </w:num>
  <w:num w:numId="85">
    <w:abstractNumId w:val="96"/>
  </w:num>
  <w:num w:numId="86">
    <w:abstractNumId w:val="34"/>
  </w:num>
  <w:num w:numId="87">
    <w:abstractNumId w:val="82"/>
  </w:num>
  <w:num w:numId="88">
    <w:abstractNumId w:val="78"/>
  </w:num>
  <w:num w:numId="89">
    <w:abstractNumId w:val="175"/>
  </w:num>
  <w:num w:numId="90">
    <w:abstractNumId w:val="49"/>
  </w:num>
  <w:num w:numId="91">
    <w:abstractNumId w:val="1"/>
  </w:num>
  <w:num w:numId="92">
    <w:abstractNumId w:val="57"/>
  </w:num>
  <w:num w:numId="93">
    <w:abstractNumId w:val="38"/>
  </w:num>
  <w:num w:numId="94">
    <w:abstractNumId w:val="125"/>
  </w:num>
  <w:num w:numId="95">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62"/>
  </w:num>
  <w:num w:numId="97">
    <w:abstractNumId w:val="154"/>
  </w:num>
  <w:num w:numId="98">
    <w:abstractNumId w:val="31"/>
  </w:num>
  <w:num w:numId="99">
    <w:abstractNumId w:val="165"/>
  </w:num>
  <w:num w:numId="100">
    <w:abstractNumId w:val="25"/>
  </w:num>
  <w:num w:numId="101">
    <w:abstractNumId w:val="160"/>
  </w:num>
  <w:num w:numId="102">
    <w:abstractNumId w:val="17"/>
  </w:num>
  <w:num w:numId="103">
    <w:abstractNumId w:val="87"/>
  </w:num>
  <w:num w:numId="104">
    <w:abstractNumId w:val="136"/>
  </w:num>
  <w:num w:numId="105">
    <w:abstractNumId w:val="77"/>
  </w:num>
  <w:num w:numId="106">
    <w:abstractNumId w:val="32"/>
  </w:num>
  <w:num w:numId="107">
    <w:abstractNumId w:val="113"/>
  </w:num>
  <w:num w:numId="108">
    <w:abstractNumId w:val="156"/>
  </w:num>
  <w:num w:numId="109">
    <w:abstractNumId w:val="41"/>
  </w:num>
  <w:num w:numId="110">
    <w:abstractNumId w:val="120"/>
  </w:num>
  <w:num w:numId="111">
    <w:abstractNumId w:val="67"/>
  </w:num>
  <w:num w:numId="112">
    <w:abstractNumId w:val="115"/>
  </w:num>
  <w:num w:numId="113">
    <w:abstractNumId w:val="151"/>
  </w:num>
  <w:num w:numId="114">
    <w:abstractNumId w:val="70"/>
  </w:num>
  <w:num w:numId="115">
    <w:abstractNumId w:val="45"/>
  </w:num>
  <w:num w:numId="116">
    <w:abstractNumId w:val="141"/>
  </w:num>
  <w:num w:numId="117">
    <w:abstractNumId w:val="149"/>
  </w:num>
  <w:num w:numId="118">
    <w:abstractNumId w:val="147"/>
  </w:num>
  <w:num w:numId="119">
    <w:abstractNumId w:val="176"/>
  </w:num>
  <w:num w:numId="120">
    <w:abstractNumId w:val="163"/>
  </w:num>
  <w:num w:numId="12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2"/>
  </w:num>
  <w:num w:numId="123">
    <w:abstractNumId w:val="80"/>
  </w:num>
  <w:num w:numId="124">
    <w:abstractNumId w:val="130"/>
  </w:num>
  <w:num w:numId="125">
    <w:abstractNumId w:val="8"/>
  </w:num>
  <w:num w:numId="126">
    <w:abstractNumId w:val="44"/>
  </w:num>
  <w:num w:numId="127">
    <w:abstractNumId w:val="97"/>
  </w:num>
  <w:num w:numId="128">
    <w:abstractNumId w:val="171"/>
  </w:num>
  <w:num w:numId="129">
    <w:abstractNumId w:val="88"/>
  </w:num>
  <w:num w:numId="130">
    <w:abstractNumId w:val="122"/>
  </w:num>
  <w:num w:numId="131">
    <w:abstractNumId w:val="140"/>
  </w:num>
  <w:num w:numId="132">
    <w:abstractNumId w:val="9"/>
  </w:num>
  <w:num w:numId="133">
    <w:abstractNumId w:val="76"/>
    <w:lvlOverride w:ilvl="0">
      <w:startOverride w:val="1"/>
    </w:lvlOverride>
  </w:num>
  <w:num w:numId="134">
    <w:abstractNumId w:val="76"/>
    <w:lvlOverride w:ilvl="0">
      <w:startOverride w:val="1"/>
    </w:lvlOverride>
  </w:num>
  <w:num w:numId="135">
    <w:abstractNumId w:val="76"/>
    <w:lvlOverride w:ilvl="0">
      <w:startOverride w:val="1"/>
    </w:lvlOverride>
  </w:num>
  <w:num w:numId="136">
    <w:abstractNumId w:val="76"/>
    <w:lvlOverride w:ilvl="0">
      <w:startOverride w:val="1"/>
    </w:lvlOverride>
  </w:num>
  <w:num w:numId="137">
    <w:abstractNumId w:val="76"/>
    <w:lvlOverride w:ilvl="0">
      <w:startOverride w:val="1"/>
    </w:lvlOverride>
  </w:num>
  <w:num w:numId="138">
    <w:abstractNumId w:val="76"/>
    <w:lvlOverride w:ilvl="0">
      <w:startOverride w:val="1"/>
    </w:lvlOverride>
  </w:num>
  <w:num w:numId="139">
    <w:abstractNumId w:val="76"/>
    <w:lvlOverride w:ilvl="0">
      <w:startOverride w:val="1"/>
    </w:lvlOverride>
  </w:num>
  <w:num w:numId="140">
    <w:abstractNumId w:val="76"/>
    <w:lvlOverride w:ilvl="0">
      <w:startOverride w:val="1"/>
    </w:lvlOverride>
  </w:num>
  <w:num w:numId="141">
    <w:abstractNumId w:val="76"/>
    <w:lvlOverride w:ilvl="0">
      <w:startOverride w:val="1"/>
    </w:lvlOverride>
  </w:num>
  <w:num w:numId="142">
    <w:abstractNumId w:val="76"/>
    <w:lvlOverride w:ilvl="0">
      <w:startOverride w:val="1"/>
    </w:lvlOverride>
  </w:num>
  <w:num w:numId="143">
    <w:abstractNumId w:val="76"/>
    <w:lvlOverride w:ilvl="0">
      <w:startOverride w:val="1"/>
    </w:lvlOverride>
  </w:num>
  <w:num w:numId="144">
    <w:abstractNumId w:val="76"/>
    <w:lvlOverride w:ilvl="0">
      <w:startOverride w:val="1"/>
    </w:lvlOverride>
  </w:num>
  <w:num w:numId="145">
    <w:abstractNumId w:val="76"/>
    <w:lvlOverride w:ilvl="0">
      <w:startOverride w:val="1"/>
    </w:lvlOverride>
  </w:num>
  <w:num w:numId="146">
    <w:abstractNumId w:val="76"/>
    <w:lvlOverride w:ilvl="0">
      <w:startOverride w:val="1"/>
    </w:lvlOverride>
  </w:num>
  <w:num w:numId="147">
    <w:abstractNumId w:val="76"/>
    <w:lvlOverride w:ilvl="0">
      <w:startOverride w:val="1"/>
    </w:lvlOverride>
  </w:num>
  <w:num w:numId="148">
    <w:abstractNumId w:val="76"/>
    <w:lvlOverride w:ilvl="0">
      <w:startOverride w:val="1"/>
    </w:lvlOverride>
  </w:num>
  <w:num w:numId="149">
    <w:abstractNumId w:val="76"/>
    <w:lvlOverride w:ilvl="0">
      <w:startOverride w:val="1"/>
    </w:lvlOverride>
  </w:num>
  <w:num w:numId="150">
    <w:abstractNumId w:val="76"/>
    <w:lvlOverride w:ilvl="0">
      <w:startOverride w:val="1"/>
    </w:lvlOverride>
  </w:num>
  <w:num w:numId="151">
    <w:abstractNumId w:val="76"/>
    <w:lvlOverride w:ilvl="0">
      <w:startOverride w:val="1"/>
    </w:lvlOverride>
  </w:num>
  <w:num w:numId="152">
    <w:abstractNumId w:val="76"/>
    <w:lvlOverride w:ilvl="0">
      <w:startOverride w:val="1"/>
    </w:lvlOverride>
  </w:num>
  <w:num w:numId="153">
    <w:abstractNumId w:val="76"/>
    <w:lvlOverride w:ilvl="0">
      <w:startOverride w:val="1"/>
    </w:lvlOverride>
  </w:num>
  <w:num w:numId="154">
    <w:abstractNumId w:val="76"/>
    <w:lvlOverride w:ilvl="0">
      <w:startOverride w:val="1"/>
    </w:lvlOverride>
  </w:num>
  <w:num w:numId="155">
    <w:abstractNumId w:val="76"/>
    <w:lvlOverride w:ilvl="0">
      <w:startOverride w:val="1"/>
    </w:lvlOverride>
  </w:num>
  <w:num w:numId="156">
    <w:abstractNumId w:val="76"/>
    <w:lvlOverride w:ilvl="0">
      <w:startOverride w:val="1"/>
    </w:lvlOverride>
  </w:num>
  <w:num w:numId="157">
    <w:abstractNumId w:val="168"/>
  </w:num>
  <w:num w:numId="158">
    <w:abstractNumId w:val="153"/>
  </w:num>
  <w:num w:numId="159">
    <w:abstractNumId w:val="76"/>
    <w:lvlOverride w:ilvl="0">
      <w:startOverride w:val="1"/>
    </w:lvlOverride>
  </w:num>
  <w:num w:numId="160">
    <w:abstractNumId w:val="76"/>
    <w:lvlOverride w:ilvl="0">
      <w:startOverride w:val="1"/>
    </w:lvlOverride>
  </w:num>
  <w:num w:numId="161">
    <w:abstractNumId w:val="76"/>
    <w:lvlOverride w:ilvl="0">
      <w:startOverride w:val="1"/>
    </w:lvlOverride>
  </w:num>
  <w:num w:numId="162">
    <w:abstractNumId w:val="76"/>
    <w:lvlOverride w:ilvl="0">
      <w:startOverride w:val="1"/>
    </w:lvlOverride>
  </w:num>
  <w:num w:numId="163">
    <w:abstractNumId w:val="76"/>
    <w:lvlOverride w:ilvl="0">
      <w:startOverride w:val="1"/>
    </w:lvlOverride>
  </w:num>
  <w:num w:numId="164">
    <w:abstractNumId w:val="36"/>
  </w:num>
  <w:num w:numId="165">
    <w:abstractNumId w:val="61"/>
  </w:num>
  <w:num w:numId="166">
    <w:abstractNumId w:val="76"/>
    <w:lvlOverride w:ilvl="0">
      <w:startOverride w:val="1"/>
    </w:lvlOverride>
  </w:num>
  <w:num w:numId="167">
    <w:abstractNumId w:val="76"/>
    <w:lvlOverride w:ilvl="0">
      <w:startOverride w:val="1"/>
    </w:lvlOverride>
  </w:num>
  <w:num w:numId="168">
    <w:abstractNumId w:val="33"/>
  </w:num>
  <w:num w:numId="169">
    <w:abstractNumId w:val="76"/>
    <w:lvlOverride w:ilvl="0">
      <w:startOverride w:val="1"/>
    </w:lvlOverride>
  </w:num>
  <w:num w:numId="170">
    <w:abstractNumId w:val="6"/>
  </w:num>
  <w:num w:numId="171">
    <w:abstractNumId w:val="102"/>
  </w:num>
  <w:num w:numId="172">
    <w:abstractNumId w:val="143"/>
  </w:num>
  <w:num w:numId="173">
    <w:abstractNumId w:val="59"/>
  </w:num>
  <w:num w:numId="174">
    <w:abstractNumId w:val="76"/>
    <w:lvlOverride w:ilvl="0">
      <w:startOverride w:val="1"/>
    </w:lvlOverride>
  </w:num>
  <w:num w:numId="175">
    <w:abstractNumId w:val="76"/>
    <w:lvlOverride w:ilvl="0">
      <w:startOverride w:val="1"/>
    </w:lvlOverride>
  </w:num>
  <w:num w:numId="176">
    <w:abstractNumId w:val="76"/>
    <w:lvlOverride w:ilvl="0">
      <w:startOverride w:val="1"/>
    </w:lvlOverride>
  </w:num>
  <w:num w:numId="177">
    <w:abstractNumId w:val="76"/>
    <w:lvlOverride w:ilvl="0">
      <w:startOverride w:val="1"/>
    </w:lvlOverride>
  </w:num>
  <w:num w:numId="178">
    <w:abstractNumId w:val="76"/>
    <w:lvlOverride w:ilvl="0">
      <w:startOverride w:val="1"/>
    </w:lvlOverride>
  </w:num>
  <w:num w:numId="179">
    <w:abstractNumId w:val="76"/>
    <w:lvlOverride w:ilvl="0">
      <w:startOverride w:val="1"/>
    </w:lvlOverride>
  </w:num>
  <w:num w:numId="180">
    <w:abstractNumId w:val="76"/>
    <w:lvlOverride w:ilvl="0">
      <w:startOverride w:val="1"/>
    </w:lvlOverride>
  </w:num>
  <w:num w:numId="181">
    <w:abstractNumId w:val="76"/>
    <w:lvlOverride w:ilvl="0">
      <w:startOverride w:val="1"/>
    </w:lvlOverride>
  </w:num>
  <w:num w:numId="182">
    <w:abstractNumId w:val="72"/>
  </w:num>
  <w:num w:numId="183">
    <w:abstractNumId w:val="76"/>
    <w:lvlOverride w:ilvl="0">
      <w:startOverride w:val="1"/>
    </w:lvlOverride>
  </w:num>
  <w:num w:numId="184">
    <w:abstractNumId w:val="76"/>
    <w:lvlOverride w:ilvl="0">
      <w:startOverride w:val="1"/>
    </w:lvlOverride>
  </w:num>
  <w:num w:numId="185">
    <w:abstractNumId w:val="76"/>
    <w:lvlOverride w:ilvl="0">
      <w:startOverride w:val="1"/>
    </w:lvlOverride>
  </w:num>
  <w:num w:numId="186">
    <w:abstractNumId w:val="76"/>
    <w:lvlOverride w:ilvl="0">
      <w:startOverride w:val="1"/>
    </w:lvlOverride>
  </w:num>
  <w:num w:numId="187">
    <w:abstractNumId w:val="76"/>
    <w:lvlOverride w:ilvl="0">
      <w:startOverride w:val="1"/>
    </w:lvlOverride>
  </w:num>
  <w:num w:numId="188">
    <w:abstractNumId w:val="76"/>
    <w:lvlOverride w:ilvl="0">
      <w:startOverride w:val="1"/>
    </w:lvlOverride>
  </w:num>
  <w:num w:numId="189">
    <w:abstractNumId w:val="76"/>
    <w:lvlOverride w:ilvl="0">
      <w:startOverride w:val="1"/>
    </w:lvlOverride>
  </w:num>
  <w:num w:numId="190">
    <w:abstractNumId w:val="131"/>
  </w:num>
  <w:num w:numId="191">
    <w:abstractNumId w:val="174"/>
  </w:num>
  <w:num w:numId="192">
    <w:abstractNumId w:val="167"/>
  </w:num>
  <w:num w:numId="193">
    <w:abstractNumId w:val="184"/>
  </w:num>
  <w:num w:numId="194">
    <w:abstractNumId w:val="187"/>
  </w:num>
  <w:num w:numId="195">
    <w:abstractNumId w:val="76"/>
    <w:lvlOverride w:ilvl="0">
      <w:startOverride w:val="1"/>
    </w:lvlOverride>
  </w:num>
  <w:num w:numId="196">
    <w:abstractNumId w:val="55"/>
  </w:num>
  <w:num w:numId="197">
    <w:abstractNumId w:val="52"/>
  </w:num>
  <w:num w:numId="198">
    <w:abstractNumId w:val="135"/>
  </w:num>
  <w:num w:numId="199">
    <w:abstractNumId w:val="155"/>
  </w:num>
  <w:num w:numId="200">
    <w:abstractNumId w:val="29"/>
  </w:num>
  <w:num w:numId="201">
    <w:abstractNumId w:val="76"/>
    <w:lvlOverride w:ilvl="0">
      <w:startOverride w:val="1"/>
    </w:lvlOverride>
  </w:num>
  <w:num w:numId="202">
    <w:abstractNumId w:val="65"/>
  </w:num>
  <w:num w:numId="203">
    <w:abstractNumId w:val="137"/>
  </w:num>
  <w:num w:numId="204">
    <w:abstractNumId w:val="35"/>
  </w:num>
  <w:num w:numId="205">
    <w:abstractNumId w:val="50"/>
  </w:num>
  <w:num w:numId="206">
    <w:abstractNumId w:val="170"/>
  </w:num>
  <w:num w:numId="207">
    <w:abstractNumId w:val="30"/>
  </w:num>
  <w:num w:numId="208">
    <w:abstractNumId w:val="60"/>
  </w:num>
  <w:num w:numId="209">
    <w:abstractNumId w:val="14"/>
  </w:num>
  <w:num w:numId="210">
    <w:abstractNumId w:val="128"/>
  </w:num>
  <w:num w:numId="211">
    <w:abstractNumId w:val="16"/>
  </w:num>
  <w:num w:numId="212">
    <w:abstractNumId w:val="194"/>
  </w:num>
  <w:num w:numId="213">
    <w:abstractNumId w:val="3"/>
  </w:num>
  <w:num w:numId="214">
    <w:abstractNumId w:val="129"/>
  </w:num>
  <w:num w:numId="215">
    <w:abstractNumId w:val="118"/>
  </w:num>
  <w:num w:numId="216">
    <w:abstractNumId w:val="46"/>
  </w:num>
  <w:num w:numId="217">
    <w:abstractNumId w:val="64"/>
  </w:num>
  <w:num w:numId="218">
    <w:abstractNumId w:val="91"/>
  </w:num>
  <w:num w:numId="219">
    <w:abstractNumId w:val="133"/>
  </w:num>
  <w:num w:numId="220">
    <w:abstractNumId w:val="114"/>
  </w:num>
  <w:num w:numId="221">
    <w:abstractNumId w:val="83"/>
  </w:num>
  <w:num w:numId="222">
    <w:abstractNumId w:val="189"/>
  </w:num>
  <w:num w:numId="223">
    <w:abstractNumId w:val="103"/>
  </w:num>
  <w:num w:numId="224">
    <w:abstractNumId w:val="79"/>
  </w:num>
  <w:num w:numId="225">
    <w:abstractNumId w:val="84"/>
  </w:num>
  <w:num w:numId="226">
    <w:abstractNumId w:val="100"/>
  </w:num>
  <w:num w:numId="227">
    <w:abstractNumId w:val="75"/>
  </w:num>
  <w:num w:numId="228">
    <w:abstractNumId w:val="188"/>
  </w:num>
  <w:num w:numId="229">
    <w:abstractNumId w:val="11"/>
  </w:num>
  <w:num w:numId="230">
    <w:abstractNumId w:val="86"/>
  </w:num>
  <w:num w:numId="231">
    <w:abstractNumId w:val="111"/>
  </w:num>
  <w:num w:numId="232">
    <w:abstractNumId w:val="66"/>
  </w:num>
  <w:num w:numId="233">
    <w:abstractNumId w:val="68"/>
  </w:num>
  <w:num w:numId="234">
    <w:abstractNumId w:val="69"/>
  </w:num>
  <w:num w:numId="235">
    <w:abstractNumId w:val="28"/>
  </w:num>
  <w:num w:numId="236">
    <w:abstractNumId w:val="81"/>
  </w:num>
  <w:num w:numId="237">
    <w:abstractNumId w:val="185"/>
  </w:num>
  <w:num w:numId="238">
    <w:abstractNumId w:val="63"/>
  </w:num>
  <w:num w:numId="239">
    <w:abstractNumId w:val="127"/>
  </w:num>
  <w:num w:numId="240">
    <w:abstractNumId w:val="76"/>
    <w:lvlOverride w:ilvl="0">
      <w:startOverride w:val="1"/>
    </w:lvlOverride>
  </w:num>
  <w:num w:numId="241">
    <w:abstractNumId w:val="112"/>
  </w:num>
  <w:num w:numId="242">
    <w:abstractNumId w:val="182"/>
  </w:num>
  <w:num w:numId="243">
    <w:abstractNumId w:val="53"/>
  </w:num>
  <w:num w:numId="244">
    <w:abstractNumId w:val="73"/>
  </w:num>
  <w:num w:numId="245">
    <w:abstractNumId w:val="93"/>
  </w:num>
  <w:num w:numId="246">
    <w:abstractNumId w:val="157"/>
  </w:num>
  <w:num w:numId="247">
    <w:abstractNumId w:val="4"/>
  </w:num>
  <w:num w:numId="248">
    <w:abstractNumId w:val="117"/>
  </w:num>
  <w:num w:numId="249">
    <w:abstractNumId w:val="76"/>
    <w:lvlOverride w:ilvl="0">
      <w:startOverride w:val="1"/>
    </w:lvlOverride>
  </w:num>
  <w:num w:numId="250">
    <w:abstractNumId w:val="89"/>
  </w:num>
  <w:numIdMacAtCleanup w:val="2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1F9A"/>
    <w:rsid w:val="0000358C"/>
    <w:rsid w:val="00003AC4"/>
    <w:rsid w:val="00003CA0"/>
    <w:rsid w:val="00003FFA"/>
    <w:rsid w:val="00006AE4"/>
    <w:rsid w:val="00006B50"/>
    <w:rsid w:val="0000711B"/>
    <w:rsid w:val="00010D03"/>
    <w:rsid w:val="00011FDA"/>
    <w:rsid w:val="0001294C"/>
    <w:rsid w:val="00012BB0"/>
    <w:rsid w:val="00012C68"/>
    <w:rsid w:val="0001304C"/>
    <w:rsid w:val="000135A4"/>
    <w:rsid w:val="00013912"/>
    <w:rsid w:val="00013D25"/>
    <w:rsid w:val="0001438C"/>
    <w:rsid w:val="0001615A"/>
    <w:rsid w:val="00016D95"/>
    <w:rsid w:val="00017619"/>
    <w:rsid w:val="00017840"/>
    <w:rsid w:val="00020573"/>
    <w:rsid w:val="00020C9D"/>
    <w:rsid w:val="000216BF"/>
    <w:rsid w:val="00021DA6"/>
    <w:rsid w:val="000220B0"/>
    <w:rsid w:val="00023CED"/>
    <w:rsid w:val="00025CB2"/>
    <w:rsid w:val="000300D7"/>
    <w:rsid w:val="000304FC"/>
    <w:rsid w:val="00030FDA"/>
    <w:rsid w:val="0003384E"/>
    <w:rsid w:val="0003399D"/>
    <w:rsid w:val="00033EF8"/>
    <w:rsid w:val="00033F08"/>
    <w:rsid w:val="00034C41"/>
    <w:rsid w:val="0003503B"/>
    <w:rsid w:val="00036095"/>
    <w:rsid w:val="000364F3"/>
    <w:rsid w:val="000366AE"/>
    <w:rsid w:val="000369AC"/>
    <w:rsid w:val="0003724F"/>
    <w:rsid w:val="000374DF"/>
    <w:rsid w:val="00037BA1"/>
    <w:rsid w:val="000413D4"/>
    <w:rsid w:val="0004297D"/>
    <w:rsid w:val="00042FDD"/>
    <w:rsid w:val="0004381B"/>
    <w:rsid w:val="00044CF1"/>
    <w:rsid w:val="0004502A"/>
    <w:rsid w:val="0004509D"/>
    <w:rsid w:val="0004526A"/>
    <w:rsid w:val="00045667"/>
    <w:rsid w:val="0004733B"/>
    <w:rsid w:val="000476D8"/>
    <w:rsid w:val="00050000"/>
    <w:rsid w:val="0005030D"/>
    <w:rsid w:val="00050A97"/>
    <w:rsid w:val="0005145F"/>
    <w:rsid w:val="00054A04"/>
    <w:rsid w:val="00054CC3"/>
    <w:rsid w:val="0005600E"/>
    <w:rsid w:val="00056260"/>
    <w:rsid w:val="00056B59"/>
    <w:rsid w:val="0005722F"/>
    <w:rsid w:val="0005739C"/>
    <w:rsid w:val="000606CB"/>
    <w:rsid w:val="00060890"/>
    <w:rsid w:val="00061415"/>
    <w:rsid w:val="0006199A"/>
    <w:rsid w:val="00061FD8"/>
    <w:rsid w:val="00063C44"/>
    <w:rsid w:val="00063CE1"/>
    <w:rsid w:val="000641DA"/>
    <w:rsid w:val="00065053"/>
    <w:rsid w:val="000655E4"/>
    <w:rsid w:val="000656AD"/>
    <w:rsid w:val="00065C71"/>
    <w:rsid w:val="00066BBA"/>
    <w:rsid w:val="00066E42"/>
    <w:rsid w:val="000671B7"/>
    <w:rsid w:val="00067B6F"/>
    <w:rsid w:val="00067E1D"/>
    <w:rsid w:val="0007064C"/>
    <w:rsid w:val="000712EE"/>
    <w:rsid w:val="000715B6"/>
    <w:rsid w:val="0007235E"/>
    <w:rsid w:val="000725C0"/>
    <w:rsid w:val="00073F69"/>
    <w:rsid w:val="00074CE6"/>
    <w:rsid w:val="000768A5"/>
    <w:rsid w:val="00077277"/>
    <w:rsid w:val="0007743A"/>
    <w:rsid w:val="000779FA"/>
    <w:rsid w:val="00080069"/>
    <w:rsid w:val="00080125"/>
    <w:rsid w:val="00080F4F"/>
    <w:rsid w:val="0008148A"/>
    <w:rsid w:val="00081CBC"/>
    <w:rsid w:val="00082159"/>
    <w:rsid w:val="0008449F"/>
    <w:rsid w:val="000846ED"/>
    <w:rsid w:val="000852B0"/>
    <w:rsid w:val="00086C9B"/>
    <w:rsid w:val="000904F5"/>
    <w:rsid w:val="00090681"/>
    <w:rsid w:val="000924A7"/>
    <w:rsid w:val="00093D79"/>
    <w:rsid w:val="000940F7"/>
    <w:rsid w:val="00094B28"/>
    <w:rsid w:val="00094B9A"/>
    <w:rsid w:val="00096568"/>
    <w:rsid w:val="000969DB"/>
    <w:rsid w:val="00096DEE"/>
    <w:rsid w:val="00097063"/>
    <w:rsid w:val="00097336"/>
    <w:rsid w:val="000975DA"/>
    <w:rsid w:val="000A1920"/>
    <w:rsid w:val="000A1A89"/>
    <w:rsid w:val="000A1C91"/>
    <w:rsid w:val="000A24C4"/>
    <w:rsid w:val="000A345B"/>
    <w:rsid w:val="000A372A"/>
    <w:rsid w:val="000A395D"/>
    <w:rsid w:val="000A4C28"/>
    <w:rsid w:val="000A532C"/>
    <w:rsid w:val="000A56A5"/>
    <w:rsid w:val="000A5C86"/>
    <w:rsid w:val="000A672E"/>
    <w:rsid w:val="000A6897"/>
    <w:rsid w:val="000A6DBE"/>
    <w:rsid w:val="000A7E1F"/>
    <w:rsid w:val="000B0083"/>
    <w:rsid w:val="000B1D82"/>
    <w:rsid w:val="000B1FC4"/>
    <w:rsid w:val="000B21D6"/>
    <w:rsid w:val="000B2404"/>
    <w:rsid w:val="000B28F0"/>
    <w:rsid w:val="000B3080"/>
    <w:rsid w:val="000B36D8"/>
    <w:rsid w:val="000B3B7D"/>
    <w:rsid w:val="000B4B0C"/>
    <w:rsid w:val="000B57ED"/>
    <w:rsid w:val="000B6A86"/>
    <w:rsid w:val="000B6E38"/>
    <w:rsid w:val="000C056F"/>
    <w:rsid w:val="000C1442"/>
    <w:rsid w:val="000C173A"/>
    <w:rsid w:val="000C1928"/>
    <w:rsid w:val="000C19B3"/>
    <w:rsid w:val="000C19EF"/>
    <w:rsid w:val="000C2D7D"/>
    <w:rsid w:val="000C3B86"/>
    <w:rsid w:val="000C4A46"/>
    <w:rsid w:val="000C4F54"/>
    <w:rsid w:val="000C55A6"/>
    <w:rsid w:val="000C6A39"/>
    <w:rsid w:val="000C6FB8"/>
    <w:rsid w:val="000C73C1"/>
    <w:rsid w:val="000C7575"/>
    <w:rsid w:val="000D0547"/>
    <w:rsid w:val="000D13E5"/>
    <w:rsid w:val="000D28EB"/>
    <w:rsid w:val="000D308C"/>
    <w:rsid w:val="000D4262"/>
    <w:rsid w:val="000D43DE"/>
    <w:rsid w:val="000D55B5"/>
    <w:rsid w:val="000D58A1"/>
    <w:rsid w:val="000D5A18"/>
    <w:rsid w:val="000D6D6C"/>
    <w:rsid w:val="000D7E54"/>
    <w:rsid w:val="000E04C6"/>
    <w:rsid w:val="000E0A5A"/>
    <w:rsid w:val="000E0A85"/>
    <w:rsid w:val="000E18B4"/>
    <w:rsid w:val="000E2F5F"/>
    <w:rsid w:val="000E68E3"/>
    <w:rsid w:val="000E6DDB"/>
    <w:rsid w:val="000E6F24"/>
    <w:rsid w:val="000E72DC"/>
    <w:rsid w:val="000E74A6"/>
    <w:rsid w:val="000F03B1"/>
    <w:rsid w:val="000F08AE"/>
    <w:rsid w:val="000F0CD3"/>
    <w:rsid w:val="000F0DA6"/>
    <w:rsid w:val="000F1AAB"/>
    <w:rsid w:val="000F2D33"/>
    <w:rsid w:val="000F2EAC"/>
    <w:rsid w:val="000F43F4"/>
    <w:rsid w:val="000F440E"/>
    <w:rsid w:val="000F5007"/>
    <w:rsid w:val="000F6647"/>
    <w:rsid w:val="000F73B7"/>
    <w:rsid w:val="000F794F"/>
    <w:rsid w:val="000F7E7B"/>
    <w:rsid w:val="001002F8"/>
    <w:rsid w:val="00102654"/>
    <w:rsid w:val="001028CC"/>
    <w:rsid w:val="00103B2F"/>
    <w:rsid w:val="001045F9"/>
    <w:rsid w:val="0010472B"/>
    <w:rsid w:val="001049C7"/>
    <w:rsid w:val="00104F95"/>
    <w:rsid w:val="00104FE4"/>
    <w:rsid w:val="001052B0"/>
    <w:rsid w:val="0010657F"/>
    <w:rsid w:val="001078E6"/>
    <w:rsid w:val="001100BC"/>
    <w:rsid w:val="00111159"/>
    <w:rsid w:val="00111D9A"/>
    <w:rsid w:val="0011221E"/>
    <w:rsid w:val="00112D0F"/>
    <w:rsid w:val="001133E0"/>
    <w:rsid w:val="00115DE5"/>
    <w:rsid w:val="001163D6"/>
    <w:rsid w:val="0011726A"/>
    <w:rsid w:val="0012022D"/>
    <w:rsid w:val="00120B5E"/>
    <w:rsid w:val="0012108F"/>
    <w:rsid w:val="00121EB0"/>
    <w:rsid w:val="0012228D"/>
    <w:rsid w:val="0012256B"/>
    <w:rsid w:val="00123218"/>
    <w:rsid w:val="001237BA"/>
    <w:rsid w:val="00123925"/>
    <w:rsid w:val="00126641"/>
    <w:rsid w:val="00126954"/>
    <w:rsid w:val="00130754"/>
    <w:rsid w:val="001320E4"/>
    <w:rsid w:val="00132B5D"/>
    <w:rsid w:val="00132F9E"/>
    <w:rsid w:val="00133D3A"/>
    <w:rsid w:val="001350D9"/>
    <w:rsid w:val="001352EE"/>
    <w:rsid w:val="00135505"/>
    <w:rsid w:val="001364A7"/>
    <w:rsid w:val="00136827"/>
    <w:rsid w:val="001375D4"/>
    <w:rsid w:val="00143750"/>
    <w:rsid w:val="00143E88"/>
    <w:rsid w:val="001455D8"/>
    <w:rsid w:val="00146B5E"/>
    <w:rsid w:val="0014790A"/>
    <w:rsid w:val="00147E27"/>
    <w:rsid w:val="00150E70"/>
    <w:rsid w:val="00151609"/>
    <w:rsid w:val="00151975"/>
    <w:rsid w:val="00151ABB"/>
    <w:rsid w:val="00152B2B"/>
    <w:rsid w:val="00154447"/>
    <w:rsid w:val="001549BE"/>
    <w:rsid w:val="00154ABE"/>
    <w:rsid w:val="00154CDE"/>
    <w:rsid w:val="00154F5B"/>
    <w:rsid w:val="00160C23"/>
    <w:rsid w:val="00161DAC"/>
    <w:rsid w:val="00162B55"/>
    <w:rsid w:val="00162D8B"/>
    <w:rsid w:val="00163101"/>
    <w:rsid w:val="001638E9"/>
    <w:rsid w:val="00164559"/>
    <w:rsid w:val="0016456C"/>
    <w:rsid w:val="00165824"/>
    <w:rsid w:val="001666EA"/>
    <w:rsid w:val="00167406"/>
    <w:rsid w:val="0017111A"/>
    <w:rsid w:val="00171A85"/>
    <w:rsid w:val="001720C5"/>
    <w:rsid w:val="00173F5C"/>
    <w:rsid w:val="00174186"/>
    <w:rsid w:val="00174565"/>
    <w:rsid w:val="00174EC9"/>
    <w:rsid w:val="00175BB3"/>
    <w:rsid w:val="00177171"/>
    <w:rsid w:val="00177A9A"/>
    <w:rsid w:val="001808A4"/>
    <w:rsid w:val="0018099E"/>
    <w:rsid w:val="00180FF3"/>
    <w:rsid w:val="001815A5"/>
    <w:rsid w:val="00181F30"/>
    <w:rsid w:val="00182740"/>
    <w:rsid w:val="00184071"/>
    <w:rsid w:val="001852C5"/>
    <w:rsid w:val="00185A3B"/>
    <w:rsid w:val="00186850"/>
    <w:rsid w:val="00187D39"/>
    <w:rsid w:val="001904A5"/>
    <w:rsid w:val="001923C8"/>
    <w:rsid w:val="001935CE"/>
    <w:rsid w:val="001939FF"/>
    <w:rsid w:val="00194DE8"/>
    <w:rsid w:val="0019792B"/>
    <w:rsid w:val="00197990"/>
    <w:rsid w:val="001A0106"/>
    <w:rsid w:val="001A02CB"/>
    <w:rsid w:val="001A02FD"/>
    <w:rsid w:val="001A11DB"/>
    <w:rsid w:val="001A1E29"/>
    <w:rsid w:val="001A33F4"/>
    <w:rsid w:val="001A50DE"/>
    <w:rsid w:val="001A53AE"/>
    <w:rsid w:val="001A6256"/>
    <w:rsid w:val="001A6F29"/>
    <w:rsid w:val="001A789B"/>
    <w:rsid w:val="001B03CC"/>
    <w:rsid w:val="001B0C75"/>
    <w:rsid w:val="001B2010"/>
    <w:rsid w:val="001B2A29"/>
    <w:rsid w:val="001B2DEE"/>
    <w:rsid w:val="001B368E"/>
    <w:rsid w:val="001B44C2"/>
    <w:rsid w:val="001B4EC1"/>
    <w:rsid w:val="001B659F"/>
    <w:rsid w:val="001B7399"/>
    <w:rsid w:val="001B7655"/>
    <w:rsid w:val="001B7BAD"/>
    <w:rsid w:val="001B7F09"/>
    <w:rsid w:val="001C1166"/>
    <w:rsid w:val="001C261E"/>
    <w:rsid w:val="001C30CB"/>
    <w:rsid w:val="001C3228"/>
    <w:rsid w:val="001C3AC7"/>
    <w:rsid w:val="001C42D0"/>
    <w:rsid w:val="001C6AD8"/>
    <w:rsid w:val="001C7B78"/>
    <w:rsid w:val="001C7FB4"/>
    <w:rsid w:val="001D0A25"/>
    <w:rsid w:val="001D0BA6"/>
    <w:rsid w:val="001D1354"/>
    <w:rsid w:val="001D1903"/>
    <w:rsid w:val="001D1942"/>
    <w:rsid w:val="001D1D2A"/>
    <w:rsid w:val="001D1DDB"/>
    <w:rsid w:val="001D27E3"/>
    <w:rsid w:val="001D53EA"/>
    <w:rsid w:val="001D6E5A"/>
    <w:rsid w:val="001D6F7C"/>
    <w:rsid w:val="001D6FA1"/>
    <w:rsid w:val="001E0156"/>
    <w:rsid w:val="001E0886"/>
    <w:rsid w:val="001E12A5"/>
    <w:rsid w:val="001E1B7F"/>
    <w:rsid w:val="001E1BF9"/>
    <w:rsid w:val="001E1EDB"/>
    <w:rsid w:val="001E3A18"/>
    <w:rsid w:val="001E61B6"/>
    <w:rsid w:val="001E7093"/>
    <w:rsid w:val="001E717D"/>
    <w:rsid w:val="001E71F5"/>
    <w:rsid w:val="001E7D86"/>
    <w:rsid w:val="001F377B"/>
    <w:rsid w:val="001F3CF9"/>
    <w:rsid w:val="001F55E5"/>
    <w:rsid w:val="001F5CB9"/>
    <w:rsid w:val="002003A1"/>
    <w:rsid w:val="002005CE"/>
    <w:rsid w:val="00200DC3"/>
    <w:rsid w:val="002011E2"/>
    <w:rsid w:val="00201BB9"/>
    <w:rsid w:val="00202925"/>
    <w:rsid w:val="00202C70"/>
    <w:rsid w:val="00202E8A"/>
    <w:rsid w:val="002050B0"/>
    <w:rsid w:val="00205D80"/>
    <w:rsid w:val="00206401"/>
    <w:rsid w:val="00210874"/>
    <w:rsid w:val="0021093F"/>
    <w:rsid w:val="00211B04"/>
    <w:rsid w:val="002133CA"/>
    <w:rsid w:val="00213592"/>
    <w:rsid w:val="00213E4B"/>
    <w:rsid w:val="002146B5"/>
    <w:rsid w:val="00214B18"/>
    <w:rsid w:val="00214FA2"/>
    <w:rsid w:val="00215783"/>
    <w:rsid w:val="0021644B"/>
    <w:rsid w:val="00216489"/>
    <w:rsid w:val="00216DC9"/>
    <w:rsid w:val="00217C54"/>
    <w:rsid w:val="00217CA0"/>
    <w:rsid w:val="002202EB"/>
    <w:rsid w:val="00220FCF"/>
    <w:rsid w:val="00221705"/>
    <w:rsid w:val="00221972"/>
    <w:rsid w:val="00221E2E"/>
    <w:rsid w:val="0022272D"/>
    <w:rsid w:val="002231C8"/>
    <w:rsid w:val="00224154"/>
    <w:rsid w:val="00224375"/>
    <w:rsid w:val="00230194"/>
    <w:rsid w:val="0023114D"/>
    <w:rsid w:val="00231923"/>
    <w:rsid w:val="002329C3"/>
    <w:rsid w:val="002332AE"/>
    <w:rsid w:val="002333C2"/>
    <w:rsid w:val="002339F7"/>
    <w:rsid w:val="00233F2D"/>
    <w:rsid w:val="00234040"/>
    <w:rsid w:val="00234607"/>
    <w:rsid w:val="00235D67"/>
    <w:rsid w:val="0023626B"/>
    <w:rsid w:val="00237361"/>
    <w:rsid w:val="002376AD"/>
    <w:rsid w:val="0024183E"/>
    <w:rsid w:val="00242378"/>
    <w:rsid w:val="00242936"/>
    <w:rsid w:val="00242F07"/>
    <w:rsid w:val="00243020"/>
    <w:rsid w:val="00244A6C"/>
    <w:rsid w:val="00244D22"/>
    <w:rsid w:val="00246C09"/>
    <w:rsid w:val="002470E4"/>
    <w:rsid w:val="00247262"/>
    <w:rsid w:val="002502BD"/>
    <w:rsid w:val="0025144C"/>
    <w:rsid w:val="002514E8"/>
    <w:rsid w:val="00251746"/>
    <w:rsid w:val="00254303"/>
    <w:rsid w:val="00255027"/>
    <w:rsid w:val="0025616B"/>
    <w:rsid w:val="00257285"/>
    <w:rsid w:val="00257FF4"/>
    <w:rsid w:val="002608CE"/>
    <w:rsid w:val="00261660"/>
    <w:rsid w:val="0026279C"/>
    <w:rsid w:val="00262CD3"/>
    <w:rsid w:val="00264181"/>
    <w:rsid w:val="00264BB2"/>
    <w:rsid w:val="00265289"/>
    <w:rsid w:val="002653FE"/>
    <w:rsid w:val="00266613"/>
    <w:rsid w:val="00266FE9"/>
    <w:rsid w:val="002671DF"/>
    <w:rsid w:val="00272396"/>
    <w:rsid w:val="00272D10"/>
    <w:rsid w:val="00273D98"/>
    <w:rsid w:val="00275A4E"/>
    <w:rsid w:val="0027614D"/>
    <w:rsid w:val="0027651A"/>
    <w:rsid w:val="002770A1"/>
    <w:rsid w:val="0028001E"/>
    <w:rsid w:val="00280465"/>
    <w:rsid w:val="00280D53"/>
    <w:rsid w:val="00281CF6"/>
    <w:rsid w:val="0028359B"/>
    <w:rsid w:val="00284441"/>
    <w:rsid w:val="002857FE"/>
    <w:rsid w:val="00290933"/>
    <w:rsid w:val="002915A8"/>
    <w:rsid w:val="00291E57"/>
    <w:rsid w:val="00292927"/>
    <w:rsid w:val="00292D6A"/>
    <w:rsid w:val="0029312A"/>
    <w:rsid w:val="0029325C"/>
    <w:rsid w:val="00293B2D"/>
    <w:rsid w:val="00293B46"/>
    <w:rsid w:val="00294E5F"/>
    <w:rsid w:val="00296049"/>
    <w:rsid w:val="002960B7"/>
    <w:rsid w:val="00297643"/>
    <w:rsid w:val="00297824"/>
    <w:rsid w:val="00297942"/>
    <w:rsid w:val="00297F7D"/>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27BE"/>
    <w:rsid w:val="002B2F0F"/>
    <w:rsid w:val="002B447D"/>
    <w:rsid w:val="002B4C30"/>
    <w:rsid w:val="002B595D"/>
    <w:rsid w:val="002B5F6A"/>
    <w:rsid w:val="002B7135"/>
    <w:rsid w:val="002B779E"/>
    <w:rsid w:val="002B7D6F"/>
    <w:rsid w:val="002B7D78"/>
    <w:rsid w:val="002C0183"/>
    <w:rsid w:val="002C0552"/>
    <w:rsid w:val="002C0961"/>
    <w:rsid w:val="002C176F"/>
    <w:rsid w:val="002C1CF7"/>
    <w:rsid w:val="002C1D11"/>
    <w:rsid w:val="002C25D0"/>
    <w:rsid w:val="002C280B"/>
    <w:rsid w:val="002C2DB0"/>
    <w:rsid w:val="002C4D41"/>
    <w:rsid w:val="002C5B32"/>
    <w:rsid w:val="002C75B0"/>
    <w:rsid w:val="002C7703"/>
    <w:rsid w:val="002C7A63"/>
    <w:rsid w:val="002C7D40"/>
    <w:rsid w:val="002D0153"/>
    <w:rsid w:val="002D0985"/>
    <w:rsid w:val="002D1C79"/>
    <w:rsid w:val="002D403A"/>
    <w:rsid w:val="002D4262"/>
    <w:rsid w:val="002D460F"/>
    <w:rsid w:val="002D46B7"/>
    <w:rsid w:val="002D6163"/>
    <w:rsid w:val="002E0784"/>
    <w:rsid w:val="002E1064"/>
    <w:rsid w:val="002E1DEC"/>
    <w:rsid w:val="002E2551"/>
    <w:rsid w:val="002E31DA"/>
    <w:rsid w:val="002E323F"/>
    <w:rsid w:val="002E5554"/>
    <w:rsid w:val="002E58CB"/>
    <w:rsid w:val="002E59C4"/>
    <w:rsid w:val="002E5D24"/>
    <w:rsid w:val="002F00D5"/>
    <w:rsid w:val="002F1B12"/>
    <w:rsid w:val="002F2256"/>
    <w:rsid w:val="002F4185"/>
    <w:rsid w:val="002F5177"/>
    <w:rsid w:val="002F530C"/>
    <w:rsid w:val="002F591B"/>
    <w:rsid w:val="002F5C70"/>
    <w:rsid w:val="002F7B47"/>
    <w:rsid w:val="00300013"/>
    <w:rsid w:val="0030032D"/>
    <w:rsid w:val="003006F8"/>
    <w:rsid w:val="003009AF"/>
    <w:rsid w:val="00300BF2"/>
    <w:rsid w:val="0030109F"/>
    <w:rsid w:val="003027C1"/>
    <w:rsid w:val="00302A25"/>
    <w:rsid w:val="00304900"/>
    <w:rsid w:val="00304C13"/>
    <w:rsid w:val="00305718"/>
    <w:rsid w:val="00305EC5"/>
    <w:rsid w:val="00306107"/>
    <w:rsid w:val="003077B8"/>
    <w:rsid w:val="00307832"/>
    <w:rsid w:val="003111F8"/>
    <w:rsid w:val="0031204A"/>
    <w:rsid w:val="0031272B"/>
    <w:rsid w:val="00314586"/>
    <w:rsid w:val="00315435"/>
    <w:rsid w:val="00317BF9"/>
    <w:rsid w:val="0032007A"/>
    <w:rsid w:val="0032038C"/>
    <w:rsid w:val="00321889"/>
    <w:rsid w:val="00325C5E"/>
    <w:rsid w:val="0032738E"/>
    <w:rsid w:val="00331B40"/>
    <w:rsid w:val="00331C5F"/>
    <w:rsid w:val="003325B9"/>
    <w:rsid w:val="00332E95"/>
    <w:rsid w:val="00333074"/>
    <w:rsid w:val="00333223"/>
    <w:rsid w:val="00333A43"/>
    <w:rsid w:val="00333C84"/>
    <w:rsid w:val="00334770"/>
    <w:rsid w:val="00334F7E"/>
    <w:rsid w:val="003364C1"/>
    <w:rsid w:val="00337F82"/>
    <w:rsid w:val="00340640"/>
    <w:rsid w:val="00340810"/>
    <w:rsid w:val="00342617"/>
    <w:rsid w:val="00342CD1"/>
    <w:rsid w:val="003435D6"/>
    <w:rsid w:val="003458E0"/>
    <w:rsid w:val="00345CCD"/>
    <w:rsid w:val="00347731"/>
    <w:rsid w:val="003508B0"/>
    <w:rsid w:val="003511CE"/>
    <w:rsid w:val="00351909"/>
    <w:rsid w:val="00352BE0"/>
    <w:rsid w:val="0035333E"/>
    <w:rsid w:val="003538F0"/>
    <w:rsid w:val="00357DAE"/>
    <w:rsid w:val="003602A5"/>
    <w:rsid w:val="00361259"/>
    <w:rsid w:val="00361429"/>
    <w:rsid w:val="00362AA7"/>
    <w:rsid w:val="00363A39"/>
    <w:rsid w:val="00363B11"/>
    <w:rsid w:val="003672D6"/>
    <w:rsid w:val="003705BF"/>
    <w:rsid w:val="00370935"/>
    <w:rsid w:val="00371C1A"/>
    <w:rsid w:val="003738B8"/>
    <w:rsid w:val="00373987"/>
    <w:rsid w:val="00375770"/>
    <w:rsid w:val="00375E52"/>
    <w:rsid w:val="00376567"/>
    <w:rsid w:val="00380888"/>
    <w:rsid w:val="00380D9F"/>
    <w:rsid w:val="003819E1"/>
    <w:rsid w:val="00382234"/>
    <w:rsid w:val="003852C0"/>
    <w:rsid w:val="00385A6A"/>
    <w:rsid w:val="0038672F"/>
    <w:rsid w:val="00386BC9"/>
    <w:rsid w:val="00386F24"/>
    <w:rsid w:val="003876AB"/>
    <w:rsid w:val="00387957"/>
    <w:rsid w:val="00390117"/>
    <w:rsid w:val="0039053D"/>
    <w:rsid w:val="00390569"/>
    <w:rsid w:val="00390816"/>
    <w:rsid w:val="00390C8F"/>
    <w:rsid w:val="0039104A"/>
    <w:rsid w:val="003926A3"/>
    <w:rsid w:val="00392B8A"/>
    <w:rsid w:val="00392DD1"/>
    <w:rsid w:val="0039449C"/>
    <w:rsid w:val="00395E02"/>
    <w:rsid w:val="0039684C"/>
    <w:rsid w:val="003A0290"/>
    <w:rsid w:val="003A25BB"/>
    <w:rsid w:val="003A300D"/>
    <w:rsid w:val="003A37DA"/>
    <w:rsid w:val="003A3E7B"/>
    <w:rsid w:val="003A4566"/>
    <w:rsid w:val="003A570E"/>
    <w:rsid w:val="003A7067"/>
    <w:rsid w:val="003B09F6"/>
    <w:rsid w:val="003B0D03"/>
    <w:rsid w:val="003B1F0A"/>
    <w:rsid w:val="003B24ED"/>
    <w:rsid w:val="003B2C1F"/>
    <w:rsid w:val="003B329D"/>
    <w:rsid w:val="003B3684"/>
    <w:rsid w:val="003B4668"/>
    <w:rsid w:val="003B5533"/>
    <w:rsid w:val="003B5A85"/>
    <w:rsid w:val="003B71EE"/>
    <w:rsid w:val="003B740F"/>
    <w:rsid w:val="003B7621"/>
    <w:rsid w:val="003B7C64"/>
    <w:rsid w:val="003C0418"/>
    <w:rsid w:val="003C052B"/>
    <w:rsid w:val="003C0593"/>
    <w:rsid w:val="003C13A6"/>
    <w:rsid w:val="003C1615"/>
    <w:rsid w:val="003C1EB4"/>
    <w:rsid w:val="003C2A44"/>
    <w:rsid w:val="003C3202"/>
    <w:rsid w:val="003C4CC6"/>
    <w:rsid w:val="003C4E3A"/>
    <w:rsid w:val="003D0BCB"/>
    <w:rsid w:val="003D0E1C"/>
    <w:rsid w:val="003D1E47"/>
    <w:rsid w:val="003D3662"/>
    <w:rsid w:val="003D3C14"/>
    <w:rsid w:val="003D4188"/>
    <w:rsid w:val="003D41A9"/>
    <w:rsid w:val="003D4557"/>
    <w:rsid w:val="003D543D"/>
    <w:rsid w:val="003D59FD"/>
    <w:rsid w:val="003E0CCF"/>
    <w:rsid w:val="003E10B8"/>
    <w:rsid w:val="003E122D"/>
    <w:rsid w:val="003E13F5"/>
    <w:rsid w:val="003E1978"/>
    <w:rsid w:val="003E2B5E"/>
    <w:rsid w:val="003E3FF4"/>
    <w:rsid w:val="003E4E15"/>
    <w:rsid w:val="003E53E8"/>
    <w:rsid w:val="003E5912"/>
    <w:rsid w:val="003E5AE8"/>
    <w:rsid w:val="003E68C4"/>
    <w:rsid w:val="003F07EE"/>
    <w:rsid w:val="003F0C8B"/>
    <w:rsid w:val="003F1085"/>
    <w:rsid w:val="003F1607"/>
    <w:rsid w:val="003F1EC3"/>
    <w:rsid w:val="003F29F2"/>
    <w:rsid w:val="003F3C77"/>
    <w:rsid w:val="003F458D"/>
    <w:rsid w:val="003F47DF"/>
    <w:rsid w:val="003F5BF2"/>
    <w:rsid w:val="003F6209"/>
    <w:rsid w:val="00400A8B"/>
    <w:rsid w:val="00401831"/>
    <w:rsid w:val="0040314A"/>
    <w:rsid w:val="00404402"/>
    <w:rsid w:val="00405DAB"/>
    <w:rsid w:val="00405E90"/>
    <w:rsid w:val="0040629D"/>
    <w:rsid w:val="004065CE"/>
    <w:rsid w:val="00406802"/>
    <w:rsid w:val="00407A61"/>
    <w:rsid w:val="004105DD"/>
    <w:rsid w:val="00410DCE"/>
    <w:rsid w:val="0041158A"/>
    <w:rsid w:val="00412C0B"/>
    <w:rsid w:val="0041404E"/>
    <w:rsid w:val="0041429D"/>
    <w:rsid w:val="004147D0"/>
    <w:rsid w:val="00414967"/>
    <w:rsid w:val="00414E1F"/>
    <w:rsid w:val="0041581E"/>
    <w:rsid w:val="004161E5"/>
    <w:rsid w:val="0041765C"/>
    <w:rsid w:val="004205EE"/>
    <w:rsid w:val="00420837"/>
    <w:rsid w:val="00421EEC"/>
    <w:rsid w:val="00422933"/>
    <w:rsid w:val="00422F4B"/>
    <w:rsid w:val="00423003"/>
    <w:rsid w:val="004248B4"/>
    <w:rsid w:val="00424C66"/>
    <w:rsid w:val="0042526D"/>
    <w:rsid w:val="004254A2"/>
    <w:rsid w:val="00426D71"/>
    <w:rsid w:val="00430256"/>
    <w:rsid w:val="00430E3D"/>
    <w:rsid w:val="00431229"/>
    <w:rsid w:val="0043194D"/>
    <w:rsid w:val="00431BF1"/>
    <w:rsid w:val="00432EBC"/>
    <w:rsid w:val="00433D22"/>
    <w:rsid w:val="00434012"/>
    <w:rsid w:val="0043409F"/>
    <w:rsid w:val="004342F8"/>
    <w:rsid w:val="00434A2F"/>
    <w:rsid w:val="00434B63"/>
    <w:rsid w:val="00437C21"/>
    <w:rsid w:val="0044083A"/>
    <w:rsid w:val="004408FA"/>
    <w:rsid w:val="004441CD"/>
    <w:rsid w:val="00444B5C"/>
    <w:rsid w:val="0044552A"/>
    <w:rsid w:val="00445663"/>
    <w:rsid w:val="004461A4"/>
    <w:rsid w:val="00446612"/>
    <w:rsid w:val="00450E44"/>
    <w:rsid w:val="00451501"/>
    <w:rsid w:val="0045179F"/>
    <w:rsid w:val="004528D0"/>
    <w:rsid w:val="00453C86"/>
    <w:rsid w:val="00454564"/>
    <w:rsid w:val="004562E5"/>
    <w:rsid w:val="00457BC3"/>
    <w:rsid w:val="0046034D"/>
    <w:rsid w:val="00461801"/>
    <w:rsid w:val="00462272"/>
    <w:rsid w:val="0046390C"/>
    <w:rsid w:val="00464569"/>
    <w:rsid w:val="00465D4E"/>
    <w:rsid w:val="00466381"/>
    <w:rsid w:val="00467393"/>
    <w:rsid w:val="00467BDD"/>
    <w:rsid w:val="0047147F"/>
    <w:rsid w:val="004717F6"/>
    <w:rsid w:val="0047364D"/>
    <w:rsid w:val="004745D2"/>
    <w:rsid w:val="0047481E"/>
    <w:rsid w:val="00474918"/>
    <w:rsid w:val="00475EAF"/>
    <w:rsid w:val="0047681C"/>
    <w:rsid w:val="00477933"/>
    <w:rsid w:val="00480F4E"/>
    <w:rsid w:val="004815F8"/>
    <w:rsid w:val="00481E32"/>
    <w:rsid w:val="00482FF1"/>
    <w:rsid w:val="004831ED"/>
    <w:rsid w:val="004831FC"/>
    <w:rsid w:val="004836A7"/>
    <w:rsid w:val="004847B4"/>
    <w:rsid w:val="00484921"/>
    <w:rsid w:val="004851C7"/>
    <w:rsid w:val="004865CE"/>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865"/>
    <w:rsid w:val="004A4580"/>
    <w:rsid w:val="004A5C16"/>
    <w:rsid w:val="004A5E53"/>
    <w:rsid w:val="004A64B4"/>
    <w:rsid w:val="004A660C"/>
    <w:rsid w:val="004A6B44"/>
    <w:rsid w:val="004A6E0E"/>
    <w:rsid w:val="004A6EE7"/>
    <w:rsid w:val="004A7F2F"/>
    <w:rsid w:val="004B0B19"/>
    <w:rsid w:val="004B1E81"/>
    <w:rsid w:val="004B2D70"/>
    <w:rsid w:val="004B35F0"/>
    <w:rsid w:val="004B3735"/>
    <w:rsid w:val="004B37A7"/>
    <w:rsid w:val="004B4426"/>
    <w:rsid w:val="004B44E1"/>
    <w:rsid w:val="004B5F2A"/>
    <w:rsid w:val="004B74B2"/>
    <w:rsid w:val="004C053B"/>
    <w:rsid w:val="004C0E39"/>
    <w:rsid w:val="004C103D"/>
    <w:rsid w:val="004C1303"/>
    <w:rsid w:val="004C1399"/>
    <w:rsid w:val="004C1C09"/>
    <w:rsid w:val="004C2A17"/>
    <w:rsid w:val="004C2B0E"/>
    <w:rsid w:val="004C4402"/>
    <w:rsid w:val="004C5507"/>
    <w:rsid w:val="004C5CB1"/>
    <w:rsid w:val="004D0D6B"/>
    <w:rsid w:val="004D1E1A"/>
    <w:rsid w:val="004D1EFF"/>
    <w:rsid w:val="004D23A9"/>
    <w:rsid w:val="004D2683"/>
    <w:rsid w:val="004D29F5"/>
    <w:rsid w:val="004D2BB5"/>
    <w:rsid w:val="004D2BD8"/>
    <w:rsid w:val="004D2F90"/>
    <w:rsid w:val="004D329E"/>
    <w:rsid w:val="004D3344"/>
    <w:rsid w:val="004D4E88"/>
    <w:rsid w:val="004D660D"/>
    <w:rsid w:val="004D68AC"/>
    <w:rsid w:val="004D7804"/>
    <w:rsid w:val="004E012D"/>
    <w:rsid w:val="004E0308"/>
    <w:rsid w:val="004E2825"/>
    <w:rsid w:val="004E29B3"/>
    <w:rsid w:val="004E3079"/>
    <w:rsid w:val="004E3276"/>
    <w:rsid w:val="004E3836"/>
    <w:rsid w:val="004E3B3F"/>
    <w:rsid w:val="004E62E4"/>
    <w:rsid w:val="004E7639"/>
    <w:rsid w:val="004E7C41"/>
    <w:rsid w:val="004F0E90"/>
    <w:rsid w:val="004F0F5B"/>
    <w:rsid w:val="004F1212"/>
    <w:rsid w:val="004F2024"/>
    <w:rsid w:val="004F22B8"/>
    <w:rsid w:val="004F2437"/>
    <w:rsid w:val="004F38E1"/>
    <w:rsid w:val="004F42E7"/>
    <w:rsid w:val="004F4624"/>
    <w:rsid w:val="004F5573"/>
    <w:rsid w:val="004F5D8B"/>
    <w:rsid w:val="004F634F"/>
    <w:rsid w:val="004F6389"/>
    <w:rsid w:val="004F7556"/>
    <w:rsid w:val="004F78BF"/>
    <w:rsid w:val="0050038C"/>
    <w:rsid w:val="00500700"/>
    <w:rsid w:val="0050141B"/>
    <w:rsid w:val="00502638"/>
    <w:rsid w:val="005029BC"/>
    <w:rsid w:val="00502B87"/>
    <w:rsid w:val="0050346A"/>
    <w:rsid w:val="00503FD8"/>
    <w:rsid w:val="00504472"/>
    <w:rsid w:val="005048E3"/>
    <w:rsid w:val="00505A77"/>
    <w:rsid w:val="00505CB3"/>
    <w:rsid w:val="00506328"/>
    <w:rsid w:val="005067C7"/>
    <w:rsid w:val="00506EB0"/>
    <w:rsid w:val="0050798C"/>
    <w:rsid w:val="0051207B"/>
    <w:rsid w:val="005136CD"/>
    <w:rsid w:val="00514B1A"/>
    <w:rsid w:val="00514E2B"/>
    <w:rsid w:val="005150C5"/>
    <w:rsid w:val="005157C9"/>
    <w:rsid w:val="00517351"/>
    <w:rsid w:val="00520588"/>
    <w:rsid w:val="00521860"/>
    <w:rsid w:val="00521D74"/>
    <w:rsid w:val="005222CC"/>
    <w:rsid w:val="00522622"/>
    <w:rsid w:val="00523B5E"/>
    <w:rsid w:val="005247B1"/>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3A0"/>
    <w:rsid w:val="00535557"/>
    <w:rsid w:val="0053606A"/>
    <w:rsid w:val="005369C0"/>
    <w:rsid w:val="00536B92"/>
    <w:rsid w:val="00540811"/>
    <w:rsid w:val="00540B25"/>
    <w:rsid w:val="00540D82"/>
    <w:rsid w:val="00541254"/>
    <w:rsid w:val="00541F49"/>
    <w:rsid w:val="0054202C"/>
    <w:rsid w:val="005421CC"/>
    <w:rsid w:val="00542B1B"/>
    <w:rsid w:val="00542BA5"/>
    <w:rsid w:val="00544841"/>
    <w:rsid w:val="00546764"/>
    <w:rsid w:val="00547058"/>
    <w:rsid w:val="005474E4"/>
    <w:rsid w:val="00547839"/>
    <w:rsid w:val="00547CD4"/>
    <w:rsid w:val="00547E34"/>
    <w:rsid w:val="00547EB8"/>
    <w:rsid w:val="00551CF2"/>
    <w:rsid w:val="00552FC2"/>
    <w:rsid w:val="005535E1"/>
    <w:rsid w:val="00553DA2"/>
    <w:rsid w:val="005543FB"/>
    <w:rsid w:val="00555623"/>
    <w:rsid w:val="005562DC"/>
    <w:rsid w:val="00556725"/>
    <w:rsid w:val="00557A85"/>
    <w:rsid w:val="005606B5"/>
    <w:rsid w:val="0056080A"/>
    <w:rsid w:val="0056092D"/>
    <w:rsid w:val="00560E2D"/>
    <w:rsid w:val="00562BAD"/>
    <w:rsid w:val="0056365E"/>
    <w:rsid w:val="00563B4D"/>
    <w:rsid w:val="00564D58"/>
    <w:rsid w:val="00565C77"/>
    <w:rsid w:val="00566181"/>
    <w:rsid w:val="005708BD"/>
    <w:rsid w:val="00570F1E"/>
    <w:rsid w:val="0057317E"/>
    <w:rsid w:val="005731D3"/>
    <w:rsid w:val="00573C7D"/>
    <w:rsid w:val="00573DB7"/>
    <w:rsid w:val="00574906"/>
    <w:rsid w:val="00574E9E"/>
    <w:rsid w:val="005752BC"/>
    <w:rsid w:val="0057622F"/>
    <w:rsid w:val="00577772"/>
    <w:rsid w:val="00577977"/>
    <w:rsid w:val="00581719"/>
    <w:rsid w:val="00581A09"/>
    <w:rsid w:val="00581D30"/>
    <w:rsid w:val="0058259C"/>
    <w:rsid w:val="0058281B"/>
    <w:rsid w:val="00583216"/>
    <w:rsid w:val="00583362"/>
    <w:rsid w:val="00584245"/>
    <w:rsid w:val="00584C2D"/>
    <w:rsid w:val="00584D80"/>
    <w:rsid w:val="00585D38"/>
    <w:rsid w:val="00586535"/>
    <w:rsid w:val="0058670F"/>
    <w:rsid w:val="00586BB5"/>
    <w:rsid w:val="00586DFB"/>
    <w:rsid w:val="00586E03"/>
    <w:rsid w:val="005874FB"/>
    <w:rsid w:val="00587C83"/>
    <w:rsid w:val="005905BC"/>
    <w:rsid w:val="005909CB"/>
    <w:rsid w:val="00590B75"/>
    <w:rsid w:val="00590DAA"/>
    <w:rsid w:val="00591848"/>
    <w:rsid w:val="0059205C"/>
    <w:rsid w:val="00592349"/>
    <w:rsid w:val="00592D49"/>
    <w:rsid w:val="005955BA"/>
    <w:rsid w:val="005958EE"/>
    <w:rsid w:val="00596F3F"/>
    <w:rsid w:val="00596F9B"/>
    <w:rsid w:val="00597EEF"/>
    <w:rsid w:val="005A1C4E"/>
    <w:rsid w:val="005A2B6B"/>
    <w:rsid w:val="005A2E0C"/>
    <w:rsid w:val="005A3678"/>
    <w:rsid w:val="005A3DAF"/>
    <w:rsid w:val="005A4251"/>
    <w:rsid w:val="005A4A1A"/>
    <w:rsid w:val="005A52C1"/>
    <w:rsid w:val="005A5770"/>
    <w:rsid w:val="005A61D3"/>
    <w:rsid w:val="005A7C0B"/>
    <w:rsid w:val="005A7E70"/>
    <w:rsid w:val="005B0569"/>
    <w:rsid w:val="005B05E6"/>
    <w:rsid w:val="005B1467"/>
    <w:rsid w:val="005B1A53"/>
    <w:rsid w:val="005B1D2B"/>
    <w:rsid w:val="005B2AF7"/>
    <w:rsid w:val="005B2DBC"/>
    <w:rsid w:val="005B33F4"/>
    <w:rsid w:val="005B3671"/>
    <w:rsid w:val="005B40E8"/>
    <w:rsid w:val="005B4AFF"/>
    <w:rsid w:val="005B6A94"/>
    <w:rsid w:val="005B6DAA"/>
    <w:rsid w:val="005B7314"/>
    <w:rsid w:val="005B7C27"/>
    <w:rsid w:val="005B7D8B"/>
    <w:rsid w:val="005C03F6"/>
    <w:rsid w:val="005C0475"/>
    <w:rsid w:val="005C1569"/>
    <w:rsid w:val="005C2091"/>
    <w:rsid w:val="005C224F"/>
    <w:rsid w:val="005C2330"/>
    <w:rsid w:val="005C348A"/>
    <w:rsid w:val="005C3C1A"/>
    <w:rsid w:val="005C4604"/>
    <w:rsid w:val="005C46D8"/>
    <w:rsid w:val="005C4BEE"/>
    <w:rsid w:val="005C6E74"/>
    <w:rsid w:val="005C732E"/>
    <w:rsid w:val="005C781C"/>
    <w:rsid w:val="005D13ED"/>
    <w:rsid w:val="005D181E"/>
    <w:rsid w:val="005D1E16"/>
    <w:rsid w:val="005D330E"/>
    <w:rsid w:val="005D61C5"/>
    <w:rsid w:val="005D7A35"/>
    <w:rsid w:val="005E034F"/>
    <w:rsid w:val="005E09A7"/>
    <w:rsid w:val="005E198B"/>
    <w:rsid w:val="005E19D9"/>
    <w:rsid w:val="005E1D35"/>
    <w:rsid w:val="005E217C"/>
    <w:rsid w:val="005E2846"/>
    <w:rsid w:val="005E2A31"/>
    <w:rsid w:val="005E3C48"/>
    <w:rsid w:val="005E3D2F"/>
    <w:rsid w:val="005E442F"/>
    <w:rsid w:val="005E5088"/>
    <w:rsid w:val="005E50E5"/>
    <w:rsid w:val="005E54A3"/>
    <w:rsid w:val="005E5625"/>
    <w:rsid w:val="005E5E93"/>
    <w:rsid w:val="005E61D8"/>
    <w:rsid w:val="005E6F2B"/>
    <w:rsid w:val="005E7E2C"/>
    <w:rsid w:val="005F0C68"/>
    <w:rsid w:val="005F1ADE"/>
    <w:rsid w:val="005F29CD"/>
    <w:rsid w:val="005F3175"/>
    <w:rsid w:val="005F3436"/>
    <w:rsid w:val="005F3506"/>
    <w:rsid w:val="005F41D8"/>
    <w:rsid w:val="005F4228"/>
    <w:rsid w:val="005F4739"/>
    <w:rsid w:val="005F5D68"/>
    <w:rsid w:val="005F6228"/>
    <w:rsid w:val="005F642B"/>
    <w:rsid w:val="005F67FC"/>
    <w:rsid w:val="006013C7"/>
    <w:rsid w:val="00601630"/>
    <w:rsid w:val="00601A28"/>
    <w:rsid w:val="006026E1"/>
    <w:rsid w:val="00603A90"/>
    <w:rsid w:val="006046EE"/>
    <w:rsid w:val="00604E21"/>
    <w:rsid w:val="00605163"/>
    <w:rsid w:val="00605958"/>
    <w:rsid w:val="006065BF"/>
    <w:rsid w:val="00606F5E"/>
    <w:rsid w:val="006070EA"/>
    <w:rsid w:val="0060717B"/>
    <w:rsid w:val="00607ABE"/>
    <w:rsid w:val="00607F53"/>
    <w:rsid w:val="006103D0"/>
    <w:rsid w:val="0061103A"/>
    <w:rsid w:val="00611EAE"/>
    <w:rsid w:val="0061364A"/>
    <w:rsid w:val="00613BEA"/>
    <w:rsid w:val="0061402C"/>
    <w:rsid w:val="0061595F"/>
    <w:rsid w:val="00615A79"/>
    <w:rsid w:val="00616179"/>
    <w:rsid w:val="006162E7"/>
    <w:rsid w:val="0061675B"/>
    <w:rsid w:val="0062052B"/>
    <w:rsid w:val="00620623"/>
    <w:rsid w:val="00620797"/>
    <w:rsid w:val="00620F8F"/>
    <w:rsid w:val="00621A86"/>
    <w:rsid w:val="00623401"/>
    <w:rsid w:val="006258B8"/>
    <w:rsid w:val="00625C40"/>
    <w:rsid w:val="006265C9"/>
    <w:rsid w:val="0062706E"/>
    <w:rsid w:val="00627E7C"/>
    <w:rsid w:val="00630CFF"/>
    <w:rsid w:val="00631369"/>
    <w:rsid w:val="00632481"/>
    <w:rsid w:val="0063262D"/>
    <w:rsid w:val="0063268B"/>
    <w:rsid w:val="0063390E"/>
    <w:rsid w:val="00634673"/>
    <w:rsid w:val="00637BBD"/>
    <w:rsid w:val="0064083D"/>
    <w:rsid w:val="00640D17"/>
    <w:rsid w:val="00641A99"/>
    <w:rsid w:val="00641CCA"/>
    <w:rsid w:val="00642768"/>
    <w:rsid w:val="00642A84"/>
    <w:rsid w:val="0064411F"/>
    <w:rsid w:val="006442A7"/>
    <w:rsid w:val="00645E69"/>
    <w:rsid w:val="00646130"/>
    <w:rsid w:val="00646ACE"/>
    <w:rsid w:val="006474C0"/>
    <w:rsid w:val="00647927"/>
    <w:rsid w:val="00650B2D"/>
    <w:rsid w:val="00652B9B"/>
    <w:rsid w:val="00652F78"/>
    <w:rsid w:val="00653743"/>
    <w:rsid w:val="00653DD9"/>
    <w:rsid w:val="00654119"/>
    <w:rsid w:val="00654705"/>
    <w:rsid w:val="00654E6A"/>
    <w:rsid w:val="00654EC2"/>
    <w:rsid w:val="006551FC"/>
    <w:rsid w:val="00656EE1"/>
    <w:rsid w:val="006575F3"/>
    <w:rsid w:val="00660771"/>
    <w:rsid w:val="00660871"/>
    <w:rsid w:val="0066176D"/>
    <w:rsid w:val="00662809"/>
    <w:rsid w:val="00663823"/>
    <w:rsid w:val="00664C48"/>
    <w:rsid w:val="00664E08"/>
    <w:rsid w:val="006650D0"/>
    <w:rsid w:val="00665295"/>
    <w:rsid w:val="0066774D"/>
    <w:rsid w:val="00667F42"/>
    <w:rsid w:val="00671041"/>
    <w:rsid w:val="00671284"/>
    <w:rsid w:val="00672396"/>
    <w:rsid w:val="006727FC"/>
    <w:rsid w:val="00673906"/>
    <w:rsid w:val="006756CD"/>
    <w:rsid w:val="00676E5B"/>
    <w:rsid w:val="00677D6B"/>
    <w:rsid w:val="00680795"/>
    <w:rsid w:val="00682713"/>
    <w:rsid w:val="00683451"/>
    <w:rsid w:val="00683579"/>
    <w:rsid w:val="006843F4"/>
    <w:rsid w:val="00684598"/>
    <w:rsid w:val="0068528C"/>
    <w:rsid w:val="006854CE"/>
    <w:rsid w:val="00685AD5"/>
    <w:rsid w:val="00686B47"/>
    <w:rsid w:val="00686DE4"/>
    <w:rsid w:val="0068790B"/>
    <w:rsid w:val="006906E4"/>
    <w:rsid w:val="006919AE"/>
    <w:rsid w:val="00691C54"/>
    <w:rsid w:val="00691E49"/>
    <w:rsid w:val="006922DC"/>
    <w:rsid w:val="006928E4"/>
    <w:rsid w:val="006941DD"/>
    <w:rsid w:val="006943D1"/>
    <w:rsid w:val="00694593"/>
    <w:rsid w:val="0069466B"/>
    <w:rsid w:val="00694795"/>
    <w:rsid w:val="00695014"/>
    <w:rsid w:val="00695887"/>
    <w:rsid w:val="00696AA8"/>
    <w:rsid w:val="006A135B"/>
    <w:rsid w:val="006A257C"/>
    <w:rsid w:val="006A2615"/>
    <w:rsid w:val="006A2FCB"/>
    <w:rsid w:val="006A4158"/>
    <w:rsid w:val="006A4AA7"/>
    <w:rsid w:val="006A4E15"/>
    <w:rsid w:val="006A5866"/>
    <w:rsid w:val="006A5E4F"/>
    <w:rsid w:val="006A643C"/>
    <w:rsid w:val="006A76A9"/>
    <w:rsid w:val="006B0F54"/>
    <w:rsid w:val="006B12C6"/>
    <w:rsid w:val="006B280B"/>
    <w:rsid w:val="006B398F"/>
    <w:rsid w:val="006B3FB1"/>
    <w:rsid w:val="006B415B"/>
    <w:rsid w:val="006B4C13"/>
    <w:rsid w:val="006B4C95"/>
    <w:rsid w:val="006B4CBA"/>
    <w:rsid w:val="006B589F"/>
    <w:rsid w:val="006B59AD"/>
    <w:rsid w:val="006B66DC"/>
    <w:rsid w:val="006B67B3"/>
    <w:rsid w:val="006B6917"/>
    <w:rsid w:val="006B6FEB"/>
    <w:rsid w:val="006B70C5"/>
    <w:rsid w:val="006B7542"/>
    <w:rsid w:val="006C0A59"/>
    <w:rsid w:val="006C19EE"/>
    <w:rsid w:val="006C2E46"/>
    <w:rsid w:val="006C3B05"/>
    <w:rsid w:val="006C4E45"/>
    <w:rsid w:val="006C54CD"/>
    <w:rsid w:val="006C5EE1"/>
    <w:rsid w:val="006C61B1"/>
    <w:rsid w:val="006C66E6"/>
    <w:rsid w:val="006C6DB8"/>
    <w:rsid w:val="006D0669"/>
    <w:rsid w:val="006D1A5A"/>
    <w:rsid w:val="006D1D4E"/>
    <w:rsid w:val="006D3771"/>
    <w:rsid w:val="006D440A"/>
    <w:rsid w:val="006D5599"/>
    <w:rsid w:val="006D592F"/>
    <w:rsid w:val="006D62BE"/>
    <w:rsid w:val="006D65C9"/>
    <w:rsid w:val="006D7B71"/>
    <w:rsid w:val="006E0006"/>
    <w:rsid w:val="006E01BB"/>
    <w:rsid w:val="006E01FC"/>
    <w:rsid w:val="006E0DF6"/>
    <w:rsid w:val="006E1912"/>
    <w:rsid w:val="006E1BDE"/>
    <w:rsid w:val="006E336C"/>
    <w:rsid w:val="006E35A9"/>
    <w:rsid w:val="006E3B9E"/>
    <w:rsid w:val="006E415F"/>
    <w:rsid w:val="006E4A27"/>
    <w:rsid w:val="006E4DF1"/>
    <w:rsid w:val="006E5828"/>
    <w:rsid w:val="006E6BB9"/>
    <w:rsid w:val="006E784F"/>
    <w:rsid w:val="006F0B4F"/>
    <w:rsid w:val="006F0E97"/>
    <w:rsid w:val="006F1592"/>
    <w:rsid w:val="006F2DF3"/>
    <w:rsid w:val="006F2DF9"/>
    <w:rsid w:val="006F3A3F"/>
    <w:rsid w:val="006F3C6F"/>
    <w:rsid w:val="006F41C6"/>
    <w:rsid w:val="006F441C"/>
    <w:rsid w:val="006F5DD9"/>
    <w:rsid w:val="006F6FA2"/>
    <w:rsid w:val="007001D0"/>
    <w:rsid w:val="00700CE3"/>
    <w:rsid w:val="00701498"/>
    <w:rsid w:val="00701E70"/>
    <w:rsid w:val="00704A18"/>
    <w:rsid w:val="00704BB6"/>
    <w:rsid w:val="00704F47"/>
    <w:rsid w:val="00705001"/>
    <w:rsid w:val="00705BC0"/>
    <w:rsid w:val="00706C8A"/>
    <w:rsid w:val="007072C2"/>
    <w:rsid w:val="0070746B"/>
    <w:rsid w:val="007075CA"/>
    <w:rsid w:val="00707BCF"/>
    <w:rsid w:val="00710C02"/>
    <w:rsid w:val="00710C40"/>
    <w:rsid w:val="0071151E"/>
    <w:rsid w:val="007118AC"/>
    <w:rsid w:val="00711FC7"/>
    <w:rsid w:val="007127C3"/>
    <w:rsid w:val="0071482B"/>
    <w:rsid w:val="00714C8F"/>
    <w:rsid w:val="00715A32"/>
    <w:rsid w:val="00716D21"/>
    <w:rsid w:val="00716F57"/>
    <w:rsid w:val="00717A74"/>
    <w:rsid w:val="00720EA2"/>
    <w:rsid w:val="00721409"/>
    <w:rsid w:val="00721CE0"/>
    <w:rsid w:val="007221A2"/>
    <w:rsid w:val="00722935"/>
    <w:rsid w:val="00723BA8"/>
    <w:rsid w:val="00724257"/>
    <w:rsid w:val="00726B6C"/>
    <w:rsid w:val="00726E11"/>
    <w:rsid w:val="00726FDE"/>
    <w:rsid w:val="00727815"/>
    <w:rsid w:val="007301A7"/>
    <w:rsid w:val="00730E31"/>
    <w:rsid w:val="00732002"/>
    <w:rsid w:val="00733BC0"/>
    <w:rsid w:val="007346F8"/>
    <w:rsid w:val="00734952"/>
    <w:rsid w:val="00734D66"/>
    <w:rsid w:val="00734E06"/>
    <w:rsid w:val="00736E9D"/>
    <w:rsid w:val="007373FA"/>
    <w:rsid w:val="00737E7D"/>
    <w:rsid w:val="0074063F"/>
    <w:rsid w:val="00740BC4"/>
    <w:rsid w:val="00740EF1"/>
    <w:rsid w:val="00741A34"/>
    <w:rsid w:val="00741A40"/>
    <w:rsid w:val="00741AE0"/>
    <w:rsid w:val="00741BF8"/>
    <w:rsid w:val="0074250E"/>
    <w:rsid w:val="007437BA"/>
    <w:rsid w:val="007444E7"/>
    <w:rsid w:val="00744DBD"/>
    <w:rsid w:val="00745005"/>
    <w:rsid w:val="00745398"/>
    <w:rsid w:val="00746FC3"/>
    <w:rsid w:val="00747426"/>
    <w:rsid w:val="00747B90"/>
    <w:rsid w:val="007503C0"/>
    <w:rsid w:val="00752811"/>
    <w:rsid w:val="00753F0E"/>
    <w:rsid w:val="00754870"/>
    <w:rsid w:val="007561F0"/>
    <w:rsid w:val="00756632"/>
    <w:rsid w:val="0075754A"/>
    <w:rsid w:val="007578FE"/>
    <w:rsid w:val="00757C70"/>
    <w:rsid w:val="00760554"/>
    <w:rsid w:val="0076083D"/>
    <w:rsid w:val="00760AF3"/>
    <w:rsid w:val="00761DC2"/>
    <w:rsid w:val="00762B1E"/>
    <w:rsid w:val="00762F6A"/>
    <w:rsid w:val="00763931"/>
    <w:rsid w:val="00764B94"/>
    <w:rsid w:val="007652E2"/>
    <w:rsid w:val="00765A82"/>
    <w:rsid w:val="00766434"/>
    <w:rsid w:val="00770E10"/>
    <w:rsid w:val="00771E5C"/>
    <w:rsid w:val="00772107"/>
    <w:rsid w:val="00772526"/>
    <w:rsid w:val="00772BA7"/>
    <w:rsid w:val="00773E30"/>
    <w:rsid w:val="007742FF"/>
    <w:rsid w:val="00774A83"/>
    <w:rsid w:val="00775146"/>
    <w:rsid w:val="0077566D"/>
    <w:rsid w:val="00776097"/>
    <w:rsid w:val="007766A5"/>
    <w:rsid w:val="00776E39"/>
    <w:rsid w:val="00777985"/>
    <w:rsid w:val="0078016D"/>
    <w:rsid w:val="00781778"/>
    <w:rsid w:val="00782098"/>
    <w:rsid w:val="00782467"/>
    <w:rsid w:val="00783D75"/>
    <w:rsid w:val="007857E3"/>
    <w:rsid w:val="00786231"/>
    <w:rsid w:val="00787991"/>
    <w:rsid w:val="0079000B"/>
    <w:rsid w:val="007900CB"/>
    <w:rsid w:val="00790270"/>
    <w:rsid w:val="007905B2"/>
    <w:rsid w:val="00790E9B"/>
    <w:rsid w:val="00791223"/>
    <w:rsid w:val="007917E7"/>
    <w:rsid w:val="00791A79"/>
    <w:rsid w:val="007927C6"/>
    <w:rsid w:val="0079348E"/>
    <w:rsid w:val="00793EEB"/>
    <w:rsid w:val="0079405B"/>
    <w:rsid w:val="00794B09"/>
    <w:rsid w:val="00795679"/>
    <w:rsid w:val="0079797F"/>
    <w:rsid w:val="007A05F4"/>
    <w:rsid w:val="007A0BB9"/>
    <w:rsid w:val="007A14E8"/>
    <w:rsid w:val="007A1D73"/>
    <w:rsid w:val="007A243D"/>
    <w:rsid w:val="007A24EB"/>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6B"/>
    <w:rsid w:val="007C2270"/>
    <w:rsid w:val="007C27D4"/>
    <w:rsid w:val="007C4720"/>
    <w:rsid w:val="007C4CCE"/>
    <w:rsid w:val="007C56F2"/>
    <w:rsid w:val="007C570A"/>
    <w:rsid w:val="007C61D0"/>
    <w:rsid w:val="007C7D49"/>
    <w:rsid w:val="007C7DE5"/>
    <w:rsid w:val="007D0EEB"/>
    <w:rsid w:val="007D1D99"/>
    <w:rsid w:val="007D28AC"/>
    <w:rsid w:val="007D4D2A"/>
    <w:rsid w:val="007D5E52"/>
    <w:rsid w:val="007D763D"/>
    <w:rsid w:val="007D77A3"/>
    <w:rsid w:val="007E00B1"/>
    <w:rsid w:val="007E0749"/>
    <w:rsid w:val="007E1B5A"/>
    <w:rsid w:val="007E2F87"/>
    <w:rsid w:val="007E334F"/>
    <w:rsid w:val="007E3AC7"/>
    <w:rsid w:val="007E4155"/>
    <w:rsid w:val="007E4C4D"/>
    <w:rsid w:val="007E57B5"/>
    <w:rsid w:val="007E5D39"/>
    <w:rsid w:val="007E61DE"/>
    <w:rsid w:val="007E66C8"/>
    <w:rsid w:val="007E67BD"/>
    <w:rsid w:val="007E6BBD"/>
    <w:rsid w:val="007F06E1"/>
    <w:rsid w:val="007F0954"/>
    <w:rsid w:val="007F0C09"/>
    <w:rsid w:val="007F3E75"/>
    <w:rsid w:val="007F442E"/>
    <w:rsid w:val="007F517F"/>
    <w:rsid w:val="007F54D0"/>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07D41"/>
    <w:rsid w:val="0081037F"/>
    <w:rsid w:val="0081066B"/>
    <w:rsid w:val="00810809"/>
    <w:rsid w:val="00810C6A"/>
    <w:rsid w:val="00810C86"/>
    <w:rsid w:val="00811F4B"/>
    <w:rsid w:val="00812350"/>
    <w:rsid w:val="00812369"/>
    <w:rsid w:val="00812741"/>
    <w:rsid w:val="008128E3"/>
    <w:rsid w:val="00812B12"/>
    <w:rsid w:val="008143F5"/>
    <w:rsid w:val="0081548E"/>
    <w:rsid w:val="008157B2"/>
    <w:rsid w:val="00815871"/>
    <w:rsid w:val="00821789"/>
    <w:rsid w:val="0082180B"/>
    <w:rsid w:val="00821BC9"/>
    <w:rsid w:val="00823B7A"/>
    <w:rsid w:val="00824611"/>
    <w:rsid w:val="00825125"/>
    <w:rsid w:val="00825147"/>
    <w:rsid w:val="00825D4F"/>
    <w:rsid w:val="00830017"/>
    <w:rsid w:val="00830787"/>
    <w:rsid w:val="00830DC9"/>
    <w:rsid w:val="00831489"/>
    <w:rsid w:val="00831ED6"/>
    <w:rsid w:val="00832ADF"/>
    <w:rsid w:val="0083302D"/>
    <w:rsid w:val="00833A6A"/>
    <w:rsid w:val="00833E2F"/>
    <w:rsid w:val="00834240"/>
    <w:rsid w:val="00834D37"/>
    <w:rsid w:val="00834F9A"/>
    <w:rsid w:val="008368F3"/>
    <w:rsid w:val="008400A8"/>
    <w:rsid w:val="0084156A"/>
    <w:rsid w:val="008427B1"/>
    <w:rsid w:val="008449FF"/>
    <w:rsid w:val="00845E77"/>
    <w:rsid w:val="0084601D"/>
    <w:rsid w:val="008462FB"/>
    <w:rsid w:val="0084689F"/>
    <w:rsid w:val="00846C73"/>
    <w:rsid w:val="0084780E"/>
    <w:rsid w:val="008500CD"/>
    <w:rsid w:val="00850462"/>
    <w:rsid w:val="0085161D"/>
    <w:rsid w:val="00852EEF"/>
    <w:rsid w:val="00855597"/>
    <w:rsid w:val="00855780"/>
    <w:rsid w:val="008557AA"/>
    <w:rsid w:val="00856178"/>
    <w:rsid w:val="008567C0"/>
    <w:rsid w:val="00856C69"/>
    <w:rsid w:val="008570AB"/>
    <w:rsid w:val="00860709"/>
    <w:rsid w:val="00862545"/>
    <w:rsid w:val="00862D62"/>
    <w:rsid w:val="00863356"/>
    <w:rsid w:val="00864544"/>
    <w:rsid w:val="008647CF"/>
    <w:rsid w:val="008653B5"/>
    <w:rsid w:val="00865A59"/>
    <w:rsid w:val="00865A76"/>
    <w:rsid w:val="008663D7"/>
    <w:rsid w:val="0086730B"/>
    <w:rsid w:val="008674DC"/>
    <w:rsid w:val="008679E6"/>
    <w:rsid w:val="00867A0F"/>
    <w:rsid w:val="00871811"/>
    <w:rsid w:val="00872667"/>
    <w:rsid w:val="00872E1F"/>
    <w:rsid w:val="00873942"/>
    <w:rsid w:val="0087400E"/>
    <w:rsid w:val="00880558"/>
    <w:rsid w:val="00880709"/>
    <w:rsid w:val="00881DD6"/>
    <w:rsid w:val="00882ED0"/>
    <w:rsid w:val="008831C0"/>
    <w:rsid w:val="00883894"/>
    <w:rsid w:val="00885DA2"/>
    <w:rsid w:val="00885E17"/>
    <w:rsid w:val="00886342"/>
    <w:rsid w:val="008875DE"/>
    <w:rsid w:val="0089074D"/>
    <w:rsid w:val="0089092F"/>
    <w:rsid w:val="00893594"/>
    <w:rsid w:val="008947EA"/>
    <w:rsid w:val="00894ABF"/>
    <w:rsid w:val="00895B74"/>
    <w:rsid w:val="00895FFF"/>
    <w:rsid w:val="00896FF4"/>
    <w:rsid w:val="008A09EE"/>
    <w:rsid w:val="008A0E85"/>
    <w:rsid w:val="008A15CB"/>
    <w:rsid w:val="008A173B"/>
    <w:rsid w:val="008A1DDE"/>
    <w:rsid w:val="008A2544"/>
    <w:rsid w:val="008A34CE"/>
    <w:rsid w:val="008A371D"/>
    <w:rsid w:val="008A5292"/>
    <w:rsid w:val="008A5443"/>
    <w:rsid w:val="008A55A8"/>
    <w:rsid w:val="008A572F"/>
    <w:rsid w:val="008A5F01"/>
    <w:rsid w:val="008A6041"/>
    <w:rsid w:val="008A6B66"/>
    <w:rsid w:val="008A7078"/>
    <w:rsid w:val="008A75F6"/>
    <w:rsid w:val="008B0969"/>
    <w:rsid w:val="008B11D0"/>
    <w:rsid w:val="008B22BE"/>
    <w:rsid w:val="008B2352"/>
    <w:rsid w:val="008B32B6"/>
    <w:rsid w:val="008B4208"/>
    <w:rsid w:val="008B4464"/>
    <w:rsid w:val="008B4BF2"/>
    <w:rsid w:val="008B56E5"/>
    <w:rsid w:val="008B5AFD"/>
    <w:rsid w:val="008B5B3D"/>
    <w:rsid w:val="008B6650"/>
    <w:rsid w:val="008B729C"/>
    <w:rsid w:val="008B7A4E"/>
    <w:rsid w:val="008B7E09"/>
    <w:rsid w:val="008C1506"/>
    <w:rsid w:val="008C2D30"/>
    <w:rsid w:val="008C33F2"/>
    <w:rsid w:val="008C34C5"/>
    <w:rsid w:val="008C4330"/>
    <w:rsid w:val="008C444D"/>
    <w:rsid w:val="008C66EC"/>
    <w:rsid w:val="008C6C92"/>
    <w:rsid w:val="008C7659"/>
    <w:rsid w:val="008C77F7"/>
    <w:rsid w:val="008D0262"/>
    <w:rsid w:val="008D05FF"/>
    <w:rsid w:val="008D0AE4"/>
    <w:rsid w:val="008D1B0D"/>
    <w:rsid w:val="008D20E6"/>
    <w:rsid w:val="008D2F52"/>
    <w:rsid w:val="008D39B2"/>
    <w:rsid w:val="008D3E19"/>
    <w:rsid w:val="008D5398"/>
    <w:rsid w:val="008D57A4"/>
    <w:rsid w:val="008D5F06"/>
    <w:rsid w:val="008D6B57"/>
    <w:rsid w:val="008D74C3"/>
    <w:rsid w:val="008D7DFC"/>
    <w:rsid w:val="008E00FD"/>
    <w:rsid w:val="008E07C6"/>
    <w:rsid w:val="008E152D"/>
    <w:rsid w:val="008E2055"/>
    <w:rsid w:val="008E3214"/>
    <w:rsid w:val="008E338A"/>
    <w:rsid w:val="008E33EA"/>
    <w:rsid w:val="008E4180"/>
    <w:rsid w:val="008E48A5"/>
    <w:rsid w:val="008E4ECE"/>
    <w:rsid w:val="008E5BB7"/>
    <w:rsid w:val="008E5F84"/>
    <w:rsid w:val="008E69DA"/>
    <w:rsid w:val="008E6A1B"/>
    <w:rsid w:val="008E6FAD"/>
    <w:rsid w:val="008E6FF6"/>
    <w:rsid w:val="008E72E5"/>
    <w:rsid w:val="008E79F9"/>
    <w:rsid w:val="008E7DCC"/>
    <w:rsid w:val="008F0EA9"/>
    <w:rsid w:val="008F1563"/>
    <w:rsid w:val="008F1B1E"/>
    <w:rsid w:val="008F2B7E"/>
    <w:rsid w:val="008F31DF"/>
    <w:rsid w:val="008F38F6"/>
    <w:rsid w:val="008F411D"/>
    <w:rsid w:val="008F44FD"/>
    <w:rsid w:val="008F4D31"/>
    <w:rsid w:val="008F53F5"/>
    <w:rsid w:val="008F56A2"/>
    <w:rsid w:val="008F58AA"/>
    <w:rsid w:val="008F58BF"/>
    <w:rsid w:val="008F5FF0"/>
    <w:rsid w:val="008F61F2"/>
    <w:rsid w:val="008F63BC"/>
    <w:rsid w:val="008F6485"/>
    <w:rsid w:val="008F710C"/>
    <w:rsid w:val="008F743D"/>
    <w:rsid w:val="008F7B17"/>
    <w:rsid w:val="008F7E66"/>
    <w:rsid w:val="008F7F78"/>
    <w:rsid w:val="00900316"/>
    <w:rsid w:val="009010D0"/>
    <w:rsid w:val="0090122A"/>
    <w:rsid w:val="00901F73"/>
    <w:rsid w:val="0090291B"/>
    <w:rsid w:val="00903253"/>
    <w:rsid w:val="0090394F"/>
    <w:rsid w:val="009054D3"/>
    <w:rsid w:val="00905587"/>
    <w:rsid w:val="009057D3"/>
    <w:rsid w:val="00907B9D"/>
    <w:rsid w:val="00910CFA"/>
    <w:rsid w:val="009125D2"/>
    <w:rsid w:val="00914007"/>
    <w:rsid w:val="0091564E"/>
    <w:rsid w:val="00915E3F"/>
    <w:rsid w:val="00915F49"/>
    <w:rsid w:val="00915F97"/>
    <w:rsid w:val="009179EB"/>
    <w:rsid w:val="0092273F"/>
    <w:rsid w:val="009238F1"/>
    <w:rsid w:val="009249B4"/>
    <w:rsid w:val="009256F4"/>
    <w:rsid w:val="00926716"/>
    <w:rsid w:val="009270DB"/>
    <w:rsid w:val="0093095B"/>
    <w:rsid w:val="00930BEB"/>
    <w:rsid w:val="0093179B"/>
    <w:rsid w:val="00931F5E"/>
    <w:rsid w:val="009323DF"/>
    <w:rsid w:val="00932AFC"/>
    <w:rsid w:val="0093389C"/>
    <w:rsid w:val="00933A7D"/>
    <w:rsid w:val="00933DA9"/>
    <w:rsid w:val="0093452F"/>
    <w:rsid w:val="0093491F"/>
    <w:rsid w:val="00935E14"/>
    <w:rsid w:val="00941E4F"/>
    <w:rsid w:val="00942454"/>
    <w:rsid w:val="0094480E"/>
    <w:rsid w:val="00947B5B"/>
    <w:rsid w:val="009500C5"/>
    <w:rsid w:val="00950281"/>
    <w:rsid w:val="009518C6"/>
    <w:rsid w:val="00951BD3"/>
    <w:rsid w:val="009529FD"/>
    <w:rsid w:val="00952B8F"/>
    <w:rsid w:val="0095496C"/>
    <w:rsid w:val="0095569B"/>
    <w:rsid w:val="009559F2"/>
    <w:rsid w:val="009562CC"/>
    <w:rsid w:val="0095695E"/>
    <w:rsid w:val="00957310"/>
    <w:rsid w:val="0095744D"/>
    <w:rsid w:val="0095750D"/>
    <w:rsid w:val="00960B83"/>
    <w:rsid w:val="00962B8F"/>
    <w:rsid w:val="009637E4"/>
    <w:rsid w:val="00964464"/>
    <w:rsid w:val="00965665"/>
    <w:rsid w:val="0096632E"/>
    <w:rsid w:val="00966D4F"/>
    <w:rsid w:val="00970E65"/>
    <w:rsid w:val="0097102C"/>
    <w:rsid w:val="00971CBF"/>
    <w:rsid w:val="00971F52"/>
    <w:rsid w:val="0097202E"/>
    <w:rsid w:val="0097206B"/>
    <w:rsid w:val="00972E0B"/>
    <w:rsid w:val="009731EB"/>
    <w:rsid w:val="0097462D"/>
    <w:rsid w:val="009748F0"/>
    <w:rsid w:val="00974A7C"/>
    <w:rsid w:val="0097587B"/>
    <w:rsid w:val="009763C1"/>
    <w:rsid w:val="009766FE"/>
    <w:rsid w:val="00977715"/>
    <w:rsid w:val="00980439"/>
    <w:rsid w:val="00980FB5"/>
    <w:rsid w:val="00981273"/>
    <w:rsid w:val="009814BE"/>
    <w:rsid w:val="009817CB"/>
    <w:rsid w:val="00982444"/>
    <w:rsid w:val="00982A25"/>
    <w:rsid w:val="00982BA7"/>
    <w:rsid w:val="00982D92"/>
    <w:rsid w:val="00982F10"/>
    <w:rsid w:val="009834A0"/>
    <w:rsid w:val="009843A8"/>
    <w:rsid w:val="00984993"/>
    <w:rsid w:val="00984CA2"/>
    <w:rsid w:val="009852D0"/>
    <w:rsid w:val="009854F1"/>
    <w:rsid w:val="0098559D"/>
    <w:rsid w:val="0098714A"/>
    <w:rsid w:val="009876B1"/>
    <w:rsid w:val="00990428"/>
    <w:rsid w:val="00993AE8"/>
    <w:rsid w:val="00993EA1"/>
    <w:rsid w:val="00994383"/>
    <w:rsid w:val="0099494C"/>
    <w:rsid w:val="0099496C"/>
    <w:rsid w:val="00995582"/>
    <w:rsid w:val="00995708"/>
    <w:rsid w:val="00996569"/>
    <w:rsid w:val="009A0250"/>
    <w:rsid w:val="009A057B"/>
    <w:rsid w:val="009A06F0"/>
    <w:rsid w:val="009A14DE"/>
    <w:rsid w:val="009A1BFB"/>
    <w:rsid w:val="009A1C83"/>
    <w:rsid w:val="009A2294"/>
    <w:rsid w:val="009A40DD"/>
    <w:rsid w:val="009A5F36"/>
    <w:rsid w:val="009A6DED"/>
    <w:rsid w:val="009A72B5"/>
    <w:rsid w:val="009A7BC2"/>
    <w:rsid w:val="009B011E"/>
    <w:rsid w:val="009B180F"/>
    <w:rsid w:val="009B1897"/>
    <w:rsid w:val="009B1BB7"/>
    <w:rsid w:val="009B1C51"/>
    <w:rsid w:val="009B48D4"/>
    <w:rsid w:val="009B4C08"/>
    <w:rsid w:val="009B60BC"/>
    <w:rsid w:val="009B751B"/>
    <w:rsid w:val="009C0992"/>
    <w:rsid w:val="009C0C48"/>
    <w:rsid w:val="009C1830"/>
    <w:rsid w:val="009C1849"/>
    <w:rsid w:val="009C23DA"/>
    <w:rsid w:val="009C24B3"/>
    <w:rsid w:val="009C2C09"/>
    <w:rsid w:val="009C2E5A"/>
    <w:rsid w:val="009C4CB4"/>
    <w:rsid w:val="009C6214"/>
    <w:rsid w:val="009C672A"/>
    <w:rsid w:val="009C703A"/>
    <w:rsid w:val="009C7B18"/>
    <w:rsid w:val="009C7D55"/>
    <w:rsid w:val="009C7F52"/>
    <w:rsid w:val="009D07F2"/>
    <w:rsid w:val="009D1884"/>
    <w:rsid w:val="009D24A3"/>
    <w:rsid w:val="009D2FD6"/>
    <w:rsid w:val="009D3295"/>
    <w:rsid w:val="009D3665"/>
    <w:rsid w:val="009D3C84"/>
    <w:rsid w:val="009D4070"/>
    <w:rsid w:val="009D40C6"/>
    <w:rsid w:val="009D54F3"/>
    <w:rsid w:val="009D5DA3"/>
    <w:rsid w:val="009D6969"/>
    <w:rsid w:val="009D7470"/>
    <w:rsid w:val="009D7A58"/>
    <w:rsid w:val="009E0638"/>
    <w:rsid w:val="009E0828"/>
    <w:rsid w:val="009E0CED"/>
    <w:rsid w:val="009E1190"/>
    <w:rsid w:val="009E17A2"/>
    <w:rsid w:val="009E2D23"/>
    <w:rsid w:val="009E4043"/>
    <w:rsid w:val="009E43C1"/>
    <w:rsid w:val="009E54AE"/>
    <w:rsid w:val="009E5FC3"/>
    <w:rsid w:val="009E60A3"/>
    <w:rsid w:val="009E6DF1"/>
    <w:rsid w:val="009F10C8"/>
    <w:rsid w:val="009F2398"/>
    <w:rsid w:val="009F30BC"/>
    <w:rsid w:val="009F3BA0"/>
    <w:rsid w:val="009F3F5D"/>
    <w:rsid w:val="009F43CB"/>
    <w:rsid w:val="009F4CB9"/>
    <w:rsid w:val="009F6962"/>
    <w:rsid w:val="009F6D15"/>
    <w:rsid w:val="009F6E01"/>
    <w:rsid w:val="00A00283"/>
    <w:rsid w:val="00A01C02"/>
    <w:rsid w:val="00A02D24"/>
    <w:rsid w:val="00A02E16"/>
    <w:rsid w:val="00A035A3"/>
    <w:rsid w:val="00A03C93"/>
    <w:rsid w:val="00A05113"/>
    <w:rsid w:val="00A054DC"/>
    <w:rsid w:val="00A05904"/>
    <w:rsid w:val="00A069AE"/>
    <w:rsid w:val="00A06AF8"/>
    <w:rsid w:val="00A10389"/>
    <w:rsid w:val="00A1133E"/>
    <w:rsid w:val="00A11888"/>
    <w:rsid w:val="00A119F8"/>
    <w:rsid w:val="00A11E62"/>
    <w:rsid w:val="00A11E8F"/>
    <w:rsid w:val="00A12369"/>
    <w:rsid w:val="00A13522"/>
    <w:rsid w:val="00A13720"/>
    <w:rsid w:val="00A14052"/>
    <w:rsid w:val="00A14357"/>
    <w:rsid w:val="00A1524F"/>
    <w:rsid w:val="00A15254"/>
    <w:rsid w:val="00A15E63"/>
    <w:rsid w:val="00A167BA"/>
    <w:rsid w:val="00A167D9"/>
    <w:rsid w:val="00A16DB9"/>
    <w:rsid w:val="00A17672"/>
    <w:rsid w:val="00A20180"/>
    <w:rsid w:val="00A20A6B"/>
    <w:rsid w:val="00A20C5D"/>
    <w:rsid w:val="00A222CA"/>
    <w:rsid w:val="00A225E3"/>
    <w:rsid w:val="00A239CC"/>
    <w:rsid w:val="00A23BC2"/>
    <w:rsid w:val="00A24337"/>
    <w:rsid w:val="00A248C9"/>
    <w:rsid w:val="00A26F01"/>
    <w:rsid w:val="00A279AC"/>
    <w:rsid w:val="00A27A30"/>
    <w:rsid w:val="00A30C5D"/>
    <w:rsid w:val="00A310F1"/>
    <w:rsid w:val="00A31C68"/>
    <w:rsid w:val="00A31FFF"/>
    <w:rsid w:val="00A325AE"/>
    <w:rsid w:val="00A326A6"/>
    <w:rsid w:val="00A342D9"/>
    <w:rsid w:val="00A35575"/>
    <w:rsid w:val="00A35E30"/>
    <w:rsid w:val="00A35FAA"/>
    <w:rsid w:val="00A40163"/>
    <w:rsid w:val="00A409BC"/>
    <w:rsid w:val="00A40F3B"/>
    <w:rsid w:val="00A40FC3"/>
    <w:rsid w:val="00A41D7C"/>
    <w:rsid w:val="00A42F6D"/>
    <w:rsid w:val="00A43C9A"/>
    <w:rsid w:val="00A44612"/>
    <w:rsid w:val="00A44720"/>
    <w:rsid w:val="00A46164"/>
    <w:rsid w:val="00A462D2"/>
    <w:rsid w:val="00A4695D"/>
    <w:rsid w:val="00A46A8E"/>
    <w:rsid w:val="00A50D5B"/>
    <w:rsid w:val="00A51337"/>
    <w:rsid w:val="00A537A3"/>
    <w:rsid w:val="00A537E5"/>
    <w:rsid w:val="00A54065"/>
    <w:rsid w:val="00A540A5"/>
    <w:rsid w:val="00A54248"/>
    <w:rsid w:val="00A55B6F"/>
    <w:rsid w:val="00A569DF"/>
    <w:rsid w:val="00A56D6D"/>
    <w:rsid w:val="00A6110B"/>
    <w:rsid w:val="00A61BD0"/>
    <w:rsid w:val="00A6388E"/>
    <w:rsid w:val="00A6492A"/>
    <w:rsid w:val="00A64BC6"/>
    <w:rsid w:val="00A64FD7"/>
    <w:rsid w:val="00A659CB"/>
    <w:rsid w:val="00A70398"/>
    <w:rsid w:val="00A709AD"/>
    <w:rsid w:val="00A70D03"/>
    <w:rsid w:val="00A71441"/>
    <w:rsid w:val="00A721F1"/>
    <w:rsid w:val="00A72DA9"/>
    <w:rsid w:val="00A733CB"/>
    <w:rsid w:val="00A739DF"/>
    <w:rsid w:val="00A740A0"/>
    <w:rsid w:val="00A745EF"/>
    <w:rsid w:val="00A74748"/>
    <w:rsid w:val="00A751AD"/>
    <w:rsid w:val="00A76045"/>
    <w:rsid w:val="00A773CD"/>
    <w:rsid w:val="00A775CF"/>
    <w:rsid w:val="00A77853"/>
    <w:rsid w:val="00A77FAF"/>
    <w:rsid w:val="00A805EB"/>
    <w:rsid w:val="00A8085D"/>
    <w:rsid w:val="00A80C44"/>
    <w:rsid w:val="00A80C87"/>
    <w:rsid w:val="00A81EED"/>
    <w:rsid w:val="00A84503"/>
    <w:rsid w:val="00A86674"/>
    <w:rsid w:val="00A867DA"/>
    <w:rsid w:val="00A8782F"/>
    <w:rsid w:val="00A9167D"/>
    <w:rsid w:val="00A91895"/>
    <w:rsid w:val="00A92D25"/>
    <w:rsid w:val="00A939F4"/>
    <w:rsid w:val="00A9401F"/>
    <w:rsid w:val="00A94689"/>
    <w:rsid w:val="00A94DDB"/>
    <w:rsid w:val="00A94F82"/>
    <w:rsid w:val="00A950A1"/>
    <w:rsid w:val="00A965CD"/>
    <w:rsid w:val="00A96970"/>
    <w:rsid w:val="00A97023"/>
    <w:rsid w:val="00AA1BEC"/>
    <w:rsid w:val="00AA27AA"/>
    <w:rsid w:val="00AA2DF3"/>
    <w:rsid w:val="00AA4761"/>
    <w:rsid w:val="00AA50BC"/>
    <w:rsid w:val="00AA6AE4"/>
    <w:rsid w:val="00AA7F06"/>
    <w:rsid w:val="00AB1232"/>
    <w:rsid w:val="00AB24E7"/>
    <w:rsid w:val="00AB2612"/>
    <w:rsid w:val="00AB3237"/>
    <w:rsid w:val="00AB3917"/>
    <w:rsid w:val="00AB3A2D"/>
    <w:rsid w:val="00AB4349"/>
    <w:rsid w:val="00AB4AC8"/>
    <w:rsid w:val="00AB5E21"/>
    <w:rsid w:val="00AB674D"/>
    <w:rsid w:val="00AB6AD4"/>
    <w:rsid w:val="00AB75AE"/>
    <w:rsid w:val="00AB76EC"/>
    <w:rsid w:val="00AB7933"/>
    <w:rsid w:val="00AB7947"/>
    <w:rsid w:val="00AC13C9"/>
    <w:rsid w:val="00AC3071"/>
    <w:rsid w:val="00AC3A08"/>
    <w:rsid w:val="00AC3D18"/>
    <w:rsid w:val="00AC4BC5"/>
    <w:rsid w:val="00AC57C7"/>
    <w:rsid w:val="00AC6332"/>
    <w:rsid w:val="00AC6D12"/>
    <w:rsid w:val="00AC6D33"/>
    <w:rsid w:val="00AD04F7"/>
    <w:rsid w:val="00AD10CF"/>
    <w:rsid w:val="00AD2EFF"/>
    <w:rsid w:val="00AD2FC0"/>
    <w:rsid w:val="00AD339F"/>
    <w:rsid w:val="00AD3581"/>
    <w:rsid w:val="00AD35EA"/>
    <w:rsid w:val="00AD3BC7"/>
    <w:rsid w:val="00AD42E2"/>
    <w:rsid w:val="00AD4967"/>
    <w:rsid w:val="00AD562E"/>
    <w:rsid w:val="00AD5B1B"/>
    <w:rsid w:val="00AD66A4"/>
    <w:rsid w:val="00AD66BE"/>
    <w:rsid w:val="00AD6DB9"/>
    <w:rsid w:val="00AD72CC"/>
    <w:rsid w:val="00AD751E"/>
    <w:rsid w:val="00AE07F7"/>
    <w:rsid w:val="00AE12A9"/>
    <w:rsid w:val="00AE2459"/>
    <w:rsid w:val="00AE29C2"/>
    <w:rsid w:val="00AE3D23"/>
    <w:rsid w:val="00AE47F5"/>
    <w:rsid w:val="00AE4CEC"/>
    <w:rsid w:val="00AE4EC8"/>
    <w:rsid w:val="00AE517C"/>
    <w:rsid w:val="00AE599E"/>
    <w:rsid w:val="00AE5D9F"/>
    <w:rsid w:val="00AE5F15"/>
    <w:rsid w:val="00AE603D"/>
    <w:rsid w:val="00AE61C0"/>
    <w:rsid w:val="00AE660A"/>
    <w:rsid w:val="00AE72C2"/>
    <w:rsid w:val="00AE76C9"/>
    <w:rsid w:val="00AF04BD"/>
    <w:rsid w:val="00AF06B4"/>
    <w:rsid w:val="00AF0C7E"/>
    <w:rsid w:val="00AF0EB2"/>
    <w:rsid w:val="00AF125E"/>
    <w:rsid w:val="00AF2791"/>
    <w:rsid w:val="00AF2EF5"/>
    <w:rsid w:val="00AF3117"/>
    <w:rsid w:val="00AF326B"/>
    <w:rsid w:val="00AF32F0"/>
    <w:rsid w:val="00AF3811"/>
    <w:rsid w:val="00AF3F8B"/>
    <w:rsid w:val="00AF418D"/>
    <w:rsid w:val="00AF560E"/>
    <w:rsid w:val="00AF594E"/>
    <w:rsid w:val="00AF6220"/>
    <w:rsid w:val="00AF69E9"/>
    <w:rsid w:val="00AF70EE"/>
    <w:rsid w:val="00AF7618"/>
    <w:rsid w:val="00B00B01"/>
    <w:rsid w:val="00B01538"/>
    <w:rsid w:val="00B023B9"/>
    <w:rsid w:val="00B04550"/>
    <w:rsid w:val="00B04964"/>
    <w:rsid w:val="00B04CBD"/>
    <w:rsid w:val="00B10605"/>
    <w:rsid w:val="00B10634"/>
    <w:rsid w:val="00B10F95"/>
    <w:rsid w:val="00B11B0A"/>
    <w:rsid w:val="00B12331"/>
    <w:rsid w:val="00B124AD"/>
    <w:rsid w:val="00B14239"/>
    <w:rsid w:val="00B154B3"/>
    <w:rsid w:val="00B15B71"/>
    <w:rsid w:val="00B16085"/>
    <w:rsid w:val="00B166C6"/>
    <w:rsid w:val="00B208C2"/>
    <w:rsid w:val="00B21941"/>
    <w:rsid w:val="00B21EB4"/>
    <w:rsid w:val="00B22A5B"/>
    <w:rsid w:val="00B24A57"/>
    <w:rsid w:val="00B2691D"/>
    <w:rsid w:val="00B26C44"/>
    <w:rsid w:val="00B27820"/>
    <w:rsid w:val="00B306EA"/>
    <w:rsid w:val="00B30944"/>
    <w:rsid w:val="00B3104B"/>
    <w:rsid w:val="00B32AAC"/>
    <w:rsid w:val="00B33F4D"/>
    <w:rsid w:val="00B34DD9"/>
    <w:rsid w:val="00B358CE"/>
    <w:rsid w:val="00B361CA"/>
    <w:rsid w:val="00B3689D"/>
    <w:rsid w:val="00B36CFC"/>
    <w:rsid w:val="00B37148"/>
    <w:rsid w:val="00B37AFC"/>
    <w:rsid w:val="00B4084B"/>
    <w:rsid w:val="00B41232"/>
    <w:rsid w:val="00B42B56"/>
    <w:rsid w:val="00B45864"/>
    <w:rsid w:val="00B460B5"/>
    <w:rsid w:val="00B47F4C"/>
    <w:rsid w:val="00B50032"/>
    <w:rsid w:val="00B50958"/>
    <w:rsid w:val="00B51526"/>
    <w:rsid w:val="00B51A2B"/>
    <w:rsid w:val="00B56125"/>
    <w:rsid w:val="00B567D8"/>
    <w:rsid w:val="00B60F6F"/>
    <w:rsid w:val="00B61A52"/>
    <w:rsid w:val="00B61FC2"/>
    <w:rsid w:val="00B6230B"/>
    <w:rsid w:val="00B628E8"/>
    <w:rsid w:val="00B63C3C"/>
    <w:rsid w:val="00B64DE4"/>
    <w:rsid w:val="00B65561"/>
    <w:rsid w:val="00B655F4"/>
    <w:rsid w:val="00B676B8"/>
    <w:rsid w:val="00B70250"/>
    <w:rsid w:val="00B70C9E"/>
    <w:rsid w:val="00B70F85"/>
    <w:rsid w:val="00B71222"/>
    <w:rsid w:val="00B7174A"/>
    <w:rsid w:val="00B7358B"/>
    <w:rsid w:val="00B7388C"/>
    <w:rsid w:val="00B73E0D"/>
    <w:rsid w:val="00B74BA0"/>
    <w:rsid w:val="00B7521F"/>
    <w:rsid w:val="00B81E7B"/>
    <w:rsid w:val="00B82F59"/>
    <w:rsid w:val="00B830A1"/>
    <w:rsid w:val="00B83160"/>
    <w:rsid w:val="00B8365B"/>
    <w:rsid w:val="00B83705"/>
    <w:rsid w:val="00B83CA0"/>
    <w:rsid w:val="00B84243"/>
    <w:rsid w:val="00B84583"/>
    <w:rsid w:val="00B85C34"/>
    <w:rsid w:val="00B860E6"/>
    <w:rsid w:val="00B86CCD"/>
    <w:rsid w:val="00B876C0"/>
    <w:rsid w:val="00B87806"/>
    <w:rsid w:val="00B917D6"/>
    <w:rsid w:val="00B91F3E"/>
    <w:rsid w:val="00B92B09"/>
    <w:rsid w:val="00B93884"/>
    <w:rsid w:val="00B93D53"/>
    <w:rsid w:val="00B941EF"/>
    <w:rsid w:val="00B94405"/>
    <w:rsid w:val="00B94974"/>
    <w:rsid w:val="00B94A65"/>
    <w:rsid w:val="00B94ADF"/>
    <w:rsid w:val="00B94F15"/>
    <w:rsid w:val="00B94FB4"/>
    <w:rsid w:val="00B95D2D"/>
    <w:rsid w:val="00B9607C"/>
    <w:rsid w:val="00B9631B"/>
    <w:rsid w:val="00B9676C"/>
    <w:rsid w:val="00B97F40"/>
    <w:rsid w:val="00BA0966"/>
    <w:rsid w:val="00BA0F2F"/>
    <w:rsid w:val="00BA1769"/>
    <w:rsid w:val="00BA18F7"/>
    <w:rsid w:val="00BA28F3"/>
    <w:rsid w:val="00BA379F"/>
    <w:rsid w:val="00BA6777"/>
    <w:rsid w:val="00BB258E"/>
    <w:rsid w:val="00BB2A98"/>
    <w:rsid w:val="00BB3AB5"/>
    <w:rsid w:val="00BB3DA8"/>
    <w:rsid w:val="00BB498B"/>
    <w:rsid w:val="00BB5A84"/>
    <w:rsid w:val="00BB6D23"/>
    <w:rsid w:val="00BB721D"/>
    <w:rsid w:val="00BB7455"/>
    <w:rsid w:val="00BC1EA8"/>
    <w:rsid w:val="00BC239E"/>
    <w:rsid w:val="00BC2C65"/>
    <w:rsid w:val="00BC2EEA"/>
    <w:rsid w:val="00BC3472"/>
    <w:rsid w:val="00BC3CAB"/>
    <w:rsid w:val="00BC3F11"/>
    <w:rsid w:val="00BC42CE"/>
    <w:rsid w:val="00BC6702"/>
    <w:rsid w:val="00BC76B4"/>
    <w:rsid w:val="00BC7B66"/>
    <w:rsid w:val="00BD00A7"/>
    <w:rsid w:val="00BD10D9"/>
    <w:rsid w:val="00BD1951"/>
    <w:rsid w:val="00BD1E8D"/>
    <w:rsid w:val="00BD210E"/>
    <w:rsid w:val="00BD2CB2"/>
    <w:rsid w:val="00BD34C3"/>
    <w:rsid w:val="00BD40CB"/>
    <w:rsid w:val="00BD4600"/>
    <w:rsid w:val="00BD4954"/>
    <w:rsid w:val="00BD4CEC"/>
    <w:rsid w:val="00BD59BF"/>
    <w:rsid w:val="00BD6527"/>
    <w:rsid w:val="00BD78D5"/>
    <w:rsid w:val="00BE0659"/>
    <w:rsid w:val="00BE0A68"/>
    <w:rsid w:val="00BE301D"/>
    <w:rsid w:val="00BE537C"/>
    <w:rsid w:val="00BE6D85"/>
    <w:rsid w:val="00BE70B3"/>
    <w:rsid w:val="00BE7D58"/>
    <w:rsid w:val="00BF0270"/>
    <w:rsid w:val="00BF0E14"/>
    <w:rsid w:val="00BF164E"/>
    <w:rsid w:val="00BF1A33"/>
    <w:rsid w:val="00BF1BBE"/>
    <w:rsid w:val="00BF225C"/>
    <w:rsid w:val="00BF23C3"/>
    <w:rsid w:val="00BF307C"/>
    <w:rsid w:val="00BF3D35"/>
    <w:rsid w:val="00BF6D42"/>
    <w:rsid w:val="00BF7ED9"/>
    <w:rsid w:val="00C000B8"/>
    <w:rsid w:val="00C00676"/>
    <w:rsid w:val="00C00781"/>
    <w:rsid w:val="00C00AA5"/>
    <w:rsid w:val="00C00B3B"/>
    <w:rsid w:val="00C02450"/>
    <w:rsid w:val="00C038D0"/>
    <w:rsid w:val="00C0402E"/>
    <w:rsid w:val="00C066AF"/>
    <w:rsid w:val="00C06CE4"/>
    <w:rsid w:val="00C07DEC"/>
    <w:rsid w:val="00C07F1C"/>
    <w:rsid w:val="00C1005F"/>
    <w:rsid w:val="00C107D2"/>
    <w:rsid w:val="00C11F05"/>
    <w:rsid w:val="00C11F2F"/>
    <w:rsid w:val="00C12114"/>
    <w:rsid w:val="00C12347"/>
    <w:rsid w:val="00C12D0A"/>
    <w:rsid w:val="00C13681"/>
    <w:rsid w:val="00C13DA0"/>
    <w:rsid w:val="00C15DEF"/>
    <w:rsid w:val="00C1633C"/>
    <w:rsid w:val="00C17B32"/>
    <w:rsid w:val="00C20E76"/>
    <w:rsid w:val="00C23647"/>
    <w:rsid w:val="00C2476F"/>
    <w:rsid w:val="00C24BB1"/>
    <w:rsid w:val="00C2641F"/>
    <w:rsid w:val="00C274BA"/>
    <w:rsid w:val="00C276B1"/>
    <w:rsid w:val="00C3009E"/>
    <w:rsid w:val="00C30E8B"/>
    <w:rsid w:val="00C31E81"/>
    <w:rsid w:val="00C3239B"/>
    <w:rsid w:val="00C3249E"/>
    <w:rsid w:val="00C32D01"/>
    <w:rsid w:val="00C3303C"/>
    <w:rsid w:val="00C3324A"/>
    <w:rsid w:val="00C342CD"/>
    <w:rsid w:val="00C34390"/>
    <w:rsid w:val="00C34C59"/>
    <w:rsid w:val="00C352E5"/>
    <w:rsid w:val="00C359BA"/>
    <w:rsid w:val="00C3620E"/>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472BF"/>
    <w:rsid w:val="00C52534"/>
    <w:rsid w:val="00C53EF2"/>
    <w:rsid w:val="00C54300"/>
    <w:rsid w:val="00C55846"/>
    <w:rsid w:val="00C57BBA"/>
    <w:rsid w:val="00C616FA"/>
    <w:rsid w:val="00C61A17"/>
    <w:rsid w:val="00C61EA2"/>
    <w:rsid w:val="00C61EAF"/>
    <w:rsid w:val="00C6305B"/>
    <w:rsid w:val="00C63109"/>
    <w:rsid w:val="00C63C1F"/>
    <w:rsid w:val="00C63ED7"/>
    <w:rsid w:val="00C65397"/>
    <w:rsid w:val="00C66319"/>
    <w:rsid w:val="00C66CEA"/>
    <w:rsid w:val="00C705DA"/>
    <w:rsid w:val="00C71012"/>
    <w:rsid w:val="00C715F0"/>
    <w:rsid w:val="00C72C25"/>
    <w:rsid w:val="00C72F31"/>
    <w:rsid w:val="00C7356F"/>
    <w:rsid w:val="00C74126"/>
    <w:rsid w:val="00C74C39"/>
    <w:rsid w:val="00C74DA9"/>
    <w:rsid w:val="00C74E8D"/>
    <w:rsid w:val="00C753BA"/>
    <w:rsid w:val="00C7638D"/>
    <w:rsid w:val="00C763EA"/>
    <w:rsid w:val="00C77417"/>
    <w:rsid w:val="00C8049D"/>
    <w:rsid w:val="00C819AA"/>
    <w:rsid w:val="00C8226C"/>
    <w:rsid w:val="00C84B68"/>
    <w:rsid w:val="00C854F5"/>
    <w:rsid w:val="00C85E77"/>
    <w:rsid w:val="00C86D90"/>
    <w:rsid w:val="00C86E68"/>
    <w:rsid w:val="00C872C5"/>
    <w:rsid w:val="00C8748F"/>
    <w:rsid w:val="00C87FB8"/>
    <w:rsid w:val="00C91347"/>
    <w:rsid w:val="00C91CF4"/>
    <w:rsid w:val="00C92123"/>
    <w:rsid w:val="00C946DC"/>
    <w:rsid w:val="00C94F22"/>
    <w:rsid w:val="00C95596"/>
    <w:rsid w:val="00C95850"/>
    <w:rsid w:val="00C95AF4"/>
    <w:rsid w:val="00C95B85"/>
    <w:rsid w:val="00C96F5B"/>
    <w:rsid w:val="00C97362"/>
    <w:rsid w:val="00C978F2"/>
    <w:rsid w:val="00C97F24"/>
    <w:rsid w:val="00C97F3F"/>
    <w:rsid w:val="00CA0B5E"/>
    <w:rsid w:val="00CA0F4F"/>
    <w:rsid w:val="00CA15D7"/>
    <w:rsid w:val="00CA2AFE"/>
    <w:rsid w:val="00CA2F21"/>
    <w:rsid w:val="00CA3214"/>
    <w:rsid w:val="00CA450E"/>
    <w:rsid w:val="00CA475B"/>
    <w:rsid w:val="00CA4819"/>
    <w:rsid w:val="00CA49A3"/>
    <w:rsid w:val="00CA4F9B"/>
    <w:rsid w:val="00CA5350"/>
    <w:rsid w:val="00CA5366"/>
    <w:rsid w:val="00CA600B"/>
    <w:rsid w:val="00CA6AFD"/>
    <w:rsid w:val="00CA6C78"/>
    <w:rsid w:val="00CA709C"/>
    <w:rsid w:val="00CB16FB"/>
    <w:rsid w:val="00CB1DE6"/>
    <w:rsid w:val="00CB1F59"/>
    <w:rsid w:val="00CB2844"/>
    <w:rsid w:val="00CB38A3"/>
    <w:rsid w:val="00CB4589"/>
    <w:rsid w:val="00CB4B45"/>
    <w:rsid w:val="00CB5403"/>
    <w:rsid w:val="00CB54F0"/>
    <w:rsid w:val="00CB60C9"/>
    <w:rsid w:val="00CB62C0"/>
    <w:rsid w:val="00CB6CA8"/>
    <w:rsid w:val="00CB6D24"/>
    <w:rsid w:val="00CB795F"/>
    <w:rsid w:val="00CC0486"/>
    <w:rsid w:val="00CC0B67"/>
    <w:rsid w:val="00CC12AE"/>
    <w:rsid w:val="00CC25E3"/>
    <w:rsid w:val="00CC2817"/>
    <w:rsid w:val="00CC2A06"/>
    <w:rsid w:val="00CC36A5"/>
    <w:rsid w:val="00CC4867"/>
    <w:rsid w:val="00CC5AB0"/>
    <w:rsid w:val="00CC6371"/>
    <w:rsid w:val="00CC6AFF"/>
    <w:rsid w:val="00CC7ED8"/>
    <w:rsid w:val="00CC7F08"/>
    <w:rsid w:val="00CD0EDE"/>
    <w:rsid w:val="00CD12CE"/>
    <w:rsid w:val="00CD1BF3"/>
    <w:rsid w:val="00CD3382"/>
    <w:rsid w:val="00CD4EF4"/>
    <w:rsid w:val="00CD6D33"/>
    <w:rsid w:val="00CD73EB"/>
    <w:rsid w:val="00CD76EA"/>
    <w:rsid w:val="00CE0085"/>
    <w:rsid w:val="00CE0472"/>
    <w:rsid w:val="00CE179F"/>
    <w:rsid w:val="00CE2B6C"/>
    <w:rsid w:val="00CE2C1A"/>
    <w:rsid w:val="00CE3F53"/>
    <w:rsid w:val="00CE4134"/>
    <w:rsid w:val="00CE4D05"/>
    <w:rsid w:val="00CE558E"/>
    <w:rsid w:val="00CE5774"/>
    <w:rsid w:val="00CE7933"/>
    <w:rsid w:val="00CF011E"/>
    <w:rsid w:val="00CF164C"/>
    <w:rsid w:val="00CF2C6F"/>
    <w:rsid w:val="00CF4131"/>
    <w:rsid w:val="00CF5085"/>
    <w:rsid w:val="00CF5FDC"/>
    <w:rsid w:val="00CF6510"/>
    <w:rsid w:val="00CF661C"/>
    <w:rsid w:val="00D00382"/>
    <w:rsid w:val="00D0086A"/>
    <w:rsid w:val="00D02C8E"/>
    <w:rsid w:val="00D02EF1"/>
    <w:rsid w:val="00D05719"/>
    <w:rsid w:val="00D07A8D"/>
    <w:rsid w:val="00D1024D"/>
    <w:rsid w:val="00D10AB6"/>
    <w:rsid w:val="00D11F5B"/>
    <w:rsid w:val="00D120BF"/>
    <w:rsid w:val="00D12509"/>
    <w:rsid w:val="00D12EDA"/>
    <w:rsid w:val="00D143EC"/>
    <w:rsid w:val="00D1469B"/>
    <w:rsid w:val="00D1530E"/>
    <w:rsid w:val="00D15792"/>
    <w:rsid w:val="00D1741D"/>
    <w:rsid w:val="00D174C3"/>
    <w:rsid w:val="00D17D15"/>
    <w:rsid w:val="00D17E55"/>
    <w:rsid w:val="00D2179B"/>
    <w:rsid w:val="00D21F46"/>
    <w:rsid w:val="00D22699"/>
    <w:rsid w:val="00D2316C"/>
    <w:rsid w:val="00D232B7"/>
    <w:rsid w:val="00D23531"/>
    <w:rsid w:val="00D24D0C"/>
    <w:rsid w:val="00D24FF4"/>
    <w:rsid w:val="00D264CA"/>
    <w:rsid w:val="00D301A5"/>
    <w:rsid w:val="00D30A84"/>
    <w:rsid w:val="00D30CBA"/>
    <w:rsid w:val="00D30E81"/>
    <w:rsid w:val="00D313DC"/>
    <w:rsid w:val="00D323B5"/>
    <w:rsid w:val="00D327B7"/>
    <w:rsid w:val="00D3564F"/>
    <w:rsid w:val="00D36333"/>
    <w:rsid w:val="00D37A7B"/>
    <w:rsid w:val="00D37C36"/>
    <w:rsid w:val="00D401C8"/>
    <w:rsid w:val="00D4187B"/>
    <w:rsid w:val="00D42645"/>
    <w:rsid w:val="00D428B3"/>
    <w:rsid w:val="00D432D7"/>
    <w:rsid w:val="00D43E58"/>
    <w:rsid w:val="00D44150"/>
    <w:rsid w:val="00D44D21"/>
    <w:rsid w:val="00D456C4"/>
    <w:rsid w:val="00D459CF"/>
    <w:rsid w:val="00D46A7B"/>
    <w:rsid w:val="00D46D74"/>
    <w:rsid w:val="00D47B88"/>
    <w:rsid w:val="00D5073A"/>
    <w:rsid w:val="00D50C9B"/>
    <w:rsid w:val="00D51096"/>
    <w:rsid w:val="00D52088"/>
    <w:rsid w:val="00D549BF"/>
    <w:rsid w:val="00D54F28"/>
    <w:rsid w:val="00D551E1"/>
    <w:rsid w:val="00D55763"/>
    <w:rsid w:val="00D5708A"/>
    <w:rsid w:val="00D576B5"/>
    <w:rsid w:val="00D577B0"/>
    <w:rsid w:val="00D57849"/>
    <w:rsid w:val="00D579C5"/>
    <w:rsid w:val="00D57E5C"/>
    <w:rsid w:val="00D60439"/>
    <w:rsid w:val="00D606C2"/>
    <w:rsid w:val="00D6199A"/>
    <w:rsid w:val="00D61A49"/>
    <w:rsid w:val="00D62AB4"/>
    <w:rsid w:val="00D634BA"/>
    <w:rsid w:val="00D646A0"/>
    <w:rsid w:val="00D65FE8"/>
    <w:rsid w:val="00D6661E"/>
    <w:rsid w:val="00D6714F"/>
    <w:rsid w:val="00D70BF5"/>
    <w:rsid w:val="00D70EB2"/>
    <w:rsid w:val="00D715EF"/>
    <w:rsid w:val="00D71F9F"/>
    <w:rsid w:val="00D720BB"/>
    <w:rsid w:val="00D729FE"/>
    <w:rsid w:val="00D75924"/>
    <w:rsid w:val="00D75DD0"/>
    <w:rsid w:val="00D7602E"/>
    <w:rsid w:val="00D76996"/>
    <w:rsid w:val="00D77C45"/>
    <w:rsid w:val="00D81071"/>
    <w:rsid w:val="00D821E0"/>
    <w:rsid w:val="00D82879"/>
    <w:rsid w:val="00D835A8"/>
    <w:rsid w:val="00D83B82"/>
    <w:rsid w:val="00D84B88"/>
    <w:rsid w:val="00D85D3F"/>
    <w:rsid w:val="00D86818"/>
    <w:rsid w:val="00D86FFD"/>
    <w:rsid w:val="00D87479"/>
    <w:rsid w:val="00D90109"/>
    <w:rsid w:val="00D9150D"/>
    <w:rsid w:val="00D929B7"/>
    <w:rsid w:val="00D92B42"/>
    <w:rsid w:val="00D93254"/>
    <w:rsid w:val="00D952A8"/>
    <w:rsid w:val="00D95CEA"/>
    <w:rsid w:val="00D961F2"/>
    <w:rsid w:val="00D97687"/>
    <w:rsid w:val="00D9775E"/>
    <w:rsid w:val="00DA1610"/>
    <w:rsid w:val="00DA1A11"/>
    <w:rsid w:val="00DA1BEF"/>
    <w:rsid w:val="00DA2659"/>
    <w:rsid w:val="00DA28A8"/>
    <w:rsid w:val="00DA3143"/>
    <w:rsid w:val="00DA3E92"/>
    <w:rsid w:val="00DA4AC7"/>
    <w:rsid w:val="00DA4EAE"/>
    <w:rsid w:val="00DA55D4"/>
    <w:rsid w:val="00DA6854"/>
    <w:rsid w:val="00DA6D4F"/>
    <w:rsid w:val="00DA6FB4"/>
    <w:rsid w:val="00DA7AC3"/>
    <w:rsid w:val="00DA7B65"/>
    <w:rsid w:val="00DB10A8"/>
    <w:rsid w:val="00DB1331"/>
    <w:rsid w:val="00DB22B0"/>
    <w:rsid w:val="00DB4C98"/>
    <w:rsid w:val="00DB584E"/>
    <w:rsid w:val="00DB69D9"/>
    <w:rsid w:val="00DC1585"/>
    <w:rsid w:val="00DC16AF"/>
    <w:rsid w:val="00DC32EC"/>
    <w:rsid w:val="00DC3E0D"/>
    <w:rsid w:val="00DC4099"/>
    <w:rsid w:val="00DC4790"/>
    <w:rsid w:val="00DC6737"/>
    <w:rsid w:val="00DD051E"/>
    <w:rsid w:val="00DD05B3"/>
    <w:rsid w:val="00DD0BA0"/>
    <w:rsid w:val="00DD1046"/>
    <w:rsid w:val="00DD4118"/>
    <w:rsid w:val="00DD4999"/>
    <w:rsid w:val="00DD53A9"/>
    <w:rsid w:val="00DD5856"/>
    <w:rsid w:val="00DD7B40"/>
    <w:rsid w:val="00DE117E"/>
    <w:rsid w:val="00DE1987"/>
    <w:rsid w:val="00DE1EF9"/>
    <w:rsid w:val="00DE2A71"/>
    <w:rsid w:val="00DE2AC1"/>
    <w:rsid w:val="00DE2B0E"/>
    <w:rsid w:val="00DE31D9"/>
    <w:rsid w:val="00DE33D8"/>
    <w:rsid w:val="00DE36CF"/>
    <w:rsid w:val="00DE42BA"/>
    <w:rsid w:val="00DE4338"/>
    <w:rsid w:val="00DE4437"/>
    <w:rsid w:val="00DE4DE1"/>
    <w:rsid w:val="00DE50C2"/>
    <w:rsid w:val="00DE566F"/>
    <w:rsid w:val="00DE5DF9"/>
    <w:rsid w:val="00DE5E0C"/>
    <w:rsid w:val="00DE65CF"/>
    <w:rsid w:val="00DF0728"/>
    <w:rsid w:val="00DF0E46"/>
    <w:rsid w:val="00DF1ADC"/>
    <w:rsid w:val="00DF2249"/>
    <w:rsid w:val="00DF2347"/>
    <w:rsid w:val="00DF2C5D"/>
    <w:rsid w:val="00DF30D5"/>
    <w:rsid w:val="00DF363A"/>
    <w:rsid w:val="00DF4173"/>
    <w:rsid w:val="00DF4488"/>
    <w:rsid w:val="00DF4DF1"/>
    <w:rsid w:val="00DF4E8A"/>
    <w:rsid w:val="00DF53E8"/>
    <w:rsid w:val="00DF61C8"/>
    <w:rsid w:val="00DF6323"/>
    <w:rsid w:val="00DF689F"/>
    <w:rsid w:val="00DF6B26"/>
    <w:rsid w:val="00DF6DFF"/>
    <w:rsid w:val="00DF744E"/>
    <w:rsid w:val="00E00258"/>
    <w:rsid w:val="00E005FD"/>
    <w:rsid w:val="00E0068F"/>
    <w:rsid w:val="00E01B7C"/>
    <w:rsid w:val="00E02D53"/>
    <w:rsid w:val="00E036EB"/>
    <w:rsid w:val="00E03A92"/>
    <w:rsid w:val="00E054BA"/>
    <w:rsid w:val="00E05967"/>
    <w:rsid w:val="00E060D0"/>
    <w:rsid w:val="00E06F9F"/>
    <w:rsid w:val="00E07F7C"/>
    <w:rsid w:val="00E1099E"/>
    <w:rsid w:val="00E10D3F"/>
    <w:rsid w:val="00E1129E"/>
    <w:rsid w:val="00E120DB"/>
    <w:rsid w:val="00E121DD"/>
    <w:rsid w:val="00E12264"/>
    <w:rsid w:val="00E126FB"/>
    <w:rsid w:val="00E12FCC"/>
    <w:rsid w:val="00E15A7E"/>
    <w:rsid w:val="00E160CA"/>
    <w:rsid w:val="00E1675C"/>
    <w:rsid w:val="00E16977"/>
    <w:rsid w:val="00E16BE1"/>
    <w:rsid w:val="00E17377"/>
    <w:rsid w:val="00E17DAB"/>
    <w:rsid w:val="00E20209"/>
    <w:rsid w:val="00E20628"/>
    <w:rsid w:val="00E2103B"/>
    <w:rsid w:val="00E223BE"/>
    <w:rsid w:val="00E22A07"/>
    <w:rsid w:val="00E235C3"/>
    <w:rsid w:val="00E24440"/>
    <w:rsid w:val="00E24875"/>
    <w:rsid w:val="00E24CC5"/>
    <w:rsid w:val="00E253F7"/>
    <w:rsid w:val="00E26003"/>
    <w:rsid w:val="00E270A0"/>
    <w:rsid w:val="00E273FF"/>
    <w:rsid w:val="00E27607"/>
    <w:rsid w:val="00E27B91"/>
    <w:rsid w:val="00E306E7"/>
    <w:rsid w:val="00E3087C"/>
    <w:rsid w:val="00E30E1D"/>
    <w:rsid w:val="00E30FE2"/>
    <w:rsid w:val="00E335C8"/>
    <w:rsid w:val="00E34F3F"/>
    <w:rsid w:val="00E359B6"/>
    <w:rsid w:val="00E3664F"/>
    <w:rsid w:val="00E37BA9"/>
    <w:rsid w:val="00E37F9B"/>
    <w:rsid w:val="00E408CC"/>
    <w:rsid w:val="00E416DD"/>
    <w:rsid w:val="00E41B56"/>
    <w:rsid w:val="00E42411"/>
    <w:rsid w:val="00E42899"/>
    <w:rsid w:val="00E42C8A"/>
    <w:rsid w:val="00E436F2"/>
    <w:rsid w:val="00E43965"/>
    <w:rsid w:val="00E43E3B"/>
    <w:rsid w:val="00E4452C"/>
    <w:rsid w:val="00E4582E"/>
    <w:rsid w:val="00E463FB"/>
    <w:rsid w:val="00E46611"/>
    <w:rsid w:val="00E46AB8"/>
    <w:rsid w:val="00E473B3"/>
    <w:rsid w:val="00E47926"/>
    <w:rsid w:val="00E479CE"/>
    <w:rsid w:val="00E50E8D"/>
    <w:rsid w:val="00E51F1C"/>
    <w:rsid w:val="00E53F1A"/>
    <w:rsid w:val="00E54185"/>
    <w:rsid w:val="00E5444F"/>
    <w:rsid w:val="00E55ABA"/>
    <w:rsid w:val="00E55D11"/>
    <w:rsid w:val="00E56453"/>
    <w:rsid w:val="00E57CA7"/>
    <w:rsid w:val="00E61C5E"/>
    <w:rsid w:val="00E61EC0"/>
    <w:rsid w:val="00E62415"/>
    <w:rsid w:val="00E62B36"/>
    <w:rsid w:val="00E62DF5"/>
    <w:rsid w:val="00E633A6"/>
    <w:rsid w:val="00E63BDC"/>
    <w:rsid w:val="00E647C8"/>
    <w:rsid w:val="00E64EFB"/>
    <w:rsid w:val="00E66127"/>
    <w:rsid w:val="00E67399"/>
    <w:rsid w:val="00E67C82"/>
    <w:rsid w:val="00E702CE"/>
    <w:rsid w:val="00E70F0A"/>
    <w:rsid w:val="00E71844"/>
    <w:rsid w:val="00E731D7"/>
    <w:rsid w:val="00E7371B"/>
    <w:rsid w:val="00E73765"/>
    <w:rsid w:val="00E73996"/>
    <w:rsid w:val="00E74ACE"/>
    <w:rsid w:val="00E75A0F"/>
    <w:rsid w:val="00E769E1"/>
    <w:rsid w:val="00E77C06"/>
    <w:rsid w:val="00E824FB"/>
    <w:rsid w:val="00E831F7"/>
    <w:rsid w:val="00E835D7"/>
    <w:rsid w:val="00E855E0"/>
    <w:rsid w:val="00E857FC"/>
    <w:rsid w:val="00E860B7"/>
    <w:rsid w:val="00E8780D"/>
    <w:rsid w:val="00E9221F"/>
    <w:rsid w:val="00E92644"/>
    <w:rsid w:val="00E92C9B"/>
    <w:rsid w:val="00E93C24"/>
    <w:rsid w:val="00E94499"/>
    <w:rsid w:val="00E95DB8"/>
    <w:rsid w:val="00E95E3B"/>
    <w:rsid w:val="00E97527"/>
    <w:rsid w:val="00EA186C"/>
    <w:rsid w:val="00EA31D8"/>
    <w:rsid w:val="00EA3911"/>
    <w:rsid w:val="00EA46A8"/>
    <w:rsid w:val="00EA5A9E"/>
    <w:rsid w:val="00EA6556"/>
    <w:rsid w:val="00EA6842"/>
    <w:rsid w:val="00EA69E2"/>
    <w:rsid w:val="00EA6D25"/>
    <w:rsid w:val="00EB1B80"/>
    <w:rsid w:val="00EB1E82"/>
    <w:rsid w:val="00EB4C26"/>
    <w:rsid w:val="00EB5127"/>
    <w:rsid w:val="00EB53F2"/>
    <w:rsid w:val="00EB548C"/>
    <w:rsid w:val="00EB66A9"/>
    <w:rsid w:val="00EB6AA8"/>
    <w:rsid w:val="00EB6CBF"/>
    <w:rsid w:val="00EB7447"/>
    <w:rsid w:val="00EB7803"/>
    <w:rsid w:val="00EB7ABD"/>
    <w:rsid w:val="00EC0295"/>
    <w:rsid w:val="00EC0454"/>
    <w:rsid w:val="00EC0B13"/>
    <w:rsid w:val="00EC1376"/>
    <w:rsid w:val="00EC19C1"/>
    <w:rsid w:val="00EC19FA"/>
    <w:rsid w:val="00EC1F39"/>
    <w:rsid w:val="00EC2948"/>
    <w:rsid w:val="00EC2D42"/>
    <w:rsid w:val="00EC5658"/>
    <w:rsid w:val="00EC59B0"/>
    <w:rsid w:val="00EC5F86"/>
    <w:rsid w:val="00EC7416"/>
    <w:rsid w:val="00ED0940"/>
    <w:rsid w:val="00ED25CE"/>
    <w:rsid w:val="00ED3A55"/>
    <w:rsid w:val="00ED3B06"/>
    <w:rsid w:val="00ED402C"/>
    <w:rsid w:val="00ED46E0"/>
    <w:rsid w:val="00ED508F"/>
    <w:rsid w:val="00ED511B"/>
    <w:rsid w:val="00ED7DD7"/>
    <w:rsid w:val="00EE0383"/>
    <w:rsid w:val="00EE0ACF"/>
    <w:rsid w:val="00EE10F6"/>
    <w:rsid w:val="00EE22E3"/>
    <w:rsid w:val="00EE2ED0"/>
    <w:rsid w:val="00EE37DE"/>
    <w:rsid w:val="00EE3DA0"/>
    <w:rsid w:val="00EE67C5"/>
    <w:rsid w:val="00EF18EF"/>
    <w:rsid w:val="00EF4031"/>
    <w:rsid w:val="00EF45CE"/>
    <w:rsid w:val="00EF4C71"/>
    <w:rsid w:val="00EF695C"/>
    <w:rsid w:val="00F00984"/>
    <w:rsid w:val="00F01916"/>
    <w:rsid w:val="00F01FF7"/>
    <w:rsid w:val="00F03150"/>
    <w:rsid w:val="00F05908"/>
    <w:rsid w:val="00F05B3E"/>
    <w:rsid w:val="00F061F9"/>
    <w:rsid w:val="00F10305"/>
    <w:rsid w:val="00F1076B"/>
    <w:rsid w:val="00F10D71"/>
    <w:rsid w:val="00F10F71"/>
    <w:rsid w:val="00F113D0"/>
    <w:rsid w:val="00F11B9B"/>
    <w:rsid w:val="00F11C7D"/>
    <w:rsid w:val="00F11D20"/>
    <w:rsid w:val="00F120D0"/>
    <w:rsid w:val="00F1363A"/>
    <w:rsid w:val="00F13E0D"/>
    <w:rsid w:val="00F140AB"/>
    <w:rsid w:val="00F14602"/>
    <w:rsid w:val="00F156CF"/>
    <w:rsid w:val="00F15DFF"/>
    <w:rsid w:val="00F175CA"/>
    <w:rsid w:val="00F20B6E"/>
    <w:rsid w:val="00F20FF5"/>
    <w:rsid w:val="00F214C8"/>
    <w:rsid w:val="00F214E1"/>
    <w:rsid w:val="00F2409E"/>
    <w:rsid w:val="00F248EC"/>
    <w:rsid w:val="00F24BCF"/>
    <w:rsid w:val="00F24C64"/>
    <w:rsid w:val="00F2639B"/>
    <w:rsid w:val="00F271F4"/>
    <w:rsid w:val="00F276EE"/>
    <w:rsid w:val="00F27785"/>
    <w:rsid w:val="00F3191B"/>
    <w:rsid w:val="00F3255F"/>
    <w:rsid w:val="00F33271"/>
    <w:rsid w:val="00F33DBA"/>
    <w:rsid w:val="00F34411"/>
    <w:rsid w:val="00F3510E"/>
    <w:rsid w:val="00F35B8D"/>
    <w:rsid w:val="00F35F54"/>
    <w:rsid w:val="00F373DC"/>
    <w:rsid w:val="00F375E1"/>
    <w:rsid w:val="00F37EF3"/>
    <w:rsid w:val="00F403D6"/>
    <w:rsid w:val="00F40782"/>
    <w:rsid w:val="00F422EF"/>
    <w:rsid w:val="00F42894"/>
    <w:rsid w:val="00F43E26"/>
    <w:rsid w:val="00F44370"/>
    <w:rsid w:val="00F4532B"/>
    <w:rsid w:val="00F45CF2"/>
    <w:rsid w:val="00F46EC9"/>
    <w:rsid w:val="00F470EA"/>
    <w:rsid w:val="00F47B25"/>
    <w:rsid w:val="00F47E31"/>
    <w:rsid w:val="00F5038E"/>
    <w:rsid w:val="00F506AE"/>
    <w:rsid w:val="00F51346"/>
    <w:rsid w:val="00F5235B"/>
    <w:rsid w:val="00F54947"/>
    <w:rsid w:val="00F54F7B"/>
    <w:rsid w:val="00F55CD7"/>
    <w:rsid w:val="00F560DC"/>
    <w:rsid w:val="00F56916"/>
    <w:rsid w:val="00F56AD0"/>
    <w:rsid w:val="00F56CB1"/>
    <w:rsid w:val="00F57AD6"/>
    <w:rsid w:val="00F60753"/>
    <w:rsid w:val="00F60B8F"/>
    <w:rsid w:val="00F626C2"/>
    <w:rsid w:val="00F62A9E"/>
    <w:rsid w:val="00F630EF"/>
    <w:rsid w:val="00F63F85"/>
    <w:rsid w:val="00F65819"/>
    <w:rsid w:val="00F66865"/>
    <w:rsid w:val="00F67A6B"/>
    <w:rsid w:val="00F70B5B"/>
    <w:rsid w:val="00F71634"/>
    <w:rsid w:val="00F71A13"/>
    <w:rsid w:val="00F7244F"/>
    <w:rsid w:val="00F72962"/>
    <w:rsid w:val="00F72D23"/>
    <w:rsid w:val="00F739C6"/>
    <w:rsid w:val="00F73CC7"/>
    <w:rsid w:val="00F743D8"/>
    <w:rsid w:val="00F74CB0"/>
    <w:rsid w:val="00F75495"/>
    <w:rsid w:val="00F7639C"/>
    <w:rsid w:val="00F765EB"/>
    <w:rsid w:val="00F773A0"/>
    <w:rsid w:val="00F77694"/>
    <w:rsid w:val="00F81513"/>
    <w:rsid w:val="00F81CE4"/>
    <w:rsid w:val="00F822BA"/>
    <w:rsid w:val="00F8673B"/>
    <w:rsid w:val="00F872E0"/>
    <w:rsid w:val="00F87522"/>
    <w:rsid w:val="00F908F8"/>
    <w:rsid w:val="00F92442"/>
    <w:rsid w:val="00F926C8"/>
    <w:rsid w:val="00F939DB"/>
    <w:rsid w:val="00F94E8C"/>
    <w:rsid w:val="00F952AC"/>
    <w:rsid w:val="00F964B0"/>
    <w:rsid w:val="00F96D8A"/>
    <w:rsid w:val="00F973F0"/>
    <w:rsid w:val="00F97B52"/>
    <w:rsid w:val="00F97D2D"/>
    <w:rsid w:val="00FA05A4"/>
    <w:rsid w:val="00FA2DEC"/>
    <w:rsid w:val="00FA2F87"/>
    <w:rsid w:val="00FA30C2"/>
    <w:rsid w:val="00FA31D8"/>
    <w:rsid w:val="00FA49B8"/>
    <w:rsid w:val="00FA63B6"/>
    <w:rsid w:val="00FA6958"/>
    <w:rsid w:val="00FA7135"/>
    <w:rsid w:val="00FA766C"/>
    <w:rsid w:val="00FA784C"/>
    <w:rsid w:val="00FB06E1"/>
    <w:rsid w:val="00FB0CA2"/>
    <w:rsid w:val="00FB1A25"/>
    <w:rsid w:val="00FB4A9E"/>
    <w:rsid w:val="00FB66AB"/>
    <w:rsid w:val="00FB6912"/>
    <w:rsid w:val="00FC00DD"/>
    <w:rsid w:val="00FC0A72"/>
    <w:rsid w:val="00FC1247"/>
    <w:rsid w:val="00FC13E2"/>
    <w:rsid w:val="00FC14D9"/>
    <w:rsid w:val="00FC14E0"/>
    <w:rsid w:val="00FC154D"/>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9AF"/>
    <w:rsid w:val="00FE395C"/>
    <w:rsid w:val="00FE3DE9"/>
    <w:rsid w:val="00FE54AE"/>
    <w:rsid w:val="00FE69A7"/>
    <w:rsid w:val="00FF1E56"/>
    <w:rsid w:val="00FF2122"/>
    <w:rsid w:val="00FF21AF"/>
    <w:rsid w:val="00FF2339"/>
    <w:rsid w:val="00FF2430"/>
    <w:rsid w:val="00FF26B9"/>
    <w:rsid w:val="00FF33AA"/>
    <w:rsid w:val="00FF371D"/>
    <w:rsid w:val="00FF448F"/>
    <w:rsid w:val="00FF4A12"/>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38"/>
    <w:pPr>
      <w:spacing w:after="240" w:line="260" w:lineRule="exact"/>
      <w:jc w:val="both"/>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130"/>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link w:val="BalloonTextChar"/>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link w:val="EndnoteTextChar"/>
    <w:semiHidden/>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link w:val="MacroTextChar"/>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uiPriority w:val="39"/>
    <w:rsid w:val="00EC5F86"/>
    <w:pPr>
      <w:ind w:left="1000"/>
    </w:pPr>
  </w:style>
  <w:style w:type="paragraph" w:styleId="TOC7">
    <w:name w:val="toc 7"/>
    <w:basedOn w:val="Normal"/>
    <w:next w:val="Normal"/>
    <w:autoRedefine/>
    <w:uiPriority w:val="39"/>
    <w:rsid w:val="00EC5F86"/>
    <w:pPr>
      <w:ind w:left="1200"/>
    </w:pPr>
  </w:style>
  <w:style w:type="paragraph" w:styleId="TOC8">
    <w:name w:val="toc 8"/>
    <w:basedOn w:val="Normal"/>
    <w:next w:val="Normal"/>
    <w:autoRedefine/>
    <w:uiPriority w:val="39"/>
    <w:rsid w:val="00EC5F86"/>
    <w:pPr>
      <w:ind w:left="1400"/>
    </w:pPr>
  </w:style>
  <w:style w:type="paragraph" w:styleId="TOC9">
    <w:name w:val="toc 9"/>
    <w:basedOn w:val="Normal"/>
    <w:next w:val="Normal"/>
    <w:autoRedefine/>
    <w:uiPriority w:val="39"/>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130"/>
      </w:numPr>
    </w:pPr>
    <w:rPr>
      <w:color w:val="000000"/>
    </w:rPr>
  </w:style>
  <w:style w:type="paragraph" w:customStyle="1" w:styleId="BoxDoubleDot">
    <w:name w:val="Box Double Dot"/>
    <w:basedOn w:val="BoxTextBase"/>
    <w:rsid w:val="00EC5F86"/>
    <w:pPr>
      <w:numPr>
        <w:ilvl w:val="2"/>
        <w:numId w:val="130"/>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3A570E"/>
    <w:rPr>
      <w:rFonts w:ascii="Calibri" w:eastAsia="Calibri" w:hAnsi="Calibri"/>
      <w:sz w:val="22"/>
      <w:szCs w:val="22"/>
      <w:lang w:val="en-US" w:eastAsia="en-US"/>
    </w:rPr>
  </w:style>
  <w:style w:type="table" w:customStyle="1" w:styleId="TableGrid1">
    <w:name w:val="Table Grid1"/>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A1BFB"/>
    <w:rPr>
      <w:rFonts w:asciiTheme="minorHAnsi" w:eastAsiaTheme="minorEastAsia"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okAntiqua10left2">
    <w:name w:val="_Book Antiqua 10 left2"/>
    <w:basedOn w:val="Normal"/>
    <w:qFormat/>
    <w:rsid w:val="001A1E29"/>
    <w:pPr>
      <w:spacing w:after="120" w:line="240" w:lineRule="auto"/>
      <w:jc w:val="left"/>
    </w:pPr>
    <w:rPr>
      <w:lang w:eastAsia="en-US"/>
    </w:rPr>
  </w:style>
  <w:style w:type="character" w:customStyle="1" w:styleId="Heading1Char">
    <w:name w:val="Heading 1 Char"/>
    <w:basedOn w:val="DefaultParagraphFont"/>
    <w:link w:val="Heading1"/>
    <w:rsid w:val="00B91F3E"/>
    <w:rPr>
      <w:rFonts w:ascii="Arial Bold" w:hAnsi="Arial Bold"/>
      <w:b/>
      <w:kern w:val="34"/>
      <w:sz w:val="36"/>
    </w:rPr>
  </w:style>
  <w:style w:type="character" w:customStyle="1" w:styleId="Heading2Char">
    <w:name w:val="Heading 2 Char"/>
    <w:basedOn w:val="DefaultParagraphFont"/>
    <w:link w:val="Heading2"/>
    <w:rsid w:val="00B91F3E"/>
    <w:rPr>
      <w:rFonts w:ascii="Arial Bold" w:hAnsi="Arial Bold"/>
      <w:b/>
      <w:sz w:val="26"/>
    </w:rPr>
  </w:style>
  <w:style w:type="character" w:customStyle="1" w:styleId="Heading4Char">
    <w:name w:val="Heading 4 Char"/>
    <w:basedOn w:val="DefaultParagraphFont"/>
    <w:link w:val="Heading4"/>
    <w:rsid w:val="00B91F3E"/>
    <w:rPr>
      <w:rFonts w:ascii="Arial Bold" w:hAnsi="Arial Bold"/>
      <w:b/>
    </w:rPr>
  </w:style>
  <w:style w:type="character" w:customStyle="1" w:styleId="Heading5Char">
    <w:name w:val="Heading 5 Char"/>
    <w:basedOn w:val="DefaultParagraphFont"/>
    <w:link w:val="Heading5"/>
    <w:rsid w:val="00B91F3E"/>
    <w:rPr>
      <w:rFonts w:ascii="Arial" w:hAnsi="Arial"/>
      <w:bCs/>
      <w:iCs/>
      <w:szCs w:val="26"/>
    </w:rPr>
  </w:style>
  <w:style w:type="character" w:customStyle="1" w:styleId="Heading6Char">
    <w:name w:val="Heading 6 Char"/>
    <w:basedOn w:val="DefaultParagraphFont"/>
    <w:link w:val="Heading6"/>
    <w:rsid w:val="00B91F3E"/>
    <w:rPr>
      <w:rFonts w:ascii="Arial" w:hAnsi="Arial"/>
      <w:bCs/>
      <w:szCs w:val="22"/>
    </w:rPr>
  </w:style>
  <w:style w:type="character" w:customStyle="1" w:styleId="Heading7Char">
    <w:name w:val="Heading 7 Char"/>
    <w:basedOn w:val="DefaultParagraphFont"/>
    <w:link w:val="Heading7"/>
    <w:rsid w:val="00B91F3E"/>
    <w:rPr>
      <w:rFonts w:ascii="Arial" w:hAnsi="Arial"/>
      <w:sz w:val="18"/>
      <w:szCs w:val="24"/>
    </w:rPr>
  </w:style>
  <w:style w:type="character" w:customStyle="1" w:styleId="Heading8Char">
    <w:name w:val="Heading 8 Char"/>
    <w:basedOn w:val="DefaultParagraphFont"/>
    <w:link w:val="Heading8"/>
    <w:rsid w:val="00B91F3E"/>
    <w:rPr>
      <w:i/>
      <w:iCs/>
      <w:sz w:val="16"/>
      <w:szCs w:val="24"/>
    </w:rPr>
  </w:style>
  <w:style w:type="character" w:customStyle="1" w:styleId="TitleChar">
    <w:name w:val="Title Char"/>
    <w:basedOn w:val="DefaultParagraphFont"/>
    <w:link w:val="Title"/>
    <w:rsid w:val="00B91F3E"/>
    <w:rPr>
      <w:rFonts w:ascii="Arial" w:hAnsi="Arial" w:cs="Arial"/>
      <w:b/>
      <w:bCs/>
      <w:smallCaps/>
      <w:kern w:val="28"/>
      <w:sz w:val="52"/>
      <w:szCs w:val="32"/>
    </w:rPr>
  </w:style>
  <w:style w:type="character" w:customStyle="1" w:styleId="BalloonTextChar">
    <w:name w:val="Balloon Text Char"/>
    <w:basedOn w:val="DefaultParagraphFont"/>
    <w:link w:val="BalloonText"/>
    <w:semiHidden/>
    <w:rsid w:val="00B91F3E"/>
    <w:rPr>
      <w:rFonts w:ascii="Tahoma" w:hAnsi="Tahoma" w:cs="Tahoma"/>
      <w:sz w:val="16"/>
      <w:szCs w:val="16"/>
    </w:rPr>
  </w:style>
  <w:style w:type="character" w:customStyle="1" w:styleId="CommentSubjectChar">
    <w:name w:val="Comment Subject Char"/>
    <w:basedOn w:val="CommentTextChar"/>
    <w:link w:val="CommentSubject"/>
    <w:semiHidden/>
    <w:rsid w:val="00B91F3E"/>
    <w:rPr>
      <w:rFonts w:ascii="Book Antiqua" w:hAnsi="Book Antiqua"/>
      <w:b/>
      <w:bCs/>
      <w:lang w:val="x-none" w:eastAsia="x-none"/>
    </w:rPr>
  </w:style>
  <w:style w:type="character" w:customStyle="1" w:styleId="DocumentMapChar">
    <w:name w:val="Document Map Char"/>
    <w:basedOn w:val="DefaultParagraphFont"/>
    <w:link w:val="DocumentMap"/>
    <w:semiHidden/>
    <w:rsid w:val="00B91F3E"/>
    <w:rPr>
      <w:rFonts w:ascii="Tahoma" w:hAnsi="Tahoma" w:cs="Tahoma"/>
      <w:shd w:val="clear" w:color="auto" w:fill="000080"/>
    </w:rPr>
  </w:style>
  <w:style w:type="character" w:customStyle="1" w:styleId="EndnoteTextChar">
    <w:name w:val="Endnote Text Char"/>
    <w:basedOn w:val="DefaultParagraphFont"/>
    <w:link w:val="EndnoteText"/>
    <w:semiHidden/>
    <w:rsid w:val="00B91F3E"/>
    <w:rPr>
      <w:rFonts w:ascii="Book Antiqua" w:hAnsi="Book Antiqua"/>
    </w:rPr>
  </w:style>
  <w:style w:type="character" w:customStyle="1" w:styleId="FootnoteTextChar">
    <w:name w:val="Footnote Text Char"/>
    <w:basedOn w:val="DefaultParagraphFont"/>
    <w:link w:val="FootnoteText"/>
    <w:uiPriority w:val="99"/>
    <w:rsid w:val="00B91F3E"/>
    <w:rPr>
      <w:rFonts w:ascii="Book Antiqua" w:hAnsi="Book Antiqua"/>
      <w:sz w:val="18"/>
    </w:rPr>
  </w:style>
  <w:style w:type="character" w:customStyle="1" w:styleId="MacroTextChar">
    <w:name w:val="Macro Text Char"/>
    <w:basedOn w:val="DefaultParagraphFont"/>
    <w:link w:val="MacroText"/>
    <w:semiHidden/>
    <w:rsid w:val="00B91F3E"/>
    <w:rPr>
      <w:rFonts w:ascii="Courier New" w:hAnsi="Courier New" w:cs="Courier New"/>
    </w:rPr>
  </w:style>
  <w:style w:type="paragraph" w:customStyle="1" w:styleId="Heading2-DITRDC">
    <w:name w:val="Heading 2 - DITRDC"/>
    <w:basedOn w:val="Heading2"/>
    <w:qFormat/>
    <w:rsid w:val="00B91F3E"/>
  </w:style>
  <w:style w:type="paragraph" w:customStyle="1" w:styleId="Heading3-ITRDC">
    <w:name w:val="Heading 3 - ITRDC"/>
    <w:basedOn w:val="Normal"/>
    <w:next w:val="Heading3"/>
    <w:qFormat/>
    <w:rsid w:val="00B91F3E"/>
    <w:pPr>
      <w:jc w:val="left"/>
    </w:pPr>
  </w:style>
  <w:style w:type="paragraph" w:customStyle="1" w:styleId="Heading3-DITRDC">
    <w:name w:val="Heading 3 - DITRDC"/>
    <w:basedOn w:val="Heading3"/>
    <w:qFormat/>
    <w:rsid w:val="00B91F3E"/>
  </w:style>
  <w:style w:type="table" w:customStyle="1" w:styleId="TableGrid7">
    <w:name w:val="Table Grid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91F3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2811"/>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752811"/>
  </w:style>
  <w:style w:type="paragraph" w:customStyle="1" w:styleId="Heading3-AFTRS">
    <w:name w:val="Heading 3 - AFTRS"/>
    <w:basedOn w:val="Heading3"/>
    <w:qFormat/>
    <w:rsid w:val="00752811"/>
  </w:style>
  <w:style w:type="character" w:customStyle="1" w:styleId="UnresolvedMention">
    <w:name w:val="Unresolved Mention"/>
    <w:basedOn w:val="DefaultParagraphFont"/>
    <w:uiPriority w:val="99"/>
    <w:unhideWhenUsed/>
    <w:rsid w:val="00752811"/>
    <w:rPr>
      <w:color w:val="605E5C"/>
      <w:shd w:val="clear" w:color="auto" w:fill="E1DFDD"/>
    </w:rPr>
  </w:style>
  <w:style w:type="paragraph" w:customStyle="1" w:styleId="Heading2-AMSA">
    <w:name w:val="Heading 2 - AMSA"/>
    <w:basedOn w:val="Heading2"/>
    <w:qFormat/>
    <w:rsid w:val="00752811"/>
  </w:style>
  <w:style w:type="paragraph" w:customStyle="1" w:styleId="Heading3-AMSA">
    <w:name w:val="Heading 3 - AMSA"/>
    <w:basedOn w:val="Heading3"/>
    <w:qFormat/>
    <w:rsid w:val="00585D38"/>
  </w:style>
  <w:style w:type="paragraph" w:customStyle="1" w:styleId="Heading2-AusCouncil">
    <w:name w:val="Heading 2 - Aus Council"/>
    <w:basedOn w:val="Heading2"/>
    <w:qFormat/>
    <w:rsid w:val="00752811"/>
  </w:style>
  <w:style w:type="paragraph" w:customStyle="1" w:styleId="pf0">
    <w:name w:val="pf0"/>
    <w:basedOn w:val="Normal"/>
    <w:rsid w:val="00752811"/>
    <w:pPr>
      <w:spacing w:before="100" w:beforeAutospacing="1" w:after="100" w:afterAutospacing="1" w:line="240" w:lineRule="auto"/>
      <w:jc w:val="left"/>
    </w:pPr>
    <w:rPr>
      <w:rFonts w:ascii="Times New Roman" w:hAnsi="Times New Roman"/>
      <w:sz w:val="24"/>
      <w:szCs w:val="24"/>
    </w:rPr>
  </w:style>
  <w:style w:type="character" w:customStyle="1" w:styleId="cf01">
    <w:name w:val="cf01"/>
    <w:basedOn w:val="DefaultParagraphFont"/>
    <w:rsid w:val="00752811"/>
    <w:rPr>
      <w:rFonts w:ascii="Segoe UI" w:hAnsi="Segoe UI" w:cs="Segoe UI" w:hint="default"/>
      <w:sz w:val="18"/>
      <w:szCs w:val="18"/>
    </w:rPr>
  </w:style>
  <w:style w:type="paragraph" w:customStyle="1" w:styleId="BulletBookAntiqua">
    <w:name w:val="_Bullet Book Antiqua"/>
    <w:basedOn w:val="Normal"/>
    <w:link w:val="BulletBookAntiquaChar"/>
    <w:autoRedefine/>
    <w:qFormat/>
    <w:rsid w:val="00752811"/>
    <w:pPr>
      <w:spacing w:after="120" w:line="240" w:lineRule="auto"/>
      <w:ind w:left="360" w:hanging="360"/>
      <w:jc w:val="left"/>
    </w:pPr>
    <w:rPr>
      <w:color w:val="000000"/>
    </w:rPr>
  </w:style>
  <w:style w:type="character" w:customStyle="1" w:styleId="BulletBookAntiquaChar">
    <w:name w:val="_Bullet Book Antiqua Char"/>
    <w:link w:val="BulletBookAntiqua"/>
    <w:rsid w:val="00752811"/>
    <w:rPr>
      <w:rFonts w:ascii="Book Antiqua" w:hAnsi="Book Antiqua"/>
      <w:color w:val="000000"/>
    </w:rPr>
  </w:style>
  <w:style w:type="paragraph" w:customStyle="1" w:styleId="Style1">
    <w:name w:val="Style1"/>
    <w:basedOn w:val="Heading3"/>
    <w:qFormat/>
    <w:rsid w:val="00752811"/>
    <w:pPr>
      <w:spacing w:before="0"/>
    </w:pPr>
    <w:rPr>
      <w:smallCaps/>
    </w:rPr>
  </w:style>
  <w:style w:type="paragraph" w:customStyle="1" w:styleId="Heading3-AustraliaCouncil">
    <w:name w:val="Heading 3 - Australia Council"/>
    <w:basedOn w:val="Heading2"/>
    <w:qFormat/>
    <w:rsid w:val="0003399D"/>
    <w:pPr>
      <w:spacing w:before="120" w:after="120"/>
    </w:pPr>
    <w:rPr>
      <w:rFonts w:ascii="Arial" w:hAnsi="Arial"/>
      <w:sz w:val="22"/>
    </w:rPr>
  </w:style>
  <w:style w:type="paragraph" w:customStyle="1" w:styleId="Heading3-ABC">
    <w:name w:val="Heading 3 - ABC"/>
    <w:basedOn w:val="Heading2"/>
    <w:qFormat/>
    <w:rsid w:val="006B70C5"/>
    <w:pPr>
      <w:spacing w:before="120" w:after="120"/>
    </w:pPr>
    <w:rPr>
      <w:rFonts w:ascii="Arial" w:hAnsi="Arial"/>
      <w:sz w:val="22"/>
    </w:rPr>
  </w:style>
  <w:style w:type="paragraph" w:customStyle="1" w:styleId="Heading3-ACMA">
    <w:name w:val="Heading 3 - ACMA"/>
    <w:basedOn w:val="Heading2"/>
    <w:qFormat/>
    <w:rsid w:val="00C00781"/>
    <w:pPr>
      <w:spacing w:before="120" w:after="120"/>
    </w:pPr>
    <w:rPr>
      <w:rFonts w:ascii="Arial" w:hAnsi="Arial"/>
      <w:sz w:val="22"/>
    </w:rPr>
  </w:style>
  <w:style w:type="paragraph" w:customStyle="1" w:styleId="Heading3-ANMM">
    <w:name w:val="Heading 3 - ANMM"/>
    <w:basedOn w:val="Heading2"/>
    <w:qFormat/>
    <w:rsid w:val="00585D38"/>
    <w:pPr>
      <w:spacing w:before="120" w:after="120"/>
    </w:pPr>
    <w:rPr>
      <w:rFonts w:ascii="Arial" w:hAnsi="Arial"/>
      <w:color w:val="000000" w:themeColor="text1"/>
      <w:sz w:val="22"/>
    </w:rPr>
  </w:style>
  <w:style w:type="paragraph" w:customStyle="1" w:styleId="Heading3-ATSB">
    <w:name w:val="Heading 3 - ATSB"/>
    <w:basedOn w:val="Heading3"/>
    <w:qFormat/>
    <w:rsid w:val="005B1467"/>
    <w:pPr>
      <w:spacing w:before="240" w:after="240"/>
    </w:pPr>
  </w:style>
  <w:style w:type="paragraph" w:customStyle="1" w:styleId="Heading3-CASA">
    <w:name w:val="Heading 3 - CASA"/>
    <w:basedOn w:val="Heading2"/>
    <w:qFormat/>
    <w:rsid w:val="00A03C93"/>
    <w:pPr>
      <w:spacing w:before="120" w:after="120"/>
    </w:pPr>
    <w:rPr>
      <w:rFonts w:ascii="Arial" w:hAnsi="Arial"/>
      <w:sz w:val="22"/>
    </w:rPr>
  </w:style>
  <w:style w:type="paragraph" w:customStyle="1" w:styleId="Heading3-IA">
    <w:name w:val="Heading 3 - IA"/>
    <w:basedOn w:val="Heading3"/>
    <w:qFormat/>
    <w:rsid w:val="005B1467"/>
  </w:style>
  <w:style w:type="paragraph" w:customStyle="1" w:styleId="Heading3-NCA">
    <w:name w:val="Heading 3 - NCA"/>
    <w:basedOn w:val="Heading3"/>
    <w:qFormat/>
    <w:rsid w:val="00DE4437"/>
  </w:style>
  <w:style w:type="paragraph" w:customStyle="1" w:styleId="Heading3-NFRA">
    <w:name w:val="Heading 3 - NFRA"/>
    <w:basedOn w:val="Heading3"/>
    <w:qFormat/>
    <w:rsid w:val="006B589F"/>
    <w:pPr>
      <w:numPr>
        <w:ilvl w:val="1"/>
        <w:numId w:val="113"/>
      </w:numPr>
    </w:pPr>
  </w:style>
  <w:style w:type="paragraph" w:customStyle="1" w:styleId="Heading3-NFSA">
    <w:name w:val="Heading 3 - NFSA"/>
    <w:basedOn w:val="Heading3"/>
    <w:qFormat/>
    <w:rsid w:val="00F375E1"/>
    <w:rPr>
      <w:rFonts w:ascii="Arial" w:hAnsi="Arial"/>
    </w:rPr>
  </w:style>
  <w:style w:type="paragraph" w:customStyle="1" w:styleId="Heading3-NGA">
    <w:name w:val="Heading 3 - NGA"/>
    <w:basedOn w:val="Heading3"/>
    <w:qFormat/>
    <w:rsid w:val="007C61D0"/>
  </w:style>
  <w:style w:type="paragraph" w:customStyle="1" w:styleId="Heading3-NLA">
    <w:name w:val="Heading 3 - NLA"/>
    <w:basedOn w:val="Heading2"/>
    <w:qFormat/>
    <w:rsid w:val="007C61D0"/>
    <w:pPr>
      <w:spacing w:before="120" w:after="120"/>
    </w:pPr>
    <w:rPr>
      <w:rFonts w:ascii="Arial" w:hAnsi="Arial"/>
      <w:sz w:val="22"/>
    </w:rPr>
  </w:style>
  <w:style w:type="paragraph" w:customStyle="1" w:styleId="Heading3-NMA">
    <w:name w:val="Heading 3 - NMA"/>
    <w:basedOn w:val="Heading3"/>
    <w:qFormat/>
    <w:rsid w:val="0090291B"/>
    <w:rPr>
      <w:rFonts w:ascii="Arial" w:hAnsi="Arial"/>
    </w:rPr>
  </w:style>
  <w:style w:type="paragraph" w:customStyle="1" w:styleId="Heading3-NPGA">
    <w:name w:val="Heading 3 - NPGA"/>
    <w:basedOn w:val="Heading2"/>
    <w:qFormat/>
    <w:rsid w:val="00C274BA"/>
    <w:pPr>
      <w:spacing w:before="120" w:after="120"/>
    </w:pPr>
    <w:rPr>
      <w:rFonts w:ascii="Arial" w:hAnsi="Arial"/>
      <w:sz w:val="22"/>
    </w:rPr>
  </w:style>
  <w:style w:type="paragraph" w:customStyle="1" w:styleId="Heading3-NTC">
    <w:name w:val="Heading 3 - NTC"/>
    <w:basedOn w:val="Heading2"/>
    <w:qFormat/>
    <w:rsid w:val="00F2409E"/>
    <w:pPr>
      <w:spacing w:before="120" w:after="120"/>
    </w:pPr>
    <w:rPr>
      <w:rFonts w:ascii="Arial" w:hAnsi="Arial"/>
      <w:sz w:val="22"/>
    </w:rPr>
  </w:style>
  <w:style w:type="paragraph" w:customStyle="1" w:styleId="Heading3-NQWIA">
    <w:name w:val="Heading 3 - NQWIA"/>
    <w:basedOn w:val="Heading3"/>
    <w:qFormat/>
    <w:rsid w:val="007E1B5A"/>
  </w:style>
  <w:style w:type="paragraph" w:customStyle="1" w:styleId="Heading3-ScreenAustralia">
    <w:name w:val="Heading 3 - Screen Australia"/>
    <w:basedOn w:val="Heading3"/>
    <w:qFormat/>
    <w:rsid w:val="00A56D6D"/>
    <w:pPr>
      <w:numPr>
        <w:ilvl w:val="1"/>
        <w:numId w:val="191"/>
      </w:numPr>
      <w:ind w:left="0" w:firstLine="0"/>
    </w:pPr>
  </w:style>
  <w:style w:type="paragraph" w:customStyle="1" w:styleId="Heading3-SBS">
    <w:name w:val="Heading 3 - SBS"/>
    <w:basedOn w:val="Heading3"/>
    <w:qFormat/>
    <w:rsid w:val="00EC7416"/>
    <w:pPr>
      <w:numPr>
        <w:ilvl w:val="1"/>
        <w:numId w:val="158"/>
      </w:numPr>
    </w:pPr>
  </w:style>
  <w:style w:type="paragraph" w:customStyle="1" w:styleId="Heading4-DITRDC">
    <w:name w:val="Heading 4 - DITRDC"/>
    <w:basedOn w:val="Heading3"/>
    <w:qFormat/>
    <w:rsid w:val="00752811"/>
    <w:pPr>
      <w:spacing w:before="240" w:after="240"/>
    </w:pPr>
    <w:rPr>
      <w:rFonts w:ascii="Arial" w:hAnsi="Arial"/>
      <w:smallCaps/>
      <w:sz w:val="26"/>
    </w:rPr>
  </w:style>
  <w:style w:type="paragraph" w:customStyle="1" w:styleId="Heading4-AustraliaCouncil">
    <w:name w:val="Heading 4 - Australia Council"/>
    <w:basedOn w:val="Heading3"/>
    <w:qFormat/>
    <w:rsid w:val="00752811"/>
    <w:pPr>
      <w:spacing w:before="240" w:after="240"/>
    </w:pPr>
  </w:style>
  <w:style w:type="paragraph" w:customStyle="1" w:styleId="Heading4-ABC">
    <w:name w:val="Heading 4 - ABC"/>
    <w:basedOn w:val="Heading3"/>
    <w:link w:val="Heading4-ABCChar"/>
    <w:qFormat/>
    <w:rsid w:val="00752811"/>
    <w:pPr>
      <w:spacing w:before="240" w:after="240"/>
    </w:pPr>
  </w:style>
  <w:style w:type="paragraph" w:customStyle="1" w:styleId="Heading4-ACMA">
    <w:name w:val="Heading 4 - ACMA"/>
    <w:basedOn w:val="Heading3"/>
    <w:qFormat/>
    <w:rsid w:val="00752811"/>
    <w:pPr>
      <w:spacing w:before="240" w:after="240"/>
    </w:pPr>
  </w:style>
  <w:style w:type="paragraph" w:customStyle="1" w:styleId="Heading4-AFTRS">
    <w:name w:val="Heading 4 - AFTRS"/>
    <w:basedOn w:val="Heading3"/>
    <w:qFormat/>
    <w:rsid w:val="00752811"/>
    <w:pPr>
      <w:spacing w:before="240" w:after="240"/>
    </w:pPr>
    <w:rPr>
      <w:rFonts w:ascii="Arial" w:hAnsi="Arial"/>
      <w:smallCaps/>
      <w:sz w:val="26"/>
    </w:rPr>
  </w:style>
  <w:style w:type="paragraph" w:customStyle="1" w:styleId="Heading4-AMSA">
    <w:name w:val="Heading 4 - AMSA"/>
    <w:basedOn w:val="Heading3"/>
    <w:qFormat/>
    <w:rsid w:val="00752811"/>
    <w:pPr>
      <w:spacing w:before="240" w:after="240"/>
    </w:pPr>
  </w:style>
  <w:style w:type="paragraph" w:customStyle="1" w:styleId="Heading4-ANMM">
    <w:name w:val="Heading 4 - ANMM"/>
    <w:basedOn w:val="Heading3"/>
    <w:qFormat/>
    <w:rsid w:val="00752811"/>
    <w:pPr>
      <w:spacing w:before="240" w:after="240"/>
    </w:pPr>
  </w:style>
  <w:style w:type="paragraph" w:customStyle="1" w:styleId="Heading4-ATSB">
    <w:name w:val="Heading 4 - ATSB"/>
    <w:basedOn w:val="Heading3"/>
    <w:qFormat/>
    <w:rsid w:val="00752811"/>
    <w:pPr>
      <w:spacing w:before="240" w:after="240"/>
    </w:pPr>
  </w:style>
  <w:style w:type="paragraph" w:customStyle="1" w:styleId="Heading4-CASA">
    <w:name w:val="Heading 4 - CASA"/>
    <w:basedOn w:val="Heading3"/>
    <w:qFormat/>
    <w:rsid w:val="00752811"/>
    <w:pPr>
      <w:spacing w:before="240" w:after="240"/>
    </w:pPr>
  </w:style>
  <w:style w:type="paragraph" w:customStyle="1" w:styleId="Heading4-IA">
    <w:name w:val="Heading 4 - IA"/>
    <w:basedOn w:val="Heading3"/>
    <w:qFormat/>
    <w:rsid w:val="00752811"/>
    <w:pPr>
      <w:spacing w:before="240" w:after="240"/>
    </w:pPr>
  </w:style>
  <w:style w:type="paragraph" w:customStyle="1" w:styleId="Heading4-NCA">
    <w:name w:val="Heading 4 - NCA"/>
    <w:basedOn w:val="Heading3"/>
    <w:qFormat/>
    <w:rsid w:val="00752811"/>
    <w:pPr>
      <w:spacing w:before="240" w:after="240"/>
    </w:pPr>
  </w:style>
  <w:style w:type="paragraph" w:customStyle="1" w:styleId="Heading4-NFRA">
    <w:name w:val="Heading 4 - NFRA"/>
    <w:basedOn w:val="Heading3"/>
    <w:qFormat/>
    <w:rsid w:val="00752811"/>
    <w:pPr>
      <w:spacing w:before="240" w:after="240"/>
    </w:pPr>
  </w:style>
  <w:style w:type="paragraph" w:customStyle="1" w:styleId="Paragraphtext">
    <w:name w:val="_Paragraph text"/>
    <w:basedOn w:val="Normal"/>
    <w:qFormat/>
    <w:rsid w:val="00752811"/>
    <w:pPr>
      <w:spacing w:line="240" w:lineRule="auto"/>
    </w:pPr>
    <w:rPr>
      <w:lang w:eastAsia="en-US"/>
    </w:rPr>
  </w:style>
  <w:style w:type="paragraph" w:customStyle="1" w:styleId="ChartandTableFootnoteAlpha2">
    <w:name w:val="Chart and Table Footnote Alpha2"/>
    <w:basedOn w:val="HeadingBase"/>
    <w:next w:val="Normal"/>
    <w:rsid w:val="00752811"/>
    <w:pPr>
      <w:keepNext w:val="0"/>
      <w:tabs>
        <w:tab w:val="num" w:pos="284"/>
      </w:tabs>
      <w:ind w:left="284" w:hanging="284"/>
      <w:jc w:val="both"/>
    </w:pPr>
    <w:rPr>
      <w:sz w:val="16"/>
    </w:rPr>
  </w:style>
  <w:style w:type="paragraph" w:customStyle="1" w:styleId="ChartandTableFootnote2">
    <w:name w:val="Chart and Table Footnote2"/>
    <w:basedOn w:val="HeadingBase"/>
    <w:next w:val="Normal"/>
    <w:rsid w:val="00752811"/>
    <w:pPr>
      <w:keepNext w:val="0"/>
      <w:tabs>
        <w:tab w:val="left" w:pos="284"/>
      </w:tabs>
      <w:jc w:val="both"/>
    </w:pPr>
    <w:rPr>
      <w:color w:val="000000"/>
      <w:sz w:val="16"/>
      <w:lang w:val="x-none" w:eastAsia="x-none"/>
    </w:rPr>
  </w:style>
  <w:style w:type="paragraph" w:customStyle="1" w:styleId="Tabletextcell8left">
    <w:name w:val="_Table text cell 8 left"/>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Tabletextcell8leftbold">
    <w:name w:val="_Table text cell 8 left bold"/>
    <w:basedOn w:val="Normal"/>
    <w:qFormat/>
    <w:rsid w:val="00752811"/>
    <w:pPr>
      <w:tabs>
        <w:tab w:val="left" w:pos="176"/>
      </w:tabs>
      <w:spacing w:after="0" w:line="240" w:lineRule="auto"/>
      <w:ind w:left="176" w:hanging="176"/>
      <w:jc w:val="left"/>
    </w:pPr>
    <w:rPr>
      <w:rFonts w:ascii="Arial" w:hAnsi="Arial"/>
      <w:b/>
      <w:bCs/>
      <w:sz w:val="16"/>
      <w:lang w:eastAsia="en-US"/>
    </w:rPr>
  </w:style>
  <w:style w:type="paragraph" w:customStyle="1" w:styleId="Pa21">
    <w:name w:val="Pa21"/>
    <w:basedOn w:val="Normal"/>
    <w:next w:val="Normal"/>
    <w:uiPriority w:val="99"/>
    <w:rsid w:val="00752811"/>
    <w:pPr>
      <w:autoSpaceDE w:val="0"/>
      <w:autoSpaceDN w:val="0"/>
      <w:adjustRightInd w:val="0"/>
      <w:spacing w:after="0" w:line="201" w:lineRule="atLeast"/>
      <w:jc w:val="left"/>
    </w:pPr>
    <w:rPr>
      <w:rFonts w:ascii="HelveticaNeueLT Std Lt" w:hAnsi="HelveticaNeueLT Std Lt"/>
      <w:sz w:val="24"/>
      <w:szCs w:val="24"/>
    </w:rPr>
  </w:style>
  <w:style w:type="paragraph" w:customStyle="1" w:styleId="BodyText1">
    <w:name w:val="Body Text 1"/>
    <w:basedOn w:val="Normal"/>
    <w:link w:val="BodyText1Char"/>
    <w:qFormat/>
    <w:rsid w:val="00752811"/>
    <w:pPr>
      <w:numPr>
        <w:numId w:val="94"/>
      </w:numPr>
      <w:tabs>
        <w:tab w:val="left" w:pos="0"/>
        <w:tab w:val="left" w:pos="567"/>
      </w:tabs>
      <w:autoSpaceDE w:val="0"/>
      <w:autoSpaceDN w:val="0"/>
      <w:adjustRightInd w:val="0"/>
      <w:spacing w:before="120" w:after="120" w:line="276" w:lineRule="auto"/>
      <w:jc w:val="left"/>
      <w:textAlignment w:val="center"/>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752811"/>
    <w:pPr>
      <w:spacing w:after="120" w:line="240" w:lineRule="auto"/>
      <w:jc w:val="left"/>
    </w:pPr>
    <w:rPr>
      <w:rFonts w:ascii="Arial Bold" w:hAnsi="Arial Bold"/>
      <w:bCs w:val="0"/>
      <w:sz w:val="22"/>
      <w:szCs w:val="22"/>
    </w:rPr>
  </w:style>
  <w:style w:type="paragraph" w:styleId="ListBullet">
    <w:name w:val="List Bullet"/>
    <w:basedOn w:val="Normal"/>
    <w:unhideWhenUsed/>
    <w:rsid w:val="00752811"/>
    <w:pPr>
      <w:tabs>
        <w:tab w:val="num" w:pos="360"/>
      </w:tabs>
      <w:ind w:left="360" w:hanging="360"/>
      <w:contextualSpacing/>
    </w:pPr>
  </w:style>
  <w:style w:type="character" w:customStyle="1" w:styleId="normaltextrun">
    <w:name w:val="normaltextrun"/>
    <w:basedOn w:val="DefaultParagraphFont"/>
    <w:rsid w:val="00752811"/>
  </w:style>
  <w:style w:type="paragraph" w:customStyle="1" w:styleId="paragraph">
    <w:name w:val="paragraph"/>
    <w:basedOn w:val="Normal"/>
    <w:rsid w:val="00752811"/>
    <w:pPr>
      <w:spacing w:before="100" w:beforeAutospacing="1" w:after="100" w:afterAutospacing="1" w:line="240" w:lineRule="auto"/>
      <w:jc w:val="left"/>
    </w:pPr>
    <w:rPr>
      <w:rFonts w:ascii="Calibri" w:eastAsiaTheme="minorHAnsi" w:hAnsi="Calibri" w:cs="Calibri"/>
      <w:sz w:val="22"/>
      <w:szCs w:val="22"/>
    </w:rPr>
  </w:style>
  <w:style w:type="paragraph" w:customStyle="1" w:styleId="bulletlevel1">
    <w:name w:val="bullet level 1"/>
    <w:basedOn w:val="Normal"/>
    <w:qFormat/>
    <w:rsid w:val="00752811"/>
    <w:pPr>
      <w:spacing w:before="120" w:after="120" w:line="240" w:lineRule="auto"/>
      <w:jc w:val="left"/>
    </w:pPr>
    <w:rPr>
      <w:iCs/>
      <w:color w:val="000000" w:themeColor="text1"/>
    </w:rPr>
  </w:style>
  <w:style w:type="paragraph" w:customStyle="1" w:styleId="Tabletextcell8left6">
    <w:name w:val="_Table text cell 8 left6"/>
    <w:basedOn w:val="Normal"/>
    <w:qFormat/>
    <w:rsid w:val="00752811"/>
    <w:pPr>
      <w:tabs>
        <w:tab w:val="left" w:pos="204"/>
        <w:tab w:val="left" w:pos="396"/>
      </w:tabs>
      <w:spacing w:after="0" w:line="240" w:lineRule="auto"/>
      <w:jc w:val="left"/>
    </w:pPr>
    <w:rPr>
      <w:rFonts w:ascii="Arial" w:eastAsia="Calibri" w:hAnsi="Arial"/>
      <w:sz w:val="16"/>
      <w:szCs w:val="16"/>
      <w:lang w:eastAsia="en-US"/>
    </w:rPr>
  </w:style>
  <w:style w:type="paragraph" w:customStyle="1" w:styleId="bullettableArial8">
    <w:name w:val="_bullet table Arial 8"/>
    <w:basedOn w:val="ListParagraph"/>
    <w:autoRedefine/>
    <w:qFormat/>
    <w:rsid w:val="00752811"/>
    <w:pPr>
      <w:numPr>
        <w:numId w:val="95"/>
      </w:numPr>
      <w:tabs>
        <w:tab w:val="num" w:pos="360"/>
      </w:tabs>
      <w:spacing w:after="0" w:line="240" w:lineRule="auto"/>
      <w:ind w:left="720" w:firstLine="0"/>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752811"/>
    <w:pPr>
      <w:spacing w:before="240" w:line="240" w:lineRule="auto"/>
    </w:pPr>
    <w:rPr>
      <w:lang w:eastAsia="en-US"/>
    </w:rPr>
  </w:style>
  <w:style w:type="paragraph" w:customStyle="1" w:styleId="TableParagraph">
    <w:name w:val="Table Paragraph"/>
    <w:basedOn w:val="Normal"/>
    <w:uiPriority w:val="1"/>
    <w:qFormat/>
    <w:rsid w:val="00752811"/>
    <w:pPr>
      <w:widowControl w:val="0"/>
      <w:autoSpaceDE w:val="0"/>
      <w:autoSpaceDN w:val="0"/>
      <w:spacing w:after="0" w:line="240" w:lineRule="auto"/>
      <w:jc w:val="left"/>
    </w:pPr>
    <w:rPr>
      <w:rFonts w:ascii="Arial" w:eastAsia="Arial" w:hAnsi="Arial" w:cs="Arial"/>
      <w:sz w:val="22"/>
      <w:szCs w:val="22"/>
      <w:lang w:bidi="en-AU"/>
    </w:rPr>
  </w:style>
  <w:style w:type="character" w:customStyle="1" w:styleId="eop">
    <w:name w:val="eop"/>
    <w:basedOn w:val="DefaultParagraphFont"/>
    <w:rsid w:val="00752811"/>
  </w:style>
  <w:style w:type="paragraph" w:customStyle="1" w:styleId="KPITableBullet">
    <w:name w:val="KPI Table Bullet"/>
    <w:basedOn w:val="ListParagraph"/>
    <w:qFormat/>
    <w:rsid w:val="00752811"/>
    <w:pPr>
      <w:numPr>
        <w:numId w:val="93"/>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752811"/>
  </w:style>
  <w:style w:type="paragraph" w:customStyle="1" w:styleId="TOC-NLA">
    <w:name w:val="TOC - NLA"/>
    <w:basedOn w:val="TOC5"/>
    <w:qFormat/>
    <w:rsid w:val="00752811"/>
  </w:style>
  <w:style w:type="paragraph" w:customStyle="1" w:styleId="TOC-Council">
    <w:name w:val="TOC - Council"/>
    <w:basedOn w:val="TOC-NLA"/>
    <w:qFormat/>
    <w:rsid w:val="00752811"/>
    <w:pPr>
      <w:ind w:left="0"/>
    </w:pPr>
  </w:style>
  <w:style w:type="paragraph" w:customStyle="1" w:styleId="TOC-ABC">
    <w:name w:val="TOC - ABC"/>
    <w:basedOn w:val="TOC-Council"/>
    <w:qFormat/>
    <w:rsid w:val="00752811"/>
  </w:style>
  <w:style w:type="paragraph" w:customStyle="1" w:styleId="TOC-ACMA">
    <w:name w:val="TOC - ACMA"/>
    <w:basedOn w:val="TOC-ABC"/>
    <w:qFormat/>
    <w:rsid w:val="00752811"/>
  </w:style>
  <w:style w:type="paragraph" w:customStyle="1" w:styleId="TOC-AFTRS">
    <w:name w:val="TOC - AFTRS"/>
    <w:basedOn w:val="TOC-NLA"/>
    <w:qFormat/>
    <w:rsid w:val="00752811"/>
  </w:style>
  <w:style w:type="paragraph" w:customStyle="1" w:styleId="TOC-AMSA">
    <w:name w:val="TOC - AMSA"/>
    <w:basedOn w:val="TOC-NLA"/>
    <w:qFormat/>
    <w:rsid w:val="00752811"/>
  </w:style>
  <w:style w:type="paragraph" w:customStyle="1" w:styleId="TOC-ATSB">
    <w:name w:val="TOC - ATSB"/>
    <w:basedOn w:val="TOC-NLA"/>
    <w:qFormat/>
    <w:rsid w:val="00752811"/>
  </w:style>
  <w:style w:type="paragraph" w:customStyle="1" w:styleId="TOC-CASA">
    <w:name w:val="TOC - CASA"/>
    <w:basedOn w:val="TOC-NLA"/>
    <w:qFormat/>
    <w:rsid w:val="00752811"/>
  </w:style>
  <w:style w:type="paragraph" w:customStyle="1" w:styleId="TOC-IA">
    <w:name w:val="TOC - IA"/>
    <w:basedOn w:val="TOC-NLA"/>
    <w:qFormat/>
    <w:rsid w:val="00752811"/>
  </w:style>
  <w:style w:type="paragraph" w:customStyle="1" w:styleId="TOC-NCA">
    <w:name w:val="TOC - NCA"/>
    <w:basedOn w:val="TOC-NLA"/>
    <w:qFormat/>
    <w:rsid w:val="00752811"/>
  </w:style>
  <w:style w:type="paragraph" w:customStyle="1" w:styleId="TOC-NFRA">
    <w:name w:val="TOC - NFRA"/>
    <w:basedOn w:val="TOC-NLA"/>
    <w:qFormat/>
    <w:rsid w:val="00752811"/>
  </w:style>
  <w:style w:type="paragraph" w:customStyle="1" w:styleId="TOC-NFSA">
    <w:name w:val="TOC - NFSA"/>
    <w:basedOn w:val="TOC-NLA"/>
    <w:qFormat/>
    <w:rsid w:val="00752811"/>
  </w:style>
  <w:style w:type="paragraph" w:customStyle="1" w:styleId="Heading4-NFSA">
    <w:name w:val="Heading 4 - NFSA"/>
    <w:basedOn w:val="Heading4-NFRA"/>
    <w:qFormat/>
    <w:rsid w:val="00752811"/>
  </w:style>
  <w:style w:type="paragraph" w:customStyle="1" w:styleId="TOC-NGA">
    <w:name w:val="TOC - NGA"/>
    <w:basedOn w:val="TOC-NLA"/>
    <w:qFormat/>
    <w:rsid w:val="00752811"/>
  </w:style>
  <w:style w:type="paragraph" w:customStyle="1" w:styleId="Heading4-NGA">
    <w:name w:val="Heading 4 - NGA"/>
    <w:basedOn w:val="Heading4-ABC"/>
    <w:qFormat/>
    <w:rsid w:val="00752811"/>
  </w:style>
  <w:style w:type="paragraph" w:customStyle="1" w:styleId="Heading4-NMA">
    <w:name w:val="Heading 4 - NMA"/>
    <w:basedOn w:val="Heading4-ABC"/>
    <w:qFormat/>
    <w:rsid w:val="00752811"/>
  </w:style>
  <w:style w:type="paragraph" w:customStyle="1" w:styleId="Heading4-NPGA">
    <w:name w:val="Heading 4 - NPGA"/>
    <w:basedOn w:val="Heading4-ABC"/>
    <w:qFormat/>
    <w:rsid w:val="00752811"/>
  </w:style>
  <w:style w:type="paragraph" w:customStyle="1" w:styleId="Heading4-NTC">
    <w:name w:val="Heading 4 - NTC"/>
    <w:basedOn w:val="Heading4-ABC"/>
    <w:qFormat/>
    <w:rsid w:val="00752811"/>
  </w:style>
  <w:style w:type="paragraph" w:customStyle="1" w:styleId="TOC-NTC">
    <w:name w:val="TOC - NTC"/>
    <w:basedOn w:val="TOC-NLA"/>
    <w:qFormat/>
    <w:rsid w:val="00752811"/>
  </w:style>
  <w:style w:type="paragraph" w:customStyle="1" w:styleId="Heading4-NQWIA">
    <w:name w:val="Heading 4 - NQWIA"/>
    <w:basedOn w:val="Heading4-ABC"/>
    <w:qFormat/>
    <w:rsid w:val="00752811"/>
  </w:style>
  <w:style w:type="paragraph" w:customStyle="1" w:styleId="Heading4-Screen">
    <w:name w:val="Heading 4 - Screen"/>
    <w:basedOn w:val="Heading4-ABC"/>
    <w:qFormat/>
    <w:rsid w:val="00752811"/>
  </w:style>
  <w:style w:type="paragraph" w:customStyle="1" w:styleId="TOC-Screen">
    <w:name w:val="TOC - Screen"/>
    <w:basedOn w:val="TOC-NTC"/>
    <w:qFormat/>
    <w:rsid w:val="00752811"/>
  </w:style>
  <w:style w:type="paragraph" w:customStyle="1" w:styleId="Heading4-SBS">
    <w:name w:val="Heading 4 - SBS"/>
    <w:basedOn w:val="Heading4-ABC"/>
    <w:link w:val="Heading4-SBSChar"/>
    <w:qFormat/>
    <w:rsid w:val="00752811"/>
  </w:style>
  <w:style w:type="paragraph" w:customStyle="1" w:styleId="TOC-SBS">
    <w:name w:val="TOC - SBS"/>
    <w:basedOn w:val="TOC-NLA"/>
    <w:qFormat/>
    <w:rsid w:val="00752811"/>
  </w:style>
  <w:style w:type="paragraph" w:customStyle="1" w:styleId="TOC-DITRDC">
    <w:name w:val="TOC - DITRDC"/>
    <w:basedOn w:val="TOC-NLA"/>
    <w:qFormat/>
    <w:rsid w:val="00752811"/>
  </w:style>
  <w:style w:type="paragraph" w:customStyle="1" w:styleId="TOC-Level1">
    <w:name w:val="TOC - Level 1"/>
    <w:basedOn w:val="TOC1"/>
    <w:next w:val="TOC1"/>
    <w:qFormat/>
    <w:rsid w:val="00752811"/>
    <w:rPr>
      <w:caps w:val="0"/>
    </w:rPr>
  </w:style>
  <w:style w:type="paragraph" w:customStyle="1" w:styleId="TOC-Entity">
    <w:name w:val="TOC - Entity"/>
    <w:basedOn w:val="TOC-Level1"/>
    <w:qFormat/>
    <w:rsid w:val="00752811"/>
  </w:style>
  <w:style w:type="paragraph" w:customStyle="1" w:styleId="Summarytabletextrightaligned">
    <w:name w:val="Summary table text right aligned"/>
    <w:basedOn w:val="Normal"/>
    <w:rsid w:val="00752811"/>
    <w:pPr>
      <w:spacing w:before="20" w:after="20" w:line="240" w:lineRule="auto"/>
      <w:ind w:right="57"/>
      <w:jc w:val="right"/>
    </w:pPr>
    <w:rPr>
      <w:rFonts w:ascii="Arial" w:hAnsi="Arial"/>
      <w:sz w:val="16"/>
    </w:rPr>
  </w:style>
  <w:style w:type="character" w:customStyle="1" w:styleId="UnresolvedMention1">
    <w:name w:val="Unresolved Mention1"/>
    <w:basedOn w:val="DefaultParagraphFont"/>
    <w:uiPriority w:val="99"/>
    <w:semiHidden/>
    <w:unhideWhenUsed/>
    <w:rsid w:val="00752811"/>
    <w:rPr>
      <w:color w:val="605E5C"/>
      <w:shd w:val="clear" w:color="auto" w:fill="E1DFDD"/>
    </w:rPr>
  </w:style>
  <w:style w:type="character" w:customStyle="1" w:styleId="BodyText1Char">
    <w:name w:val="Body Text 1 Char"/>
    <w:basedOn w:val="DefaultParagraphFont"/>
    <w:link w:val="BodyText1"/>
    <w:rsid w:val="00752811"/>
    <w:rPr>
      <w:rFonts w:ascii="Arial" w:hAnsi="Arial"/>
      <w:color w:val="000000" w:themeColor="text1"/>
      <w:sz w:val="22"/>
      <w:lang w:val="en-GB" w:eastAsia="en-US"/>
    </w:rPr>
  </w:style>
  <w:style w:type="paragraph" w:customStyle="1" w:styleId="BodyCopy">
    <w:name w:val="Body Copy"/>
    <w:basedOn w:val="Normal"/>
    <w:qFormat/>
    <w:rsid w:val="00752811"/>
    <w:pPr>
      <w:spacing w:before="240" w:after="120" w:line="240" w:lineRule="auto"/>
      <w:jc w:val="left"/>
    </w:pPr>
    <w:rPr>
      <w:rFonts w:ascii="Arial" w:eastAsia="Cambria" w:hAnsi="Arial"/>
      <w:color w:val="000000"/>
      <w:sz w:val="22"/>
      <w:szCs w:val="24"/>
      <w:lang w:eastAsia="en-US"/>
    </w:rPr>
  </w:style>
  <w:style w:type="paragraph" w:customStyle="1" w:styleId="List-bulletlvl1">
    <w:name w:val="List - bullet lvl 1"/>
    <w:basedOn w:val="BodyCopy"/>
    <w:qFormat/>
    <w:rsid w:val="00752811"/>
    <w:pPr>
      <w:numPr>
        <w:numId w:val="96"/>
      </w:numPr>
      <w:spacing w:before="120"/>
    </w:pPr>
  </w:style>
  <w:style w:type="paragraph" w:customStyle="1" w:styleId="PBSxxheading">
    <w:name w:val="PBS x.x heading"/>
    <w:basedOn w:val="Heading4-SBS"/>
    <w:link w:val="PBSxxheadingChar"/>
    <w:qFormat/>
    <w:rsid w:val="00752811"/>
    <w:pPr>
      <w:spacing w:before="360" w:after="120"/>
    </w:pPr>
    <w:rPr>
      <w:smallCaps/>
    </w:rPr>
  </w:style>
  <w:style w:type="character" w:customStyle="1" w:styleId="Heading4-ABCChar">
    <w:name w:val="Heading 4 - ABC Char"/>
    <w:basedOn w:val="Heading3Char"/>
    <w:link w:val="Heading4-ABC"/>
    <w:rsid w:val="00752811"/>
    <w:rPr>
      <w:rFonts w:ascii="Arial Bold" w:hAnsi="Arial Bold"/>
      <w:b/>
      <w:sz w:val="22"/>
    </w:rPr>
  </w:style>
  <w:style w:type="character" w:customStyle="1" w:styleId="Heading4-SBSChar">
    <w:name w:val="Heading 4 - SBS Char"/>
    <w:basedOn w:val="Heading4-ABCChar"/>
    <w:link w:val="Heading4-SBS"/>
    <w:rsid w:val="00752811"/>
    <w:rPr>
      <w:rFonts w:ascii="Arial Bold" w:hAnsi="Arial Bold"/>
      <w:b/>
      <w:sz w:val="22"/>
    </w:rPr>
  </w:style>
  <w:style w:type="character" w:customStyle="1" w:styleId="PBSxxheadingChar">
    <w:name w:val="PBS x.x heading Char"/>
    <w:basedOn w:val="Heading4-SBSChar"/>
    <w:link w:val="PBSxxheading"/>
    <w:rsid w:val="00752811"/>
    <w:rPr>
      <w:rFonts w:ascii="Arial Bold" w:hAnsi="Arial Bold"/>
      <w:b/>
      <w:smallCaps/>
      <w:sz w:val="22"/>
    </w:rPr>
  </w:style>
  <w:style w:type="paragraph" w:customStyle="1" w:styleId="msonormal0">
    <w:name w:val="msonormal"/>
    <w:basedOn w:val="Normal"/>
    <w:rsid w:val="00752811"/>
    <w:pPr>
      <w:spacing w:before="100" w:beforeAutospacing="1" w:after="100" w:afterAutospacing="1" w:line="240" w:lineRule="auto"/>
      <w:jc w:val="left"/>
    </w:pPr>
    <w:rPr>
      <w:rFonts w:ascii="Times New Roman" w:hAnsi="Times New Roman"/>
      <w:sz w:val="24"/>
      <w:szCs w:val="24"/>
    </w:rPr>
  </w:style>
  <w:style w:type="paragraph" w:customStyle="1" w:styleId="xl66">
    <w:name w:val="xl66"/>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67">
    <w:name w:val="xl67"/>
    <w:basedOn w:val="Normal"/>
    <w:rsid w:val="00752811"/>
    <w:pPr>
      <w:pBdr>
        <w:top w:val="single" w:sz="4" w:space="0" w:color="auto"/>
        <w:bottom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68">
    <w:name w:val="xl68"/>
    <w:basedOn w:val="Normal"/>
    <w:rsid w:val="00752811"/>
    <w:pPr>
      <w:pBdr>
        <w:top w:val="single" w:sz="4" w:space="0" w:color="auto"/>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75281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1">
    <w:name w:val="xl71"/>
    <w:basedOn w:val="Normal"/>
    <w:rsid w:val="00752811"/>
    <w:pPr>
      <w:shd w:val="clear" w:color="000000" w:fill="E6E6E6"/>
      <w:spacing w:before="100" w:beforeAutospacing="1" w:after="100" w:afterAutospacing="1" w:line="240" w:lineRule="auto"/>
      <w:jc w:val="left"/>
    </w:pPr>
    <w:rPr>
      <w:rFonts w:ascii="Arial" w:hAnsi="Arial" w:cs="Arial"/>
      <w:sz w:val="16"/>
      <w:szCs w:val="16"/>
    </w:rPr>
  </w:style>
  <w:style w:type="paragraph" w:customStyle="1" w:styleId="xl72">
    <w:name w:val="xl72"/>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752811"/>
    <w:pP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752811"/>
    <w:pP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75281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78">
    <w:name w:val="xl78"/>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79">
    <w:name w:val="xl79"/>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0">
    <w:name w:val="xl80"/>
    <w:basedOn w:val="Normal"/>
    <w:rsid w:val="0075281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752811"/>
    <w:pPr>
      <w:pBdr>
        <w:top w:val="single" w:sz="4" w:space="0" w:color="auto"/>
      </w:pBdr>
      <w:spacing w:before="100" w:beforeAutospacing="1" w:after="100" w:afterAutospacing="1" w:line="240" w:lineRule="auto"/>
      <w:jc w:val="left"/>
    </w:pPr>
    <w:rPr>
      <w:rFonts w:ascii="Arial" w:hAnsi="Arial" w:cs="Arial"/>
      <w:sz w:val="16"/>
      <w:szCs w:val="16"/>
    </w:rPr>
  </w:style>
  <w:style w:type="paragraph" w:customStyle="1" w:styleId="xl82">
    <w:name w:val="xl82"/>
    <w:basedOn w:val="Normal"/>
    <w:rsid w:val="00752811"/>
    <w:pPr>
      <w:spacing w:before="100" w:beforeAutospacing="1" w:after="100" w:afterAutospacing="1" w:line="240" w:lineRule="auto"/>
      <w:jc w:val="left"/>
    </w:pPr>
    <w:rPr>
      <w:rFonts w:ascii="Arial" w:hAnsi="Arial" w:cs="Arial"/>
      <w:sz w:val="16"/>
      <w:szCs w:val="16"/>
    </w:rPr>
  </w:style>
  <w:style w:type="paragraph" w:customStyle="1" w:styleId="xl83">
    <w:name w:val="xl83"/>
    <w:basedOn w:val="Normal"/>
    <w:rsid w:val="00752811"/>
    <w:pPr>
      <w:spacing w:before="100" w:beforeAutospacing="1" w:after="100" w:afterAutospacing="1" w:line="240" w:lineRule="auto"/>
      <w:ind w:firstLineChars="100" w:firstLine="100"/>
      <w:jc w:val="left"/>
    </w:pPr>
    <w:rPr>
      <w:rFonts w:ascii="Arial" w:hAnsi="Arial" w:cs="Arial"/>
      <w:sz w:val="16"/>
      <w:szCs w:val="16"/>
    </w:rPr>
  </w:style>
  <w:style w:type="paragraph" w:customStyle="1" w:styleId="xl84">
    <w:name w:val="xl84"/>
    <w:basedOn w:val="Normal"/>
    <w:rsid w:val="0075281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752811"/>
    <w:pPr>
      <w:spacing w:before="100" w:beforeAutospacing="1" w:after="100" w:afterAutospacing="1" w:line="240" w:lineRule="auto"/>
      <w:ind w:firstLineChars="100" w:firstLine="100"/>
      <w:jc w:val="left"/>
    </w:pPr>
    <w:rPr>
      <w:rFonts w:ascii="Arial" w:hAnsi="Arial" w:cs="Arial"/>
      <w:b/>
      <w:bCs/>
      <w:sz w:val="16"/>
      <w:szCs w:val="16"/>
    </w:rPr>
  </w:style>
  <w:style w:type="paragraph" w:customStyle="1" w:styleId="xl86">
    <w:name w:val="xl86"/>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752811"/>
    <w:pPr>
      <w:spacing w:before="100" w:beforeAutospacing="1" w:after="100" w:afterAutospacing="1" w:line="240" w:lineRule="auto"/>
      <w:jc w:val="left"/>
    </w:pPr>
    <w:rPr>
      <w:rFonts w:ascii="Arial" w:hAnsi="Arial" w:cs="Arial"/>
      <w:b/>
      <w:bCs/>
      <w:sz w:val="16"/>
      <w:szCs w:val="16"/>
    </w:rPr>
  </w:style>
  <w:style w:type="paragraph" w:customStyle="1" w:styleId="xl88">
    <w:name w:val="xl88"/>
    <w:basedOn w:val="Normal"/>
    <w:rsid w:val="00752811"/>
    <w:pPr>
      <w:shd w:val="clear" w:color="000000" w:fill="E6E6E6"/>
      <w:spacing w:before="100" w:beforeAutospacing="1" w:after="100" w:afterAutospacing="1" w:line="240" w:lineRule="auto"/>
      <w:jc w:val="left"/>
    </w:pPr>
    <w:rPr>
      <w:rFonts w:ascii="Arial" w:hAnsi="Arial" w:cs="Arial"/>
      <w:b/>
      <w:bCs/>
      <w:sz w:val="16"/>
      <w:szCs w:val="16"/>
    </w:rPr>
  </w:style>
  <w:style w:type="paragraph" w:customStyle="1" w:styleId="xl89">
    <w:name w:val="xl89"/>
    <w:basedOn w:val="Normal"/>
    <w:rsid w:val="00752811"/>
    <w:pPr>
      <w:spacing w:before="100" w:beforeAutospacing="1" w:after="100" w:afterAutospacing="1" w:line="240" w:lineRule="auto"/>
      <w:ind w:firstLineChars="100" w:firstLine="100"/>
      <w:jc w:val="left"/>
      <w:textAlignment w:val="top"/>
    </w:pPr>
    <w:rPr>
      <w:rFonts w:ascii="Arial" w:hAnsi="Arial" w:cs="Arial"/>
      <w:b/>
      <w:bCs/>
      <w:sz w:val="16"/>
      <w:szCs w:val="16"/>
    </w:rPr>
  </w:style>
  <w:style w:type="paragraph" w:customStyle="1" w:styleId="xl90">
    <w:name w:val="xl90"/>
    <w:basedOn w:val="Normal"/>
    <w:rsid w:val="0075281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752811"/>
    <w:pP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2">
    <w:name w:val="xl92"/>
    <w:basedOn w:val="Normal"/>
    <w:rsid w:val="00752811"/>
    <w:pPr>
      <w:spacing w:before="100" w:beforeAutospacing="1" w:after="100" w:afterAutospacing="1" w:line="240" w:lineRule="auto"/>
      <w:jc w:val="right"/>
      <w:textAlignment w:val="top"/>
    </w:pPr>
    <w:rPr>
      <w:rFonts w:ascii="Arial" w:hAnsi="Arial" w:cs="Arial"/>
      <w:b/>
      <w:bCs/>
      <w:sz w:val="16"/>
      <w:szCs w:val="16"/>
    </w:rPr>
  </w:style>
  <w:style w:type="paragraph" w:customStyle="1" w:styleId="xl93">
    <w:name w:val="xl93"/>
    <w:basedOn w:val="Normal"/>
    <w:rsid w:val="00752811"/>
    <w:pPr>
      <w:shd w:val="clear" w:color="000000" w:fill="C0C0C0"/>
      <w:spacing w:before="100" w:beforeAutospacing="1" w:after="100" w:afterAutospacing="1" w:line="240" w:lineRule="auto"/>
      <w:jc w:val="left"/>
      <w:textAlignment w:val="top"/>
    </w:pPr>
    <w:rPr>
      <w:rFonts w:ascii="Arial" w:hAnsi="Arial" w:cs="Arial"/>
      <w:b/>
      <w:bCs/>
      <w:sz w:val="16"/>
      <w:szCs w:val="16"/>
    </w:rPr>
  </w:style>
  <w:style w:type="paragraph" w:customStyle="1" w:styleId="xl94">
    <w:name w:val="xl94"/>
    <w:basedOn w:val="Normal"/>
    <w:rsid w:val="00752811"/>
    <w:pPr>
      <w:shd w:val="clear" w:color="000000" w:fill="E6E6E6"/>
      <w:spacing w:before="100" w:beforeAutospacing="1" w:after="100" w:afterAutospacing="1" w:line="240" w:lineRule="auto"/>
      <w:jc w:val="right"/>
      <w:textAlignment w:val="top"/>
    </w:pPr>
    <w:rPr>
      <w:rFonts w:ascii="Arial" w:hAnsi="Arial" w:cs="Arial"/>
      <w:sz w:val="16"/>
      <w:szCs w:val="16"/>
    </w:rPr>
  </w:style>
  <w:style w:type="paragraph" w:customStyle="1" w:styleId="xl95">
    <w:name w:val="xl95"/>
    <w:basedOn w:val="Normal"/>
    <w:rsid w:val="00752811"/>
    <w:pPr>
      <w:spacing w:before="100" w:beforeAutospacing="1" w:after="100" w:afterAutospacing="1" w:line="240" w:lineRule="auto"/>
      <w:jc w:val="right"/>
      <w:textAlignment w:val="top"/>
    </w:pPr>
    <w:rPr>
      <w:rFonts w:ascii="Arial" w:hAnsi="Arial" w:cs="Arial"/>
      <w:sz w:val="16"/>
      <w:szCs w:val="16"/>
    </w:rPr>
  </w:style>
  <w:style w:type="paragraph" w:customStyle="1" w:styleId="xl96">
    <w:name w:val="xl96"/>
    <w:basedOn w:val="Normal"/>
    <w:rsid w:val="00752811"/>
    <w:pPr>
      <w:pBdr>
        <w:bottom w:val="single" w:sz="4" w:space="0" w:color="auto"/>
      </w:pBdr>
      <w:shd w:val="clear" w:color="000000" w:fill="E6E6E6"/>
      <w:spacing w:before="100" w:beforeAutospacing="1" w:after="100" w:afterAutospacing="1" w:line="240" w:lineRule="auto"/>
      <w:jc w:val="right"/>
      <w:textAlignment w:val="top"/>
    </w:pPr>
    <w:rPr>
      <w:rFonts w:ascii="Arial" w:hAnsi="Arial" w:cs="Arial"/>
      <w:b/>
      <w:bCs/>
      <w:sz w:val="16"/>
      <w:szCs w:val="16"/>
    </w:rPr>
  </w:style>
  <w:style w:type="paragraph" w:customStyle="1" w:styleId="xl97">
    <w:name w:val="xl97"/>
    <w:basedOn w:val="Normal"/>
    <w:rsid w:val="00752811"/>
    <w:pPr>
      <w:pBdr>
        <w:bottom w:val="single" w:sz="4" w:space="0" w:color="auto"/>
      </w:pBdr>
      <w:spacing w:before="100" w:beforeAutospacing="1" w:after="100" w:afterAutospacing="1" w:line="240" w:lineRule="auto"/>
      <w:jc w:val="right"/>
      <w:textAlignment w:val="top"/>
    </w:pPr>
    <w:rPr>
      <w:rFonts w:ascii="Arial" w:hAnsi="Arial" w:cs="Arial"/>
      <w:b/>
      <w:bCs/>
      <w:sz w:val="16"/>
      <w:szCs w:val="16"/>
    </w:rPr>
  </w:style>
  <w:style w:type="paragraph" w:customStyle="1" w:styleId="xl98">
    <w:name w:val="xl98"/>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0">
    <w:name w:val="xl100"/>
    <w:basedOn w:val="Normal"/>
    <w:rsid w:val="00752811"/>
    <w:pPr>
      <w:pBdr>
        <w:bottom w:val="single" w:sz="4" w:space="0" w:color="auto"/>
      </w:pBdr>
      <w:spacing w:before="100" w:beforeAutospacing="1" w:after="100" w:afterAutospacing="1" w:line="240" w:lineRule="auto"/>
      <w:jc w:val="left"/>
    </w:pPr>
    <w:rPr>
      <w:rFonts w:ascii="Arial" w:hAnsi="Arial" w:cs="Arial"/>
      <w:b/>
      <w:bCs/>
      <w:sz w:val="16"/>
      <w:szCs w:val="16"/>
    </w:rPr>
  </w:style>
  <w:style w:type="paragraph" w:customStyle="1" w:styleId="xl101">
    <w:name w:val="xl101"/>
    <w:basedOn w:val="Normal"/>
    <w:rsid w:val="00752811"/>
    <w:pPr>
      <w:pBdr>
        <w:bottom w:val="single" w:sz="4" w:space="0" w:color="auto"/>
      </w:pBdr>
      <w:shd w:val="clear" w:color="000000"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752811"/>
    <w:pPr>
      <w:pBdr>
        <w:bottom w:val="single" w:sz="4" w:space="0" w:color="auto"/>
      </w:pBdr>
      <w:spacing w:before="100" w:beforeAutospacing="1" w:after="100" w:afterAutospacing="1" w:line="240" w:lineRule="auto"/>
      <w:jc w:val="right"/>
    </w:pPr>
    <w:rPr>
      <w:rFonts w:ascii="Arial" w:hAnsi="Arial" w:cs="Arial"/>
      <w:b/>
      <w:bCs/>
      <w:sz w:val="16"/>
      <w:szCs w:val="16"/>
    </w:rPr>
  </w:style>
  <w:style w:type="numbering" w:customStyle="1" w:styleId="NoList1">
    <w:name w:val="No List1"/>
    <w:next w:val="NoList"/>
    <w:uiPriority w:val="99"/>
    <w:semiHidden/>
    <w:unhideWhenUsed/>
    <w:rsid w:val="00752811"/>
  </w:style>
  <w:style w:type="character" w:customStyle="1" w:styleId="scxw95807845">
    <w:name w:val="scxw95807845"/>
    <w:basedOn w:val="DefaultParagraphFont"/>
    <w:rsid w:val="00752811"/>
  </w:style>
  <w:style w:type="character" w:customStyle="1" w:styleId="scxw97907998">
    <w:name w:val="scxw97907998"/>
    <w:basedOn w:val="DefaultParagraphFont"/>
    <w:rsid w:val="00752811"/>
  </w:style>
  <w:style w:type="paragraph" w:customStyle="1" w:styleId="Heading2-CASA">
    <w:name w:val="Heading 2 - CASA"/>
    <w:basedOn w:val="Heading2"/>
    <w:qFormat/>
    <w:rsid w:val="00752811"/>
  </w:style>
  <w:style w:type="paragraph" w:customStyle="1" w:styleId="Heading2-ABC">
    <w:name w:val="Heading 2 - ABC"/>
    <w:basedOn w:val="Heading2"/>
    <w:qFormat/>
    <w:rsid w:val="008D05FF"/>
  </w:style>
  <w:style w:type="paragraph" w:customStyle="1" w:styleId="Style2">
    <w:name w:val="Style2"/>
    <w:basedOn w:val="Heading3-CASA"/>
    <w:qFormat/>
    <w:rsid w:val="00A03C93"/>
  </w:style>
  <w:style w:type="paragraph" w:customStyle="1" w:styleId="Heading2-ACMA">
    <w:name w:val="Heading 2 - ACMA"/>
    <w:basedOn w:val="Heading2"/>
    <w:qFormat/>
    <w:rsid w:val="006B280B"/>
  </w:style>
  <w:style w:type="paragraph" w:customStyle="1" w:styleId="Heading2-ANMM">
    <w:name w:val="Heading 2 - ANMM"/>
    <w:basedOn w:val="Heading2"/>
    <w:qFormat/>
    <w:rsid w:val="00585D38"/>
  </w:style>
  <w:style w:type="paragraph" w:customStyle="1" w:styleId="Heading2-ATSB">
    <w:name w:val="Heading 2 - ATSB"/>
    <w:basedOn w:val="Heading2"/>
    <w:qFormat/>
    <w:rsid w:val="005B1467"/>
  </w:style>
  <w:style w:type="paragraph" w:customStyle="1" w:styleId="Heading2-IA">
    <w:name w:val="Heading 2 - IA"/>
    <w:basedOn w:val="Heading2"/>
    <w:qFormat/>
    <w:rsid w:val="005B1467"/>
  </w:style>
  <w:style w:type="paragraph" w:customStyle="1" w:styleId="Heading2-NCA">
    <w:name w:val="Heading 2 - NCA"/>
    <w:basedOn w:val="Heading2"/>
    <w:qFormat/>
    <w:rsid w:val="00DE4437"/>
  </w:style>
  <w:style w:type="paragraph" w:customStyle="1" w:styleId="Heading2-NFRA">
    <w:name w:val="Heading 2 - NFRA"/>
    <w:basedOn w:val="Heading2"/>
    <w:qFormat/>
    <w:rsid w:val="006B589F"/>
  </w:style>
  <w:style w:type="paragraph" w:customStyle="1" w:styleId="Heading2-NFSA">
    <w:name w:val="Heading 2 - NFSA"/>
    <w:basedOn w:val="Heading2"/>
    <w:qFormat/>
    <w:rsid w:val="00F375E1"/>
  </w:style>
  <w:style w:type="paragraph" w:customStyle="1" w:styleId="Heading2-NGA">
    <w:name w:val="Heading 2 - NGA"/>
    <w:basedOn w:val="Heading2"/>
    <w:qFormat/>
    <w:rsid w:val="007C61D0"/>
  </w:style>
  <w:style w:type="paragraph" w:customStyle="1" w:styleId="Heading2-NLA">
    <w:name w:val="Heading 2 - NLA"/>
    <w:basedOn w:val="Heading2"/>
    <w:qFormat/>
    <w:rsid w:val="007C61D0"/>
  </w:style>
  <w:style w:type="paragraph" w:customStyle="1" w:styleId="Heading2-NMA">
    <w:name w:val="Heading 2 - NMA"/>
    <w:basedOn w:val="Heading2"/>
    <w:qFormat/>
    <w:rsid w:val="0090291B"/>
  </w:style>
  <w:style w:type="paragraph" w:customStyle="1" w:styleId="Heading2-NPGA">
    <w:name w:val="Heading 2 - NPGA"/>
    <w:basedOn w:val="Heading2"/>
    <w:qFormat/>
    <w:rsid w:val="00C274BA"/>
  </w:style>
  <w:style w:type="paragraph" w:customStyle="1" w:styleId="Heading2-NTC">
    <w:name w:val="Heading 2 - NTC"/>
    <w:basedOn w:val="Heading2"/>
    <w:qFormat/>
    <w:rsid w:val="00F2409E"/>
  </w:style>
  <w:style w:type="paragraph" w:customStyle="1" w:styleId="Heading2-NQWIA">
    <w:name w:val="Heading 2 - NQWIA"/>
    <w:basedOn w:val="Heading2"/>
    <w:qFormat/>
    <w:rsid w:val="00F2409E"/>
  </w:style>
  <w:style w:type="paragraph" w:customStyle="1" w:styleId="Heading2-NAIF">
    <w:name w:val="Heading 2 - NAIF"/>
    <w:basedOn w:val="Heading2"/>
    <w:qFormat/>
    <w:rsid w:val="007E1B5A"/>
  </w:style>
  <w:style w:type="paragraph" w:customStyle="1" w:styleId="Heading3-NAIF">
    <w:name w:val="Heading 3 - NAIF"/>
    <w:basedOn w:val="Heading3"/>
    <w:qFormat/>
    <w:rsid w:val="007E1B5A"/>
  </w:style>
  <w:style w:type="paragraph" w:customStyle="1" w:styleId="Heading2-ScreenAust">
    <w:name w:val="Heading 2 - Screen Aust"/>
    <w:basedOn w:val="Heading2"/>
    <w:qFormat/>
    <w:rsid w:val="00A56D6D"/>
  </w:style>
  <w:style w:type="paragraph" w:customStyle="1" w:styleId="Heading2-SBS">
    <w:name w:val="Heading 2 - SBS"/>
    <w:basedOn w:val="Heading2"/>
    <w:qFormat/>
    <w:rsid w:val="00D6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32405748">
      <w:bodyDiv w:val="1"/>
      <w:marLeft w:val="0"/>
      <w:marRight w:val="0"/>
      <w:marTop w:val="0"/>
      <w:marBottom w:val="0"/>
      <w:divBdr>
        <w:top w:val="none" w:sz="0" w:space="0" w:color="auto"/>
        <w:left w:val="none" w:sz="0" w:space="0" w:color="auto"/>
        <w:bottom w:val="none" w:sz="0" w:space="0" w:color="auto"/>
        <w:right w:val="none" w:sz="0" w:space="0" w:color="auto"/>
      </w:divBdr>
    </w:div>
    <w:div w:id="137185111">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1993184">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4881806">
      <w:bodyDiv w:val="1"/>
      <w:marLeft w:val="0"/>
      <w:marRight w:val="0"/>
      <w:marTop w:val="0"/>
      <w:marBottom w:val="0"/>
      <w:divBdr>
        <w:top w:val="none" w:sz="0" w:space="0" w:color="auto"/>
        <w:left w:val="none" w:sz="0" w:space="0" w:color="auto"/>
        <w:bottom w:val="none" w:sz="0" w:space="0" w:color="auto"/>
        <w:right w:val="none" w:sz="0" w:space="0" w:color="auto"/>
      </w:divBdr>
    </w:div>
    <w:div w:id="186916624">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63613275">
      <w:bodyDiv w:val="1"/>
      <w:marLeft w:val="0"/>
      <w:marRight w:val="0"/>
      <w:marTop w:val="0"/>
      <w:marBottom w:val="0"/>
      <w:divBdr>
        <w:top w:val="none" w:sz="0" w:space="0" w:color="auto"/>
        <w:left w:val="none" w:sz="0" w:space="0" w:color="auto"/>
        <w:bottom w:val="none" w:sz="0" w:space="0" w:color="auto"/>
        <w:right w:val="none" w:sz="0" w:space="0" w:color="auto"/>
      </w:divBdr>
    </w:div>
    <w:div w:id="299264338">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18778545">
      <w:bodyDiv w:val="1"/>
      <w:marLeft w:val="0"/>
      <w:marRight w:val="0"/>
      <w:marTop w:val="0"/>
      <w:marBottom w:val="0"/>
      <w:divBdr>
        <w:top w:val="none" w:sz="0" w:space="0" w:color="auto"/>
        <w:left w:val="none" w:sz="0" w:space="0" w:color="auto"/>
        <w:bottom w:val="none" w:sz="0" w:space="0" w:color="auto"/>
        <w:right w:val="none" w:sz="0" w:space="0" w:color="auto"/>
      </w:divBdr>
    </w:div>
    <w:div w:id="319312192">
      <w:bodyDiv w:val="1"/>
      <w:marLeft w:val="0"/>
      <w:marRight w:val="0"/>
      <w:marTop w:val="0"/>
      <w:marBottom w:val="0"/>
      <w:divBdr>
        <w:top w:val="none" w:sz="0" w:space="0" w:color="auto"/>
        <w:left w:val="none" w:sz="0" w:space="0" w:color="auto"/>
        <w:bottom w:val="none" w:sz="0" w:space="0" w:color="auto"/>
        <w:right w:val="none" w:sz="0" w:space="0" w:color="auto"/>
      </w:divBdr>
    </w:div>
    <w:div w:id="321158514">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37335899">
      <w:bodyDiv w:val="1"/>
      <w:marLeft w:val="0"/>
      <w:marRight w:val="0"/>
      <w:marTop w:val="0"/>
      <w:marBottom w:val="0"/>
      <w:divBdr>
        <w:top w:val="none" w:sz="0" w:space="0" w:color="auto"/>
        <w:left w:val="none" w:sz="0" w:space="0" w:color="auto"/>
        <w:bottom w:val="none" w:sz="0" w:space="0" w:color="auto"/>
        <w:right w:val="none" w:sz="0" w:space="0" w:color="auto"/>
      </w:divBdr>
    </w:div>
    <w:div w:id="448009938">
      <w:bodyDiv w:val="1"/>
      <w:marLeft w:val="0"/>
      <w:marRight w:val="0"/>
      <w:marTop w:val="0"/>
      <w:marBottom w:val="0"/>
      <w:divBdr>
        <w:top w:val="none" w:sz="0" w:space="0" w:color="auto"/>
        <w:left w:val="none" w:sz="0" w:space="0" w:color="auto"/>
        <w:bottom w:val="none" w:sz="0" w:space="0" w:color="auto"/>
        <w:right w:val="none" w:sz="0" w:space="0" w:color="auto"/>
      </w:divBdr>
    </w:div>
    <w:div w:id="45498359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9175379">
      <w:bodyDiv w:val="1"/>
      <w:marLeft w:val="0"/>
      <w:marRight w:val="0"/>
      <w:marTop w:val="0"/>
      <w:marBottom w:val="0"/>
      <w:divBdr>
        <w:top w:val="none" w:sz="0" w:space="0" w:color="auto"/>
        <w:left w:val="none" w:sz="0" w:space="0" w:color="auto"/>
        <w:bottom w:val="none" w:sz="0" w:space="0" w:color="auto"/>
        <w:right w:val="none" w:sz="0" w:space="0" w:color="auto"/>
      </w:divBdr>
    </w:div>
    <w:div w:id="476075748">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029138">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96582">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0212640">
      <w:bodyDiv w:val="1"/>
      <w:marLeft w:val="0"/>
      <w:marRight w:val="0"/>
      <w:marTop w:val="0"/>
      <w:marBottom w:val="0"/>
      <w:divBdr>
        <w:top w:val="none" w:sz="0" w:space="0" w:color="auto"/>
        <w:left w:val="none" w:sz="0" w:space="0" w:color="auto"/>
        <w:bottom w:val="none" w:sz="0" w:space="0" w:color="auto"/>
        <w:right w:val="none" w:sz="0" w:space="0" w:color="auto"/>
      </w:divBdr>
    </w:div>
    <w:div w:id="627392878">
      <w:bodyDiv w:val="1"/>
      <w:marLeft w:val="0"/>
      <w:marRight w:val="0"/>
      <w:marTop w:val="0"/>
      <w:marBottom w:val="0"/>
      <w:divBdr>
        <w:top w:val="none" w:sz="0" w:space="0" w:color="auto"/>
        <w:left w:val="none" w:sz="0" w:space="0" w:color="auto"/>
        <w:bottom w:val="none" w:sz="0" w:space="0" w:color="auto"/>
        <w:right w:val="none" w:sz="0" w:space="0" w:color="auto"/>
      </w:divBdr>
    </w:div>
    <w:div w:id="630480381">
      <w:bodyDiv w:val="1"/>
      <w:marLeft w:val="0"/>
      <w:marRight w:val="0"/>
      <w:marTop w:val="0"/>
      <w:marBottom w:val="0"/>
      <w:divBdr>
        <w:top w:val="none" w:sz="0" w:space="0" w:color="auto"/>
        <w:left w:val="none" w:sz="0" w:space="0" w:color="auto"/>
        <w:bottom w:val="none" w:sz="0" w:space="0" w:color="auto"/>
        <w:right w:val="none" w:sz="0" w:space="0" w:color="auto"/>
      </w:divBdr>
    </w:div>
    <w:div w:id="638265842">
      <w:bodyDiv w:val="1"/>
      <w:marLeft w:val="0"/>
      <w:marRight w:val="0"/>
      <w:marTop w:val="0"/>
      <w:marBottom w:val="0"/>
      <w:divBdr>
        <w:top w:val="none" w:sz="0" w:space="0" w:color="auto"/>
        <w:left w:val="none" w:sz="0" w:space="0" w:color="auto"/>
        <w:bottom w:val="none" w:sz="0" w:space="0" w:color="auto"/>
        <w:right w:val="none" w:sz="0" w:space="0" w:color="auto"/>
      </w:divBdr>
    </w:div>
    <w:div w:id="640237017">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32655133">
      <w:bodyDiv w:val="1"/>
      <w:marLeft w:val="0"/>
      <w:marRight w:val="0"/>
      <w:marTop w:val="0"/>
      <w:marBottom w:val="0"/>
      <w:divBdr>
        <w:top w:val="none" w:sz="0" w:space="0" w:color="auto"/>
        <w:left w:val="none" w:sz="0" w:space="0" w:color="auto"/>
        <w:bottom w:val="none" w:sz="0" w:space="0" w:color="auto"/>
        <w:right w:val="none" w:sz="0" w:space="0" w:color="auto"/>
      </w:divBdr>
    </w:div>
    <w:div w:id="7463389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83714782">
      <w:bodyDiv w:val="1"/>
      <w:marLeft w:val="0"/>
      <w:marRight w:val="0"/>
      <w:marTop w:val="0"/>
      <w:marBottom w:val="0"/>
      <w:divBdr>
        <w:top w:val="none" w:sz="0" w:space="0" w:color="auto"/>
        <w:left w:val="none" w:sz="0" w:space="0" w:color="auto"/>
        <w:bottom w:val="none" w:sz="0" w:space="0" w:color="auto"/>
        <w:right w:val="none" w:sz="0" w:space="0" w:color="auto"/>
      </w:divBdr>
    </w:div>
    <w:div w:id="89346541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25456684">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9795306">
      <w:bodyDiv w:val="1"/>
      <w:marLeft w:val="0"/>
      <w:marRight w:val="0"/>
      <w:marTop w:val="0"/>
      <w:marBottom w:val="0"/>
      <w:divBdr>
        <w:top w:val="none" w:sz="0" w:space="0" w:color="auto"/>
        <w:left w:val="none" w:sz="0" w:space="0" w:color="auto"/>
        <w:bottom w:val="none" w:sz="0" w:space="0" w:color="auto"/>
        <w:right w:val="none" w:sz="0" w:space="0" w:color="auto"/>
      </w:divBdr>
    </w:div>
    <w:div w:id="1032070528">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4116256">
      <w:bodyDiv w:val="1"/>
      <w:marLeft w:val="0"/>
      <w:marRight w:val="0"/>
      <w:marTop w:val="0"/>
      <w:marBottom w:val="0"/>
      <w:divBdr>
        <w:top w:val="none" w:sz="0" w:space="0" w:color="auto"/>
        <w:left w:val="none" w:sz="0" w:space="0" w:color="auto"/>
        <w:bottom w:val="none" w:sz="0" w:space="0" w:color="auto"/>
        <w:right w:val="none" w:sz="0" w:space="0" w:color="auto"/>
      </w:divBdr>
    </w:div>
    <w:div w:id="1034967137">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6177534">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14402793">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50948247">
      <w:bodyDiv w:val="1"/>
      <w:marLeft w:val="0"/>
      <w:marRight w:val="0"/>
      <w:marTop w:val="0"/>
      <w:marBottom w:val="0"/>
      <w:divBdr>
        <w:top w:val="none" w:sz="0" w:space="0" w:color="auto"/>
        <w:left w:val="none" w:sz="0" w:space="0" w:color="auto"/>
        <w:bottom w:val="none" w:sz="0" w:space="0" w:color="auto"/>
        <w:right w:val="none" w:sz="0" w:space="0" w:color="auto"/>
      </w:divBdr>
    </w:div>
    <w:div w:id="1156146297">
      <w:bodyDiv w:val="1"/>
      <w:marLeft w:val="0"/>
      <w:marRight w:val="0"/>
      <w:marTop w:val="0"/>
      <w:marBottom w:val="0"/>
      <w:divBdr>
        <w:top w:val="none" w:sz="0" w:space="0" w:color="auto"/>
        <w:left w:val="none" w:sz="0" w:space="0" w:color="auto"/>
        <w:bottom w:val="none" w:sz="0" w:space="0" w:color="auto"/>
        <w:right w:val="none" w:sz="0" w:space="0" w:color="auto"/>
      </w:divBdr>
    </w:div>
    <w:div w:id="1164591872">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74881574">
      <w:bodyDiv w:val="1"/>
      <w:marLeft w:val="0"/>
      <w:marRight w:val="0"/>
      <w:marTop w:val="0"/>
      <w:marBottom w:val="0"/>
      <w:divBdr>
        <w:top w:val="none" w:sz="0" w:space="0" w:color="auto"/>
        <w:left w:val="none" w:sz="0" w:space="0" w:color="auto"/>
        <w:bottom w:val="none" w:sz="0" w:space="0" w:color="auto"/>
        <w:right w:val="none" w:sz="0" w:space="0" w:color="auto"/>
      </w:divBdr>
    </w:div>
    <w:div w:id="1244219843">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809718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8943116">
      <w:bodyDiv w:val="1"/>
      <w:marLeft w:val="0"/>
      <w:marRight w:val="0"/>
      <w:marTop w:val="0"/>
      <w:marBottom w:val="0"/>
      <w:divBdr>
        <w:top w:val="none" w:sz="0" w:space="0" w:color="auto"/>
        <w:left w:val="none" w:sz="0" w:space="0" w:color="auto"/>
        <w:bottom w:val="none" w:sz="0" w:space="0" w:color="auto"/>
        <w:right w:val="none" w:sz="0" w:space="0" w:color="auto"/>
      </w:divBdr>
    </w:div>
    <w:div w:id="144614985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64680772">
      <w:bodyDiv w:val="1"/>
      <w:marLeft w:val="0"/>
      <w:marRight w:val="0"/>
      <w:marTop w:val="0"/>
      <w:marBottom w:val="0"/>
      <w:divBdr>
        <w:top w:val="none" w:sz="0" w:space="0" w:color="auto"/>
        <w:left w:val="none" w:sz="0" w:space="0" w:color="auto"/>
        <w:bottom w:val="none" w:sz="0" w:space="0" w:color="auto"/>
        <w:right w:val="none" w:sz="0" w:space="0" w:color="auto"/>
      </w:divBdr>
    </w:div>
    <w:div w:id="1570460744">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9636822">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065286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03633517">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5762698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52910407">
      <w:bodyDiv w:val="1"/>
      <w:marLeft w:val="0"/>
      <w:marRight w:val="0"/>
      <w:marTop w:val="0"/>
      <w:marBottom w:val="0"/>
      <w:divBdr>
        <w:top w:val="none" w:sz="0" w:space="0" w:color="auto"/>
        <w:left w:val="none" w:sz="0" w:space="0" w:color="auto"/>
        <w:bottom w:val="none" w:sz="0" w:space="0" w:color="auto"/>
        <w:right w:val="none" w:sz="0" w:space="0" w:color="auto"/>
      </w:divBdr>
    </w:div>
    <w:div w:id="1913076537">
      <w:bodyDiv w:val="1"/>
      <w:marLeft w:val="0"/>
      <w:marRight w:val="0"/>
      <w:marTop w:val="0"/>
      <w:marBottom w:val="0"/>
      <w:divBdr>
        <w:top w:val="none" w:sz="0" w:space="0" w:color="auto"/>
        <w:left w:val="none" w:sz="0" w:space="0" w:color="auto"/>
        <w:bottom w:val="none" w:sz="0" w:space="0" w:color="auto"/>
        <w:right w:val="none" w:sz="0" w:space="0" w:color="auto"/>
      </w:divBdr>
    </w:div>
    <w:div w:id="1915897842">
      <w:bodyDiv w:val="1"/>
      <w:marLeft w:val="0"/>
      <w:marRight w:val="0"/>
      <w:marTop w:val="0"/>
      <w:marBottom w:val="0"/>
      <w:divBdr>
        <w:top w:val="none" w:sz="0" w:space="0" w:color="auto"/>
        <w:left w:val="none" w:sz="0" w:space="0" w:color="auto"/>
        <w:bottom w:val="none" w:sz="0" w:space="0" w:color="auto"/>
        <w:right w:val="none" w:sz="0" w:space="0" w:color="auto"/>
      </w:divBdr>
    </w:div>
    <w:div w:id="1921136364">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106196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4914221">
      <w:bodyDiv w:val="1"/>
      <w:marLeft w:val="0"/>
      <w:marRight w:val="0"/>
      <w:marTop w:val="0"/>
      <w:marBottom w:val="0"/>
      <w:divBdr>
        <w:top w:val="none" w:sz="0" w:space="0" w:color="auto"/>
        <w:left w:val="none" w:sz="0" w:space="0" w:color="auto"/>
        <w:bottom w:val="none" w:sz="0" w:space="0" w:color="auto"/>
        <w:right w:val="none" w:sz="0" w:space="0" w:color="auto"/>
      </w:divBdr>
    </w:div>
    <w:div w:id="2014916728">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751042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png"/><Relationship Id="rId26" Type="http://schemas.openxmlformats.org/officeDocument/2006/relationships/footer" Target="footer3.xm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mailto:helpbudgets@infrastructure.gov.au" TargetMode="External"/><Relationship Id="rId34" Type="http://schemas.openxmlformats.org/officeDocument/2006/relationships/footer" Target="footer7.xml"/><Relationship Id="rId42" Type="http://schemas.openxmlformats.org/officeDocument/2006/relationships/footer" Target="footer9.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creativecommons.org/licenses/by/3.0/au/legalcode" TargetMode="External"/><Relationship Id="rId25" Type="http://schemas.openxmlformats.org/officeDocument/2006/relationships/header" Target="header2.xml"/><Relationship Id="rId33" Type="http://schemas.openxmlformats.org/officeDocument/2006/relationships/footer" Target="footer6.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yperlink" Target="http://creativecommons.org/licenses/by/3.0/au/deed.en" TargetMode="External"/><Relationship Id="rId20" Type="http://schemas.openxmlformats.org/officeDocument/2006/relationships/hyperlink" Target="http://www.pmc.gov.au/government/%20commonwealth-coat-arms" TargetMode="External"/><Relationship Id="rId29" Type="http://schemas.openxmlformats.org/officeDocument/2006/relationships/header" Target="header4.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png"/><Relationship Id="rId32" Type="http://schemas.openxmlformats.org/officeDocument/2006/relationships/header" Target="header5.xml"/><Relationship Id="rId37" Type="http://schemas.openxmlformats.org/officeDocument/2006/relationships/header" Target="header8.xml"/><Relationship Id="rId40"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2.jpeg"/><Relationship Id="rId28" Type="http://schemas.openxmlformats.org/officeDocument/2006/relationships/header" Target="header3.xml"/><Relationship Id="rId36" Type="http://schemas.openxmlformats.org/officeDocument/2006/relationships/header" Target="header7.xml"/><Relationship Id="rId10" Type="http://schemas.openxmlformats.org/officeDocument/2006/relationships/settings" Target="settings.xml"/><Relationship Id="rId19" Type="http://schemas.openxmlformats.org/officeDocument/2006/relationships/hyperlink" Target="http://creativecommons.org/licenses/by/3.0/au/deed.en" TargetMode="External"/><Relationship Id="rId31" Type="http://schemas.openxmlformats.org/officeDocument/2006/relationships/footer" Target="footer5.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yperlink" Target="http://www.budget.gov.au" TargetMode="External"/><Relationship Id="rId30" Type="http://schemas.openxmlformats.org/officeDocument/2006/relationships/footer" Target="footer4.xml"/><Relationship Id="rId35" Type="http://schemas.openxmlformats.org/officeDocument/2006/relationships/header" Target="header6.xml"/><Relationship Id="rId43"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4.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4.xml><?xml version="1.0" encoding="utf-8"?>
<ds:datastoreItem xmlns:ds="http://schemas.openxmlformats.org/officeDocument/2006/customXml" ds:itemID="{26CEAD22-808A-4C85-A925-26BD5C865F70}">
  <ds:schemaRefs>
    <ds:schemaRef ds:uri="http://purl.org/dc/elements/1.1/"/>
    <ds:schemaRef ds:uri="http://schemas.microsoft.com/office/2006/metadata/properties"/>
    <ds:schemaRef ds:uri="82ff9d9b-d3fc-4aad-bc42-9949ee83b815"/>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f038680-7400-4805-8f95-861f74a21749"/>
    <ds:schemaRef ds:uri="http://www.w3.org/XML/1998/namespace"/>
    <ds:schemaRef ds:uri="http://purl.org/dc/dcmitype/"/>
  </ds:schemaRefs>
</ds:datastoreItem>
</file>

<file path=customXml/itemProps5.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3158C11B-A041-49AE-99F2-4B853E25B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4290</Words>
  <Characters>27251</Characters>
  <Application>Microsoft Office Word</Application>
  <DocSecurity>0</DocSecurity>
  <Lines>645</Lines>
  <Paragraphs>281</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31318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2022-03-27T06:47:00Z</dcterms:created>
  <dcterms:modified xsi:type="dcterms:W3CDTF">2022-03-30T23:46:00Z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