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2B" w:rsidRPr="00BD002B" w:rsidRDefault="004E331E" w:rsidP="004E331E">
      <w:pPr>
        <w:spacing w:before="120" w:after="120"/>
        <w:ind w:left="-851"/>
      </w:pPr>
      <w:r>
        <w:rPr>
          <w:noProof/>
          <w:lang w:eastAsia="en-AU"/>
        </w:rPr>
        <w:drawing>
          <wp:inline distT="0" distB="0" distL="0" distR="0" wp14:anchorId="692B6D60">
            <wp:extent cx="7576820" cy="2526030"/>
            <wp:effectExtent l="0" t="0" r="5080" b="7620"/>
            <wp:docPr id="2" name="Picture 2" title="Department of Infrastructure, Transport, Regional Development, Communications and the Arts crest and graphic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2526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3863"/>
        <w:gridCol w:w="1259"/>
        <w:gridCol w:w="3844"/>
      </w:tblGrid>
      <w:tr w:rsidR="0017743C" w:rsidTr="009B1BA4">
        <w:tc>
          <w:tcPr>
            <w:tcW w:w="1242" w:type="dxa"/>
            <w:shd w:val="clear" w:color="auto" w:fill="auto"/>
          </w:tcPr>
          <w:p w:rsidR="0017743C" w:rsidRPr="00F9711F" w:rsidRDefault="0017743C" w:rsidP="009B1BA4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Number:</w:t>
            </w:r>
          </w:p>
        </w:tc>
        <w:tc>
          <w:tcPr>
            <w:tcW w:w="3968" w:type="dxa"/>
            <w:shd w:val="clear" w:color="auto" w:fill="auto"/>
          </w:tcPr>
          <w:p w:rsidR="0017743C" w:rsidRDefault="00FF42DD" w:rsidP="009B1BA4">
            <w:pPr>
              <w:pStyle w:val="Information"/>
            </w:pPr>
            <w:bookmarkStart w:id="1" w:name="_Hlk120108941"/>
            <w:r>
              <w:t>202</w:t>
            </w:r>
            <w:r w:rsidR="00523F59">
              <w:t>2</w:t>
            </w:r>
            <w:r w:rsidR="00B06022">
              <w:t xml:space="preserve"> </w:t>
            </w:r>
            <w:r w:rsidR="00072CA8">
              <w:t>/</w:t>
            </w:r>
            <w:r>
              <w:t xml:space="preserve"> </w:t>
            </w:r>
            <w:r w:rsidR="00EE553A" w:rsidRPr="00EE553A">
              <w:t>15</w:t>
            </w:r>
            <w:bookmarkEnd w:id="1"/>
          </w:p>
        </w:tc>
        <w:tc>
          <w:tcPr>
            <w:tcW w:w="1277" w:type="dxa"/>
            <w:shd w:val="clear" w:color="auto" w:fill="auto"/>
          </w:tcPr>
          <w:p w:rsidR="0017743C" w:rsidRPr="00F9711F" w:rsidRDefault="0017743C" w:rsidP="009B1BA4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Date:</w:t>
            </w:r>
          </w:p>
        </w:tc>
        <w:tc>
          <w:tcPr>
            <w:tcW w:w="3933" w:type="dxa"/>
            <w:shd w:val="clear" w:color="auto" w:fill="auto"/>
          </w:tcPr>
          <w:p w:rsidR="0017743C" w:rsidRPr="008D0992" w:rsidRDefault="008D0992" w:rsidP="00DB7A66">
            <w:pPr>
              <w:pStyle w:val="Information"/>
            </w:pPr>
            <w:r w:rsidRPr="008D0992">
              <w:t>22</w:t>
            </w:r>
            <w:r w:rsidR="006821EE" w:rsidRPr="008D0992">
              <w:t xml:space="preserve"> </w:t>
            </w:r>
            <w:r w:rsidR="00DB7A66" w:rsidRPr="008D0992">
              <w:t>November</w:t>
            </w:r>
            <w:r w:rsidR="00B4256D" w:rsidRPr="008D0992">
              <w:t xml:space="preserve"> 202</w:t>
            </w:r>
            <w:r w:rsidR="00523F59" w:rsidRPr="008D0992">
              <w:t>2</w:t>
            </w:r>
          </w:p>
        </w:tc>
      </w:tr>
      <w:tr w:rsidR="0017743C" w:rsidTr="009B1BA4">
        <w:tc>
          <w:tcPr>
            <w:tcW w:w="1242" w:type="dxa"/>
            <w:shd w:val="clear" w:color="auto" w:fill="auto"/>
          </w:tcPr>
          <w:p w:rsidR="0017743C" w:rsidRPr="00F9711F" w:rsidRDefault="0017743C" w:rsidP="009B1BA4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Relevant:</w:t>
            </w:r>
          </w:p>
        </w:tc>
        <w:tc>
          <w:tcPr>
            <w:tcW w:w="9178" w:type="dxa"/>
            <w:gridSpan w:val="3"/>
            <w:shd w:val="clear" w:color="auto" w:fill="auto"/>
          </w:tcPr>
          <w:p w:rsidR="0017743C" w:rsidRDefault="00593EF7" w:rsidP="009B1BA4">
            <w:pPr>
              <w:pStyle w:val="Information"/>
            </w:pPr>
            <w:bookmarkStart w:id="2" w:name="_Hlk120108954"/>
            <w:r>
              <w:t>Jervis Bay Territory</w:t>
            </w:r>
            <w:bookmarkEnd w:id="2"/>
          </w:p>
        </w:tc>
      </w:tr>
      <w:tr w:rsidR="0017743C" w:rsidTr="009B1BA4">
        <w:tc>
          <w:tcPr>
            <w:tcW w:w="1242" w:type="dxa"/>
            <w:shd w:val="clear" w:color="auto" w:fill="auto"/>
          </w:tcPr>
          <w:p w:rsidR="0017743C" w:rsidRPr="00F9711F" w:rsidRDefault="0017743C" w:rsidP="009B1BA4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Topic:</w:t>
            </w:r>
          </w:p>
        </w:tc>
        <w:tc>
          <w:tcPr>
            <w:tcW w:w="9178" w:type="dxa"/>
            <w:gridSpan w:val="3"/>
            <w:shd w:val="clear" w:color="auto" w:fill="auto"/>
          </w:tcPr>
          <w:p w:rsidR="0017743C" w:rsidRDefault="00FF42DD" w:rsidP="00F01E95">
            <w:pPr>
              <w:pStyle w:val="Information"/>
            </w:pPr>
            <w:bookmarkStart w:id="3" w:name="_Hlk120108964"/>
            <w:r>
              <w:t>202</w:t>
            </w:r>
            <w:r w:rsidR="00523F59">
              <w:t>3</w:t>
            </w:r>
            <w:r w:rsidR="00593EF7">
              <w:t xml:space="preserve"> </w:t>
            </w:r>
            <w:r w:rsidR="00281F9B">
              <w:t xml:space="preserve">School Terms and </w:t>
            </w:r>
            <w:r w:rsidR="00593EF7">
              <w:t>Public Holiday</w:t>
            </w:r>
            <w:r w:rsidR="009624CC">
              <w:t xml:space="preserve"> S</w:t>
            </w:r>
            <w:r w:rsidR="008B2F82">
              <w:t>chedule</w:t>
            </w:r>
            <w:bookmarkEnd w:id="3"/>
          </w:p>
        </w:tc>
      </w:tr>
    </w:tbl>
    <w:p w:rsidR="00CF494C" w:rsidRDefault="004E5FBA" w:rsidP="004E331E">
      <w:pPr>
        <w:spacing w:before="480" w:after="120"/>
      </w:pPr>
      <w:r>
        <w:t xml:space="preserve">The Jervis Bay Territory Administration Office will close from </w:t>
      </w:r>
      <w:r w:rsidR="00FF42DD">
        <w:t>Friday</w:t>
      </w:r>
      <w:r w:rsidR="00913CC6">
        <w:t>,</w:t>
      </w:r>
      <w:r>
        <w:t xml:space="preserve"> 2</w:t>
      </w:r>
      <w:r w:rsidR="006A4E2F">
        <w:t>3</w:t>
      </w:r>
      <w:r>
        <w:t xml:space="preserve"> December 202</w:t>
      </w:r>
      <w:r w:rsidR="006A4E2F">
        <w:t>2</w:t>
      </w:r>
      <w:r>
        <w:t xml:space="preserve"> and reopen on </w:t>
      </w:r>
      <w:r w:rsidR="006A4E2F">
        <w:t>Monday</w:t>
      </w:r>
      <w:r w:rsidR="00913CC6">
        <w:t>,</w:t>
      </w:r>
      <w:r w:rsidR="00833A84">
        <w:t xml:space="preserve"> </w:t>
      </w:r>
      <w:r w:rsidR="006A4E2F">
        <w:t>9</w:t>
      </w:r>
      <w:r w:rsidR="00CB4DC7">
        <w:t> </w:t>
      </w:r>
      <w:r>
        <w:t>January</w:t>
      </w:r>
      <w:r w:rsidR="00CB4DC7">
        <w:t> </w:t>
      </w:r>
      <w:r w:rsidR="00FF42DD">
        <w:t>202</w:t>
      </w:r>
      <w:r w:rsidR="006A4E2F">
        <w:t>3</w:t>
      </w:r>
      <w:r w:rsidR="00CF494C">
        <w:t>.</w:t>
      </w:r>
    </w:p>
    <w:p w:rsidR="00096E7E" w:rsidRPr="00833A84" w:rsidRDefault="00CF494C" w:rsidP="00833A84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833A84">
        <w:rPr>
          <w:rFonts w:ascii="Arial" w:eastAsiaTheme="minorHAnsi" w:hAnsi="Arial" w:cs="Arial"/>
          <w:sz w:val="20"/>
          <w:szCs w:val="20"/>
          <w:lang w:eastAsia="en-US"/>
        </w:rPr>
        <w:t xml:space="preserve">During this period, any </w:t>
      </w:r>
      <w:r w:rsidR="003E44B0" w:rsidRPr="00833A84">
        <w:rPr>
          <w:rFonts w:ascii="Arial" w:eastAsiaTheme="minorHAnsi" w:hAnsi="Arial" w:cs="Arial"/>
          <w:sz w:val="20"/>
          <w:szCs w:val="20"/>
          <w:lang w:eastAsia="en-US"/>
        </w:rPr>
        <w:t xml:space="preserve">front counter </w:t>
      </w:r>
      <w:r w:rsidRPr="00833A84">
        <w:rPr>
          <w:rFonts w:ascii="Arial" w:eastAsiaTheme="minorHAnsi" w:hAnsi="Arial" w:cs="Arial"/>
          <w:sz w:val="20"/>
          <w:szCs w:val="20"/>
          <w:lang w:eastAsia="en-US"/>
        </w:rPr>
        <w:t>transactions will need to be done through Access Canberra, either by telephone or online</w:t>
      </w:r>
      <w:r w:rsidR="00096E7E" w:rsidRPr="00833A84">
        <w:rPr>
          <w:rFonts w:ascii="Arial" w:eastAsiaTheme="minorHAnsi" w:hAnsi="Arial" w:cs="Arial"/>
          <w:sz w:val="20"/>
          <w:szCs w:val="20"/>
          <w:lang w:eastAsia="en-US"/>
        </w:rPr>
        <w:t xml:space="preserve"> (phone 13 22 81, Monday to Friday 8am</w:t>
      </w:r>
      <w:r w:rsidR="00833A84" w:rsidRPr="00833A84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r w:rsidR="00096E7E" w:rsidRPr="00833A84">
        <w:rPr>
          <w:rFonts w:ascii="Arial" w:eastAsiaTheme="minorHAnsi" w:hAnsi="Arial" w:cs="Arial"/>
          <w:sz w:val="20"/>
          <w:szCs w:val="20"/>
          <w:lang w:eastAsia="en-US"/>
        </w:rPr>
        <w:t xml:space="preserve">6pm and weekends/public holidays 9am </w:t>
      </w:r>
      <w:r w:rsidR="00833A84" w:rsidRPr="00833A84">
        <w:rPr>
          <w:rFonts w:ascii="Arial" w:eastAsiaTheme="minorHAnsi" w:hAnsi="Arial" w:cs="Arial"/>
          <w:sz w:val="20"/>
          <w:szCs w:val="20"/>
          <w:lang w:eastAsia="en-US"/>
        </w:rPr>
        <w:t>to</w:t>
      </w:r>
      <w:r w:rsidR="00096E7E" w:rsidRPr="00833A84">
        <w:rPr>
          <w:rFonts w:ascii="Arial" w:eastAsiaTheme="minorHAnsi" w:hAnsi="Arial" w:cs="Arial"/>
          <w:sz w:val="20"/>
          <w:szCs w:val="20"/>
          <w:lang w:eastAsia="en-US"/>
        </w:rPr>
        <w:t xml:space="preserve"> 5pm or go to </w:t>
      </w:r>
      <w:hyperlink r:id="rId9" w:history="1">
        <w:r w:rsidR="00096E7E" w:rsidRPr="00833A84">
          <w:rPr>
            <w:rStyle w:val="Hyperlink"/>
            <w:rFonts w:ascii="Arial" w:hAnsi="Arial" w:cs="Arial"/>
            <w:sz w:val="20"/>
            <w:szCs w:val="20"/>
          </w:rPr>
          <w:t>https://www.accesscanberra.act.gov.au/s/</w:t>
        </w:r>
      </w:hyperlink>
      <w:r w:rsidR="00096E7E" w:rsidRPr="00833A84">
        <w:rPr>
          <w:rFonts w:ascii="Arial" w:hAnsi="Arial" w:cs="Arial"/>
          <w:sz w:val="20"/>
          <w:szCs w:val="20"/>
        </w:rPr>
        <w:t>)</w:t>
      </w:r>
      <w:r w:rsidR="00833A84" w:rsidRPr="00833A84">
        <w:rPr>
          <w:rFonts w:ascii="Arial" w:hAnsi="Arial" w:cs="Arial"/>
          <w:sz w:val="20"/>
          <w:szCs w:val="20"/>
        </w:rPr>
        <w:t>.</w:t>
      </w:r>
    </w:p>
    <w:p w:rsidR="001E6C61" w:rsidRDefault="00D70F19" w:rsidP="00833A84">
      <w:pPr>
        <w:spacing w:before="120" w:after="360"/>
      </w:pPr>
      <w:r>
        <w:t>The Jervis Bay Territory</w:t>
      </w:r>
      <w:r w:rsidR="001E6C61">
        <w:t xml:space="preserve"> </w:t>
      </w:r>
      <w:r w:rsidR="00DC6F5C">
        <w:t xml:space="preserve">observes the same </w:t>
      </w:r>
      <w:r w:rsidR="001E6C61">
        <w:t xml:space="preserve">school terms and public holidays as the Australia Capital Territory. </w:t>
      </w:r>
      <w:r w:rsidR="00CE0664">
        <w:t xml:space="preserve">Below </w:t>
      </w:r>
      <w:r w:rsidR="00D37139">
        <w:t xml:space="preserve">are </w:t>
      </w:r>
      <w:r w:rsidR="001E6C61">
        <w:t>the school terms and public holidays for 202</w:t>
      </w:r>
      <w:r w:rsidR="006A4E2F">
        <w:t>3</w:t>
      </w:r>
      <w:r w:rsidR="001E6C61">
        <w:t>.</w:t>
      </w:r>
    </w:p>
    <w:p w:rsidR="001E6C61" w:rsidRPr="001E6C61" w:rsidRDefault="00F24378" w:rsidP="001332FF">
      <w:pPr>
        <w:pStyle w:val="Note"/>
        <w:spacing w:after="0" w:line="360" w:lineRule="auto"/>
        <w:rPr>
          <w:color w:val="002060"/>
          <w:sz w:val="24"/>
          <w:szCs w:val="20"/>
        </w:rPr>
      </w:pPr>
      <w:r>
        <w:rPr>
          <w:color w:val="002060"/>
          <w:sz w:val="24"/>
          <w:szCs w:val="20"/>
        </w:rPr>
        <w:t xml:space="preserve">ACT </w:t>
      </w:r>
      <w:r w:rsidR="00FF42DD">
        <w:rPr>
          <w:color w:val="002060"/>
          <w:sz w:val="24"/>
          <w:szCs w:val="20"/>
        </w:rPr>
        <w:t>School Terms 202</w:t>
      </w:r>
      <w:r w:rsidR="00523F59">
        <w:rPr>
          <w:color w:val="002060"/>
          <w:sz w:val="24"/>
          <w:szCs w:val="2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6C61" w:rsidTr="00281F9B">
        <w:trPr>
          <w:trHeight w:val="683"/>
        </w:trPr>
        <w:tc>
          <w:tcPr>
            <w:tcW w:w="10194" w:type="dxa"/>
          </w:tcPr>
          <w:p w:rsidR="00281F9B" w:rsidRDefault="00281F9B" w:rsidP="006622D2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 1: </w:t>
            </w:r>
            <w:r>
              <w:rPr>
                <w:sz w:val="20"/>
                <w:szCs w:val="20"/>
              </w:rPr>
              <w:t xml:space="preserve">Friday </w:t>
            </w:r>
            <w:r w:rsidR="00FF42DD">
              <w:rPr>
                <w:sz w:val="20"/>
                <w:szCs w:val="20"/>
              </w:rPr>
              <w:t>2</w:t>
            </w:r>
            <w:r w:rsidR="006A4E2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January to </w:t>
            </w:r>
            <w:r w:rsidR="007A3981">
              <w:rPr>
                <w:sz w:val="20"/>
                <w:szCs w:val="20"/>
              </w:rPr>
              <w:t>Thursday</w:t>
            </w:r>
            <w:r>
              <w:rPr>
                <w:sz w:val="20"/>
                <w:szCs w:val="20"/>
              </w:rPr>
              <w:t xml:space="preserve"> </w:t>
            </w:r>
            <w:r w:rsidR="007A398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April </w:t>
            </w:r>
            <w:r w:rsidR="00FF42DD">
              <w:rPr>
                <w:sz w:val="20"/>
                <w:szCs w:val="20"/>
              </w:rPr>
              <w:t>202</w:t>
            </w:r>
            <w:r w:rsidR="007A3981">
              <w:rPr>
                <w:sz w:val="20"/>
                <w:szCs w:val="20"/>
              </w:rPr>
              <w:t>3</w:t>
            </w:r>
          </w:p>
          <w:p w:rsidR="001E6C61" w:rsidRPr="00281F9B" w:rsidRDefault="00281F9B" w:rsidP="00FF42DD">
            <w:pPr>
              <w:pStyle w:val="Note"/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(New students start school on Monday </w:t>
            </w:r>
            <w:r w:rsidR="00FF42DD">
              <w:rPr>
                <w:sz w:val="16"/>
                <w:szCs w:val="20"/>
              </w:rPr>
              <w:t>3</w:t>
            </w:r>
            <w:r w:rsidR="006A4E2F">
              <w:rPr>
                <w:sz w:val="16"/>
                <w:szCs w:val="20"/>
              </w:rPr>
              <w:t>0</w:t>
            </w:r>
            <w:r w:rsidR="006C043C">
              <w:rPr>
                <w:sz w:val="16"/>
                <w:szCs w:val="20"/>
              </w:rPr>
              <w:t xml:space="preserve"> </w:t>
            </w:r>
            <w:r w:rsidR="00FF42DD">
              <w:rPr>
                <w:sz w:val="16"/>
                <w:szCs w:val="20"/>
              </w:rPr>
              <w:t>January 202</w:t>
            </w:r>
            <w:r w:rsidR="006A4E2F">
              <w:rPr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 xml:space="preserve">, continuing students return to school on Tuesday </w:t>
            </w:r>
            <w:r w:rsidR="006A4E2F">
              <w:rPr>
                <w:sz w:val="16"/>
                <w:szCs w:val="20"/>
              </w:rPr>
              <w:t>3</w:t>
            </w:r>
            <w:r w:rsidR="00FF42DD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 xml:space="preserve"> </w:t>
            </w:r>
            <w:r w:rsidR="006A4E2F">
              <w:rPr>
                <w:sz w:val="16"/>
                <w:szCs w:val="20"/>
              </w:rPr>
              <w:t>January</w:t>
            </w:r>
            <w:r w:rsidR="00FF42DD">
              <w:rPr>
                <w:sz w:val="16"/>
                <w:szCs w:val="20"/>
              </w:rPr>
              <w:t xml:space="preserve"> 202</w:t>
            </w:r>
            <w:r w:rsidR="006A4E2F">
              <w:rPr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)</w:t>
            </w:r>
          </w:p>
        </w:tc>
      </w:tr>
      <w:tr w:rsidR="001E6C61" w:rsidTr="001332FF">
        <w:tc>
          <w:tcPr>
            <w:tcW w:w="10194" w:type="dxa"/>
            <w:shd w:val="clear" w:color="auto" w:fill="B8CCE4" w:themeFill="accent1" w:themeFillTint="66"/>
          </w:tcPr>
          <w:p w:rsidR="001E6C61" w:rsidRPr="00281F9B" w:rsidRDefault="00281F9B" w:rsidP="00FF42DD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 2: </w:t>
            </w:r>
            <w:r w:rsidR="007A3981">
              <w:rPr>
                <w:sz w:val="20"/>
                <w:szCs w:val="20"/>
              </w:rPr>
              <w:t>Monday</w:t>
            </w:r>
            <w:r w:rsidR="00FF42DD">
              <w:rPr>
                <w:sz w:val="20"/>
                <w:szCs w:val="20"/>
              </w:rPr>
              <w:t xml:space="preserve"> 2</w:t>
            </w:r>
            <w:r w:rsidR="007A398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April to Friday </w:t>
            </w:r>
            <w:r w:rsidR="007A3981">
              <w:rPr>
                <w:sz w:val="20"/>
                <w:szCs w:val="20"/>
              </w:rPr>
              <w:t>30</w:t>
            </w:r>
            <w:r w:rsidR="00FF42DD">
              <w:rPr>
                <w:sz w:val="20"/>
                <w:szCs w:val="20"/>
              </w:rPr>
              <w:t xml:space="preserve"> Ju</w:t>
            </w:r>
            <w:r w:rsidR="007A3981">
              <w:rPr>
                <w:sz w:val="20"/>
                <w:szCs w:val="20"/>
              </w:rPr>
              <w:t>ne</w:t>
            </w:r>
            <w:r w:rsidR="006C043C">
              <w:rPr>
                <w:sz w:val="20"/>
                <w:szCs w:val="20"/>
              </w:rPr>
              <w:t xml:space="preserve"> 202</w:t>
            </w:r>
            <w:r w:rsidR="007A3981">
              <w:rPr>
                <w:sz w:val="20"/>
                <w:szCs w:val="20"/>
              </w:rPr>
              <w:t>3</w:t>
            </w:r>
          </w:p>
        </w:tc>
      </w:tr>
      <w:tr w:rsidR="001E6C61" w:rsidTr="001E6C61">
        <w:tc>
          <w:tcPr>
            <w:tcW w:w="10194" w:type="dxa"/>
          </w:tcPr>
          <w:p w:rsidR="001E6C61" w:rsidRPr="00281F9B" w:rsidRDefault="00281F9B" w:rsidP="006C043C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 3: </w:t>
            </w:r>
            <w:r>
              <w:rPr>
                <w:sz w:val="20"/>
                <w:szCs w:val="20"/>
              </w:rPr>
              <w:t xml:space="preserve">Monday </w:t>
            </w:r>
            <w:r w:rsidR="00FF42DD">
              <w:rPr>
                <w:sz w:val="20"/>
                <w:szCs w:val="20"/>
              </w:rPr>
              <w:t>1</w:t>
            </w:r>
            <w:r w:rsidR="007A398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July to Friday </w:t>
            </w:r>
            <w:r w:rsidR="00FF42DD">
              <w:rPr>
                <w:sz w:val="20"/>
                <w:szCs w:val="20"/>
              </w:rPr>
              <w:t>2</w:t>
            </w:r>
            <w:r w:rsidR="007A39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September</w:t>
            </w:r>
            <w:r w:rsidR="006C043C">
              <w:rPr>
                <w:sz w:val="20"/>
                <w:szCs w:val="20"/>
              </w:rPr>
              <w:t xml:space="preserve"> 202</w:t>
            </w:r>
            <w:r w:rsidR="007A3981">
              <w:rPr>
                <w:sz w:val="20"/>
                <w:szCs w:val="20"/>
              </w:rPr>
              <w:t>3</w:t>
            </w:r>
            <w:bookmarkStart w:id="4" w:name="_GoBack"/>
            <w:bookmarkEnd w:id="4"/>
          </w:p>
        </w:tc>
      </w:tr>
      <w:tr w:rsidR="001E6C61" w:rsidTr="001332FF">
        <w:tc>
          <w:tcPr>
            <w:tcW w:w="10194" w:type="dxa"/>
            <w:shd w:val="clear" w:color="auto" w:fill="B8CCE4" w:themeFill="accent1" w:themeFillTint="66"/>
          </w:tcPr>
          <w:p w:rsidR="001E6C61" w:rsidRPr="00281F9B" w:rsidRDefault="00281F9B" w:rsidP="00FF42DD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 4: </w:t>
            </w:r>
            <w:r w:rsidR="00FF42DD">
              <w:rPr>
                <w:sz w:val="20"/>
                <w:szCs w:val="20"/>
              </w:rPr>
              <w:t>Monday</w:t>
            </w:r>
            <w:r>
              <w:rPr>
                <w:sz w:val="20"/>
                <w:szCs w:val="20"/>
              </w:rPr>
              <w:t xml:space="preserve"> </w:t>
            </w:r>
            <w:r w:rsidR="007A398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October to Friday </w:t>
            </w:r>
            <w:r w:rsidR="00FF42DD">
              <w:rPr>
                <w:sz w:val="20"/>
                <w:szCs w:val="20"/>
              </w:rPr>
              <w:t>1</w:t>
            </w:r>
            <w:r w:rsidR="007A39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December</w:t>
            </w:r>
            <w:r w:rsidR="006C043C">
              <w:rPr>
                <w:sz w:val="20"/>
                <w:szCs w:val="20"/>
              </w:rPr>
              <w:t xml:space="preserve"> 202</w:t>
            </w:r>
            <w:r w:rsidR="007A3981">
              <w:rPr>
                <w:sz w:val="20"/>
                <w:szCs w:val="20"/>
              </w:rPr>
              <w:t>3</w:t>
            </w:r>
          </w:p>
        </w:tc>
      </w:tr>
    </w:tbl>
    <w:p w:rsidR="001E6C61" w:rsidRPr="001E6C61" w:rsidRDefault="00F24378" w:rsidP="00833A84">
      <w:pPr>
        <w:pStyle w:val="Note"/>
        <w:spacing w:before="240" w:after="0" w:line="360" w:lineRule="auto"/>
        <w:rPr>
          <w:color w:val="002060"/>
          <w:sz w:val="24"/>
          <w:szCs w:val="20"/>
        </w:rPr>
      </w:pPr>
      <w:r>
        <w:rPr>
          <w:color w:val="002060"/>
          <w:sz w:val="24"/>
          <w:szCs w:val="20"/>
        </w:rPr>
        <w:t xml:space="preserve">ACT </w:t>
      </w:r>
      <w:r w:rsidR="00FF42DD">
        <w:rPr>
          <w:color w:val="002060"/>
          <w:sz w:val="24"/>
          <w:szCs w:val="20"/>
        </w:rPr>
        <w:t>Public Holidays 202</w:t>
      </w:r>
      <w:r w:rsidR="00523F59">
        <w:rPr>
          <w:color w:val="002060"/>
          <w:sz w:val="24"/>
          <w:szCs w:val="2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4256D" w:rsidTr="00FF42DD">
        <w:tc>
          <w:tcPr>
            <w:tcW w:w="5097" w:type="dxa"/>
          </w:tcPr>
          <w:p w:rsidR="00B4256D" w:rsidRPr="001332FF" w:rsidRDefault="00B4256D" w:rsidP="00FF42DD">
            <w:pPr>
              <w:pStyle w:val="Note"/>
              <w:spacing w:after="0"/>
              <w:rPr>
                <w:sz w:val="20"/>
                <w:szCs w:val="20"/>
              </w:rPr>
            </w:pPr>
            <w:r w:rsidRPr="001332FF">
              <w:rPr>
                <w:b/>
                <w:sz w:val="20"/>
                <w:szCs w:val="20"/>
              </w:rPr>
              <w:t>New Year</w:t>
            </w:r>
            <w:r>
              <w:rPr>
                <w:b/>
                <w:sz w:val="20"/>
                <w:szCs w:val="20"/>
              </w:rPr>
              <w:t>’</w:t>
            </w:r>
            <w:r w:rsidRPr="001332FF">
              <w:rPr>
                <w:b/>
                <w:sz w:val="20"/>
                <w:szCs w:val="20"/>
              </w:rPr>
              <w:t>s Day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F02B76">
              <w:rPr>
                <w:sz w:val="20"/>
                <w:szCs w:val="20"/>
              </w:rPr>
              <w:t>Sunday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January 202</w:t>
            </w:r>
            <w:r w:rsidR="00F02B76">
              <w:rPr>
                <w:sz w:val="20"/>
                <w:szCs w:val="20"/>
              </w:rPr>
              <w:t>3</w:t>
            </w:r>
          </w:p>
        </w:tc>
        <w:tc>
          <w:tcPr>
            <w:tcW w:w="5097" w:type="dxa"/>
          </w:tcPr>
          <w:p w:rsidR="00B4256D" w:rsidRPr="001332FF" w:rsidRDefault="006A4E2F" w:rsidP="00B4256D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Easter Monday: </w:t>
            </w:r>
            <w:r>
              <w:rPr>
                <w:sz w:val="20"/>
                <w:szCs w:val="20"/>
              </w:rPr>
              <w:t>Monday 10 April</w:t>
            </w:r>
          </w:p>
        </w:tc>
      </w:tr>
      <w:tr w:rsidR="006A4E2F" w:rsidTr="00FF42DD">
        <w:tc>
          <w:tcPr>
            <w:tcW w:w="5097" w:type="dxa"/>
            <w:shd w:val="clear" w:color="auto" w:fill="B8CCE4" w:themeFill="accent1" w:themeFillTint="66"/>
          </w:tcPr>
          <w:p w:rsidR="006A4E2F" w:rsidRPr="00FF42DD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Year’s Additional*: </w:t>
            </w:r>
            <w:r>
              <w:rPr>
                <w:sz w:val="20"/>
                <w:szCs w:val="20"/>
              </w:rPr>
              <w:t>Monday 2 January 2023</w:t>
            </w:r>
          </w:p>
        </w:tc>
        <w:tc>
          <w:tcPr>
            <w:tcW w:w="5097" w:type="dxa"/>
            <w:shd w:val="clear" w:color="auto" w:fill="B8CCE4" w:themeFill="accent1" w:themeFillTint="66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ANZAC Day: </w:t>
            </w:r>
            <w:r>
              <w:rPr>
                <w:sz w:val="20"/>
                <w:szCs w:val="20"/>
              </w:rPr>
              <w:t>Tuesday 25 April</w:t>
            </w:r>
          </w:p>
        </w:tc>
      </w:tr>
      <w:tr w:rsidR="006A4E2F" w:rsidTr="00FF42DD">
        <w:tc>
          <w:tcPr>
            <w:tcW w:w="5097" w:type="dxa"/>
            <w:shd w:val="clear" w:color="auto" w:fill="auto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Australia Day: </w:t>
            </w:r>
            <w:r>
              <w:rPr>
                <w:sz w:val="20"/>
                <w:szCs w:val="20"/>
              </w:rPr>
              <w:t>Thursday 26 January</w:t>
            </w:r>
          </w:p>
        </w:tc>
        <w:tc>
          <w:tcPr>
            <w:tcW w:w="5097" w:type="dxa"/>
            <w:shd w:val="clear" w:color="auto" w:fill="auto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Reconciliation Day: </w:t>
            </w:r>
            <w:r>
              <w:rPr>
                <w:sz w:val="20"/>
                <w:szCs w:val="20"/>
              </w:rPr>
              <w:t>Monday 29 May</w:t>
            </w:r>
          </w:p>
        </w:tc>
      </w:tr>
      <w:tr w:rsidR="006A4E2F" w:rsidTr="00FF42DD">
        <w:tc>
          <w:tcPr>
            <w:tcW w:w="5097" w:type="dxa"/>
            <w:shd w:val="clear" w:color="auto" w:fill="B8CCE4" w:themeFill="accent1" w:themeFillTint="66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Canberra Day: </w:t>
            </w:r>
            <w:r>
              <w:rPr>
                <w:sz w:val="20"/>
                <w:szCs w:val="20"/>
              </w:rPr>
              <w:t>Monday 13 March</w:t>
            </w:r>
          </w:p>
        </w:tc>
        <w:tc>
          <w:tcPr>
            <w:tcW w:w="5097" w:type="dxa"/>
            <w:shd w:val="clear" w:color="auto" w:fill="B8CCE4" w:themeFill="accent1" w:themeFillTint="66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Queen’s Birthday**: </w:t>
            </w:r>
            <w:r>
              <w:rPr>
                <w:sz w:val="20"/>
                <w:szCs w:val="20"/>
              </w:rPr>
              <w:t>Monday 12 June</w:t>
            </w:r>
          </w:p>
        </w:tc>
      </w:tr>
      <w:tr w:rsidR="006A4E2F" w:rsidTr="00FF42DD">
        <w:tc>
          <w:tcPr>
            <w:tcW w:w="5097" w:type="dxa"/>
            <w:shd w:val="clear" w:color="auto" w:fill="auto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Good Friday: </w:t>
            </w:r>
            <w:r>
              <w:rPr>
                <w:sz w:val="20"/>
                <w:szCs w:val="20"/>
              </w:rPr>
              <w:t>Friday 7 April</w:t>
            </w:r>
          </w:p>
        </w:tc>
        <w:tc>
          <w:tcPr>
            <w:tcW w:w="5097" w:type="dxa"/>
            <w:shd w:val="clear" w:color="auto" w:fill="auto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Labour Day: </w:t>
            </w:r>
            <w:r>
              <w:rPr>
                <w:sz w:val="20"/>
                <w:szCs w:val="20"/>
              </w:rPr>
              <w:t>Monday 2 October</w:t>
            </w:r>
          </w:p>
        </w:tc>
      </w:tr>
      <w:tr w:rsidR="006A4E2F" w:rsidTr="00FF42DD">
        <w:tc>
          <w:tcPr>
            <w:tcW w:w="5097" w:type="dxa"/>
            <w:shd w:val="clear" w:color="auto" w:fill="B8CCE4" w:themeFill="accent1" w:themeFillTint="66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Easter Saturday: </w:t>
            </w:r>
            <w:r>
              <w:rPr>
                <w:sz w:val="20"/>
                <w:szCs w:val="20"/>
              </w:rPr>
              <w:t>Saturday 8 April</w:t>
            </w:r>
          </w:p>
        </w:tc>
        <w:tc>
          <w:tcPr>
            <w:tcW w:w="5097" w:type="dxa"/>
            <w:shd w:val="clear" w:color="auto" w:fill="B8CCE4" w:themeFill="accent1" w:themeFillTint="66"/>
          </w:tcPr>
          <w:p w:rsidR="006A4E2F" w:rsidRPr="00C7329E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Christmas Day: </w:t>
            </w:r>
            <w:r>
              <w:rPr>
                <w:sz w:val="20"/>
                <w:szCs w:val="20"/>
              </w:rPr>
              <w:t>Monday 25 December</w:t>
            </w:r>
          </w:p>
        </w:tc>
      </w:tr>
      <w:tr w:rsidR="006A4E2F" w:rsidTr="00FF42DD">
        <w:tc>
          <w:tcPr>
            <w:tcW w:w="5097" w:type="dxa"/>
            <w:shd w:val="clear" w:color="auto" w:fill="auto"/>
          </w:tcPr>
          <w:p w:rsidR="006A4E2F" w:rsidRPr="001332FF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Easter Sunday: </w:t>
            </w:r>
            <w:r>
              <w:rPr>
                <w:sz w:val="20"/>
                <w:szCs w:val="20"/>
              </w:rPr>
              <w:t>Sunday 9 April</w:t>
            </w:r>
          </w:p>
        </w:tc>
        <w:tc>
          <w:tcPr>
            <w:tcW w:w="5097" w:type="dxa"/>
            <w:shd w:val="clear" w:color="auto" w:fill="auto"/>
          </w:tcPr>
          <w:p w:rsidR="006A4E2F" w:rsidRPr="00C7329E" w:rsidRDefault="006A4E2F" w:rsidP="006A4E2F">
            <w:pPr>
              <w:pStyle w:val="Note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Boxing Day: </w:t>
            </w:r>
            <w:r>
              <w:rPr>
                <w:sz w:val="20"/>
                <w:szCs w:val="20"/>
              </w:rPr>
              <w:t>Tuesday 26 December</w:t>
            </w:r>
          </w:p>
        </w:tc>
      </w:tr>
    </w:tbl>
    <w:p w:rsidR="004E5FBA" w:rsidRDefault="004E5FBA" w:rsidP="00C7329E">
      <w:pPr>
        <w:pStyle w:val="Note"/>
        <w:spacing w:after="0"/>
        <w:rPr>
          <w:sz w:val="16"/>
          <w:szCs w:val="20"/>
        </w:rPr>
      </w:pPr>
      <w:r>
        <w:rPr>
          <w:sz w:val="16"/>
          <w:szCs w:val="20"/>
        </w:rPr>
        <w:t xml:space="preserve">*As </w:t>
      </w:r>
      <w:r w:rsidR="00FF42DD">
        <w:rPr>
          <w:sz w:val="16"/>
          <w:szCs w:val="20"/>
        </w:rPr>
        <w:t>1 January (New Year’s Day)</w:t>
      </w:r>
      <w:r>
        <w:rPr>
          <w:sz w:val="16"/>
          <w:szCs w:val="20"/>
        </w:rPr>
        <w:t xml:space="preserve"> falls on a Sunday in 202</w:t>
      </w:r>
      <w:r w:rsidR="00F02B76">
        <w:rPr>
          <w:sz w:val="16"/>
          <w:szCs w:val="20"/>
        </w:rPr>
        <w:t>3</w:t>
      </w:r>
      <w:r>
        <w:rPr>
          <w:sz w:val="16"/>
          <w:szCs w:val="20"/>
        </w:rPr>
        <w:t xml:space="preserve">, </w:t>
      </w:r>
      <w:r w:rsidR="00FF42DD">
        <w:rPr>
          <w:sz w:val="16"/>
          <w:szCs w:val="20"/>
        </w:rPr>
        <w:t>the following Monday is observed as an additional public holiday.</w:t>
      </w:r>
    </w:p>
    <w:p w:rsidR="006A4E2F" w:rsidRDefault="006A4E2F" w:rsidP="00833A84">
      <w:pPr>
        <w:pStyle w:val="Note"/>
        <w:spacing w:after="240"/>
        <w:rPr>
          <w:sz w:val="16"/>
          <w:szCs w:val="20"/>
        </w:rPr>
      </w:pPr>
      <w:r>
        <w:rPr>
          <w:sz w:val="16"/>
          <w:szCs w:val="20"/>
        </w:rPr>
        <w:t xml:space="preserve">**TBC after the passing of HRH Queen Elizabeth II. </w:t>
      </w:r>
    </w:p>
    <w:p w:rsidR="00833A84" w:rsidRDefault="00281F9B" w:rsidP="004E331E">
      <w:pPr>
        <w:pStyle w:val="Note"/>
        <w:spacing w:after="0"/>
      </w:pPr>
      <w:r w:rsidRPr="00913CC6">
        <w:rPr>
          <w:sz w:val="18"/>
          <w:szCs w:val="20"/>
        </w:rPr>
        <w:t>Note: The above information was taken from ACT Government Education website (</w:t>
      </w:r>
      <w:hyperlink r:id="rId10" w:history="1">
        <w:r w:rsidR="00FF42DD" w:rsidRPr="00913CC6">
          <w:rPr>
            <w:rStyle w:val="Hyperlink"/>
            <w:sz w:val="18"/>
            <w:szCs w:val="20"/>
          </w:rPr>
          <w:t>https://www.cmtedd.act.gov.au/communication/holidays</w:t>
        </w:r>
      </w:hyperlink>
      <w:r w:rsidR="00FF42DD" w:rsidRPr="00913CC6">
        <w:rPr>
          <w:sz w:val="18"/>
          <w:szCs w:val="20"/>
        </w:rPr>
        <w:t>).</w:t>
      </w:r>
    </w:p>
    <w:p w:rsidR="004E331E" w:rsidRPr="00833A84" w:rsidRDefault="00833A84" w:rsidP="00833A84">
      <w:pPr>
        <w:tabs>
          <w:tab w:val="left" w:pos="6225"/>
        </w:tabs>
      </w:pPr>
      <w:r>
        <w:tab/>
      </w:r>
    </w:p>
    <w:sectPr w:rsidR="004E331E" w:rsidRPr="00833A84" w:rsidSect="00833A84">
      <w:footerReference w:type="default" r:id="rId11"/>
      <w:footerReference w:type="first" r:id="rId12"/>
      <w:type w:val="continuous"/>
      <w:pgSz w:w="11906" w:h="16838" w:code="9"/>
      <w:pgMar w:top="0" w:right="851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F5" w:rsidRDefault="008921F5" w:rsidP="003C4540">
      <w:pPr>
        <w:spacing w:after="0" w:line="240" w:lineRule="auto"/>
      </w:pPr>
      <w:r>
        <w:separator/>
      </w:r>
    </w:p>
  </w:endnote>
  <w:endnote w:type="continuationSeparator" w:id="0">
    <w:p w:rsidR="008921F5" w:rsidRDefault="008921F5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3F" w:rsidRDefault="0019117B" w:rsidP="0017743C">
    <w:pPr>
      <w:pStyle w:val="Footer"/>
      <w:tabs>
        <w:tab w:val="clear" w:pos="9026"/>
        <w:tab w:val="right" w:pos="10206"/>
      </w:tabs>
    </w:pP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21050E">
      <w:rPr>
        <w:noProof/>
      </w:rPr>
      <w:t>1</w:t>
    </w:r>
    <w:r w:rsidRPr="00033631">
      <w:fldChar w:fldCharType="end"/>
    </w:r>
  </w:p>
  <w:p w:rsidR="00321306" w:rsidRDefault="00321306" w:rsidP="00321306">
    <w:pPr>
      <w:pStyle w:val="Footer"/>
      <w:tabs>
        <w:tab w:val="clear" w:pos="9026"/>
        <w:tab w:val="right" w:pos="10206"/>
      </w:tabs>
      <w:jc w:val="center"/>
    </w:pPr>
    <w:r>
      <w:t xml:space="preserve">Jervis Bay Territory Administration, Village Road, JBT </w:t>
    </w:r>
    <w:r w:rsidRPr="00F85284">
      <w:t>2540</w:t>
    </w:r>
    <w:r>
      <w:t xml:space="preserve"> Australia   </w:t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Telephone: 0</w:t>
    </w:r>
    <w:r>
      <w:t xml:space="preserve">2 4442 2200   </w:t>
    </w:r>
    <m:oMath>
      <m:r>
        <w:rPr>
          <w:rFonts w:ascii="Cambria Math" w:hAnsi="Cambria Math"/>
        </w:rPr>
        <m:t>•</m:t>
      </m:r>
    </m:oMath>
    <w:r>
      <w:t xml:space="preserve">  Email: </w:t>
    </w:r>
    <w:hyperlink r:id="rId1" w:history="1">
      <w:r w:rsidRPr="000B4DB9">
        <w:rPr>
          <w:rStyle w:val="Hyperlink"/>
        </w:rPr>
        <w:t>jbt@infrastructure.gov.au</w:t>
      </w:r>
    </w:hyperlink>
    <w:r>
      <w:br/>
    </w:r>
    <w:hyperlink r:id="rId2" w:history="1">
      <w:r w:rsidRPr="000B4DB9">
        <w:rPr>
          <w:rStyle w:val="Hyperlink"/>
        </w:rPr>
        <w:t>www.infrastructure.gov.au</w:t>
      </w:r>
    </w:hyperlink>
    <w:r>
      <w:t xml:space="preserve">   </w:t>
    </w:r>
    <m:oMath>
      <m:r>
        <w:rPr>
          <w:rFonts w:ascii="Cambria Math" w:hAnsi="Cambria Math"/>
        </w:rPr>
        <m:t>•</m:t>
      </m:r>
    </m:oMath>
    <w:r>
      <w:t xml:space="preserve">  ABN 86 267 354 01</w:t>
    </w:r>
    <w:r>
      <w:t>7</w:t>
    </w:r>
  </w:p>
  <w:p w:rsidR="00833A84" w:rsidRDefault="00833A84" w:rsidP="00833A84">
    <w:pPr>
      <w:pStyle w:val="Footer"/>
      <w:tabs>
        <w:tab w:val="clear" w:pos="9026"/>
        <w:tab w:val="right" w:pos="10206"/>
      </w:tabs>
      <w:spacing w:before="0"/>
      <w:ind w:left="-567"/>
      <w:jc w:val="center"/>
    </w:pPr>
    <w:r>
      <w:rPr>
        <w:noProof/>
        <w:lang w:eastAsia="en-AU"/>
      </w:rPr>
      <w:drawing>
        <wp:inline distT="0" distB="0" distL="0" distR="0" wp14:anchorId="327BFB47" wp14:editId="5963AD15">
          <wp:extent cx="7010400" cy="443230"/>
          <wp:effectExtent l="0" t="0" r="0" b="0"/>
          <wp:docPr id="34" name="Picture 34" descr="Jervis Bay Territory Administration, Village Road, JBT 2540 Australia&#10;Telephone: 02 4442 1217&#10;Facsimile: 02 4442 1036&#10;www.infrastructure.gov.au&#10;ABN 86 267 354 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3" t="68948" r="2158"/>
                  <a:stretch/>
                </pic:blipFill>
                <pic:spPr bwMode="auto">
                  <a:xfrm>
                    <a:off x="0" y="0"/>
                    <a:ext cx="7369643" cy="465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06" w:rsidRDefault="00321306" w:rsidP="00321306">
    <w:pPr>
      <w:pStyle w:val="Footer"/>
      <w:tabs>
        <w:tab w:val="clear" w:pos="9026"/>
        <w:tab w:val="right" w:pos="10206"/>
      </w:tabs>
      <w:jc w:val="center"/>
    </w:pPr>
    <w:r>
      <w:t xml:space="preserve">Jervis Bay Territory Administration, Village Road, JBT </w:t>
    </w:r>
    <w:r w:rsidRPr="00F85284">
      <w:t>2540</w:t>
    </w:r>
    <w:r>
      <w:t xml:space="preserve"> Australia   </w:t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Telephone: 0</w:t>
    </w:r>
    <w:r>
      <w:t xml:space="preserve">2 4442 2200   </w:t>
    </w:r>
    <m:oMath>
      <m:r>
        <w:rPr>
          <w:rFonts w:ascii="Cambria Math" w:hAnsi="Cambria Math"/>
        </w:rPr>
        <m:t>•</m:t>
      </m:r>
    </m:oMath>
    <w:r>
      <w:t xml:space="preserve">  Email: </w:t>
    </w:r>
    <w:hyperlink r:id="rId1" w:history="1">
      <w:r w:rsidRPr="000B4DB9">
        <w:rPr>
          <w:rStyle w:val="Hyperlink"/>
        </w:rPr>
        <w:t>jbt@infrastructure.gov.au</w:t>
      </w:r>
    </w:hyperlink>
    <w:r>
      <w:br/>
    </w:r>
    <w:hyperlink r:id="rId2" w:history="1">
      <w:r w:rsidRPr="000B4DB9">
        <w:rPr>
          <w:rStyle w:val="Hyperlink"/>
        </w:rPr>
        <w:t>www.infrastructure.gov.au</w:t>
      </w:r>
    </w:hyperlink>
    <w:r>
      <w:t xml:space="preserve">   </w:t>
    </w:r>
    <m:oMath>
      <m:r>
        <w:rPr>
          <w:rFonts w:ascii="Cambria Math" w:hAnsi="Cambria Math"/>
        </w:rPr>
        <m:t>•</m:t>
      </m:r>
    </m:oMath>
    <w:r>
      <w:t xml:space="preserve">  ABN 86 267 354 017</w:t>
    </w:r>
  </w:p>
  <w:p w:rsidR="00833A84" w:rsidRDefault="00833A84" w:rsidP="00833A84">
    <w:pPr>
      <w:pStyle w:val="Footer"/>
      <w:tabs>
        <w:tab w:val="clear" w:pos="9026"/>
        <w:tab w:val="right" w:pos="10206"/>
      </w:tabs>
      <w:spacing w:before="0"/>
      <w:ind w:left="-567"/>
      <w:jc w:val="center"/>
    </w:pPr>
    <w:r>
      <w:rPr>
        <w:noProof/>
        <w:lang w:eastAsia="en-AU"/>
      </w:rPr>
      <w:drawing>
        <wp:inline distT="0" distB="0" distL="0" distR="0" wp14:anchorId="5FF91584" wp14:editId="71BB4BA2">
          <wp:extent cx="7010400" cy="443230"/>
          <wp:effectExtent l="0" t="0" r="0" b="0"/>
          <wp:docPr id="32" name="Picture 32" descr="Jervis Bay Territory Administration, Village Road, JBT 2540 Australia&#10;Telephone: 02 4442 1217&#10;Facsimile: 02 4442 1036&#10;www.infrastructure.gov.au&#10;ABN 86 267 354 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3" t="68948" r="2158"/>
                  <a:stretch/>
                </pic:blipFill>
                <pic:spPr bwMode="auto">
                  <a:xfrm>
                    <a:off x="0" y="0"/>
                    <a:ext cx="7369643" cy="465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F5" w:rsidRDefault="008921F5" w:rsidP="003C4540">
      <w:pPr>
        <w:spacing w:after="0" w:line="240" w:lineRule="auto"/>
      </w:pPr>
      <w:bookmarkStart w:id="0" w:name="_Hlk120108670"/>
      <w:bookmarkEnd w:id="0"/>
      <w:r>
        <w:separator/>
      </w:r>
    </w:p>
  </w:footnote>
  <w:footnote w:type="continuationSeparator" w:id="0">
    <w:p w:rsidR="008921F5" w:rsidRDefault="008921F5" w:rsidP="003C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388"/>
    <w:multiLevelType w:val="hybridMultilevel"/>
    <w:tmpl w:val="4D8E95FE"/>
    <w:lvl w:ilvl="0" w:tplc="1B62E11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B8245E0"/>
    <w:multiLevelType w:val="hybridMultilevel"/>
    <w:tmpl w:val="016E592A"/>
    <w:lvl w:ilvl="0" w:tplc="1CA2BD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06F53"/>
    <w:multiLevelType w:val="multilevel"/>
    <w:tmpl w:val="046A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F2"/>
    <w:rsid w:val="00000347"/>
    <w:rsid w:val="000070F7"/>
    <w:rsid w:val="00017409"/>
    <w:rsid w:val="00027916"/>
    <w:rsid w:val="00033631"/>
    <w:rsid w:val="00040EE5"/>
    <w:rsid w:val="000509D9"/>
    <w:rsid w:val="000701D0"/>
    <w:rsid w:val="00070CF6"/>
    <w:rsid w:val="00072CA8"/>
    <w:rsid w:val="00077AD9"/>
    <w:rsid w:val="00083BEF"/>
    <w:rsid w:val="00096CD1"/>
    <w:rsid w:val="00096E7E"/>
    <w:rsid w:val="00097F0B"/>
    <w:rsid w:val="000A6107"/>
    <w:rsid w:val="000B4402"/>
    <w:rsid w:val="000B61E5"/>
    <w:rsid w:val="000B67D9"/>
    <w:rsid w:val="000C4BB9"/>
    <w:rsid w:val="000D0F3A"/>
    <w:rsid w:val="000D442C"/>
    <w:rsid w:val="0011021B"/>
    <w:rsid w:val="00116590"/>
    <w:rsid w:val="001332FF"/>
    <w:rsid w:val="00144410"/>
    <w:rsid w:val="0014717E"/>
    <w:rsid w:val="00151A18"/>
    <w:rsid w:val="00160ABF"/>
    <w:rsid w:val="00162C3B"/>
    <w:rsid w:val="00167BF2"/>
    <w:rsid w:val="0017583F"/>
    <w:rsid w:val="00176A93"/>
    <w:rsid w:val="0017743C"/>
    <w:rsid w:val="0019117B"/>
    <w:rsid w:val="001B5ACB"/>
    <w:rsid w:val="001B73C8"/>
    <w:rsid w:val="001C0577"/>
    <w:rsid w:val="001C4C73"/>
    <w:rsid w:val="001D070E"/>
    <w:rsid w:val="001E6C61"/>
    <w:rsid w:val="001E7994"/>
    <w:rsid w:val="001F743A"/>
    <w:rsid w:val="00203672"/>
    <w:rsid w:val="0021050E"/>
    <w:rsid w:val="0021378C"/>
    <w:rsid w:val="002550D5"/>
    <w:rsid w:val="002562CC"/>
    <w:rsid w:val="00274EA1"/>
    <w:rsid w:val="00281F9B"/>
    <w:rsid w:val="002921B3"/>
    <w:rsid w:val="0029638A"/>
    <w:rsid w:val="002A77E3"/>
    <w:rsid w:val="002B6BE2"/>
    <w:rsid w:val="00301FB6"/>
    <w:rsid w:val="00303798"/>
    <w:rsid w:val="003211EF"/>
    <w:rsid w:val="00321306"/>
    <w:rsid w:val="00324A6C"/>
    <w:rsid w:val="00326115"/>
    <w:rsid w:val="0034724B"/>
    <w:rsid w:val="003656CA"/>
    <w:rsid w:val="00367D07"/>
    <w:rsid w:val="00371748"/>
    <w:rsid w:val="00384150"/>
    <w:rsid w:val="003A2ED1"/>
    <w:rsid w:val="003B6CDC"/>
    <w:rsid w:val="003C0B1E"/>
    <w:rsid w:val="003C4540"/>
    <w:rsid w:val="003D2F37"/>
    <w:rsid w:val="003D50C7"/>
    <w:rsid w:val="003E44B0"/>
    <w:rsid w:val="003E7C3D"/>
    <w:rsid w:val="0040033F"/>
    <w:rsid w:val="004030BD"/>
    <w:rsid w:val="00412E49"/>
    <w:rsid w:val="00415078"/>
    <w:rsid w:val="0043382B"/>
    <w:rsid w:val="00434037"/>
    <w:rsid w:val="004346CD"/>
    <w:rsid w:val="00441328"/>
    <w:rsid w:val="004416A5"/>
    <w:rsid w:val="00442C82"/>
    <w:rsid w:val="004466DD"/>
    <w:rsid w:val="0045025D"/>
    <w:rsid w:val="00454FC0"/>
    <w:rsid w:val="00466124"/>
    <w:rsid w:val="004974BF"/>
    <w:rsid w:val="004A3EDC"/>
    <w:rsid w:val="004A76E9"/>
    <w:rsid w:val="004B2771"/>
    <w:rsid w:val="004C5C3D"/>
    <w:rsid w:val="004E331E"/>
    <w:rsid w:val="004E5FBA"/>
    <w:rsid w:val="004F0F5E"/>
    <w:rsid w:val="004F4230"/>
    <w:rsid w:val="004F4D80"/>
    <w:rsid w:val="004F7DCC"/>
    <w:rsid w:val="005016BF"/>
    <w:rsid w:val="00523F59"/>
    <w:rsid w:val="00525E49"/>
    <w:rsid w:val="005364CD"/>
    <w:rsid w:val="0055088A"/>
    <w:rsid w:val="00593EF7"/>
    <w:rsid w:val="005A25BE"/>
    <w:rsid w:val="005A3576"/>
    <w:rsid w:val="005A3C04"/>
    <w:rsid w:val="005B3BE2"/>
    <w:rsid w:val="005B6B59"/>
    <w:rsid w:val="005D6DAB"/>
    <w:rsid w:val="005E3C25"/>
    <w:rsid w:val="00603D91"/>
    <w:rsid w:val="006042FA"/>
    <w:rsid w:val="00630749"/>
    <w:rsid w:val="00635ADF"/>
    <w:rsid w:val="00636602"/>
    <w:rsid w:val="00636B00"/>
    <w:rsid w:val="006477B3"/>
    <w:rsid w:val="006571C8"/>
    <w:rsid w:val="006622D2"/>
    <w:rsid w:val="00662A72"/>
    <w:rsid w:val="00664E54"/>
    <w:rsid w:val="00665F5D"/>
    <w:rsid w:val="006821EE"/>
    <w:rsid w:val="00685B4F"/>
    <w:rsid w:val="006A2636"/>
    <w:rsid w:val="006A3840"/>
    <w:rsid w:val="006A4E2F"/>
    <w:rsid w:val="006B2575"/>
    <w:rsid w:val="006B7329"/>
    <w:rsid w:val="006C043C"/>
    <w:rsid w:val="006C3971"/>
    <w:rsid w:val="006D14A4"/>
    <w:rsid w:val="00707450"/>
    <w:rsid w:val="00715DF9"/>
    <w:rsid w:val="0071721F"/>
    <w:rsid w:val="00737724"/>
    <w:rsid w:val="00747FD1"/>
    <w:rsid w:val="0075240F"/>
    <w:rsid w:val="007A2265"/>
    <w:rsid w:val="007A3981"/>
    <w:rsid w:val="007B45D0"/>
    <w:rsid w:val="007B6277"/>
    <w:rsid w:val="007D0DE9"/>
    <w:rsid w:val="007D7008"/>
    <w:rsid w:val="007E26C6"/>
    <w:rsid w:val="00815531"/>
    <w:rsid w:val="00825E1A"/>
    <w:rsid w:val="00833A84"/>
    <w:rsid w:val="00840964"/>
    <w:rsid w:val="0084277D"/>
    <w:rsid w:val="00853BC3"/>
    <w:rsid w:val="00860D96"/>
    <w:rsid w:val="00866E23"/>
    <w:rsid w:val="00875593"/>
    <w:rsid w:val="008813D9"/>
    <w:rsid w:val="0088184F"/>
    <w:rsid w:val="00887457"/>
    <w:rsid w:val="008877B8"/>
    <w:rsid w:val="008921F5"/>
    <w:rsid w:val="00895AF8"/>
    <w:rsid w:val="008A3C7C"/>
    <w:rsid w:val="008B2F82"/>
    <w:rsid w:val="008B3270"/>
    <w:rsid w:val="008C3520"/>
    <w:rsid w:val="008C7909"/>
    <w:rsid w:val="008D0992"/>
    <w:rsid w:val="008D38D7"/>
    <w:rsid w:val="008F59B2"/>
    <w:rsid w:val="008F73C8"/>
    <w:rsid w:val="00913CC6"/>
    <w:rsid w:val="00930A2B"/>
    <w:rsid w:val="00942D9F"/>
    <w:rsid w:val="00945366"/>
    <w:rsid w:val="009624CC"/>
    <w:rsid w:val="009707D5"/>
    <w:rsid w:val="00991DA7"/>
    <w:rsid w:val="0099493B"/>
    <w:rsid w:val="00A02B59"/>
    <w:rsid w:val="00A26A58"/>
    <w:rsid w:val="00A30127"/>
    <w:rsid w:val="00A3734F"/>
    <w:rsid w:val="00A45D11"/>
    <w:rsid w:val="00A47179"/>
    <w:rsid w:val="00A54505"/>
    <w:rsid w:val="00A64956"/>
    <w:rsid w:val="00A732AF"/>
    <w:rsid w:val="00A742A4"/>
    <w:rsid w:val="00A77F3A"/>
    <w:rsid w:val="00A831CD"/>
    <w:rsid w:val="00A83B6C"/>
    <w:rsid w:val="00A94ECE"/>
    <w:rsid w:val="00AA3280"/>
    <w:rsid w:val="00AA64A9"/>
    <w:rsid w:val="00AA7DBB"/>
    <w:rsid w:val="00AB4B29"/>
    <w:rsid w:val="00AC17D0"/>
    <w:rsid w:val="00AC63F6"/>
    <w:rsid w:val="00AC76DC"/>
    <w:rsid w:val="00AD1B88"/>
    <w:rsid w:val="00AD6E3F"/>
    <w:rsid w:val="00AE7935"/>
    <w:rsid w:val="00B06022"/>
    <w:rsid w:val="00B10C23"/>
    <w:rsid w:val="00B20BCE"/>
    <w:rsid w:val="00B3405B"/>
    <w:rsid w:val="00B402B9"/>
    <w:rsid w:val="00B40E0D"/>
    <w:rsid w:val="00B414AB"/>
    <w:rsid w:val="00B41B88"/>
    <w:rsid w:val="00B4256D"/>
    <w:rsid w:val="00B47A6A"/>
    <w:rsid w:val="00B53344"/>
    <w:rsid w:val="00B63DFE"/>
    <w:rsid w:val="00B70742"/>
    <w:rsid w:val="00B81A69"/>
    <w:rsid w:val="00B82387"/>
    <w:rsid w:val="00B93492"/>
    <w:rsid w:val="00BA4412"/>
    <w:rsid w:val="00BC7EB6"/>
    <w:rsid w:val="00BD002B"/>
    <w:rsid w:val="00BD3B92"/>
    <w:rsid w:val="00C13A1B"/>
    <w:rsid w:val="00C17BEE"/>
    <w:rsid w:val="00C33DF9"/>
    <w:rsid w:val="00C72E9F"/>
    <w:rsid w:val="00C7329E"/>
    <w:rsid w:val="00C90DDF"/>
    <w:rsid w:val="00CA4D92"/>
    <w:rsid w:val="00CB01DF"/>
    <w:rsid w:val="00CB4DC7"/>
    <w:rsid w:val="00CB5865"/>
    <w:rsid w:val="00CC1493"/>
    <w:rsid w:val="00CD3D74"/>
    <w:rsid w:val="00CE0664"/>
    <w:rsid w:val="00CE1A39"/>
    <w:rsid w:val="00CF0390"/>
    <w:rsid w:val="00CF3284"/>
    <w:rsid w:val="00CF378A"/>
    <w:rsid w:val="00CF494C"/>
    <w:rsid w:val="00D22FBC"/>
    <w:rsid w:val="00D26837"/>
    <w:rsid w:val="00D33453"/>
    <w:rsid w:val="00D37139"/>
    <w:rsid w:val="00D4543C"/>
    <w:rsid w:val="00D70EFF"/>
    <w:rsid w:val="00D70F19"/>
    <w:rsid w:val="00D91799"/>
    <w:rsid w:val="00DB7A66"/>
    <w:rsid w:val="00DC2970"/>
    <w:rsid w:val="00DC6F5C"/>
    <w:rsid w:val="00DD79A2"/>
    <w:rsid w:val="00DE5141"/>
    <w:rsid w:val="00DE6D2B"/>
    <w:rsid w:val="00E160CA"/>
    <w:rsid w:val="00E258DD"/>
    <w:rsid w:val="00E46E36"/>
    <w:rsid w:val="00E77C84"/>
    <w:rsid w:val="00EC7829"/>
    <w:rsid w:val="00ED4D83"/>
    <w:rsid w:val="00EE553A"/>
    <w:rsid w:val="00EF5353"/>
    <w:rsid w:val="00F01E95"/>
    <w:rsid w:val="00F02B76"/>
    <w:rsid w:val="00F22F63"/>
    <w:rsid w:val="00F24378"/>
    <w:rsid w:val="00F25C8D"/>
    <w:rsid w:val="00F37C15"/>
    <w:rsid w:val="00F47424"/>
    <w:rsid w:val="00F85284"/>
    <w:rsid w:val="00F86541"/>
    <w:rsid w:val="00F94767"/>
    <w:rsid w:val="00FC1E8A"/>
    <w:rsid w:val="00FD184D"/>
    <w:rsid w:val="00FD3DC1"/>
    <w:rsid w:val="00FD7048"/>
    <w:rsid w:val="00FE3174"/>
    <w:rsid w:val="00FE3690"/>
    <w:rsid w:val="00FE3945"/>
    <w:rsid w:val="00FF42DD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7726E387"/>
  <w15:docId w15:val="{4E15E9F7-3DCD-4128-84A6-9FAF542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2B"/>
    <w:pPr>
      <w:spacing w:before="113" w:after="24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69"/>
    <w:pPr>
      <w:keepNext/>
      <w:keepLines/>
      <w:spacing w:before="227" w:after="227" w:line="440" w:lineRule="atLeast"/>
      <w:outlineLvl w:val="0"/>
    </w:pPr>
    <w:rPr>
      <w:rFonts w:eastAsiaTheme="majorEastAsia" w:cs="Arial"/>
      <w:bCs/>
      <w:color w:val="002A5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AD1B88"/>
    <w:pPr>
      <w:tabs>
        <w:tab w:val="center" w:pos="4513"/>
        <w:tab w:val="right" w:pos="9026"/>
      </w:tabs>
      <w:spacing w:after="0"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D1B8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 w:line="240" w:lineRule="auto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A69"/>
    <w:rPr>
      <w:rFonts w:ascii="Arial" w:eastAsiaTheme="majorEastAsia" w:hAnsi="Arial" w:cs="Arial"/>
      <w:bCs/>
      <w:color w:val="002A5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pPr>
      <w:spacing w:before="120"/>
    </w:pPr>
    <w:rPr>
      <w:rFonts w:ascii="Arial" w:hAnsi="Arial"/>
      <w:color w:val="1F497D" w:themeColor="text2"/>
    </w:rPr>
  </w:style>
  <w:style w:type="table" w:customStyle="1" w:styleId="TableGrid0">
    <w:name w:val="TableGrid"/>
    <w:rsid w:val="00DC6F5C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81F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B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9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mtedd.act.gov.au/communication/holida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canberra.act.gov.au/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nfrastructure.gov.au" TargetMode="External"/><Relationship Id="rId1" Type="http://schemas.openxmlformats.org/officeDocument/2006/relationships/hyperlink" Target="mailto:jbt@infrastructure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nfrastructure.gov.au" TargetMode="External"/><Relationship Id="rId1" Type="http://schemas.openxmlformats.org/officeDocument/2006/relationships/hyperlink" Target="mailto:jbt@infrastructure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5EEF-D1AE-4582-9C74-6B5757ED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IRVINE Daniel</dc:creator>
  <cp:lastModifiedBy>HALL Theresa</cp:lastModifiedBy>
  <cp:revision>2</cp:revision>
  <cp:lastPrinted>2020-11-30T00:30:00Z</cp:lastPrinted>
  <dcterms:created xsi:type="dcterms:W3CDTF">2022-11-23T04:18:00Z</dcterms:created>
  <dcterms:modified xsi:type="dcterms:W3CDTF">2022-11-23T04:18:00Z</dcterms:modified>
</cp:coreProperties>
</file>