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49787" w14:textId="77777777" w:rsidR="00567FAF" w:rsidRPr="00EC6487" w:rsidRDefault="00297528" w:rsidP="00297528">
      <w:pPr>
        <w:ind w:left="-1418"/>
        <w:sectPr w:rsidR="00567FAF" w:rsidRPr="00EC6487" w:rsidSect="0084603E">
          <w:headerReference w:type="even" r:id="rId11"/>
          <w:headerReference w:type="default" r:id="rId12"/>
          <w:footerReference w:type="even" r:id="rId13"/>
          <w:footerReference w:type="default" r:id="rId14"/>
          <w:headerReference w:type="first" r:id="rId15"/>
          <w:footerReference w:type="first" r:id="rId16"/>
          <w:pgSz w:w="11906" w:h="16838"/>
          <w:pgMar w:top="0" w:right="1440" w:bottom="1440" w:left="1440" w:header="0" w:footer="0" w:gutter="0"/>
          <w:cols w:space="708"/>
          <w:docGrid w:linePitch="360"/>
        </w:sectPr>
      </w:pPr>
      <w:r w:rsidRPr="00EC6487">
        <w:rPr>
          <w:noProof/>
          <w:lang w:eastAsia="en-AU"/>
        </w:rPr>
        <w:drawing>
          <wp:inline distT="0" distB="0" distL="0" distR="0" wp14:anchorId="56849798" wp14:editId="56849799">
            <wp:extent cx="7537757" cy="1349375"/>
            <wp:effectExtent l="0" t="0" r="6350" b="3175"/>
            <wp:docPr id="1" name="Picture 1" descr="Logo: Australian Government, Department of Communications and the Arts.&#10;http://www.communications.gov.au&#10;http://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7">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56849789" w14:textId="3E46CB31" w:rsidR="00117B46" w:rsidRPr="00EC6487" w:rsidRDefault="00117B46" w:rsidP="00520BA8">
      <w:pPr>
        <w:pStyle w:val="Heading2"/>
      </w:pPr>
      <w:r w:rsidRPr="00EC6487">
        <w:t xml:space="preserve">Spectrum Pricing </w:t>
      </w:r>
      <w:r w:rsidR="00D75543">
        <w:t>Consultation Paper</w:t>
      </w:r>
    </w:p>
    <w:p w14:paraId="6DA50063" w14:textId="77777777" w:rsidR="004009E1" w:rsidRPr="00EC6487" w:rsidRDefault="004009E1" w:rsidP="00640F17">
      <w:pPr>
        <w:pStyle w:val="Heading4"/>
      </w:pPr>
      <w:r w:rsidRPr="00EC6487">
        <w:t>Introduction</w:t>
      </w:r>
    </w:p>
    <w:p w14:paraId="5684978B" w14:textId="04626534" w:rsidR="00CC0C40" w:rsidRPr="00EC6487" w:rsidRDefault="00CC0C40" w:rsidP="00CC0C40">
      <w:r w:rsidRPr="00EC6487">
        <w:t xml:space="preserve">In March 2015, the </w:t>
      </w:r>
      <w:r w:rsidR="00D75543">
        <w:t xml:space="preserve">then </w:t>
      </w:r>
      <w:r w:rsidRPr="00EC6487">
        <w:t xml:space="preserve">Department of Communications released its Spectrum Review. The Spectrum Review recommended reviewing spectrum pricing, as part of a comprehensive suite of reforms, to ensure consistent and transparent arrangements to support the efficient use of spectrum and secondary markets.  </w:t>
      </w:r>
    </w:p>
    <w:p w14:paraId="4409F5D5" w14:textId="047002C6" w:rsidR="00FE5428" w:rsidRPr="00EC6487" w:rsidRDefault="00DE2125" w:rsidP="00CC0C40">
      <w:r w:rsidRPr="00EC6487">
        <w:t>The options being considered in the</w:t>
      </w:r>
      <w:r w:rsidR="00D75543">
        <w:t xml:space="preserve"> Spectrum</w:t>
      </w:r>
      <w:r w:rsidRPr="00EC6487">
        <w:t xml:space="preserve"> Pricing </w:t>
      </w:r>
      <w:r w:rsidR="00D75543">
        <w:t xml:space="preserve">Consultation Paper (the Paper) </w:t>
      </w:r>
      <w:r w:rsidRPr="00EC6487">
        <w:t>relate to the efficiency of spectrum markets, allowing spectrum to move to its highest use, and reducing the complexity of spectrum pricing frameworks.</w:t>
      </w:r>
      <w:r w:rsidR="00D75543">
        <w:t xml:space="preserve"> Feedback on the consultation paper will inform a report to Government.</w:t>
      </w:r>
    </w:p>
    <w:p w14:paraId="5684978D" w14:textId="1028D874" w:rsidR="00CC0C40" w:rsidRPr="00EC6487" w:rsidRDefault="004009E1" w:rsidP="00640F17">
      <w:pPr>
        <w:pStyle w:val="Heading4"/>
      </w:pPr>
      <w:r w:rsidRPr="00EC6487">
        <w:t>Issue</w:t>
      </w:r>
    </w:p>
    <w:p w14:paraId="5684978E" w14:textId="700524C2" w:rsidR="00CC0C40" w:rsidRPr="00EC6487" w:rsidRDefault="00CC0C40" w:rsidP="00CC0C40">
      <w:r w:rsidRPr="00EC6487">
        <w:t xml:space="preserve">Spectrum is essential to a digitally networked economy and a major contributor to Australia’s economic and social wellbeing. The extent to which the benefits of spectrum are realised or improved upon will depend in part on </w:t>
      </w:r>
      <w:r w:rsidR="008C044A" w:rsidRPr="00EC6487">
        <w:t>how it is priced and allocated.</w:t>
      </w:r>
    </w:p>
    <w:p w14:paraId="56849790" w14:textId="6442C5B4" w:rsidR="001656B7" w:rsidRPr="00EC6487" w:rsidRDefault="00CC0C40" w:rsidP="00152D74">
      <w:r w:rsidRPr="00EC6487">
        <w:t>The last major shift in the way spectrum in Australia is priced a</w:t>
      </w:r>
      <w:r w:rsidR="008C044A" w:rsidRPr="00EC6487">
        <w:t xml:space="preserve">nd allocated occurred in 1992. </w:t>
      </w:r>
      <w:r w:rsidR="00D75543">
        <w:t>T</w:t>
      </w:r>
      <w:r w:rsidR="00152D74" w:rsidRPr="00EC6487">
        <w:t>his Pricing Review is an opportunity to update the way that spectrum in Australia is priced.</w:t>
      </w:r>
    </w:p>
    <w:p w14:paraId="56849792" w14:textId="451FE90F" w:rsidR="00CC0C40" w:rsidRPr="00EC6487" w:rsidRDefault="004009E1" w:rsidP="00640F17">
      <w:pPr>
        <w:pStyle w:val="Heading4"/>
      </w:pPr>
      <w:r w:rsidRPr="00EC6487">
        <w:t>Detail</w:t>
      </w:r>
    </w:p>
    <w:p w14:paraId="113E51F3" w14:textId="1AD19A2C" w:rsidR="009B4D85" w:rsidRPr="00EC6487" w:rsidRDefault="009B4D85" w:rsidP="00CC0C40">
      <w:r w:rsidRPr="00EC6487">
        <w:t xml:space="preserve">The </w:t>
      </w:r>
      <w:r w:rsidR="00D75543">
        <w:t>Paper</w:t>
      </w:r>
      <w:r w:rsidRPr="00EC6487">
        <w:t xml:space="preserve"> makes a number of recommendations about the transparency of government and</w:t>
      </w:r>
      <w:r w:rsidR="00870E98">
        <w:t xml:space="preserve"> the Australian Communications and Media Authority (</w:t>
      </w:r>
      <w:r w:rsidRPr="00EC6487">
        <w:t>ACMA</w:t>
      </w:r>
      <w:r w:rsidR="00870E98">
        <w:t>)</w:t>
      </w:r>
      <w:r w:rsidRPr="00EC6487">
        <w:t xml:space="preserve"> decision-making processes, how market-based and administrative allocations should be made, and how the legislative and cost recovery framework should be adjusted.</w:t>
      </w:r>
    </w:p>
    <w:p w14:paraId="12DCAB08" w14:textId="3B2DD668" w:rsidR="009B4D85" w:rsidRPr="00EC6487" w:rsidRDefault="00CC0C40" w:rsidP="00CC0C40">
      <w:r w:rsidRPr="00EC6487">
        <w:t>Transparency of government and ACMA decision making processes can l</w:t>
      </w:r>
      <w:r w:rsidR="009B4D85" w:rsidRPr="00EC6487">
        <w:t>ead to a more efficient market because businesses can make informed decisions and anticipate governmen</w:t>
      </w:r>
      <w:r w:rsidR="00D75543">
        <w:t>t administrative outcomes. The Paper</w:t>
      </w:r>
      <w:r w:rsidR="009B4D85" w:rsidRPr="00EC6487">
        <w:t xml:space="preserve"> </w:t>
      </w:r>
      <w:r w:rsidR="0046699E">
        <w:t>seeks feedback on the following proposals</w:t>
      </w:r>
      <w:r w:rsidR="009B4D85" w:rsidRPr="00EC6487">
        <w:t>:</w:t>
      </w:r>
    </w:p>
    <w:p w14:paraId="409EF33E" w14:textId="688731E4" w:rsidR="009B4D85" w:rsidRPr="00EC6487" w:rsidRDefault="009B4D85" w:rsidP="009B4D85">
      <w:pPr>
        <w:pStyle w:val="ListParagraph"/>
        <w:numPr>
          <w:ilvl w:val="0"/>
          <w:numId w:val="18"/>
        </w:numPr>
      </w:pPr>
      <w:r w:rsidRPr="00EC6487">
        <w:t xml:space="preserve">the ACMA should publish guidelines on how it </w:t>
      </w:r>
      <w:r w:rsidR="00AC3180">
        <w:t>approaches its spectrum pricing</w:t>
      </w:r>
    </w:p>
    <w:p w14:paraId="6ECC46D2" w14:textId="46803343" w:rsidR="009B4D85" w:rsidRPr="00EC6487" w:rsidRDefault="00CD5780" w:rsidP="009B4D85">
      <w:pPr>
        <w:pStyle w:val="ListParagraph"/>
        <w:numPr>
          <w:ilvl w:val="0"/>
          <w:numId w:val="18"/>
        </w:numPr>
      </w:pPr>
      <w:r w:rsidRPr="00EC6487">
        <w:t>the government and the ACMA should endeavour to charge users of similar spectrum at the same rate and</w:t>
      </w:r>
    </w:p>
    <w:p w14:paraId="55FC2C44" w14:textId="262E5DB5" w:rsidR="00CD5780" w:rsidRDefault="00CD5780" w:rsidP="009B4D85">
      <w:pPr>
        <w:pStyle w:val="ListParagraph"/>
        <w:numPr>
          <w:ilvl w:val="0"/>
          <w:numId w:val="18"/>
        </w:numPr>
      </w:pPr>
      <w:proofErr w:type="gramStart"/>
      <w:r w:rsidRPr="00EC6487">
        <w:t>where</w:t>
      </w:r>
      <w:proofErr w:type="gramEnd"/>
      <w:r w:rsidRPr="00EC6487">
        <w:t xml:space="preserve"> spectrum fees are determined other than by auction or by the administered pricing formula, the ACMA, or the government where it directs the ACMA on pricing, should publish the reasons for this decision.</w:t>
      </w:r>
    </w:p>
    <w:p w14:paraId="5E3BDADF" w14:textId="77777777" w:rsidR="00520BA8" w:rsidRDefault="00520BA8">
      <w:pPr>
        <w:spacing w:after="160" w:line="259" w:lineRule="auto"/>
      </w:pPr>
      <w:r>
        <w:br w:type="page"/>
      </w:r>
    </w:p>
    <w:p w14:paraId="474A5D51" w14:textId="4AA95C04" w:rsidR="00CD5780" w:rsidRPr="00EC6487" w:rsidRDefault="00CD5780" w:rsidP="00CC0C40">
      <w:r w:rsidRPr="00EC6487">
        <w:lastRenderedPageBreak/>
        <w:t>M</w:t>
      </w:r>
      <w:r w:rsidR="00CC0C40" w:rsidRPr="00EC6487">
        <w:t xml:space="preserve">arket-based allocations </w:t>
      </w:r>
      <w:r w:rsidR="00D75543">
        <w:t>are seen to be more efficient because</w:t>
      </w:r>
      <w:r w:rsidRPr="00EC6487">
        <w:t xml:space="preserve"> users who receive the highest value from the spectrum are likely to be the highest bidder. </w:t>
      </w:r>
      <w:r w:rsidR="0046699E" w:rsidRPr="00EC6487">
        <w:t xml:space="preserve">The </w:t>
      </w:r>
      <w:r w:rsidR="00D75543">
        <w:t>Paper</w:t>
      </w:r>
      <w:r w:rsidR="0046699E" w:rsidRPr="00EC6487">
        <w:t xml:space="preserve"> </w:t>
      </w:r>
      <w:r w:rsidR="0046699E">
        <w:t>seeks feedback on the following proposals</w:t>
      </w:r>
      <w:r w:rsidR="0046699E" w:rsidRPr="00EC6487">
        <w:t>:</w:t>
      </w:r>
    </w:p>
    <w:p w14:paraId="33F43F58" w14:textId="749DF91C" w:rsidR="00CD5780" w:rsidRPr="00EC6487" w:rsidRDefault="00CD5780" w:rsidP="00CD5780">
      <w:pPr>
        <w:pStyle w:val="ListParagraph"/>
        <w:numPr>
          <w:ilvl w:val="0"/>
          <w:numId w:val="19"/>
        </w:numPr>
      </w:pPr>
      <w:r w:rsidRPr="00EC6487">
        <w:t>the ACMA should further identify bands to transition from administratively set fees to competitive market-based allo</w:t>
      </w:r>
      <w:r w:rsidR="00D75543">
        <w:t>cations in its annual work plan</w:t>
      </w:r>
    </w:p>
    <w:p w14:paraId="5C5BA95D" w14:textId="1623E7A1" w:rsidR="00CD5780" w:rsidRPr="00EC6487" w:rsidRDefault="00CD5780" w:rsidP="00CD5780">
      <w:pPr>
        <w:pStyle w:val="ListParagraph"/>
        <w:numPr>
          <w:ilvl w:val="0"/>
          <w:numId w:val="19"/>
        </w:numPr>
      </w:pPr>
      <w:r w:rsidRPr="00EC6487">
        <w:t>in setting reserve prices, the ACMA and the government should consider the influence of the reserve price on competitive behaviour, and the scope for price discovery through upward movement toward t</w:t>
      </w:r>
      <w:r w:rsidR="00D75543">
        <w:t>he market value of the spectrum</w:t>
      </w:r>
      <w:r w:rsidR="00E70E74" w:rsidRPr="00EC6487">
        <w:t xml:space="preserve"> and</w:t>
      </w:r>
    </w:p>
    <w:p w14:paraId="57E0608B" w14:textId="440E457A" w:rsidR="00CD5780" w:rsidRPr="00EC6487" w:rsidRDefault="00E70E74" w:rsidP="00CD5780">
      <w:pPr>
        <w:pStyle w:val="ListParagraph"/>
        <w:numPr>
          <w:ilvl w:val="0"/>
          <w:numId w:val="19"/>
        </w:numPr>
      </w:pPr>
      <w:proofErr w:type="gramStart"/>
      <w:r w:rsidRPr="00EC6487">
        <w:t>for</w:t>
      </w:r>
      <w:proofErr w:type="gramEnd"/>
      <w:r w:rsidRPr="00EC6487">
        <w:t xml:space="preserve"> spectrum access charges </w:t>
      </w:r>
      <w:r w:rsidR="00AC3180">
        <w:t>determined by auction, the ACMA should generally</w:t>
      </w:r>
      <w:r w:rsidRPr="00EC6487">
        <w:t xml:space="preserve"> require upfront lump-sum payments. </w:t>
      </w:r>
      <w:r w:rsidR="00AC3180">
        <w:t>There may be circumstances where instalment payments are warranted shortly after the beginning of a licence term. In considering use of instalments, the ACMA should assess the risks to the state of default and the potential impact on competition.</w:t>
      </w:r>
    </w:p>
    <w:p w14:paraId="20460973" w14:textId="553577EA" w:rsidR="00D41DF3" w:rsidRPr="00EC6487" w:rsidRDefault="00CC0C40" w:rsidP="00CC0C40">
      <w:r w:rsidRPr="00EC6487">
        <w:t>Administered allocations are used where market-based allocations are impractical.</w:t>
      </w:r>
      <w:r w:rsidR="00E32AD9" w:rsidRPr="00EC6487">
        <w:t xml:space="preserve"> </w:t>
      </w:r>
      <w:r w:rsidR="00D41DF3" w:rsidRPr="00EC6487">
        <w:t xml:space="preserve">Charges set at levels similar to the market are an effective alternative tool to ensure efficient allocation. </w:t>
      </w:r>
      <w:r w:rsidR="0046699E" w:rsidRPr="00EC6487">
        <w:t xml:space="preserve">The </w:t>
      </w:r>
      <w:r w:rsidR="00D75543">
        <w:t>Paper</w:t>
      </w:r>
      <w:r w:rsidR="0046699E" w:rsidRPr="00EC6487">
        <w:t xml:space="preserve"> </w:t>
      </w:r>
      <w:r w:rsidR="0046699E">
        <w:t>seeks feedback on the following proposals</w:t>
      </w:r>
      <w:r w:rsidR="0046699E" w:rsidRPr="00EC6487">
        <w:t>:</w:t>
      </w:r>
    </w:p>
    <w:p w14:paraId="2934F1BC" w14:textId="38B45362" w:rsidR="00D41DF3" w:rsidRPr="00EC6487" w:rsidRDefault="00D41DF3" w:rsidP="00D41DF3">
      <w:pPr>
        <w:pStyle w:val="ListParagraph"/>
        <w:numPr>
          <w:ilvl w:val="0"/>
          <w:numId w:val="20"/>
        </w:numPr>
      </w:pPr>
      <w:r w:rsidRPr="00EC6487">
        <w:t>the ACMA should undertake a detailed review of the administrative pricing formula’s parameters which should be regularly updated and</w:t>
      </w:r>
    </w:p>
    <w:p w14:paraId="56849797" w14:textId="66A74E02" w:rsidR="00CC0C40" w:rsidRPr="00EC6487" w:rsidRDefault="00D41DF3" w:rsidP="00CC0C40">
      <w:pPr>
        <w:pStyle w:val="ListParagraph"/>
        <w:numPr>
          <w:ilvl w:val="0"/>
          <w:numId w:val="20"/>
        </w:numPr>
      </w:pPr>
      <w:proofErr w:type="gramStart"/>
      <w:r w:rsidRPr="00EC6487">
        <w:t>the</w:t>
      </w:r>
      <w:proofErr w:type="gramEnd"/>
      <w:r w:rsidRPr="00EC6487">
        <w:t xml:space="preserve"> ACMA should apply opportunity cost pricing to a greater number of spectrum bands, especially where </w:t>
      </w:r>
      <w:r w:rsidR="00152D74" w:rsidRPr="00EC6487">
        <w:t>i</w:t>
      </w:r>
      <w:r w:rsidRPr="00EC6487">
        <w:t>t is impractical to competitively allocate spectrum.</w:t>
      </w:r>
    </w:p>
    <w:p w14:paraId="647B3B85" w14:textId="2B618149" w:rsidR="00152D74" w:rsidRPr="00EC6487" w:rsidRDefault="00152D74" w:rsidP="00152D74">
      <w:r w:rsidRPr="00EC6487">
        <w:t xml:space="preserve">The current legislative and cost-recovery framework was created in 1992. The multiple pieces of legislation and different methods to determine charges creates an inconsistent framework between different licence types. </w:t>
      </w:r>
      <w:r w:rsidR="0046699E" w:rsidRPr="00EC6487">
        <w:t xml:space="preserve">The </w:t>
      </w:r>
      <w:r w:rsidR="00D75543">
        <w:t>Paper</w:t>
      </w:r>
      <w:r w:rsidR="0046699E" w:rsidRPr="00EC6487">
        <w:t xml:space="preserve"> </w:t>
      </w:r>
      <w:r w:rsidR="0046699E">
        <w:t>seeks feedback on the following proposals</w:t>
      </w:r>
      <w:r w:rsidR="0046699E" w:rsidRPr="00EC6487">
        <w:t>:</w:t>
      </w:r>
    </w:p>
    <w:p w14:paraId="15BE679B" w14:textId="42222D26" w:rsidR="008E0113" w:rsidRPr="00EC6487" w:rsidRDefault="008E0113" w:rsidP="008E0113">
      <w:pPr>
        <w:pStyle w:val="ListParagraph"/>
        <w:numPr>
          <w:ilvl w:val="0"/>
          <w:numId w:val="21"/>
        </w:numPr>
      </w:pPr>
      <w:r w:rsidRPr="00EC6487">
        <w:t>the three current tax Acts b</w:t>
      </w:r>
      <w:r w:rsidR="00D75543">
        <w:t>e consolidated into one tax Act</w:t>
      </w:r>
    </w:p>
    <w:p w14:paraId="29E476DD" w14:textId="63388781" w:rsidR="008E0113" w:rsidRPr="00EC6487" w:rsidRDefault="0046699E" w:rsidP="008E0113">
      <w:pPr>
        <w:pStyle w:val="ListParagraph"/>
        <w:numPr>
          <w:ilvl w:val="0"/>
          <w:numId w:val="21"/>
        </w:numPr>
      </w:pPr>
      <w:r>
        <w:t>t</w:t>
      </w:r>
      <w:r w:rsidR="008E0113" w:rsidRPr="00EC6487">
        <w:t xml:space="preserve">he apparatus licence tax and spectrum licence spectrum access charges be combined into </w:t>
      </w:r>
      <w:r w:rsidR="00D75543">
        <w:t>a single spectrum access charge</w:t>
      </w:r>
    </w:p>
    <w:p w14:paraId="3A3ED964" w14:textId="29DB95F2" w:rsidR="008E0113" w:rsidRPr="00EC6487" w:rsidRDefault="008E0113" w:rsidP="008E0113">
      <w:pPr>
        <w:pStyle w:val="ListParagraph"/>
        <w:numPr>
          <w:ilvl w:val="0"/>
          <w:numId w:val="21"/>
        </w:numPr>
      </w:pPr>
      <w:r w:rsidRPr="00EC6487">
        <w:t>the existing apparatus licence tax formula should become the administered incentive pricing formula and should dictate the price paid for administered prices u</w:t>
      </w:r>
      <w:r w:rsidR="00D75543">
        <w:t xml:space="preserve">nder the spectrum access charge </w:t>
      </w:r>
      <w:r w:rsidR="00A66E60" w:rsidRPr="00EC6487">
        <w:t>and</w:t>
      </w:r>
    </w:p>
    <w:p w14:paraId="4E9DF10A" w14:textId="618B757C" w:rsidR="00D75543" w:rsidRPr="00EC6487" w:rsidRDefault="00BD40FA" w:rsidP="00D75543">
      <w:pPr>
        <w:pStyle w:val="ListParagraph"/>
        <w:numPr>
          <w:ilvl w:val="0"/>
          <w:numId w:val="21"/>
        </w:numPr>
      </w:pPr>
      <w:proofErr w:type="gramStart"/>
      <w:r w:rsidRPr="00EC6487">
        <w:t>the</w:t>
      </w:r>
      <w:proofErr w:type="gramEnd"/>
      <w:r w:rsidRPr="00EC6487">
        <w:t xml:space="preserve"> spectrum licence tax and the minimum tax constraint of the apparatus licence tax should be subsumed into one </w:t>
      </w:r>
      <w:proofErr w:type="spellStart"/>
      <w:r w:rsidRPr="00EC6487">
        <w:t>radiocommunicat</w:t>
      </w:r>
      <w:r w:rsidR="00A66E60" w:rsidRPr="00EC6487">
        <w:t>ions</w:t>
      </w:r>
      <w:proofErr w:type="spellEnd"/>
      <w:r w:rsidR="00A66E60" w:rsidRPr="00EC6487">
        <w:t xml:space="preserve"> licence tax.</w:t>
      </w:r>
    </w:p>
    <w:sectPr w:rsidR="00D75543" w:rsidRPr="00EC6487" w:rsidSect="00FD38F4">
      <w:headerReference w:type="default" r:id="rId18"/>
      <w:footerReference w:type="default" r:id="rId19"/>
      <w:type w:val="continuous"/>
      <w:pgSz w:w="11906" w:h="16838"/>
      <w:pgMar w:top="1702" w:right="1133" w:bottom="1276" w:left="1440"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4979C" w14:textId="77777777" w:rsidR="00117B46" w:rsidRDefault="00117B46" w:rsidP="003F0A2D">
      <w:pPr>
        <w:spacing w:after="0"/>
      </w:pPr>
      <w:r>
        <w:separator/>
      </w:r>
    </w:p>
  </w:endnote>
  <w:endnote w:type="continuationSeparator" w:id="0">
    <w:p w14:paraId="5684979D" w14:textId="77777777" w:rsidR="00117B46" w:rsidRDefault="00117B46"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C424C" w14:textId="77777777" w:rsidR="005F7DDE" w:rsidRDefault="005F7D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4979E" w14:textId="77777777" w:rsidR="00FD38F4" w:rsidRDefault="00EF5AC3" w:rsidP="00297528">
    <w:pPr>
      <w:pStyle w:val="Footer"/>
      <w:ind w:left="-1418"/>
    </w:pPr>
    <w:r>
      <w:rPr>
        <w:noProof/>
        <w:lang w:eastAsia="en-AU"/>
      </w:rPr>
      <w:drawing>
        <wp:inline distT="0" distB="0" distL="0" distR="0" wp14:anchorId="568497A4" wp14:editId="568497A5">
          <wp:extent cx="7598462" cy="766386"/>
          <wp:effectExtent l="0" t="0" r="2540"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5029" cy="77915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59701" w14:textId="77777777" w:rsidR="005F7DDE" w:rsidRDefault="005F7D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497A1" w14:textId="2FF4FA37" w:rsidR="00FD38F4" w:rsidRDefault="00FD38F4" w:rsidP="00FD38F4">
    <w:pPr>
      <w:pStyle w:val="Footer"/>
      <w:tabs>
        <w:tab w:val="clear" w:pos="9026"/>
        <w:tab w:val="right" w:pos="9333"/>
      </w:tabs>
      <w:rPr>
        <w:sz w:val="18"/>
        <w:szCs w:val="18"/>
      </w:rPr>
    </w:pPr>
    <w:r>
      <w:rPr>
        <w:sz w:val="18"/>
        <w:szCs w:val="18"/>
      </w:rPr>
      <w:tab/>
    </w:r>
    <w:hyperlink r:id="rId1" w:history="1">
      <w:r w:rsidRPr="005E52FA">
        <w:rPr>
          <w:rStyle w:val="Hyperlink"/>
          <w:sz w:val="18"/>
          <w:szCs w:val="18"/>
        </w:rPr>
        <w:t>www.communications.gov.au</w:t>
      </w:r>
    </w:hyperlink>
    <w:r>
      <w:rPr>
        <w:sz w:val="18"/>
        <w:szCs w:val="18"/>
      </w:rPr>
      <w:tab/>
    </w:r>
    <w:sdt>
      <w:sdtPr>
        <w:rPr>
          <w:sz w:val="18"/>
          <w:szCs w:val="18"/>
        </w:rPr>
        <w:id w:val="-984167973"/>
        <w:docPartObj>
          <w:docPartGallery w:val="Page Numbers (Top of Page)"/>
          <w:docPartUnique/>
        </w:docPartObj>
      </w:sdtPr>
      <w:sdtEndPr/>
      <w:sdtContent>
        <w:r w:rsidRPr="000249BC">
          <w:rPr>
            <w:sz w:val="18"/>
            <w:szCs w:val="18"/>
          </w:rPr>
          <w:t xml:space="preserve">Page </w:t>
        </w:r>
        <w:r w:rsidRPr="000249BC">
          <w:rPr>
            <w:bCs/>
            <w:sz w:val="18"/>
            <w:szCs w:val="18"/>
          </w:rPr>
          <w:fldChar w:fldCharType="begin"/>
        </w:r>
        <w:r w:rsidRPr="000249BC">
          <w:rPr>
            <w:bCs/>
            <w:sz w:val="18"/>
            <w:szCs w:val="18"/>
          </w:rPr>
          <w:instrText xml:space="preserve"> PAGE </w:instrText>
        </w:r>
        <w:r w:rsidRPr="000249BC">
          <w:rPr>
            <w:bCs/>
            <w:sz w:val="18"/>
            <w:szCs w:val="18"/>
          </w:rPr>
          <w:fldChar w:fldCharType="separate"/>
        </w:r>
        <w:r w:rsidR="005F7DDE">
          <w:rPr>
            <w:bCs/>
            <w:noProof/>
            <w:sz w:val="18"/>
            <w:szCs w:val="18"/>
          </w:rPr>
          <w:t>2</w:t>
        </w:r>
        <w:r w:rsidRPr="000249BC">
          <w:rPr>
            <w:bCs/>
            <w:sz w:val="18"/>
            <w:szCs w:val="18"/>
          </w:rPr>
          <w:fldChar w:fldCharType="end"/>
        </w:r>
        <w:r w:rsidRPr="000249BC">
          <w:rPr>
            <w:sz w:val="18"/>
            <w:szCs w:val="18"/>
          </w:rPr>
          <w:t xml:space="preserve"> of </w:t>
        </w:r>
        <w:r w:rsidRPr="000249BC">
          <w:rPr>
            <w:bCs/>
            <w:sz w:val="18"/>
            <w:szCs w:val="18"/>
          </w:rPr>
          <w:fldChar w:fldCharType="begin"/>
        </w:r>
        <w:r w:rsidRPr="000249BC">
          <w:rPr>
            <w:bCs/>
            <w:sz w:val="18"/>
            <w:szCs w:val="18"/>
          </w:rPr>
          <w:instrText xml:space="preserve"> NUMPAGES  </w:instrText>
        </w:r>
        <w:r w:rsidRPr="000249BC">
          <w:rPr>
            <w:bCs/>
            <w:sz w:val="18"/>
            <w:szCs w:val="18"/>
          </w:rPr>
          <w:fldChar w:fldCharType="separate"/>
        </w:r>
        <w:r w:rsidR="005F7DDE">
          <w:rPr>
            <w:bCs/>
            <w:noProof/>
            <w:sz w:val="18"/>
            <w:szCs w:val="18"/>
          </w:rPr>
          <w:t>2</w:t>
        </w:r>
        <w:r w:rsidRPr="000249BC">
          <w:rPr>
            <w:bCs/>
            <w:sz w:val="18"/>
            <w:szCs w:val="18"/>
          </w:rPr>
          <w:fldChar w:fldCharType="end"/>
        </w:r>
      </w:sdtContent>
    </w:sdt>
  </w:p>
  <w:p w14:paraId="568497A2" w14:textId="642FDBBB" w:rsidR="00FD38F4" w:rsidRDefault="00FD38F4" w:rsidP="00FD38F4">
    <w:pPr>
      <w:pStyle w:val="Footer"/>
      <w:tabs>
        <w:tab w:val="clear" w:pos="9026"/>
        <w:tab w:val="right" w:pos="9333"/>
      </w:tabs>
      <w:rPr>
        <w:rStyle w:val="Hyperlink"/>
        <w:sz w:val="18"/>
        <w:szCs w:val="18"/>
      </w:rPr>
    </w:pPr>
    <w:r>
      <w:rPr>
        <w:sz w:val="18"/>
        <w:szCs w:val="18"/>
      </w:rPr>
      <w:tab/>
    </w:r>
    <w:hyperlink r:id="rId2" w:history="1">
      <w:r w:rsidRPr="005E52FA">
        <w:rPr>
          <w:rStyle w:val="Hyperlink"/>
          <w:sz w:val="18"/>
          <w:szCs w:val="18"/>
        </w:rPr>
        <w:t>www.arts.gov.au</w:t>
      </w:r>
    </w:hyperlink>
  </w:p>
  <w:p w14:paraId="568497A3" w14:textId="1B0D8747" w:rsidR="00FD38F4" w:rsidRDefault="00FD38F4" w:rsidP="00FD38F4">
    <w:pPr>
      <w:pStyle w:val="Footer"/>
      <w:tabs>
        <w:tab w:val="clear" w:pos="9026"/>
        <w:tab w:val="right" w:pos="9333"/>
      </w:tabs>
      <w:rPr>
        <w:rStyle w:val="Hyperlink"/>
        <w:sz w:val="18"/>
        <w:szCs w:val="18"/>
      </w:rPr>
    </w:pPr>
    <w:r>
      <w:rPr>
        <w:sz w:val="18"/>
        <w:szCs w:val="18"/>
      </w:rPr>
      <w:tab/>
    </w:r>
    <w:hyperlink r:id="rId3" w:history="1">
      <w:r w:rsidRPr="008F66ED">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4979A" w14:textId="77777777" w:rsidR="00117B46" w:rsidRDefault="00117B46" w:rsidP="003F0A2D">
      <w:pPr>
        <w:spacing w:after="0"/>
      </w:pPr>
      <w:r>
        <w:separator/>
      </w:r>
    </w:p>
  </w:footnote>
  <w:footnote w:type="continuationSeparator" w:id="0">
    <w:p w14:paraId="5684979B" w14:textId="77777777" w:rsidR="00117B46" w:rsidRDefault="00117B46"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52A2B" w14:textId="77777777" w:rsidR="005F7DDE" w:rsidRDefault="005F7D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A55FD" w14:textId="77777777" w:rsidR="005F7DDE" w:rsidRDefault="005F7D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713D5" w14:textId="77777777" w:rsidR="005F7DDE" w:rsidRDefault="005F7DD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4979F" w14:textId="77777777" w:rsidR="00FD38F4" w:rsidRDefault="00FD38F4" w:rsidP="003F0A2D">
    <w:pPr>
      <w:pStyle w:val="Header"/>
      <w:ind w:left="-1418"/>
    </w:pPr>
    <w:r>
      <w:rPr>
        <w:noProof/>
        <w:lang w:eastAsia="en-AU"/>
      </w:rPr>
      <w:drawing>
        <wp:inline distT="0" distB="0" distL="0" distR="0" wp14:anchorId="568497A6" wp14:editId="568497A7">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568497A0" w14:textId="268AD4E3" w:rsidR="00FD38F4" w:rsidRPr="009A56D0" w:rsidRDefault="00FD38F4"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C4511"/>
    <w:multiLevelType w:val="hybridMultilevel"/>
    <w:tmpl w:val="B8D66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2F2D20"/>
    <w:multiLevelType w:val="hybridMultilevel"/>
    <w:tmpl w:val="676888FE"/>
    <w:lvl w:ilvl="0" w:tplc="8D8CBB84">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3F7014"/>
    <w:multiLevelType w:val="hybridMultilevel"/>
    <w:tmpl w:val="228EE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1F604D9"/>
    <w:multiLevelType w:val="hybridMultilevel"/>
    <w:tmpl w:val="5994D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318693A"/>
    <w:multiLevelType w:val="hybridMultilevel"/>
    <w:tmpl w:val="41CE0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B504F0"/>
    <w:multiLevelType w:val="hybridMultilevel"/>
    <w:tmpl w:val="0BEE247A"/>
    <w:lvl w:ilvl="0" w:tplc="83CE1250">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2"/>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5"/>
  </w:num>
  <w:num w:numId="17">
    <w:abstractNumId w:val="19"/>
  </w:num>
  <w:num w:numId="18">
    <w:abstractNumId w:val="14"/>
  </w:num>
  <w:num w:numId="19">
    <w:abstractNumId w:val="10"/>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46"/>
    <w:rsid w:val="00010C8C"/>
    <w:rsid w:val="00015F81"/>
    <w:rsid w:val="000249BC"/>
    <w:rsid w:val="00051BCE"/>
    <w:rsid w:val="0008464E"/>
    <w:rsid w:val="00090EDB"/>
    <w:rsid w:val="00096D26"/>
    <w:rsid w:val="000E1A93"/>
    <w:rsid w:val="000F0CD4"/>
    <w:rsid w:val="00117B46"/>
    <w:rsid w:val="0012570D"/>
    <w:rsid w:val="00152D74"/>
    <w:rsid w:val="001656B7"/>
    <w:rsid w:val="001F3924"/>
    <w:rsid w:val="002506AF"/>
    <w:rsid w:val="00264DDC"/>
    <w:rsid w:val="00285881"/>
    <w:rsid w:val="00297528"/>
    <w:rsid w:val="002978B2"/>
    <w:rsid w:val="003353AD"/>
    <w:rsid w:val="003509FE"/>
    <w:rsid w:val="0035345B"/>
    <w:rsid w:val="003A5230"/>
    <w:rsid w:val="003F0A2D"/>
    <w:rsid w:val="0040012A"/>
    <w:rsid w:val="004009E1"/>
    <w:rsid w:val="004048E1"/>
    <w:rsid w:val="0040622C"/>
    <w:rsid w:val="0043221A"/>
    <w:rsid w:val="00442D65"/>
    <w:rsid w:val="00452EA4"/>
    <w:rsid w:val="0046699E"/>
    <w:rsid w:val="0047530F"/>
    <w:rsid w:val="004F046B"/>
    <w:rsid w:val="00507E41"/>
    <w:rsid w:val="00520BA8"/>
    <w:rsid w:val="00535ADA"/>
    <w:rsid w:val="00567FAF"/>
    <w:rsid w:val="00574682"/>
    <w:rsid w:val="005A0319"/>
    <w:rsid w:val="005F08D5"/>
    <w:rsid w:val="005F7DDE"/>
    <w:rsid w:val="00640D68"/>
    <w:rsid w:val="00640F17"/>
    <w:rsid w:val="0064771D"/>
    <w:rsid w:val="00657E6F"/>
    <w:rsid w:val="00660BB9"/>
    <w:rsid w:val="006A19A2"/>
    <w:rsid w:val="006D014F"/>
    <w:rsid w:val="006D6E9F"/>
    <w:rsid w:val="006E5C0F"/>
    <w:rsid w:val="006F5CF8"/>
    <w:rsid w:val="00704775"/>
    <w:rsid w:val="00785C63"/>
    <w:rsid w:val="007D02EC"/>
    <w:rsid w:val="00813016"/>
    <w:rsid w:val="00832492"/>
    <w:rsid w:val="0084603E"/>
    <w:rsid w:val="00852E5C"/>
    <w:rsid w:val="00853419"/>
    <w:rsid w:val="00870E98"/>
    <w:rsid w:val="00876729"/>
    <w:rsid w:val="008A312B"/>
    <w:rsid w:val="008C044A"/>
    <w:rsid w:val="008C6C53"/>
    <w:rsid w:val="008C7C03"/>
    <w:rsid w:val="008E0113"/>
    <w:rsid w:val="008E61D2"/>
    <w:rsid w:val="008F73BC"/>
    <w:rsid w:val="00903798"/>
    <w:rsid w:val="00933ABA"/>
    <w:rsid w:val="009535A5"/>
    <w:rsid w:val="009A56D0"/>
    <w:rsid w:val="009A72AA"/>
    <w:rsid w:val="009B4D85"/>
    <w:rsid w:val="00A03181"/>
    <w:rsid w:val="00A625B3"/>
    <w:rsid w:val="00A669A1"/>
    <w:rsid w:val="00A66E60"/>
    <w:rsid w:val="00A70B60"/>
    <w:rsid w:val="00A7176A"/>
    <w:rsid w:val="00AC3180"/>
    <w:rsid w:val="00AD66A7"/>
    <w:rsid w:val="00AF277C"/>
    <w:rsid w:val="00B370BC"/>
    <w:rsid w:val="00B82933"/>
    <w:rsid w:val="00BA2E1F"/>
    <w:rsid w:val="00BD40FA"/>
    <w:rsid w:val="00C61D2E"/>
    <w:rsid w:val="00CC0C40"/>
    <w:rsid w:val="00CD5780"/>
    <w:rsid w:val="00D24D05"/>
    <w:rsid w:val="00D41DF3"/>
    <w:rsid w:val="00D75543"/>
    <w:rsid w:val="00D82767"/>
    <w:rsid w:val="00DB095A"/>
    <w:rsid w:val="00DD4718"/>
    <w:rsid w:val="00DE2125"/>
    <w:rsid w:val="00E240F8"/>
    <w:rsid w:val="00E32AD9"/>
    <w:rsid w:val="00E70E74"/>
    <w:rsid w:val="00E80C07"/>
    <w:rsid w:val="00EC6487"/>
    <w:rsid w:val="00EF5AC3"/>
    <w:rsid w:val="00F41896"/>
    <w:rsid w:val="00F977DF"/>
    <w:rsid w:val="00FA414F"/>
    <w:rsid w:val="00FB4064"/>
    <w:rsid w:val="00FC6A87"/>
    <w:rsid w:val="00FD38F4"/>
    <w:rsid w:val="00FE5428"/>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6849787"/>
  <w15:chartTrackingRefBased/>
  <w15:docId w15:val="{8687B39B-8376-46A0-B890-AD8B55E7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08464E"/>
    <w:pPr>
      <w:keepNext/>
      <w:spacing w:before="400"/>
      <w:outlineLvl w:val="0"/>
    </w:pPr>
    <w:rPr>
      <w:rFonts w:asciiTheme="majorHAnsi" w:eastAsiaTheme="majorEastAsia" w:hAnsiTheme="majorHAnsi" w:cstheme="majorBidi"/>
      <w:b/>
      <w:color w:val="0F293A"/>
      <w:sz w:val="48"/>
      <w:szCs w:val="32"/>
    </w:rPr>
  </w:style>
  <w:style w:type="paragraph" w:styleId="Heading2">
    <w:name w:val="heading 2"/>
    <w:basedOn w:val="Normal"/>
    <w:next w:val="Normal"/>
    <w:link w:val="Heading2Char"/>
    <w:uiPriority w:val="9"/>
    <w:unhideWhenUsed/>
    <w:qFormat/>
    <w:rsid w:val="00051BCE"/>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096D26"/>
    <w:pPr>
      <w:keepNext/>
      <w:spacing w:before="120" w:after="120"/>
      <w:outlineLvl w:val="2"/>
    </w:pPr>
    <w:rPr>
      <w:rFonts w:asciiTheme="majorHAnsi" w:eastAsiaTheme="majorEastAsia" w:hAnsiTheme="majorHAnsi" w:cstheme="majorBidi"/>
      <w:b/>
      <w:color w:val="07478C"/>
      <w:sz w:val="28"/>
      <w:szCs w:val="24"/>
    </w:rPr>
  </w:style>
  <w:style w:type="paragraph" w:styleId="Heading4">
    <w:name w:val="heading 4"/>
    <w:basedOn w:val="Normal"/>
    <w:next w:val="Normal"/>
    <w:link w:val="Heading4Char"/>
    <w:uiPriority w:val="9"/>
    <w:unhideWhenUsed/>
    <w:qFormat/>
    <w:rsid w:val="00096D26"/>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64E"/>
    <w:rPr>
      <w:rFonts w:asciiTheme="majorHAnsi" w:eastAsiaTheme="majorEastAsia" w:hAnsiTheme="majorHAnsi" w:cstheme="majorBidi"/>
      <w:b/>
      <w:color w:val="0F293A"/>
      <w:sz w:val="48"/>
      <w:szCs w:val="32"/>
    </w:rPr>
  </w:style>
  <w:style w:type="character" w:customStyle="1" w:styleId="Heading2Char">
    <w:name w:val="Heading 2 Char"/>
    <w:basedOn w:val="DefaultParagraphFont"/>
    <w:link w:val="Heading2"/>
    <w:uiPriority w:val="9"/>
    <w:rsid w:val="00051BCE"/>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096D26"/>
    <w:rPr>
      <w:rFonts w:asciiTheme="majorHAnsi" w:eastAsiaTheme="majorEastAsia" w:hAnsiTheme="majorHAnsi" w:cstheme="majorBidi"/>
      <w:b/>
      <w:color w:val="07478C"/>
      <w:sz w:val="28"/>
      <w:szCs w:val="24"/>
    </w:rPr>
  </w:style>
  <w:style w:type="paragraph" w:customStyle="1" w:styleId="Bulletlevel1">
    <w:name w:val="Bullet level 1"/>
    <w:basedOn w:val="Normal"/>
    <w:qFormat/>
    <w:rsid w:val="00EF5AC3"/>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096D26"/>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13016"/>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after="0"/>
      <w:ind w:left="567" w:hanging="567"/>
    </w:pPr>
  </w:style>
  <w:style w:type="paragraph" w:customStyle="1" w:styleId="Checkboxemptybulletpoint">
    <w:name w:val="Check box empty bullet point"/>
    <w:basedOn w:val="Bulletlevel1"/>
    <w:qFormat/>
    <w:rsid w:val="00EF5AC3"/>
    <w:pPr>
      <w:numPr>
        <w:numId w:val="17"/>
      </w:numPr>
      <w:spacing w:after="0"/>
      <w:ind w:left="567" w:hanging="56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385A364BC6364298AF17771C802905" ma:contentTypeVersion="0" ma:contentTypeDescription="Create a new document." ma:contentTypeScope="" ma:versionID="4cb215e04dc10a655e0a04c4b60120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F6F5E-5E84-4222-BF9F-EB2C70B70CD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23C11DD-2355-4A4A-8DED-796C3EF60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DF4737-3FE1-4DA3-913A-12AEB93C6279}">
  <ds:schemaRefs>
    <ds:schemaRef ds:uri="http://schemas.microsoft.com/sharepoint/v3/contenttype/forms"/>
  </ds:schemaRefs>
</ds:datastoreItem>
</file>

<file path=customXml/itemProps4.xml><?xml version="1.0" encoding="utf-8"?>
<ds:datastoreItem xmlns:ds="http://schemas.openxmlformats.org/officeDocument/2006/customXml" ds:itemID="{9DE0F926-8ADB-45F5-853C-F755C0B1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655</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Chan, Chrisa</dc:creator>
  <cp:keywords/>
  <dc:description/>
  <cp:lastModifiedBy>Owers, Cameron</cp:lastModifiedBy>
  <cp:revision>30</cp:revision>
  <cp:lastPrinted>2017-04-04T00:55:00Z</cp:lastPrinted>
  <dcterms:created xsi:type="dcterms:W3CDTF">2017-02-20T03:57:00Z</dcterms:created>
  <dcterms:modified xsi:type="dcterms:W3CDTF">2017-05-17T04:52:00Z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0x010100FA385A364BC6364298AF17771C802905</vt:lpwstr>
  </property>
  <property fmtid="{D5CDD505-2E9C-101B-9397-08002B2CF9AE}" pid="3" name="TrimRevisionNumber">
    <vt:i4>30</vt:i4>
  </property>
</Properties>
</file>