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5ED9" w14:textId="77777777" w:rsidR="00B1460B" w:rsidRPr="00624853" w:rsidRDefault="00B170C5" w:rsidP="00E15C59">
      <w:pPr>
        <w:pStyle w:val="Heading1"/>
      </w:pPr>
      <w:r>
        <w:t>Mobile Black Spot Program</w:t>
      </w:r>
      <w:r w:rsidR="00B1460B" w:rsidRPr="00624853">
        <w:br/>
      </w:r>
      <w:r w:rsidR="00B238D2">
        <w:t xml:space="preserve">Draft </w:t>
      </w:r>
      <w:r>
        <w:t>Round 5A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0E1013" w:rsidRPr="007040EB" w14:paraId="3DF94D7A" w14:textId="77777777" w:rsidTr="000E10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66BB8AD0" w14:textId="77777777" w:rsidR="000E1013" w:rsidRPr="0004098F" w:rsidRDefault="000E1013" w:rsidP="00624853">
            <w:pPr>
              <w:rPr>
                <w:color w:val="264F90"/>
              </w:rPr>
            </w:pPr>
            <w:r w:rsidRPr="0004098F">
              <w:rPr>
                <w:color w:val="264F90"/>
              </w:rPr>
              <w:t>Opening date:</w:t>
            </w:r>
          </w:p>
        </w:tc>
        <w:tc>
          <w:tcPr>
            <w:tcW w:w="5941" w:type="dxa"/>
          </w:tcPr>
          <w:p w14:paraId="43C941A0" w14:textId="77777777" w:rsidR="000E1013" w:rsidRPr="00022384" w:rsidRDefault="000E1013" w:rsidP="00217133">
            <w:pPr>
              <w:cnfStyle w:val="100000000000" w:firstRow="1" w:lastRow="0" w:firstColumn="0" w:lastColumn="0" w:oddVBand="0" w:evenVBand="0" w:oddHBand="0" w:evenHBand="0" w:firstRowFirstColumn="0" w:firstRowLastColumn="0" w:lastRowFirstColumn="0" w:lastRowLastColumn="0"/>
            </w:pPr>
            <w:r>
              <w:rPr>
                <w:highlight w:val="yellow"/>
              </w:rPr>
              <w:t>## ####</w:t>
            </w:r>
            <w:r w:rsidRPr="00022384">
              <w:t xml:space="preserve"> 2020</w:t>
            </w:r>
          </w:p>
        </w:tc>
      </w:tr>
      <w:tr w:rsidR="000E1013" w:rsidRPr="007040EB" w14:paraId="0D5D475E" w14:textId="77777777" w:rsidTr="000E10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201E1F95" w14:textId="77777777" w:rsidR="000E1013" w:rsidRPr="0004098F" w:rsidRDefault="000E1013" w:rsidP="00624853">
            <w:pPr>
              <w:rPr>
                <w:color w:val="264F90"/>
              </w:rPr>
            </w:pPr>
            <w:r w:rsidRPr="0004098F">
              <w:rPr>
                <w:color w:val="264F90"/>
              </w:rPr>
              <w:t>Closing date and time:</w:t>
            </w:r>
          </w:p>
        </w:tc>
        <w:tc>
          <w:tcPr>
            <w:tcW w:w="5941" w:type="dxa"/>
            <w:shd w:val="clear" w:color="auto" w:fill="auto"/>
          </w:tcPr>
          <w:p w14:paraId="3EAE5DF0" w14:textId="77777777" w:rsidR="000E1013" w:rsidRPr="00F65C53" w:rsidRDefault="000E1013" w:rsidP="00715846">
            <w:pPr>
              <w:cnfStyle w:val="100000000000" w:firstRow="1" w:lastRow="0" w:firstColumn="0" w:lastColumn="0" w:oddVBand="0" w:evenVBand="0" w:oddHBand="0" w:evenHBand="0" w:firstRowFirstColumn="0" w:firstRowLastColumn="0" w:lastRowFirstColumn="0" w:lastRowLastColumn="0"/>
            </w:pPr>
            <w:r>
              <w:rPr>
                <w:highlight w:val="yellow"/>
              </w:rPr>
              <w:t>5:</w:t>
            </w:r>
            <w:r w:rsidRPr="00022384">
              <w:rPr>
                <w:highlight w:val="yellow"/>
              </w:rPr>
              <w:t>00</w:t>
            </w:r>
            <w:r>
              <w:rPr>
                <w:highlight w:val="yellow"/>
              </w:rPr>
              <w:t>pm</w:t>
            </w:r>
            <w:r w:rsidRPr="00022384">
              <w:rPr>
                <w:highlight w:val="yellow"/>
              </w:rPr>
              <w:t xml:space="preserve"> AEST</w:t>
            </w:r>
            <w:r w:rsidRPr="00F65C53">
              <w:t xml:space="preserve"> on </w:t>
            </w:r>
            <w:r>
              <w:rPr>
                <w:highlight w:val="yellow"/>
              </w:rPr>
              <w:t>##</w:t>
            </w:r>
            <w:r w:rsidRPr="00022384">
              <w:rPr>
                <w:highlight w:val="yellow"/>
              </w:rPr>
              <w:t xml:space="preserve"> </w:t>
            </w:r>
            <w:r>
              <w:rPr>
                <w:highlight w:val="yellow"/>
              </w:rPr>
              <w:t>####</w:t>
            </w:r>
            <w:r>
              <w:t xml:space="preserve"> #### </w:t>
            </w:r>
            <w:r w:rsidRPr="00B34A0F">
              <w:rPr>
                <w:highlight w:val="yellow"/>
              </w:rPr>
              <w:t>[</w:t>
            </w:r>
            <w:r>
              <w:rPr>
                <w:highlight w:val="yellow"/>
              </w:rPr>
              <w:t>12</w:t>
            </w:r>
            <w:r w:rsidRPr="00B34A0F">
              <w:rPr>
                <w:highlight w:val="yellow"/>
              </w:rPr>
              <w:t xml:space="preserve"> weeks after opening]</w:t>
            </w:r>
          </w:p>
        </w:tc>
      </w:tr>
      <w:tr w:rsidR="000E1013" w:rsidRPr="007040EB" w14:paraId="38E6E93C" w14:textId="77777777" w:rsidTr="000E10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4E879CF1" w14:textId="77777777" w:rsidR="000E1013" w:rsidRPr="0004098F" w:rsidRDefault="000E1013" w:rsidP="00624853">
            <w:pPr>
              <w:rPr>
                <w:color w:val="264F90"/>
              </w:rPr>
            </w:pPr>
            <w:r w:rsidRPr="0004098F">
              <w:rPr>
                <w:color w:val="264F90"/>
              </w:rPr>
              <w:t>Commonwealth policy entity:</w:t>
            </w:r>
          </w:p>
        </w:tc>
        <w:tc>
          <w:tcPr>
            <w:tcW w:w="5941" w:type="dxa"/>
            <w:shd w:val="clear" w:color="auto" w:fill="auto"/>
          </w:tcPr>
          <w:p w14:paraId="439CA171" w14:textId="77777777" w:rsidR="000E1013" w:rsidRPr="00F65C53" w:rsidRDefault="000E1013" w:rsidP="00022384">
            <w:pPr>
              <w:cnfStyle w:val="100000000000" w:firstRow="1" w:lastRow="0" w:firstColumn="0" w:lastColumn="0" w:oddVBand="0" w:evenVBand="0" w:oddHBand="0" w:evenHBand="0" w:firstRowFirstColumn="0" w:firstRowLastColumn="0" w:lastRowFirstColumn="0" w:lastRowLastColumn="0"/>
            </w:pPr>
            <w:r>
              <w:t xml:space="preserve">Department of Infrastructure, Transport, Regional Development and Communications </w:t>
            </w:r>
          </w:p>
        </w:tc>
      </w:tr>
      <w:tr w:rsidR="000E1013" w:rsidRPr="007040EB" w14:paraId="593EB7FA" w14:textId="77777777" w:rsidTr="000E10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0D8E675C" w14:textId="77777777" w:rsidR="000E1013" w:rsidRPr="0004098F" w:rsidRDefault="000E1013" w:rsidP="0077121A">
            <w:pPr>
              <w:rPr>
                <w:color w:val="264F90"/>
              </w:rPr>
            </w:pPr>
            <w:r w:rsidRPr="0004098F">
              <w:rPr>
                <w:color w:val="264F90"/>
              </w:rPr>
              <w:t>Enquiries:</w:t>
            </w:r>
          </w:p>
        </w:tc>
        <w:tc>
          <w:tcPr>
            <w:tcW w:w="5941" w:type="dxa"/>
            <w:shd w:val="clear" w:color="auto" w:fill="auto"/>
          </w:tcPr>
          <w:p w14:paraId="2B1FEF9E" w14:textId="77777777" w:rsidR="000E1013" w:rsidRPr="00F65C53" w:rsidRDefault="000E1013"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w:t>
            </w:r>
            <w:r>
              <w:t xml:space="preserve">please email </w:t>
            </w:r>
            <w:hyperlink r:id="rId12" w:history="1">
              <w:r w:rsidRPr="002B6791">
                <w:rPr>
                  <w:rStyle w:val="Hyperlink"/>
                </w:rPr>
                <w:t>MBSPRound5@communications.gov.au</w:t>
              </w:r>
            </w:hyperlink>
            <w:r w:rsidRPr="00F65C53">
              <w:t>.</w:t>
            </w:r>
          </w:p>
          <w:p w14:paraId="033846E9" w14:textId="77777777" w:rsidR="000E1013" w:rsidRPr="00F65C53" w:rsidRDefault="000E1013" w:rsidP="00715846">
            <w:pPr>
              <w:cnfStyle w:val="100000000000" w:firstRow="1" w:lastRow="0" w:firstColumn="0" w:lastColumn="0" w:oddVBand="0" w:evenVBand="0" w:oddHBand="0" w:evenHBand="0" w:firstRowFirstColumn="0" w:firstRowLastColumn="0" w:lastRowFirstColumn="0" w:lastRowLastColumn="0"/>
            </w:pPr>
            <w:r w:rsidRPr="00F65C53">
              <w:t xml:space="preserve">Questions should be sent no later than </w:t>
            </w:r>
            <w:r>
              <w:rPr>
                <w:highlight w:val="yellow"/>
              </w:rPr>
              <w:t>##</w:t>
            </w:r>
            <w:r w:rsidRPr="00022384">
              <w:rPr>
                <w:highlight w:val="yellow"/>
              </w:rPr>
              <w:t xml:space="preserve"> </w:t>
            </w:r>
            <w:r>
              <w:rPr>
                <w:highlight w:val="yellow"/>
              </w:rPr>
              <w:t xml:space="preserve">#### </w:t>
            </w:r>
            <w:r>
              <w:t>####.</w:t>
            </w:r>
          </w:p>
        </w:tc>
      </w:tr>
      <w:tr w:rsidR="000E1013" w:rsidRPr="007040EB" w14:paraId="2CF0EE9A" w14:textId="77777777" w:rsidTr="000E10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624E97B" w14:textId="77777777" w:rsidR="000E1013" w:rsidRPr="0004098F" w:rsidRDefault="000E1013" w:rsidP="0077121A">
            <w:pPr>
              <w:rPr>
                <w:color w:val="264F90"/>
              </w:rPr>
            </w:pPr>
            <w:r w:rsidRPr="0004098F">
              <w:rPr>
                <w:color w:val="264F90"/>
              </w:rPr>
              <w:t xml:space="preserve">Date </w:t>
            </w:r>
            <w:r>
              <w:rPr>
                <w:color w:val="264F90"/>
              </w:rPr>
              <w:t xml:space="preserve">draft </w:t>
            </w:r>
            <w:r w:rsidRPr="0004098F">
              <w:rPr>
                <w:color w:val="264F90"/>
              </w:rPr>
              <w:t>guidelines released:</w:t>
            </w:r>
          </w:p>
        </w:tc>
        <w:tc>
          <w:tcPr>
            <w:tcW w:w="5941" w:type="dxa"/>
            <w:shd w:val="clear" w:color="auto" w:fill="auto"/>
          </w:tcPr>
          <w:p w14:paraId="611DF098" w14:textId="77777777" w:rsidR="000E1013" w:rsidRPr="00F65C53" w:rsidRDefault="000E1013" w:rsidP="00217133">
            <w:pPr>
              <w:cnfStyle w:val="100000000000" w:firstRow="1" w:lastRow="0" w:firstColumn="0" w:lastColumn="0" w:oddVBand="0" w:evenVBand="0" w:oddHBand="0" w:evenHBand="0" w:firstRowFirstColumn="0" w:firstRowLastColumn="0" w:lastRowFirstColumn="0" w:lastRowLastColumn="0"/>
            </w:pPr>
            <w:r>
              <w:rPr>
                <w:highlight w:val="yellow"/>
              </w:rPr>
              <w:t>##</w:t>
            </w:r>
            <w:r w:rsidRPr="00022384">
              <w:rPr>
                <w:highlight w:val="yellow"/>
              </w:rPr>
              <w:t xml:space="preserve"> </w:t>
            </w:r>
            <w:r w:rsidRPr="00217133">
              <w:rPr>
                <w:highlight w:val="yellow"/>
              </w:rPr>
              <w:t>####</w:t>
            </w:r>
            <w:r>
              <w:t xml:space="preserve"> 2020</w:t>
            </w:r>
          </w:p>
        </w:tc>
      </w:tr>
      <w:tr w:rsidR="000E1013" w14:paraId="5DACE0AA" w14:textId="77777777" w:rsidTr="000E10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1FE6788" w14:textId="77777777" w:rsidR="000E1013" w:rsidRPr="0004098F" w:rsidRDefault="000E1013" w:rsidP="0077121A">
            <w:pPr>
              <w:rPr>
                <w:color w:val="264F90"/>
              </w:rPr>
            </w:pPr>
            <w:r w:rsidRPr="0004098F">
              <w:rPr>
                <w:color w:val="264F90"/>
              </w:rPr>
              <w:t xml:space="preserve">Type of </w:t>
            </w:r>
            <w:r>
              <w:rPr>
                <w:color w:val="264F90"/>
              </w:rPr>
              <w:t>G</w:t>
            </w:r>
            <w:r w:rsidRPr="0004098F">
              <w:rPr>
                <w:color w:val="264F90"/>
              </w:rPr>
              <w:t xml:space="preserve">rant </w:t>
            </w:r>
            <w:r>
              <w:rPr>
                <w:color w:val="264F90"/>
              </w:rPr>
              <w:t>O</w:t>
            </w:r>
            <w:r w:rsidRPr="0004098F">
              <w:rPr>
                <w:color w:val="264F90"/>
              </w:rPr>
              <w:t>pportunity:</w:t>
            </w:r>
          </w:p>
        </w:tc>
        <w:tc>
          <w:tcPr>
            <w:tcW w:w="5941" w:type="dxa"/>
            <w:shd w:val="clear" w:color="auto" w:fill="auto"/>
          </w:tcPr>
          <w:p w14:paraId="07D6A13B" w14:textId="77777777" w:rsidR="000E1013" w:rsidRPr="00F65C53" w:rsidRDefault="000E1013" w:rsidP="00022384">
            <w:pPr>
              <w:cnfStyle w:val="100000000000" w:firstRow="1" w:lastRow="0" w:firstColumn="0" w:lastColumn="0" w:oddVBand="0" w:evenVBand="0" w:oddHBand="0" w:evenHBand="0" w:firstRowFirstColumn="0" w:firstRowLastColumn="0" w:lastRowFirstColumn="0" w:lastRowLastColumn="0"/>
            </w:pPr>
            <w:r>
              <w:t>Targeted</w:t>
            </w:r>
            <w:r w:rsidRPr="00F65C53">
              <w:t xml:space="preserve"> competitive</w:t>
            </w:r>
          </w:p>
        </w:tc>
      </w:tr>
    </w:tbl>
    <w:p w14:paraId="4C33B53F" w14:textId="77777777" w:rsidR="00C108BC" w:rsidRDefault="00C108BC" w:rsidP="00077C3D"/>
    <w:p w14:paraId="51AAD22E" w14:textId="77777777" w:rsidR="003871B6" w:rsidRDefault="003871B6" w:rsidP="00077C3D">
      <w:pPr>
        <w:sectPr w:rsidR="003871B6" w:rsidSect="00077C3D">
          <w:headerReference w:type="default" r:id="rId13"/>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bookmarkStart w:id="0" w:name="_GoBack"/>
      <w:bookmarkEnd w:id="0"/>
    </w:p>
    <w:p w14:paraId="214E10DF" w14:textId="77777777" w:rsidR="00227D98" w:rsidRDefault="00E31F9B" w:rsidP="00E15C59">
      <w:pPr>
        <w:pStyle w:val="TOCHeading"/>
      </w:pPr>
      <w:bookmarkStart w:id="1" w:name="_Toc164844258"/>
      <w:bookmarkStart w:id="2" w:name="_Toc383003250"/>
      <w:bookmarkStart w:id="3" w:name="_Toc164844257"/>
      <w:r>
        <w:lastRenderedPageBreak/>
        <w:t>Contents</w:t>
      </w:r>
      <w:bookmarkEnd w:id="1"/>
      <w:bookmarkEnd w:id="2"/>
    </w:p>
    <w:p w14:paraId="6A03D803" w14:textId="734BF059" w:rsidR="004B1C8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B1C8B">
        <w:rPr>
          <w:noProof/>
        </w:rPr>
        <w:t>1.</w:t>
      </w:r>
      <w:r w:rsidR="004B1C8B">
        <w:rPr>
          <w:rFonts w:asciiTheme="minorHAnsi" w:eastAsiaTheme="minorEastAsia" w:hAnsiTheme="minorHAnsi" w:cstheme="minorBidi"/>
          <w:b w:val="0"/>
          <w:noProof/>
          <w:sz w:val="22"/>
          <w:lang w:val="en-AU" w:eastAsia="en-AU"/>
        </w:rPr>
        <w:tab/>
      </w:r>
      <w:r w:rsidR="004B1C8B">
        <w:rPr>
          <w:noProof/>
        </w:rPr>
        <w:t>Mobile Black Spot Program: Round 5A processes</w:t>
      </w:r>
      <w:r w:rsidR="004B1C8B">
        <w:rPr>
          <w:noProof/>
        </w:rPr>
        <w:tab/>
      </w:r>
      <w:r w:rsidR="004B1C8B">
        <w:rPr>
          <w:noProof/>
        </w:rPr>
        <w:fldChar w:fldCharType="begin"/>
      </w:r>
      <w:r w:rsidR="004B1C8B">
        <w:rPr>
          <w:noProof/>
        </w:rPr>
        <w:instrText xml:space="preserve"> PAGEREF _Toc53129732 \h </w:instrText>
      </w:r>
      <w:r w:rsidR="004B1C8B">
        <w:rPr>
          <w:noProof/>
        </w:rPr>
      </w:r>
      <w:r w:rsidR="004B1C8B">
        <w:rPr>
          <w:noProof/>
        </w:rPr>
        <w:fldChar w:fldCharType="separate"/>
      </w:r>
      <w:r w:rsidR="00E54BB9">
        <w:rPr>
          <w:noProof/>
        </w:rPr>
        <w:t>4</w:t>
      </w:r>
      <w:r w:rsidR="004B1C8B">
        <w:rPr>
          <w:noProof/>
        </w:rPr>
        <w:fldChar w:fldCharType="end"/>
      </w:r>
    </w:p>
    <w:p w14:paraId="3082E347" w14:textId="7FBC902D" w:rsidR="004B1C8B" w:rsidRDefault="004B1C8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_Toc53129733 \h </w:instrText>
      </w:r>
      <w:r>
        <w:rPr>
          <w:noProof/>
        </w:rPr>
      </w:r>
      <w:r>
        <w:rPr>
          <w:noProof/>
        </w:rPr>
        <w:fldChar w:fldCharType="separate"/>
      </w:r>
      <w:r w:rsidR="00E54BB9">
        <w:rPr>
          <w:noProof/>
        </w:rPr>
        <w:t>7</w:t>
      </w:r>
      <w:r>
        <w:rPr>
          <w:noProof/>
        </w:rPr>
        <w:fldChar w:fldCharType="end"/>
      </w:r>
    </w:p>
    <w:p w14:paraId="2855DBC2" w14:textId="4FDF348E" w:rsidR="004B1C8B" w:rsidRDefault="004B1C8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Program</w:t>
      </w:r>
      <w:r>
        <w:rPr>
          <w:noProof/>
        </w:rPr>
        <w:tab/>
      </w:r>
      <w:r>
        <w:rPr>
          <w:noProof/>
        </w:rPr>
        <w:fldChar w:fldCharType="begin"/>
      </w:r>
      <w:r>
        <w:rPr>
          <w:noProof/>
        </w:rPr>
        <w:instrText xml:space="preserve"> PAGEREF _Toc53129734 \h </w:instrText>
      </w:r>
      <w:r>
        <w:rPr>
          <w:noProof/>
        </w:rPr>
      </w:r>
      <w:r>
        <w:rPr>
          <w:noProof/>
        </w:rPr>
        <w:fldChar w:fldCharType="separate"/>
      </w:r>
      <w:r w:rsidR="00E54BB9">
        <w:rPr>
          <w:noProof/>
        </w:rPr>
        <w:t>7</w:t>
      </w:r>
      <w:r>
        <w:rPr>
          <w:noProof/>
        </w:rPr>
        <w:fldChar w:fldCharType="end"/>
      </w:r>
    </w:p>
    <w:p w14:paraId="00DC6777" w14:textId="528E7DF6" w:rsidR="004B1C8B" w:rsidRDefault="004B1C8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Program</w:t>
      </w:r>
      <w:r>
        <w:rPr>
          <w:noProof/>
        </w:rPr>
        <w:tab/>
      </w:r>
      <w:r>
        <w:rPr>
          <w:noProof/>
        </w:rPr>
        <w:fldChar w:fldCharType="begin"/>
      </w:r>
      <w:r>
        <w:rPr>
          <w:noProof/>
        </w:rPr>
        <w:instrText xml:space="preserve"> PAGEREF _Toc53129735 \h </w:instrText>
      </w:r>
      <w:r>
        <w:rPr>
          <w:noProof/>
        </w:rPr>
      </w:r>
      <w:r>
        <w:rPr>
          <w:noProof/>
        </w:rPr>
        <w:fldChar w:fldCharType="separate"/>
      </w:r>
      <w:r w:rsidR="00E54BB9">
        <w:rPr>
          <w:noProof/>
        </w:rPr>
        <w:t>7</w:t>
      </w:r>
      <w:r>
        <w:rPr>
          <w:noProof/>
        </w:rPr>
        <w:fldChar w:fldCharType="end"/>
      </w:r>
    </w:p>
    <w:p w14:paraId="2279E65F" w14:textId="22D3B5CF" w:rsidR="004B1C8B" w:rsidRDefault="004B1C8B">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Round 5A</w:t>
      </w:r>
      <w:r>
        <w:rPr>
          <w:noProof/>
        </w:rPr>
        <w:tab/>
      </w:r>
      <w:r>
        <w:rPr>
          <w:noProof/>
        </w:rPr>
        <w:fldChar w:fldCharType="begin"/>
      </w:r>
      <w:r>
        <w:rPr>
          <w:noProof/>
        </w:rPr>
        <w:instrText xml:space="preserve"> PAGEREF _Toc53129736 \h </w:instrText>
      </w:r>
      <w:r>
        <w:rPr>
          <w:noProof/>
        </w:rPr>
      </w:r>
      <w:r>
        <w:rPr>
          <w:noProof/>
        </w:rPr>
        <w:fldChar w:fldCharType="separate"/>
      </w:r>
      <w:r w:rsidR="00E54BB9">
        <w:rPr>
          <w:noProof/>
        </w:rPr>
        <w:t>8</w:t>
      </w:r>
      <w:r>
        <w:rPr>
          <w:noProof/>
        </w:rPr>
        <w:fldChar w:fldCharType="end"/>
      </w:r>
    </w:p>
    <w:p w14:paraId="39878F73" w14:textId="2B0F8708" w:rsidR="004B1C8B" w:rsidRDefault="004B1C8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_Toc53129737 \h </w:instrText>
      </w:r>
      <w:r>
        <w:rPr>
          <w:noProof/>
        </w:rPr>
      </w:r>
      <w:r>
        <w:rPr>
          <w:noProof/>
        </w:rPr>
        <w:fldChar w:fldCharType="separate"/>
      </w:r>
      <w:r w:rsidR="00E54BB9">
        <w:rPr>
          <w:noProof/>
        </w:rPr>
        <w:t>8</w:t>
      </w:r>
      <w:r>
        <w:rPr>
          <w:noProof/>
        </w:rPr>
        <w:fldChar w:fldCharType="end"/>
      </w:r>
    </w:p>
    <w:p w14:paraId="2096F1F4" w14:textId="041B89BC" w:rsidR="004B1C8B" w:rsidRDefault="004B1C8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_Toc53129738 \h </w:instrText>
      </w:r>
      <w:r>
        <w:rPr>
          <w:noProof/>
        </w:rPr>
      </w:r>
      <w:r>
        <w:rPr>
          <w:noProof/>
        </w:rPr>
        <w:fldChar w:fldCharType="separate"/>
      </w:r>
      <w:r w:rsidR="00E54BB9">
        <w:rPr>
          <w:noProof/>
        </w:rPr>
        <w:t>8</w:t>
      </w:r>
      <w:r>
        <w:rPr>
          <w:noProof/>
        </w:rPr>
        <w:fldChar w:fldCharType="end"/>
      </w:r>
    </w:p>
    <w:p w14:paraId="59CCDE3A" w14:textId="4F318DFB" w:rsidR="004B1C8B" w:rsidRDefault="004B1C8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Applicant co-contribution</w:t>
      </w:r>
      <w:r>
        <w:rPr>
          <w:noProof/>
        </w:rPr>
        <w:tab/>
      </w:r>
      <w:r>
        <w:rPr>
          <w:noProof/>
        </w:rPr>
        <w:fldChar w:fldCharType="begin"/>
      </w:r>
      <w:r>
        <w:rPr>
          <w:noProof/>
        </w:rPr>
        <w:instrText xml:space="preserve"> PAGEREF _Toc53129739 \h </w:instrText>
      </w:r>
      <w:r>
        <w:rPr>
          <w:noProof/>
        </w:rPr>
      </w:r>
      <w:r>
        <w:rPr>
          <w:noProof/>
        </w:rPr>
        <w:fldChar w:fldCharType="separate"/>
      </w:r>
      <w:r w:rsidR="00E54BB9">
        <w:rPr>
          <w:noProof/>
        </w:rPr>
        <w:t>9</w:t>
      </w:r>
      <w:r>
        <w:rPr>
          <w:noProof/>
        </w:rPr>
        <w:fldChar w:fldCharType="end"/>
      </w:r>
    </w:p>
    <w:p w14:paraId="237646F1" w14:textId="6FF0E924" w:rsidR="004B1C8B" w:rsidRDefault="004B1C8B">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Third Party funding co-contributions</w:t>
      </w:r>
      <w:r>
        <w:rPr>
          <w:noProof/>
        </w:rPr>
        <w:tab/>
      </w:r>
      <w:r>
        <w:rPr>
          <w:noProof/>
        </w:rPr>
        <w:fldChar w:fldCharType="begin"/>
      </w:r>
      <w:r>
        <w:rPr>
          <w:noProof/>
        </w:rPr>
        <w:instrText xml:space="preserve"> PAGEREF _Toc53129740 \h </w:instrText>
      </w:r>
      <w:r>
        <w:rPr>
          <w:noProof/>
        </w:rPr>
      </w:r>
      <w:r>
        <w:rPr>
          <w:noProof/>
        </w:rPr>
        <w:fldChar w:fldCharType="separate"/>
      </w:r>
      <w:r w:rsidR="00E54BB9">
        <w:rPr>
          <w:noProof/>
        </w:rPr>
        <w:t>9</w:t>
      </w:r>
      <w:r>
        <w:rPr>
          <w:noProof/>
        </w:rPr>
        <w:fldChar w:fldCharType="end"/>
      </w:r>
    </w:p>
    <w:p w14:paraId="0B8C464C" w14:textId="434C39C4" w:rsidR="004B1C8B" w:rsidRDefault="004B1C8B">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In-kind co-contributions</w:t>
      </w:r>
      <w:r>
        <w:rPr>
          <w:noProof/>
        </w:rPr>
        <w:tab/>
      </w:r>
      <w:r>
        <w:rPr>
          <w:noProof/>
        </w:rPr>
        <w:fldChar w:fldCharType="begin"/>
      </w:r>
      <w:r>
        <w:rPr>
          <w:noProof/>
        </w:rPr>
        <w:instrText xml:space="preserve"> PAGEREF _Toc53129741 \h </w:instrText>
      </w:r>
      <w:r>
        <w:rPr>
          <w:noProof/>
        </w:rPr>
      </w:r>
      <w:r>
        <w:rPr>
          <w:noProof/>
        </w:rPr>
        <w:fldChar w:fldCharType="separate"/>
      </w:r>
      <w:r w:rsidR="00E54BB9">
        <w:rPr>
          <w:noProof/>
        </w:rPr>
        <w:t>9</w:t>
      </w:r>
      <w:r>
        <w:rPr>
          <w:noProof/>
        </w:rPr>
        <w:fldChar w:fldCharType="end"/>
      </w:r>
    </w:p>
    <w:p w14:paraId="1F7194AC" w14:textId="603F1F62" w:rsidR="004B1C8B" w:rsidRDefault="004B1C8B">
      <w:pPr>
        <w:pStyle w:val="TOC3"/>
        <w:rPr>
          <w:rFonts w:asciiTheme="minorHAnsi" w:eastAsiaTheme="minorEastAsia" w:hAnsiTheme="minorHAnsi" w:cstheme="minorBidi"/>
          <w:noProof/>
          <w:sz w:val="22"/>
          <w:lang w:val="en-AU" w:eastAsia="en-AU"/>
        </w:rPr>
      </w:pPr>
      <w:r>
        <w:rPr>
          <w:noProof/>
        </w:rPr>
        <w:t>3.5</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_Toc53129742 \h </w:instrText>
      </w:r>
      <w:r>
        <w:rPr>
          <w:noProof/>
        </w:rPr>
      </w:r>
      <w:r>
        <w:rPr>
          <w:noProof/>
        </w:rPr>
        <w:fldChar w:fldCharType="separate"/>
      </w:r>
      <w:r w:rsidR="00E54BB9">
        <w:rPr>
          <w:noProof/>
        </w:rPr>
        <w:t>10</w:t>
      </w:r>
      <w:r>
        <w:rPr>
          <w:noProof/>
        </w:rPr>
        <w:fldChar w:fldCharType="end"/>
      </w:r>
    </w:p>
    <w:p w14:paraId="636153C3" w14:textId="5AF48E09" w:rsidR="004B1C8B" w:rsidRDefault="004B1C8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_Toc53129743 \h </w:instrText>
      </w:r>
      <w:r>
        <w:rPr>
          <w:noProof/>
        </w:rPr>
      </w:r>
      <w:r>
        <w:rPr>
          <w:noProof/>
        </w:rPr>
        <w:fldChar w:fldCharType="separate"/>
      </w:r>
      <w:r w:rsidR="00E54BB9">
        <w:rPr>
          <w:noProof/>
        </w:rPr>
        <w:t>10</w:t>
      </w:r>
      <w:r>
        <w:rPr>
          <w:noProof/>
        </w:rPr>
        <w:fldChar w:fldCharType="end"/>
      </w:r>
    </w:p>
    <w:p w14:paraId="27D75268" w14:textId="74DB7AE0" w:rsidR="004B1C8B" w:rsidRDefault="004B1C8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_Toc53129744 \h </w:instrText>
      </w:r>
      <w:r>
        <w:rPr>
          <w:noProof/>
        </w:rPr>
      </w:r>
      <w:r>
        <w:rPr>
          <w:noProof/>
        </w:rPr>
        <w:fldChar w:fldCharType="separate"/>
      </w:r>
      <w:r w:rsidR="00E54BB9">
        <w:rPr>
          <w:noProof/>
        </w:rPr>
        <w:t>10</w:t>
      </w:r>
      <w:r>
        <w:rPr>
          <w:noProof/>
        </w:rPr>
        <w:fldChar w:fldCharType="end"/>
      </w:r>
    </w:p>
    <w:p w14:paraId="0A812F35" w14:textId="30779EDD" w:rsidR="004B1C8B" w:rsidRDefault="004B1C8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Minimum requirements</w:t>
      </w:r>
      <w:r>
        <w:rPr>
          <w:noProof/>
        </w:rPr>
        <w:tab/>
      </w:r>
      <w:r>
        <w:rPr>
          <w:noProof/>
        </w:rPr>
        <w:fldChar w:fldCharType="begin"/>
      </w:r>
      <w:r>
        <w:rPr>
          <w:noProof/>
        </w:rPr>
        <w:instrText xml:space="preserve"> PAGEREF _Toc53129745 \h </w:instrText>
      </w:r>
      <w:r>
        <w:rPr>
          <w:noProof/>
        </w:rPr>
      </w:r>
      <w:r>
        <w:rPr>
          <w:noProof/>
        </w:rPr>
        <w:fldChar w:fldCharType="separate"/>
      </w:r>
      <w:r w:rsidR="00E54BB9">
        <w:rPr>
          <w:noProof/>
        </w:rPr>
        <w:t>11</w:t>
      </w:r>
      <w:r>
        <w:rPr>
          <w:noProof/>
        </w:rPr>
        <w:fldChar w:fldCharType="end"/>
      </w:r>
    </w:p>
    <w:p w14:paraId="18FCCC6A" w14:textId="0B56F81F" w:rsidR="004B1C8B" w:rsidRDefault="004B1C8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_Toc53129746 \h </w:instrText>
      </w:r>
      <w:r>
        <w:rPr>
          <w:noProof/>
        </w:rPr>
      </w:r>
      <w:r>
        <w:rPr>
          <w:noProof/>
        </w:rPr>
        <w:fldChar w:fldCharType="separate"/>
      </w:r>
      <w:r w:rsidR="00E54BB9">
        <w:rPr>
          <w:noProof/>
        </w:rPr>
        <w:t>15</w:t>
      </w:r>
      <w:r>
        <w:rPr>
          <w:noProof/>
        </w:rPr>
        <w:fldChar w:fldCharType="end"/>
      </w:r>
    </w:p>
    <w:p w14:paraId="353AAEEA" w14:textId="298A8174" w:rsidR="004B1C8B" w:rsidRDefault="004B1C8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_Toc53129747 \h </w:instrText>
      </w:r>
      <w:r>
        <w:rPr>
          <w:noProof/>
        </w:rPr>
      </w:r>
      <w:r>
        <w:rPr>
          <w:noProof/>
        </w:rPr>
        <w:fldChar w:fldCharType="separate"/>
      </w:r>
      <w:r w:rsidR="00E54BB9">
        <w:rPr>
          <w:noProof/>
        </w:rPr>
        <w:t>15</w:t>
      </w:r>
      <w:r>
        <w:rPr>
          <w:noProof/>
        </w:rPr>
        <w:fldChar w:fldCharType="end"/>
      </w:r>
    </w:p>
    <w:p w14:paraId="27550786" w14:textId="0BECD4E6" w:rsidR="004B1C8B" w:rsidRDefault="004B1C8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_Toc53129748 \h </w:instrText>
      </w:r>
      <w:r>
        <w:rPr>
          <w:noProof/>
        </w:rPr>
      </w:r>
      <w:r>
        <w:rPr>
          <w:noProof/>
        </w:rPr>
        <w:fldChar w:fldCharType="separate"/>
      </w:r>
      <w:r w:rsidR="00E54BB9">
        <w:rPr>
          <w:noProof/>
        </w:rPr>
        <w:t>17</w:t>
      </w:r>
      <w:r>
        <w:rPr>
          <w:noProof/>
        </w:rPr>
        <w:fldChar w:fldCharType="end"/>
      </w:r>
    </w:p>
    <w:p w14:paraId="040E6238" w14:textId="5E5C4851" w:rsidR="004B1C8B" w:rsidRDefault="004B1C8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_Toc53129749 \h </w:instrText>
      </w:r>
      <w:r>
        <w:rPr>
          <w:noProof/>
        </w:rPr>
      </w:r>
      <w:r>
        <w:rPr>
          <w:noProof/>
        </w:rPr>
        <w:fldChar w:fldCharType="separate"/>
      </w:r>
      <w:r w:rsidR="00E54BB9">
        <w:rPr>
          <w:noProof/>
        </w:rPr>
        <w:t>17</w:t>
      </w:r>
      <w:r>
        <w:rPr>
          <w:noProof/>
        </w:rPr>
        <w:fldChar w:fldCharType="end"/>
      </w:r>
    </w:p>
    <w:p w14:paraId="36DABD36" w14:textId="1A215EAF" w:rsidR="004B1C8B" w:rsidRDefault="004B1C8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_Toc53129750 \h </w:instrText>
      </w:r>
      <w:r>
        <w:rPr>
          <w:noProof/>
        </w:rPr>
      </w:r>
      <w:r>
        <w:rPr>
          <w:noProof/>
        </w:rPr>
        <w:fldChar w:fldCharType="separate"/>
      </w:r>
      <w:r w:rsidR="00E54BB9">
        <w:rPr>
          <w:noProof/>
        </w:rPr>
        <w:t>18</w:t>
      </w:r>
      <w:r>
        <w:rPr>
          <w:noProof/>
        </w:rPr>
        <w:fldChar w:fldCharType="end"/>
      </w:r>
    </w:p>
    <w:p w14:paraId="0099834F" w14:textId="0C943660" w:rsidR="004B1C8B" w:rsidRDefault="004B1C8B">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Assessment Criteria for Mobile Coverage Solutions</w:t>
      </w:r>
      <w:r>
        <w:rPr>
          <w:noProof/>
        </w:rPr>
        <w:tab/>
      </w:r>
      <w:r>
        <w:rPr>
          <w:noProof/>
        </w:rPr>
        <w:fldChar w:fldCharType="begin"/>
      </w:r>
      <w:r>
        <w:rPr>
          <w:noProof/>
        </w:rPr>
        <w:instrText xml:space="preserve"> PAGEREF _Toc53129751 \h </w:instrText>
      </w:r>
      <w:r>
        <w:rPr>
          <w:noProof/>
        </w:rPr>
      </w:r>
      <w:r>
        <w:rPr>
          <w:noProof/>
        </w:rPr>
        <w:fldChar w:fldCharType="separate"/>
      </w:r>
      <w:r w:rsidR="00E54BB9">
        <w:rPr>
          <w:noProof/>
        </w:rPr>
        <w:t>18</w:t>
      </w:r>
      <w:r>
        <w:rPr>
          <w:noProof/>
        </w:rPr>
        <w:fldChar w:fldCharType="end"/>
      </w:r>
    </w:p>
    <w:p w14:paraId="1C4F1424" w14:textId="0F2135FE" w:rsidR="004B1C8B" w:rsidRDefault="004B1C8B">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Assessment Criteria for Trial Solutions</w:t>
      </w:r>
      <w:r>
        <w:rPr>
          <w:noProof/>
        </w:rPr>
        <w:tab/>
      </w:r>
      <w:r>
        <w:rPr>
          <w:noProof/>
        </w:rPr>
        <w:fldChar w:fldCharType="begin"/>
      </w:r>
      <w:r>
        <w:rPr>
          <w:noProof/>
        </w:rPr>
        <w:instrText xml:space="preserve"> PAGEREF _Toc53129752 \h </w:instrText>
      </w:r>
      <w:r>
        <w:rPr>
          <w:noProof/>
        </w:rPr>
      </w:r>
      <w:r>
        <w:rPr>
          <w:noProof/>
        </w:rPr>
        <w:fldChar w:fldCharType="separate"/>
      </w:r>
      <w:r w:rsidR="00E54BB9">
        <w:rPr>
          <w:noProof/>
        </w:rPr>
        <w:t>20</w:t>
      </w:r>
      <w:r>
        <w:rPr>
          <w:noProof/>
        </w:rPr>
        <w:fldChar w:fldCharType="end"/>
      </w:r>
    </w:p>
    <w:p w14:paraId="20C46387" w14:textId="75BA4BAD" w:rsidR="004B1C8B" w:rsidRDefault="004B1C8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_Toc53129753 \h </w:instrText>
      </w:r>
      <w:r>
        <w:rPr>
          <w:noProof/>
        </w:rPr>
      </w:r>
      <w:r>
        <w:rPr>
          <w:noProof/>
        </w:rPr>
        <w:fldChar w:fldCharType="separate"/>
      </w:r>
      <w:r w:rsidR="00E54BB9">
        <w:rPr>
          <w:noProof/>
        </w:rPr>
        <w:t>21</w:t>
      </w:r>
      <w:r>
        <w:rPr>
          <w:noProof/>
        </w:rPr>
        <w:fldChar w:fldCharType="end"/>
      </w:r>
    </w:p>
    <w:p w14:paraId="292AE4BC" w14:textId="2E2FB305" w:rsidR="004B1C8B" w:rsidRDefault="004B1C8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 xml:space="preserve">Timing </w:t>
      </w:r>
      <w:r w:rsidRPr="00D17629">
        <w:rPr>
          <w:rFonts w:eastAsiaTheme="minorHAnsi"/>
          <w:noProof/>
        </w:rPr>
        <w:t>of</w:t>
      </w:r>
      <w:r>
        <w:rPr>
          <w:noProof/>
        </w:rPr>
        <w:t xml:space="preserve"> Grant Opportunity processes</w:t>
      </w:r>
      <w:r>
        <w:rPr>
          <w:noProof/>
        </w:rPr>
        <w:tab/>
      </w:r>
      <w:r>
        <w:rPr>
          <w:noProof/>
        </w:rPr>
        <w:fldChar w:fldCharType="begin"/>
      </w:r>
      <w:r>
        <w:rPr>
          <w:noProof/>
        </w:rPr>
        <w:instrText xml:space="preserve"> PAGEREF _Toc53129754 \h </w:instrText>
      </w:r>
      <w:r>
        <w:rPr>
          <w:noProof/>
        </w:rPr>
      </w:r>
      <w:r>
        <w:rPr>
          <w:noProof/>
        </w:rPr>
        <w:fldChar w:fldCharType="separate"/>
      </w:r>
      <w:r w:rsidR="00E54BB9">
        <w:rPr>
          <w:noProof/>
        </w:rPr>
        <w:t>21</w:t>
      </w:r>
      <w:r>
        <w:rPr>
          <w:noProof/>
        </w:rPr>
        <w:fldChar w:fldCharType="end"/>
      </w:r>
    </w:p>
    <w:p w14:paraId="6D95C258" w14:textId="7B643ED4" w:rsidR="004B1C8B" w:rsidRDefault="004B1C8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sidRPr="00D17629">
        <w:rPr>
          <w:rFonts w:eastAsiaTheme="minorHAnsi"/>
          <w:noProof/>
        </w:rPr>
        <w:t>Applicant</w:t>
      </w:r>
      <w:r>
        <w:rPr>
          <w:noProof/>
        </w:rPr>
        <w:t xml:space="preserve"> registration</w:t>
      </w:r>
      <w:r>
        <w:rPr>
          <w:noProof/>
        </w:rPr>
        <w:tab/>
      </w:r>
      <w:r>
        <w:rPr>
          <w:noProof/>
        </w:rPr>
        <w:fldChar w:fldCharType="begin"/>
      </w:r>
      <w:r>
        <w:rPr>
          <w:noProof/>
        </w:rPr>
        <w:instrText xml:space="preserve"> PAGEREF _Toc53129755 \h </w:instrText>
      </w:r>
      <w:r>
        <w:rPr>
          <w:noProof/>
        </w:rPr>
      </w:r>
      <w:r>
        <w:rPr>
          <w:noProof/>
        </w:rPr>
        <w:fldChar w:fldCharType="separate"/>
      </w:r>
      <w:r w:rsidR="00E54BB9">
        <w:rPr>
          <w:noProof/>
        </w:rPr>
        <w:t>24</w:t>
      </w:r>
      <w:r>
        <w:rPr>
          <w:noProof/>
        </w:rPr>
        <w:fldChar w:fldCharType="end"/>
      </w:r>
    </w:p>
    <w:p w14:paraId="254D9B73" w14:textId="45A12EA0" w:rsidR="004B1C8B" w:rsidRDefault="004B1C8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Pre-</w:t>
      </w:r>
      <w:r w:rsidRPr="00D17629">
        <w:rPr>
          <w:rFonts w:eastAsiaTheme="minorHAnsi"/>
          <w:noProof/>
        </w:rPr>
        <w:t>application</w:t>
      </w:r>
      <w:r>
        <w:rPr>
          <w:noProof/>
        </w:rPr>
        <w:t xml:space="preserve"> lodgement</w:t>
      </w:r>
      <w:r>
        <w:rPr>
          <w:noProof/>
        </w:rPr>
        <w:tab/>
      </w:r>
      <w:r>
        <w:rPr>
          <w:noProof/>
        </w:rPr>
        <w:fldChar w:fldCharType="begin"/>
      </w:r>
      <w:r>
        <w:rPr>
          <w:noProof/>
        </w:rPr>
        <w:instrText xml:space="preserve"> PAGEREF _Toc53129756 \h </w:instrText>
      </w:r>
      <w:r>
        <w:rPr>
          <w:noProof/>
        </w:rPr>
      </w:r>
      <w:r>
        <w:rPr>
          <w:noProof/>
        </w:rPr>
        <w:fldChar w:fldCharType="separate"/>
      </w:r>
      <w:r w:rsidR="00E54BB9">
        <w:rPr>
          <w:noProof/>
        </w:rPr>
        <w:t>24</w:t>
      </w:r>
      <w:r>
        <w:rPr>
          <w:noProof/>
        </w:rPr>
        <w:fldChar w:fldCharType="end"/>
      </w:r>
    </w:p>
    <w:p w14:paraId="2D51552F" w14:textId="6A3F87B8" w:rsidR="004B1C8B" w:rsidRDefault="004B1C8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sidRPr="00D17629">
        <w:rPr>
          <w:rFonts w:eastAsiaTheme="minorHAnsi"/>
          <w:noProof/>
        </w:rPr>
        <w:t>Completing</w:t>
      </w:r>
      <w:r>
        <w:rPr>
          <w:noProof/>
        </w:rPr>
        <w:t xml:space="preserve"> and lodging an application</w:t>
      </w:r>
      <w:r>
        <w:rPr>
          <w:noProof/>
        </w:rPr>
        <w:tab/>
      </w:r>
      <w:r>
        <w:rPr>
          <w:noProof/>
        </w:rPr>
        <w:fldChar w:fldCharType="begin"/>
      </w:r>
      <w:r>
        <w:rPr>
          <w:noProof/>
        </w:rPr>
        <w:instrText xml:space="preserve"> PAGEREF _Toc53129757 \h </w:instrText>
      </w:r>
      <w:r>
        <w:rPr>
          <w:noProof/>
        </w:rPr>
      </w:r>
      <w:r>
        <w:rPr>
          <w:noProof/>
        </w:rPr>
        <w:fldChar w:fldCharType="separate"/>
      </w:r>
      <w:r w:rsidR="00E54BB9">
        <w:rPr>
          <w:noProof/>
        </w:rPr>
        <w:t>24</w:t>
      </w:r>
      <w:r>
        <w:rPr>
          <w:noProof/>
        </w:rPr>
        <w:fldChar w:fldCharType="end"/>
      </w:r>
    </w:p>
    <w:p w14:paraId="243DADB7" w14:textId="0A77A08B" w:rsidR="004B1C8B" w:rsidRDefault="004B1C8B">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sidRPr="00D17629">
        <w:rPr>
          <w:rFonts w:eastAsiaTheme="minorHAnsi"/>
          <w:noProof/>
        </w:rPr>
        <w:t>Closing</w:t>
      </w:r>
      <w:r>
        <w:rPr>
          <w:noProof/>
        </w:rPr>
        <w:t xml:space="preserve"> date for funding applications</w:t>
      </w:r>
      <w:r>
        <w:rPr>
          <w:noProof/>
        </w:rPr>
        <w:tab/>
      </w:r>
      <w:r>
        <w:rPr>
          <w:noProof/>
        </w:rPr>
        <w:fldChar w:fldCharType="begin"/>
      </w:r>
      <w:r>
        <w:rPr>
          <w:noProof/>
        </w:rPr>
        <w:instrText xml:space="preserve"> PAGEREF _Toc53129758 \h </w:instrText>
      </w:r>
      <w:r>
        <w:rPr>
          <w:noProof/>
        </w:rPr>
      </w:r>
      <w:r>
        <w:rPr>
          <w:noProof/>
        </w:rPr>
        <w:fldChar w:fldCharType="separate"/>
      </w:r>
      <w:r w:rsidR="00E54BB9">
        <w:rPr>
          <w:noProof/>
        </w:rPr>
        <w:t>26</w:t>
      </w:r>
      <w:r>
        <w:rPr>
          <w:noProof/>
        </w:rPr>
        <w:fldChar w:fldCharType="end"/>
      </w:r>
    </w:p>
    <w:p w14:paraId="6D3DFD73" w14:textId="59F8274F" w:rsidR="004B1C8B" w:rsidRDefault="004B1C8B">
      <w:pPr>
        <w:pStyle w:val="TOC3"/>
        <w:rPr>
          <w:rFonts w:asciiTheme="minorHAnsi" w:eastAsiaTheme="minorEastAsia" w:hAnsiTheme="minorHAnsi" w:cstheme="minorBidi"/>
          <w:noProof/>
          <w:sz w:val="22"/>
          <w:lang w:val="en-AU" w:eastAsia="en-AU"/>
        </w:rPr>
      </w:pPr>
      <w:r>
        <w:rPr>
          <w:noProof/>
        </w:rPr>
        <w:t>7.6</w:t>
      </w:r>
      <w:r>
        <w:rPr>
          <w:rFonts w:asciiTheme="minorHAnsi" w:eastAsiaTheme="minorEastAsia" w:hAnsiTheme="minorHAnsi" w:cstheme="minorBidi"/>
          <w:noProof/>
          <w:sz w:val="22"/>
          <w:lang w:val="en-AU" w:eastAsia="en-AU"/>
        </w:rPr>
        <w:tab/>
      </w:r>
      <w:r w:rsidRPr="00D17629">
        <w:rPr>
          <w:rFonts w:eastAsiaTheme="minorHAnsi"/>
          <w:noProof/>
        </w:rPr>
        <w:t>Late</w:t>
      </w:r>
      <w:r>
        <w:rPr>
          <w:noProof/>
        </w:rPr>
        <w:t xml:space="preserve"> applications</w:t>
      </w:r>
      <w:r>
        <w:rPr>
          <w:noProof/>
        </w:rPr>
        <w:tab/>
      </w:r>
      <w:r>
        <w:rPr>
          <w:noProof/>
        </w:rPr>
        <w:fldChar w:fldCharType="begin"/>
      </w:r>
      <w:r>
        <w:rPr>
          <w:noProof/>
        </w:rPr>
        <w:instrText xml:space="preserve"> PAGEREF _Toc53129759 \h </w:instrText>
      </w:r>
      <w:r>
        <w:rPr>
          <w:noProof/>
        </w:rPr>
      </w:r>
      <w:r>
        <w:rPr>
          <w:noProof/>
        </w:rPr>
        <w:fldChar w:fldCharType="separate"/>
      </w:r>
      <w:r w:rsidR="00E54BB9">
        <w:rPr>
          <w:noProof/>
        </w:rPr>
        <w:t>26</w:t>
      </w:r>
      <w:r>
        <w:rPr>
          <w:noProof/>
        </w:rPr>
        <w:fldChar w:fldCharType="end"/>
      </w:r>
    </w:p>
    <w:p w14:paraId="7E3118EA" w14:textId="0FBE2497" w:rsidR="004B1C8B" w:rsidRDefault="004B1C8B">
      <w:pPr>
        <w:pStyle w:val="TOC3"/>
        <w:rPr>
          <w:rFonts w:asciiTheme="minorHAnsi" w:eastAsiaTheme="minorEastAsia" w:hAnsiTheme="minorHAnsi" w:cstheme="minorBidi"/>
          <w:noProof/>
          <w:sz w:val="22"/>
          <w:lang w:val="en-AU" w:eastAsia="en-AU"/>
        </w:rPr>
      </w:pPr>
      <w:r>
        <w:rPr>
          <w:noProof/>
        </w:rPr>
        <w:t>7.7</w:t>
      </w:r>
      <w:r>
        <w:rPr>
          <w:rFonts w:asciiTheme="minorHAnsi" w:eastAsiaTheme="minorEastAsia" w:hAnsiTheme="minorHAnsi" w:cstheme="minorBidi"/>
          <w:noProof/>
          <w:sz w:val="22"/>
          <w:lang w:val="en-AU" w:eastAsia="en-AU"/>
        </w:rPr>
        <w:tab/>
      </w:r>
      <w:r>
        <w:rPr>
          <w:noProof/>
        </w:rPr>
        <w:t xml:space="preserve">Further </w:t>
      </w:r>
      <w:r w:rsidRPr="00D17629">
        <w:rPr>
          <w:rFonts w:eastAsiaTheme="minorHAnsi"/>
          <w:noProof/>
        </w:rPr>
        <w:t>information</w:t>
      </w:r>
      <w:r>
        <w:rPr>
          <w:noProof/>
        </w:rPr>
        <w:t xml:space="preserve"> about the application</w:t>
      </w:r>
      <w:r>
        <w:rPr>
          <w:noProof/>
        </w:rPr>
        <w:tab/>
      </w:r>
      <w:r>
        <w:rPr>
          <w:noProof/>
        </w:rPr>
        <w:fldChar w:fldCharType="begin"/>
      </w:r>
      <w:r>
        <w:rPr>
          <w:noProof/>
        </w:rPr>
        <w:instrText xml:space="preserve"> PAGEREF _Toc53129760 \h </w:instrText>
      </w:r>
      <w:r>
        <w:rPr>
          <w:noProof/>
        </w:rPr>
      </w:r>
      <w:r>
        <w:rPr>
          <w:noProof/>
        </w:rPr>
        <w:fldChar w:fldCharType="separate"/>
      </w:r>
      <w:r w:rsidR="00E54BB9">
        <w:rPr>
          <w:noProof/>
        </w:rPr>
        <w:t>26</w:t>
      </w:r>
      <w:r>
        <w:rPr>
          <w:noProof/>
        </w:rPr>
        <w:fldChar w:fldCharType="end"/>
      </w:r>
    </w:p>
    <w:p w14:paraId="3C95B7D4" w14:textId="51281550" w:rsidR="004B1C8B" w:rsidRDefault="004B1C8B">
      <w:pPr>
        <w:pStyle w:val="TOC3"/>
        <w:rPr>
          <w:rFonts w:asciiTheme="minorHAnsi" w:eastAsiaTheme="minorEastAsia" w:hAnsiTheme="minorHAnsi" w:cstheme="minorBidi"/>
          <w:noProof/>
          <w:sz w:val="22"/>
          <w:lang w:val="en-AU" w:eastAsia="en-AU"/>
        </w:rPr>
      </w:pPr>
      <w:r>
        <w:rPr>
          <w:noProof/>
        </w:rPr>
        <w:t>7.8</w:t>
      </w:r>
      <w:r>
        <w:rPr>
          <w:rFonts w:asciiTheme="minorHAnsi" w:eastAsiaTheme="minorEastAsia" w:hAnsiTheme="minorHAnsi" w:cstheme="minorBidi"/>
          <w:noProof/>
          <w:sz w:val="22"/>
          <w:lang w:val="en-AU" w:eastAsia="en-AU"/>
        </w:rPr>
        <w:tab/>
      </w:r>
      <w:r>
        <w:rPr>
          <w:noProof/>
        </w:rPr>
        <w:t xml:space="preserve">Questions </w:t>
      </w:r>
      <w:r w:rsidRPr="00D17629">
        <w:rPr>
          <w:rFonts w:eastAsiaTheme="minorHAnsi"/>
          <w:noProof/>
        </w:rPr>
        <w:t>during</w:t>
      </w:r>
      <w:r>
        <w:rPr>
          <w:noProof/>
        </w:rPr>
        <w:t xml:space="preserve"> the application process</w:t>
      </w:r>
      <w:r>
        <w:rPr>
          <w:noProof/>
        </w:rPr>
        <w:tab/>
      </w:r>
      <w:r>
        <w:rPr>
          <w:noProof/>
        </w:rPr>
        <w:fldChar w:fldCharType="begin"/>
      </w:r>
      <w:r>
        <w:rPr>
          <w:noProof/>
        </w:rPr>
        <w:instrText xml:space="preserve"> PAGEREF _Toc53129761 \h </w:instrText>
      </w:r>
      <w:r>
        <w:rPr>
          <w:noProof/>
        </w:rPr>
      </w:r>
      <w:r>
        <w:rPr>
          <w:noProof/>
        </w:rPr>
        <w:fldChar w:fldCharType="separate"/>
      </w:r>
      <w:r w:rsidR="00E54BB9">
        <w:rPr>
          <w:noProof/>
        </w:rPr>
        <w:t>27</w:t>
      </w:r>
      <w:r>
        <w:rPr>
          <w:noProof/>
        </w:rPr>
        <w:fldChar w:fldCharType="end"/>
      </w:r>
    </w:p>
    <w:p w14:paraId="56BA0C5E" w14:textId="20233160" w:rsidR="004B1C8B" w:rsidRDefault="004B1C8B">
      <w:pPr>
        <w:pStyle w:val="TOC3"/>
        <w:rPr>
          <w:rFonts w:asciiTheme="minorHAnsi" w:eastAsiaTheme="minorEastAsia" w:hAnsiTheme="minorHAnsi" w:cstheme="minorBidi"/>
          <w:noProof/>
          <w:sz w:val="22"/>
          <w:lang w:val="en-AU" w:eastAsia="en-AU"/>
        </w:rPr>
      </w:pPr>
      <w:r>
        <w:rPr>
          <w:noProof/>
        </w:rPr>
        <w:t>7.9</w:t>
      </w:r>
      <w:r>
        <w:rPr>
          <w:rFonts w:asciiTheme="minorHAnsi" w:eastAsiaTheme="minorEastAsia" w:hAnsiTheme="minorHAnsi" w:cstheme="minorBidi"/>
          <w:noProof/>
          <w:sz w:val="22"/>
          <w:lang w:val="en-AU" w:eastAsia="en-AU"/>
        </w:rPr>
        <w:tab/>
      </w:r>
      <w:r>
        <w:rPr>
          <w:noProof/>
        </w:rPr>
        <w:t>Errors identified in applications</w:t>
      </w:r>
      <w:r>
        <w:rPr>
          <w:noProof/>
        </w:rPr>
        <w:tab/>
      </w:r>
      <w:r>
        <w:rPr>
          <w:noProof/>
        </w:rPr>
        <w:fldChar w:fldCharType="begin"/>
      </w:r>
      <w:r>
        <w:rPr>
          <w:noProof/>
        </w:rPr>
        <w:instrText xml:space="preserve"> PAGEREF _Toc53129762 \h </w:instrText>
      </w:r>
      <w:r>
        <w:rPr>
          <w:noProof/>
        </w:rPr>
      </w:r>
      <w:r>
        <w:rPr>
          <w:noProof/>
        </w:rPr>
        <w:fldChar w:fldCharType="separate"/>
      </w:r>
      <w:r w:rsidR="00E54BB9">
        <w:rPr>
          <w:noProof/>
        </w:rPr>
        <w:t>27</w:t>
      </w:r>
      <w:r>
        <w:rPr>
          <w:noProof/>
        </w:rPr>
        <w:fldChar w:fldCharType="end"/>
      </w:r>
    </w:p>
    <w:p w14:paraId="3A794F82" w14:textId="3F4022A7" w:rsidR="004B1C8B" w:rsidRDefault="004B1C8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_Toc53129763 \h </w:instrText>
      </w:r>
      <w:r>
        <w:rPr>
          <w:noProof/>
        </w:rPr>
      </w:r>
      <w:r>
        <w:rPr>
          <w:noProof/>
        </w:rPr>
        <w:fldChar w:fldCharType="separate"/>
      </w:r>
      <w:r w:rsidR="00E54BB9">
        <w:rPr>
          <w:noProof/>
        </w:rPr>
        <w:t>27</w:t>
      </w:r>
      <w:r>
        <w:rPr>
          <w:noProof/>
        </w:rPr>
        <w:fldChar w:fldCharType="end"/>
      </w:r>
    </w:p>
    <w:p w14:paraId="5AEC1481" w14:textId="760D9C14" w:rsidR="004B1C8B" w:rsidRDefault="004B1C8B">
      <w:pPr>
        <w:pStyle w:val="TOC3"/>
        <w:rPr>
          <w:rFonts w:asciiTheme="minorHAnsi" w:eastAsiaTheme="minorEastAsia" w:hAnsiTheme="minorHAnsi" w:cstheme="minorBidi"/>
          <w:noProof/>
          <w:sz w:val="22"/>
          <w:lang w:val="en-AU" w:eastAsia="en-AU"/>
        </w:rPr>
      </w:pPr>
      <w:r w:rsidRPr="00D17629">
        <w:rPr>
          <w:rFonts w:eastAsiaTheme="minorHAnsi"/>
          <w:noProof/>
        </w:rPr>
        <w:t>8.1</w:t>
      </w:r>
      <w:r>
        <w:rPr>
          <w:rFonts w:asciiTheme="minorHAnsi" w:eastAsiaTheme="minorEastAsia" w:hAnsiTheme="minorHAnsi" w:cstheme="minorBidi"/>
          <w:noProof/>
          <w:sz w:val="22"/>
          <w:lang w:val="en-AU" w:eastAsia="en-AU"/>
        </w:rPr>
        <w:tab/>
      </w:r>
      <w:r>
        <w:rPr>
          <w:noProof/>
        </w:rPr>
        <w:t>Application</w:t>
      </w:r>
      <w:r w:rsidRPr="00D17629">
        <w:rPr>
          <w:rFonts w:eastAsiaTheme="minorHAnsi"/>
          <w:noProof/>
        </w:rPr>
        <w:t xml:space="preserve"> completeness check</w:t>
      </w:r>
      <w:r>
        <w:rPr>
          <w:noProof/>
        </w:rPr>
        <w:tab/>
      </w:r>
      <w:r>
        <w:rPr>
          <w:noProof/>
        </w:rPr>
        <w:fldChar w:fldCharType="begin"/>
      </w:r>
      <w:r>
        <w:rPr>
          <w:noProof/>
        </w:rPr>
        <w:instrText xml:space="preserve"> PAGEREF _Toc53129764 \h </w:instrText>
      </w:r>
      <w:r>
        <w:rPr>
          <w:noProof/>
        </w:rPr>
      </w:r>
      <w:r>
        <w:rPr>
          <w:noProof/>
        </w:rPr>
        <w:fldChar w:fldCharType="separate"/>
      </w:r>
      <w:r w:rsidR="00E54BB9">
        <w:rPr>
          <w:noProof/>
        </w:rPr>
        <w:t>27</w:t>
      </w:r>
      <w:r>
        <w:rPr>
          <w:noProof/>
        </w:rPr>
        <w:fldChar w:fldCharType="end"/>
      </w:r>
    </w:p>
    <w:p w14:paraId="2DDB7062" w14:textId="6DBE4DB4" w:rsidR="004B1C8B" w:rsidRDefault="004B1C8B">
      <w:pPr>
        <w:pStyle w:val="TOC3"/>
        <w:rPr>
          <w:rFonts w:asciiTheme="minorHAnsi" w:eastAsiaTheme="minorEastAsia" w:hAnsiTheme="minorHAnsi" w:cstheme="minorBidi"/>
          <w:noProof/>
          <w:sz w:val="22"/>
          <w:lang w:val="en-AU" w:eastAsia="en-AU"/>
        </w:rPr>
      </w:pPr>
      <w:r w:rsidRPr="00D17629">
        <w:rPr>
          <w:rFonts w:eastAsiaTheme="minorHAnsi"/>
          <w:noProof/>
        </w:rPr>
        <w:t>8.2</w:t>
      </w:r>
      <w:r>
        <w:rPr>
          <w:rFonts w:asciiTheme="minorHAnsi" w:eastAsiaTheme="minorEastAsia" w:hAnsiTheme="minorHAnsi" w:cstheme="minorBidi"/>
          <w:noProof/>
          <w:sz w:val="22"/>
          <w:lang w:val="en-AU" w:eastAsia="en-AU"/>
        </w:rPr>
        <w:tab/>
      </w:r>
      <w:r w:rsidRPr="00D17629">
        <w:rPr>
          <w:rFonts w:eastAsiaTheme="minorHAnsi"/>
          <w:noProof/>
        </w:rPr>
        <w:t>Risk assessment</w:t>
      </w:r>
      <w:r>
        <w:rPr>
          <w:noProof/>
        </w:rPr>
        <w:tab/>
      </w:r>
      <w:r>
        <w:rPr>
          <w:noProof/>
        </w:rPr>
        <w:fldChar w:fldCharType="begin"/>
      </w:r>
      <w:r>
        <w:rPr>
          <w:noProof/>
        </w:rPr>
        <w:instrText xml:space="preserve"> PAGEREF _Toc53129765 \h </w:instrText>
      </w:r>
      <w:r>
        <w:rPr>
          <w:noProof/>
        </w:rPr>
      </w:r>
      <w:r>
        <w:rPr>
          <w:noProof/>
        </w:rPr>
        <w:fldChar w:fldCharType="separate"/>
      </w:r>
      <w:r w:rsidR="00E54BB9">
        <w:rPr>
          <w:noProof/>
        </w:rPr>
        <w:t>27</w:t>
      </w:r>
      <w:r>
        <w:rPr>
          <w:noProof/>
        </w:rPr>
        <w:fldChar w:fldCharType="end"/>
      </w:r>
    </w:p>
    <w:p w14:paraId="56731912" w14:textId="0339019A" w:rsidR="004B1C8B" w:rsidRDefault="004B1C8B">
      <w:pPr>
        <w:pStyle w:val="TOC3"/>
        <w:rPr>
          <w:rFonts w:asciiTheme="minorHAnsi" w:eastAsiaTheme="minorEastAsia" w:hAnsiTheme="minorHAnsi" w:cstheme="minorBidi"/>
          <w:noProof/>
          <w:sz w:val="22"/>
          <w:lang w:val="en-AU" w:eastAsia="en-AU"/>
        </w:rPr>
      </w:pPr>
      <w:r w:rsidRPr="00D17629">
        <w:rPr>
          <w:rFonts w:eastAsiaTheme="minorHAnsi"/>
          <w:noProof/>
        </w:rPr>
        <w:t>8.3</w:t>
      </w:r>
      <w:r>
        <w:rPr>
          <w:rFonts w:asciiTheme="minorHAnsi" w:eastAsiaTheme="minorEastAsia" w:hAnsiTheme="minorHAnsi" w:cstheme="minorBidi"/>
          <w:noProof/>
          <w:sz w:val="22"/>
          <w:lang w:val="en-AU" w:eastAsia="en-AU"/>
        </w:rPr>
        <w:tab/>
      </w:r>
      <w:r w:rsidRPr="00D17629">
        <w:rPr>
          <w:rFonts w:eastAsiaTheme="minorHAnsi"/>
          <w:noProof/>
        </w:rPr>
        <w:t>Evaluation and assessment</w:t>
      </w:r>
      <w:r>
        <w:rPr>
          <w:noProof/>
        </w:rPr>
        <w:tab/>
      </w:r>
      <w:r>
        <w:rPr>
          <w:noProof/>
        </w:rPr>
        <w:fldChar w:fldCharType="begin"/>
      </w:r>
      <w:r>
        <w:rPr>
          <w:noProof/>
        </w:rPr>
        <w:instrText xml:space="preserve"> PAGEREF _Toc53129766 \h </w:instrText>
      </w:r>
      <w:r>
        <w:rPr>
          <w:noProof/>
        </w:rPr>
      </w:r>
      <w:r>
        <w:rPr>
          <w:noProof/>
        </w:rPr>
        <w:fldChar w:fldCharType="separate"/>
      </w:r>
      <w:r w:rsidR="00E54BB9">
        <w:rPr>
          <w:noProof/>
        </w:rPr>
        <w:t>27</w:t>
      </w:r>
      <w:r>
        <w:rPr>
          <w:noProof/>
        </w:rPr>
        <w:fldChar w:fldCharType="end"/>
      </w:r>
    </w:p>
    <w:p w14:paraId="1895AD98" w14:textId="24B4A2EF" w:rsidR="004B1C8B" w:rsidRDefault="004B1C8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Value for Money</w:t>
      </w:r>
      <w:r>
        <w:rPr>
          <w:noProof/>
        </w:rPr>
        <w:tab/>
      </w:r>
      <w:r>
        <w:rPr>
          <w:noProof/>
        </w:rPr>
        <w:fldChar w:fldCharType="begin"/>
      </w:r>
      <w:r>
        <w:rPr>
          <w:noProof/>
        </w:rPr>
        <w:instrText xml:space="preserve"> PAGEREF _Toc53129767 \h </w:instrText>
      </w:r>
      <w:r>
        <w:rPr>
          <w:noProof/>
        </w:rPr>
      </w:r>
      <w:r>
        <w:rPr>
          <w:noProof/>
        </w:rPr>
        <w:fldChar w:fldCharType="separate"/>
      </w:r>
      <w:r w:rsidR="00E54BB9">
        <w:rPr>
          <w:noProof/>
        </w:rPr>
        <w:t>28</w:t>
      </w:r>
      <w:r>
        <w:rPr>
          <w:noProof/>
        </w:rPr>
        <w:fldChar w:fldCharType="end"/>
      </w:r>
    </w:p>
    <w:p w14:paraId="413162D5" w14:textId="3E835631" w:rsidR="004B1C8B" w:rsidRDefault="004B1C8B">
      <w:pPr>
        <w:pStyle w:val="TOC3"/>
        <w:rPr>
          <w:rFonts w:asciiTheme="minorHAnsi" w:eastAsiaTheme="minorEastAsia" w:hAnsiTheme="minorHAnsi" w:cstheme="minorBidi"/>
          <w:noProof/>
          <w:sz w:val="22"/>
          <w:lang w:val="en-AU" w:eastAsia="en-AU"/>
        </w:rPr>
      </w:pPr>
      <w:r w:rsidRPr="00D17629">
        <w:rPr>
          <w:rFonts w:eastAsiaTheme="minorHAnsi"/>
          <w:noProof/>
        </w:rPr>
        <w:t>8.5</w:t>
      </w:r>
      <w:r>
        <w:rPr>
          <w:rFonts w:asciiTheme="minorHAnsi" w:eastAsiaTheme="minorEastAsia" w:hAnsiTheme="minorHAnsi" w:cstheme="minorBidi"/>
          <w:noProof/>
          <w:sz w:val="22"/>
          <w:lang w:val="en-AU" w:eastAsia="en-AU"/>
        </w:rPr>
        <w:tab/>
      </w:r>
      <w:r w:rsidRPr="00D17629">
        <w:rPr>
          <w:rFonts w:eastAsiaTheme="minorHAnsi"/>
          <w:noProof/>
        </w:rPr>
        <w:t>Merit Lists</w:t>
      </w:r>
      <w:r>
        <w:rPr>
          <w:noProof/>
        </w:rPr>
        <w:tab/>
      </w:r>
      <w:r>
        <w:rPr>
          <w:noProof/>
        </w:rPr>
        <w:fldChar w:fldCharType="begin"/>
      </w:r>
      <w:r>
        <w:rPr>
          <w:noProof/>
        </w:rPr>
        <w:instrText xml:space="preserve"> PAGEREF _Toc53129768 \h </w:instrText>
      </w:r>
      <w:r>
        <w:rPr>
          <w:noProof/>
        </w:rPr>
      </w:r>
      <w:r>
        <w:rPr>
          <w:noProof/>
        </w:rPr>
        <w:fldChar w:fldCharType="separate"/>
      </w:r>
      <w:r w:rsidR="00E54BB9">
        <w:rPr>
          <w:noProof/>
        </w:rPr>
        <w:t>29</w:t>
      </w:r>
      <w:r>
        <w:rPr>
          <w:noProof/>
        </w:rPr>
        <w:fldChar w:fldCharType="end"/>
      </w:r>
    </w:p>
    <w:p w14:paraId="1EA94B37" w14:textId="25C27F3C" w:rsidR="004B1C8B" w:rsidRDefault="004B1C8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Assessment and evaluation of grant applications</w:t>
      </w:r>
      <w:r>
        <w:rPr>
          <w:noProof/>
        </w:rPr>
        <w:tab/>
      </w:r>
      <w:r>
        <w:rPr>
          <w:noProof/>
        </w:rPr>
        <w:fldChar w:fldCharType="begin"/>
      </w:r>
      <w:r>
        <w:rPr>
          <w:noProof/>
        </w:rPr>
        <w:instrText xml:space="preserve"> PAGEREF _Toc53129769 \h </w:instrText>
      </w:r>
      <w:r>
        <w:rPr>
          <w:noProof/>
        </w:rPr>
      </w:r>
      <w:r>
        <w:rPr>
          <w:noProof/>
        </w:rPr>
        <w:fldChar w:fldCharType="separate"/>
      </w:r>
      <w:r w:rsidR="00E54BB9">
        <w:rPr>
          <w:noProof/>
        </w:rPr>
        <w:t>30</w:t>
      </w:r>
      <w:r>
        <w:rPr>
          <w:noProof/>
        </w:rPr>
        <w:fldChar w:fldCharType="end"/>
      </w:r>
    </w:p>
    <w:p w14:paraId="5FB73B8B" w14:textId="2D409EDB" w:rsidR="004B1C8B" w:rsidRDefault="004B1C8B">
      <w:pPr>
        <w:pStyle w:val="TOC3"/>
        <w:rPr>
          <w:rFonts w:asciiTheme="minorHAnsi" w:eastAsiaTheme="minorEastAsia" w:hAnsiTheme="minorHAnsi" w:cstheme="minorBidi"/>
          <w:noProof/>
          <w:sz w:val="22"/>
          <w:lang w:val="en-AU" w:eastAsia="en-AU"/>
        </w:rPr>
      </w:pPr>
      <w:r>
        <w:rPr>
          <w:noProof/>
        </w:rPr>
        <w:lastRenderedPageBreak/>
        <w:t>9.1</w:t>
      </w:r>
      <w:r>
        <w:rPr>
          <w:rFonts w:asciiTheme="minorHAnsi" w:eastAsiaTheme="minorEastAsia" w:hAnsiTheme="minorHAnsi" w:cstheme="minorBidi"/>
          <w:noProof/>
          <w:sz w:val="22"/>
          <w:lang w:val="en-AU" w:eastAsia="en-AU"/>
        </w:rPr>
        <w:tab/>
      </w:r>
      <w:r w:rsidRPr="00D17629">
        <w:rPr>
          <w:rFonts w:eastAsiaTheme="minorHAnsi"/>
          <w:noProof/>
        </w:rPr>
        <w:t>Who will assess and evaluate applications?</w:t>
      </w:r>
      <w:r>
        <w:rPr>
          <w:noProof/>
        </w:rPr>
        <w:tab/>
      </w:r>
      <w:r>
        <w:rPr>
          <w:noProof/>
        </w:rPr>
        <w:fldChar w:fldCharType="begin"/>
      </w:r>
      <w:r>
        <w:rPr>
          <w:noProof/>
        </w:rPr>
        <w:instrText xml:space="preserve"> PAGEREF _Toc53129770 \h </w:instrText>
      </w:r>
      <w:r>
        <w:rPr>
          <w:noProof/>
        </w:rPr>
      </w:r>
      <w:r>
        <w:rPr>
          <w:noProof/>
        </w:rPr>
        <w:fldChar w:fldCharType="separate"/>
      </w:r>
      <w:r w:rsidR="00E54BB9">
        <w:rPr>
          <w:noProof/>
        </w:rPr>
        <w:t>30</w:t>
      </w:r>
      <w:r>
        <w:rPr>
          <w:noProof/>
        </w:rPr>
        <w:fldChar w:fldCharType="end"/>
      </w:r>
    </w:p>
    <w:p w14:paraId="1374370A" w14:textId="5E1BA2E2" w:rsidR="004B1C8B" w:rsidRDefault="004B1C8B">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 xml:space="preserve">Who will </w:t>
      </w:r>
      <w:r w:rsidRPr="00D17629">
        <w:rPr>
          <w:rFonts w:eastAsiaTheme="minorHAnsi"/>
          <w:noProof/>
        </w:rPr>
        <w:t>approve</w:t>
      </w:r>
      <w:r>
        <w:rPr>
          <w:noProof/>
        </w:rPr>
        <w:t xml:space="preserve"> grants?</w:t>
      </w:r>
      <w:r>
        <w:rPr>
          <w:noProof/>
        </w:rPr>
        <w:tab/>
      </w:r>
      <w:r>
        <w:rPr>
          <w:noProof/>
        </w:rPr>
        <w:fldChar w:fldCharType="begin"/>
      </w:r>
      <w:r>
        <w:rPr>
          <w:noProof/>
        </w:rPr>
        <w:instrText xml:space="preserve"> PAGEREF _Toc53129771 \h </w:instrText>
      </w:r>
      <w:r>
        <w:rPr>
          <w:noProof/>
        </w:rPr>
      </w:r>
      <w:r>
        <w:rPr>
          <w:noProof/>
        </w:rPr>
        <w:fldChar w:fldCharType="separate"/>
      </w:r>
      <w:r w:rsidR="00E54BB9">
        <w:rPr>
          <w:noProof/>
        </w:rPr>
        <w:t>30</w:t>
      </w:r>
      <w:r>
        <w:rPr>
          <w:noProof/>
        </w:rPr>
        <w:fldChar w:fldCharType="end"/>
      </w:r>
    </w:p>
    <w:p w14:paraId="6C70318E" w14:textId="15C47804" w:rsidR="004B1C8B" w:rsidRDefault="004B1C8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_Toc53129772 \h </w:instrText>
      </w:r>
      <w:r>
        <w:rPr>
          <w:noProof/>
        </w:rPr>
      </w:r>
      <w:r>
        <w:rPr>
          <w:noProof/>
        </w:rPr>
        <w:fldChar w:fldCharType="separate"/>
      </w:r>
      <w:r w:rsidR="00E54BB9">
        <w:rPr>
          <w:noProof/>
        </w:rPr>
        <w:t>30</w:t>
      </w:r>
      <w:r>
        <w:rPr>
          <w:noProof/>
        </w:rPr>
        <w:fldChar w:fldCharType="end"/>
      </w:r>
    </w:p>
    <w:p w14:paraId="2729F3E6" w14:textId="13A31616"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Application outcomes</w:t>
      </w:r>
      <w:r>
        <w:rPr>
          <w:noProof/>
        </w:rPr>
        <w:tab/>
      </w:r>
      <w:r>
        <w:rPr>
          <w:noProof/>
        </w:rPr>
        <w:fldChar w:fldCharType="begin"/>
      </w:r>
      <w:r>
        <w:rPr>
          <w:noProof/>
        </w:rPr>
        <w:instrText xml:space="preserve"> PAGEREF _Toc53129773 \h </w:instrText>
      </w:r>
      <w:r>
        <w:rPr>
          <w:noProof/>
        </w:rPr>
      </w:r>
      <w:r>
        <w:rPr>
          <w:noProof/>
        </w:rPr>
        <w:fldChar w:fldCharType="separate"/>
      </w:r>
      <w:r w:rsidR="00E54BB9">
        <w:rPr>
          <w:noProof/>
        </w:rPr>
        <w:t>30</w:t>
      </w:r>
      <w:r>
        <w:rPr>
          <w:noProof/>
        </w:rPr>
        <w:fldChar w:fldCharType="end"/>
      </w:r>
    </w:p>
    <w:p w14:paraId="0F7E73D5" w14:textId="0BAB3AED"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Feedback on the application</w:t>
      </w:r>
      <w:r>
        <w:rPr>
          <w:noProof/>
        </w:rPr>
        <w:tab/>
      </w:r>
      <w:r>
        <w:rPr>
          <w:noProof/>
        </w:rPr>
        <w:fldChar w:fldCharType="begin"/>
      </w:r>
      <w:r>
        <w:rPr>
          <w:noProof/>
        </w:rPr>
        <w:instrText xml:space="preserve"> PAGEREF _Toc53129774 \h </w:instrText>
      </w:r>
      <w:r>
        <w:rPr>
          <w:noProof/>
        </w:rPr>
      </w:r>
      <w:r>
        <w:rPr>
          <w:noProof/>
        </w:rPr>
        <w:fldChar w:fldCharType="separate"/>
      </w:r>
      <w:r w:rsidR="00E54BB9">
        <w:rPr>
          <w:noProof/>
        </w:rPr>
        <w:t>30</w:t>
      </w:r>
      <w:r>
        <w:rPr>
          <w:noProof/>
        </w:rPr>
        <w:fldChar w:fldCharType="end"/>
      </w:r>
    </w:p>
    <w:p w14:paraId="012E6B7A" w14:textId="7C446762" w:rsidR="004B1C8B" w:rsidRDefault="004B1C8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_Toc53129775 \h </w:instrText>
      </w:r>
      <w:r>
        <w:rPr>
          <w:noProof/>
        </w:rPr>
      </w:r>
      <w:r>
        <w:rPr>
          <w:noProof/>
        </w:rPr>
        <w:fldChar w:fldCharType="separate"/>
      </w:r>
      <w:r w:rsidR="00E54BB9">
        <w:rPr>
          <w:noProof/>
        </w:rPr>
        <w:t>30</w:t>
      </w:r>
      <w:r>
        <w:rPr>
          <w:noProof/>
        </w:rPr>
        <w:fldChar w:fldCharType="end"/>
      </w:r>
    </w:p>
    <w:p w14:paraId="6CDDEA87" w14:textId="795BF4F2"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_Toc53129776 \h </w:instrText>
      </w:r>
      <w:r>
        <w:rPr>
          <w:noProof/>
        </w:rPr>
      </w:r>
      <w:r>
        <w:rPr>
          <w:noProof/>
        </w:rPr>
        <w:fldChar w:fldCharType="separate"/>
      </w:r>
      <w:r w:rsidR="00E54BB9">
        <w:rPr>
          <w:noProof/>
        </w:rPr>
        <w:t>30</w:t>
      </w:r>
      <w:r>
        <w:rPr>
          <w:noProof/>
        </w:rPr>
        <w:fldChar w:fldCharType="end"/>
      </w:r>
    </w:p>
    <w:p w14:paraId="187B3AA0" w14:textId="01159EBA"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Termination, variation or amendment</w:t>
      </w:r>
      <w:r>
        <w:rPr>
          <w:noProof/>
        </w:rPr>
        <w:tab/>
      </w:r>
      <w:r>
        <w:rPr>
          <w:noProof/>
        </w:rPr>
        <w:fldChar w:fldCharType="begin"/>
      </w:r>
      <w:r>
        <w:rPr>
          <w:noProof/>
        </w:rPr>
        <w:instrText xml:space="preserve"> PAGEREF _Toc53129777 \h </w:instrText>
      </w:r>
      <w:r>
        <w:rPr>
          <w:noProof/>
        </w:rPr>
      </w:r>
      <w:r>
        <w:rPr>
          <w:noProof/>
        </w:rPr>
        <w:fldChar w:fldCharType="separate"/>
      </w:r>
      <w:r w:rsidR="00E54BB9">
        <w:rPr>
          <w:noProof/>
        </w:rPr>
        <w:t>31</w:t>
      </w:r>
      <w:r>
        <w:rPr>
          <w:noProof/>
        </w:rPr>
        <w:fldChar w:fldCharType="end"/>
      </w:r>
    </w:p>
    <w:p w14:paraId="4A84DBA0" w14:textId="2E62C85F" w:rsidR="004B1C8B" w:rsidRDefault="004B1C8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_Toc53129778 \h </w:instrText>
      </w:r>
      <w:r>
        <w:rPr>
          <w:noProof/>
        </w:rPr>
      </w:r>
      <w:r>
        <w:rPr>
          <w:noProof/>
        </w:rPr>
        <w:fldChar w:fldCharType="separate"/>
      </w:r>
      <w:r w:rsidR="00E54BB9">
        <w:rPr>
          <w:noProof/>
        </w:rPr>
        <w:t>31</w:t>
      </w:r>
      <w:r>
        <w:rPr>
          <w:noProof/>
        </w:rPr>
        <w:fldChar w:fldCharType="end"/>
      </w:r>
    </w:p>
    <w:p w14:paraId="65EA583F" w14:textId="0A7D9398" w:rsidR="004B1C8B" w:rsidRDefault="004B1C8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Delivery of grant activities</w:t>
      </w:r>
      <w:r>
        <w:rPr>
          <w:noProof/>
        </w:rPr>
        <w:tab/>
      </w:r>
      <w:r>
        <w:rPr>
          <w:noProof/>
        </w:rPr>
        <w:fldChar w:fldCharType="begin"/>
      </w:r>
      <w:r>
        <w:rPr>
          <w:noProof/>
        </w:rPr>
        <w:instrText xml:space="preserve"> PAGEREF _Toc53129779 \h </w:instrText>
      </w:r>
      <w:r>
        <w:rPr>
          <w:noProof/>
        </w:rPr>
      </w:r>
      <w:r>
        <w:rPr>
          <w:noProof/>
        </w:rPr>
        <w:fldChar w:fldCharType="separate"/>
      </w:r>
      <w:r w:rsidR="00E54BB9">
        <w:rPr>
          <w:noProof/>
        </w:rPr>
        <w:t>31</w:t>
      </w:r>
      <w:r>
        <w:rPr>
          <w:noProof/>
        </w:rPr>
        <w:fldChar w:fldCharType="end"/>
      </w:r>
    </w:p>
    <w:p w14:paraId="6A4861E5" w14:textId="5C402493"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The Grantee’s responsibilities</w:t>
      </w:r>
      <w:r>
        <w:rPr>
          <w:noProof/>
        </w:rPr>
        <w:tab/>
      </w:r>
      <w:r>
        <w:rPr>
          <w:noProof/>
        </w:rPr>
        <w:fldChar w:fldCharType="begin"/>
      </w:r>
      <w:r>
        <w:rPr>
          <w:noProof/>
        </w:rPr>
        <w:instrText xml:space="preserve"> PAGEREF _Toc53129780 \h </w:instrText>
      </w:r>
      <w:r>
        <w:rPr>
          <w:noProof/>
        </w:rPr>
      </w:r>
      <w:r>
        <w:rPr>
          <w:noProof/>
        </w:rPr>
        <w:fldChar w:fldCharType="separate"/>
      </w:r>
      <w:r w:rsidR="00E54BB9">
        <w:rPr>
          <w:noProof/>
        </w:rPr>
        <w:t>31</w:t>
      </w:r>
      <w:r>
        <w:rPr>
          <w:noProof/>
        </w:rPr>
        <w:fldChar w:fldCharType="end"/>
      </w:r>
    </w:p>
    <w:p w14:paraId="75E07571" w14:textId="4990D7C3"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The Department’s responsibilities</w:t>
      </w:r>
      <w:r>
        <w:rPr>
          <w:noProof/>
        </w:rPr>
        <w:tab/>
      </w:r>
      <w:r>
        <w:rPr>
          <w:noProof/>
        </w:rPr>
        <w:fldChar w:fldCharType="begin"/>
      </w:r>
      <w:r>
        <w:rPr>
          <w:noProof/>
        </w:rPr>
        <w:instrText xml:space="preserve"> PAGEREF _Toc53129781 \h </w:instrText>
      </w:r>
      <w:r>
        <w:rPr>
          <w:noProof/>
        </w:rPr>
      </w:r>
      <w:r>
        <w:rPr>
          <w:noProof/>
        </w:rPr>
        <w:fldChar w:fldCharType="separate"/>
      </w:r>
      <w:r w:rsidR="00E54BB9">
        <w:rPr>
          <w:noProof/>
        </w:rPr>
        <w:t>32</w:t>
      </w:r>
      <w:r>
        <w:rPr>
          <w:noProof/>
        </w:rPr>
        <w:fldChar w:fldCharType="end"/>
      </w:r>
    </w:p>
    <w:p w14:paraId="3F06556E" w14:textId="554C9E54"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_Toc53129782 \h </w:instrText>
      </w:r>
      <w:r>
        <w:rPr>
          <w:noProof/>
        </w:rPr>
      </w:r>
      <w:r>
        <w:rPr>
          <w:noProof/>
        </w:rPr>
        <w:fldChar w:fldCharType="separate"/>
      </w:r>
      <w:r w:rsidR="00E54BB9">
        <w:rPr>
          <w:noProof/>
        </w:rPr>
        <w:t>32</w:t>
      </w:r>
      <w:r>
        <w:rPr>
          <w:noProof/>
        </w:rPr>
        <w:fldChar w:fldCharType="end"/>
      </w:r>
    </w:p>
    <w:p w14:paraId="71082DA8" w14:textId="247E817A"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_Toc53129783 \h </w:instrText>
      </w:r>
      <w:r>
        <w:rPr>
          <w:noProof/>
        </w:rPr>
      </w:r>
      <w:r>
        <w:rPr>
          <w:noProof/>
        </w:rPr>
        <w:fldChar w:fldCharType="separate"/>
      </w:r>
      <w:r w:rsidR="00E54BB9">
        <w:rPr>
          <w:noProof/>
        </w:rPr>
        <w:t>32</w:t>
      </w:r>
      <w:r>
        <w:rPr>
          <w:noProof/>
        </w:rPr>
        <w:fldChar w:fldCharType="end"/>
      </w:r>
    </w:p>
    <w:p w14:paraId="61CC77EC" w14:textId="5B97CC43" w:rsidR="004B1C8B" w:rsidRDefault="004B1C8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Process Terms</w:t>
      </w:r>
      <w:r>
        <w:rPr>
          <w:noProof/>
        </w:rPr>
        <w:tab/>
      </w:r>
      <w:r>
        <w:rPr>
          <w:noProof/>
        </w:rPr>
        <w:fldChar w:fldCharType="begin"/>
      </w:r>
      <w:r>
        <w:rPr>
          <w:noProof/>
        </w:rPr>
        <w:instrText xml:space="preserve"> PAGEREF _Toc53129784 \h </w:instrText>
      </w:r>
      <w:r>
        <w:rPr>
          <w:noProof/>
        </w:rPr>
      </w:r>
      <w:r>
        <w:rPr>
          <w:noProof/>
        </w:rPr>
        <w:fldChar w:fldCharType="separate"/>
      </w:r>
      <w:r w:rsidR="00E54BB9">
        <w:rPr>
          <w:noProof/>
        </w:rPr>
        <w:t>32</w:t>
      </w:r>
      <w:r>
        <w:rPr>
          <w:noProof/>
        </w:rPr>
        <w:fldChar w:fldCharType="end"/>
      </w:r>
    </w:p>
    <w:p w14:paraId="7C21762B" w14:textId="08976FEC"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Accountability and probity</w:t>
      </w:r>
      <w:r>
        <w:rPr>
          <w:noProof/>
        </w:rPr>
        <w:tab/>
      </w:r>
      <w:r>
        <w:rPr>
          <w:noProof/>
        </w:rPr>
        <w:fldChar w:fldCharType="begin"/>
      </w:r>
      <w:r>
        <w:rPr>
          <w:noProof/>
        </w:rPr>
        <w:instrText xml:space="preserve"> PAGEREF _Toc53129785 \h </w:instrText>
      </w:r>
      <w:r>
        <w:rPr>
          <w:noProof/>
        </w:rPr>
      </w:r>
      <w:r>
        <w:rPr>
          <w:noProof/>
        </w:rPr>
        <w:fldChar w:fldCharType="separate"/>
      </w:r>
      <w:r w:rsidR="00E54BB9">
        <w:rPr>
          <w:noProof/>
        </w:rPr>
        <w:t>32</w:t>
      </w:r>
      <w:r>
        <w:rPr>
          <w:noProof/>
        </w:rPr>
        <w:fldChar w:fldCharType="end"/>
      </w:r>
    </w:p>
    <w:p w14:paraId="2ABF3CDE" w14:textId="78B6D6A2"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14.2</w:t>
      </w:r>
      <w:r>
        <w:rPr>
          <w:rFonts w:asciiTheme="minorHAnsi" w:eastAsiaTheme="minorEastAsia" w:hAnsiTheme="minorHAnsi" w:cstheme="minorBidi"/>
          <w:noProof/>
          <w:sz w:val="22"/>
          <w:lang w:val="en-AU" w:eastAsia="en-AU"/>
        </w:rPr>
        <w:tab/>
      </w:r>
      <w:r>
        <w:rPr>
          <w:noProof/>
        </w:rPr>
        <w:t>Complaints process</w:t>
      </w:r>
      <w:r>
        <w:rPr>
          <w:noProof/>
        </w:rPr>
        <w:tab/>
      </w:r>
      <w:r>
        <w:rPr>
          <w:noProof/>
        </w:rPr>
        <w:fldChar w:fldCharType="begin"/>
      </w:r>
      <w:r>
        <w:rPr>
          <w:noProof/>
        </w:rPr>
        <w:instrText xml:space="preserve"> PAGEREF _Toc53129786 \h </w:instrText>
      </w:r>
      <w:r>
        <w:rPr>
          <w:noProof/>
        </w:rPr>
      </w:r>
      <w:r>
        <w:rPr>
          <w:noProof/>
        </w:rPr>
        <w:fldChar w:fldCharType="separate"/>
      </w:r>
      <w:r w:rsidR="00E54BB9">
        <w:rPr>
          <w:noProof/>
        </w:rPr>
        <w:t>32</w:t>
      </w:r>
      <w:r>
        <w:rPr>
          <w:noProof/>
        </w:rPr>
        <w:fldChar w:fldCharType="end"/>
      </w:r>
    </w:p>
    <w:p w14:paraId="058EE433" w14:textId="6DEEF8FC"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14.3</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_Toc53129787 \h </w:instrText>
      </w:r>
      <w:r>
        <w:rPr>
          <w:noProof/>
        </w:rPr>
      </w:r>
      <w:r>
        <w:rPr>
          <w:noProof/>
        </w:rPr>
        <w:fldChar w:fldCharType="separate"/>
      </w:r>
      <w:r w:rsidR="00E54BB9">
        <w:rPr>
          <w:noProof/>
        </w:rPr>
        <w:t>33</w:t>
      </w:r>
      <w:r>
        <w:rPr>
          <w:noProof/>
        </w:rPr>
        <w:fldChar w:fldCharType="end"/>
      </w:r>
    </w:p>
    <w:p w14:paraId="55D519F2" w14:textId="4A28933A"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14.4</w:t>
      </w:r>
      <w:r>
        <w:rPr>
          <w:rFonts w:asciiTheme="minorHAnsi" w:eastAsiaTheme="minorEastAsia" w:hAnsiTheme="minorHAnsi" w:cstheme="minorBidi"/>
          <w:noProof/>
          <w:sz w:val="22"/>
          <w:lang w:val="en-AU" w:eastAsia="en-AU"/>
        </w:rPr>
        <w:tab/>
      </w:r>
      <w:r>
        <w:rPr>
          <w:noProof/>
        </w:rPr>
        <w:t>Costs</w:t>
      </w:r>
      <w:r>
        <w:rPr>
          <w:noProof/>
        </w:rPr>
        <w:tab/>
      </w:r>
      <w:r>
        <w:rPr>
          <w:noProof/>
        </w:rPr>
        <w:fldChar w:fldCharType="begin"/>
      </w:r>
      <w:r>
        <w:rPr>
          <w:noProof/>
        </w:rPr>
        <w:instrText xml:space="preserve"> PAGEREF _Toc53129788 \h </w:instrText>
      </w:r>
      <w:r>
        <w:rPr>
          <w:noProof/>
        </w:rPr>
      </w:r>
      <w:r>
        <w:rPr>
          <w:noProof/>
        </w:rPr>
        <w:fldChar w:fldCharType="separate"/>
      </w:r>
      <w:r w:rsidR="00E54BB9">
        <w:rPr>
          <w:noProof/>
        </w:rPr>
        <w:t>33</w:t>
      </w:r>
      <w:r>
        <w:rPr>
          <w:noProof/>
        </w:rPr>
        <w:fldChar w:fldCharType="end"/>
      </w:r>
    </w:p>
    <w:p w14:paraId="6B513333" w14:textId="7DB68246"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14.5</w:t>
      </w:r>
      <w:r>
        <w:rPr>
          <w:rFonts w:asciiTheme="minorHAnsi" w:eastAsiaTheme="minorEastAsia" w:hAnsiTheme="minorHAnsi" w:cstheme="minorBidi"/>
          <w:noProof/>
          <w:sz w:val="22"/>
          <w:lang w:val="en-AU" w:eastAsia="en-AU"/>
        </w:rPr>
        <w:tab/>
      </w:r>
      <w:r>
        <w:rPr>
          <w:noProof/>
        </w:rPr>
        <w:t>Background checks</w:t>
      </w:r>
      <w:r>
        <w:rPr>
          <w:noProof/>
        </w:rPr>
        <w:tab/>
      </w:r>
      <w:r>
        <w:rPr>
          <w:noProof/>
        </w:rPr>
        <w:fldChar w:fldCharType="begin"/>
      </w:r>
      <w:r>
        <w:rPr>
          <w:noProof/>
        </w:rPr>
        <w:instrText xml:space="preserve"> PAGEREF _Toc53129789 \h </w:instrText>
      </w:r>
      <w:r>
        <w:rPr>
          <w:noProof/>
        </w:rPr>
      </w:r>
      <w:r>
        <w:rPr>
          <w:noProof/>
        </w:rPr>
        <w:fldChar w:fldCharType="separate"/>
      </w:r>
      <w:r w:rsidR="00E54BB9">
        <w:rPr>
          <w:noProof/>
        </w:rPr>
        <w:t>33</w:t>
      </w:r>
      <w:r>
        <w:rPr>
          <w:noProof/>
        </w:rPr>
        <w:fldChar w:fldCharType="end"/>
      </w:r>
    </w:p>
    <w:p w14:paraId="25262703" w14:textId="5DE68604"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14.6</w:t>
      </w:r>
      <w:r>
        <w:rPr>
          <w:rFonts w:asciiTheme="minorHAnsi" w:eastAsiaTheme="minorEastAsia" w:hAnsiTheme="minorHAnsi" w:cstheme="minorBidi"/>
          <w:noProof/>
          <w:sz w:val="22"/>
          <w:lang w:val="en-AU" w:eastAsia="en-AU"/>
        </w:rPr>
        <w:tab/>
      </w:r>
      <w:r>
        <w:rPr>
          <w:noProof/>
        </w:rPr>
        <w:t>Confidentiality</w:t>
      </w:r>
      <w:r>
        <w:rPr>
          <w:noProof/>
        </w:rPr>
        <w:tab/>
      </w:r>
      <w:r>
        <w:rPr>
          <w:noProof/>
        </w:rPr>
        <w:fldChar w:fldCharType="begin"/>
      </w:r>
      <w:r>
        <w:rPr>
          <w:noProof/>
        </w:rPr>
        <w:instrText xml:space="preserve"> PAGEREF _Toc53129790 \h </w:instrText>
      </w:r>
      <w:r>
        <w:rPr>
          <w:noProof/>
        </w:rPr>
      </w:r>
      <w:r>
        <w:rPr>
          <w:noProof/>
        </w:rPr>
        <w:fldChar w:fldCharType="separate"/>
      </w:r>
      <w:r w:rsidR="00E54BB9">
        <w:rPr>
          <w:noProof/>
        </w:rPr>
        <w:t>34</w:t>
      </w:r>
      <w:r>
        <w:rPr>
          <w:noProof/>
        </w:rPr>
        <w:fldChar w:fldCharType="end"/>
      </w:r>
    </w:p>
    <w:p w14:paraId="43B35EC1" w14:textId="54FC94C5"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14.7</w:t>
      </w:r>
      <w:r>
        <w:rPr>
          <w:rFonts w:asciiTheme="minorHAnsi" w:eastAsiaTheme="minorEastAsia" w:hAnsiTheme="minorHAnsi" w:cstheme="minorBidi"/>
          <w:noProof/>
          <w:sz w:val="22"/>
          <w:lang w:val="en-AU" w:eastAsia="en-AU"/>
        </w:rPr>
        <w:tab/>
      </w:r>
      <w:r>
        <w:rPr>
          <w:noProof/>
        </w:rPr>
        <w:t>Intellectual Property rights</w:t>
      </w:r>
      <w:r>
        <w:rPr>
          <w:noProof/>
        </w:rPr>
        <w:tab/>
      </w:r>
      <w:r>
        <w:rPr>
          <w:noProof/>
        </w:rPr>
        <w:fldChar w:fldCharType="begin"/>
      </w:r>
      <w:r>
        <w:rPr>
          <w:noProof/>
        </w:rPr>
        <w:instrText xml:space="preserve"> PAGEREF _Toc53129791 \h </w:instrText>
      </w:r>
      <w:r>
        <w:rPr>
          <w:noProof/>
        </w:rPr>
      </w:r>
      <w:r>
        <w:rPr>
          <w:noProof/>
        </w:rPr>
        <w:fldChar w:fldCharType="separate"/>
      </w:r>
      <w:r w:rsidR="00E54BB9">
        <w:rPr>
          <w:noProof/>
        </w:rPr>
        <w:t>35</w:t>
      </w:r>
      <w:r>
        <w:rPr>
          <w:noProof/>
        </w:rPr>
        <w:fldChar w:fldCharType="end"/>
      </w:r>
    </w:p>
    <w:p w14:paraId="5346E296" w14:textId="61D06E3B"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14.8</w:t>
      </w:r>
      <w:r>
        <w:rPr>
          <w:rFonts w:asciiTheme="minorHAnsi" w:eastAsiaTheme="minorEastAsia" w:hAnsiTheme="minorHAnsi" w:cstheme="minorBidi"/>
          <w:noProof/>
          <w:sz w:val="22"/>
          <w:lang w:val="en-AU" w:eastAsia="en-AU"/>
        </w:rPr>
        <w:tab/>
      </w:r>
      <w:r>
        <w:rPr>
          <w:noProof/>
        </w:rPr>
        <w:t>Privacy of individuals</w:t>
      </w:r>
      <w:r>
        <w:rPr>
          <w:noProof/>
        </w:rPr>
        <w:tab/>
      </w:r>
      <w:r>
        <w:rPr>
          <w:noProof/>
        </w:rPr>
        <w:fldChar w:fldCharType="begin"/>
      </w:r>
      <w:r>
        <w:rPr>
          <w:noProof/>
        </w:rPr>
        <w:instrText xml:space="preserve"> PAGEREF _Toc53129792 \h </w:instrText>
      </w:r>
      <w:r>
        <w:rPr>
          <w:noProof/>
        </w:rPr>
      </w:r>
      <w:r>
        <w:rPr>
          <w:noProof/>
        </w:rPr>
        <w:fldChar w:fldCharType="separate"/>
      </w:r>
      <w:r w:rsidR="00E54BB9">
        <w:rPr>
          <w:noProof/>
        </w:rPr>
        <w:t>35</w:t>
      </w:r>
      <w:r>
        <w:rPr>
          <w:noProof/>
        </w:rPr>
        <w:fldChar w:fldCharType="end"/>
      </w:r>
    </w:p>
    <w:p w14:paraId="616F717A" w14:textId="6AA4F3E4" w:rsidR="004B1C8B" w:rsidRDefault="004B1C8B">
      <w:pPr>
        <w:pStyle w:val="TOC3"/>
        <w:tabs>
          <w:tab w:val="left" w:pos="1077"/>
        </w:tabs>
        <w:rPr>
          <w:rFonts w:asciiTheme="minorHAnsi" w:eastAsiaTheme="minorEastAsia" w:hAnsiTheme="minorHAnsi" w:cstheme="minorBidi"/>
          <w:noProof/>
          <w:sz w:val="22"/>
          <w:lang w:val="en-AU" w:eastAsia="en-AU"/>
        </w:rPr>
      </w:pPr>
      <w:r>
        <w:rPr>
          <w:noProof/>
        </w:rPr>
        <w:t>14.9</w:t>
      </w:r>
      <w:r>
        <w:rPr>
          <w:rFonts w:asciiTheme="minorHAnsi" w:eastAsiaTheme="minorEastAsia" w:hAnsiTheme="minorHAnsi" w:cstheme="minorBidi"/>
          <w:noProof/>
          <w:sz w:val="22"/>
          <w:lang w:val="en-AU" w:eastAsia="en-AU"/>
        </w:rPr>
        <w:tab/>
      </w:r>
      <w:r>
        <w:rPr>
          <w:noProof/>
        </w:rPr>
        <w:t>Personal information to be collected by the Department</w:t>
      </w:r>
      <w:r>
        <w:rPr>
          <w:noProof/>
        </w:rPr>
        <w:tab/>
      </w:r>
      <w:r>
        <w:rPr>
          <w:noProof/>
        </w:rPr>
        <w:fldChar w:fldCharType="begin"/>
      </w:r>
      <w:r>
        <w:rPr>
          <w:noProof/>
        </w:rPr>
        <w:instrText xml:space="preserve"> PAGEREF _Toc53129793 \h </w:instrText>
      </w:r>
      <w:r>
        <w:rPr>
          <w:noProof/>
        </w:rPr>
      </w:r>
      <w:r>
        <w:rPr>
          <w:noProof/>
        </w:rPr>
        <w:fldChar w:fldCharType="separate"/>
      </w:r>
      <w:r w:rsidR="00E54BB9">
        <w:rPr>
          <w:noProof/>
        </w:rPr>
        <w:t>35</w:t>
      </w:r>
      <w:r>
        <w:rPr>
          <w:noProof/>
        </w:rPr>
        <w:fldChar w:fldCharType="end"/>
      </w:r>
    </w:p>
    <w:p w14:paraId="0B613F1F" w14:textId="4A8539B3" w:rsidR="004B1C8B" w:rsidRDefault="004B1C8B">
      <w:pPr>
        <w:pStyle w:val="TOC3"/>
        <w:tabs>
          <w:tab w:val="left" w:pos="1418"/>
        </w:tabs>
        <w:rPr>
          <w:rFonts w:asciiTheme="minorHAnsi" w:eastAsiaTheme="minorEastAsia" w:hAnsiTheme="minorHAnsi" w:cstheme="minorBidi"/>
          <w:noProof/>
          <w:sz w:val="22"/>
          <w:lang w:val="en-AU" w:eastAsia="en-AU"/>
        </w:rPr>
      </w:pPr>
      <w:r>
        <w:rPr>
          <w:noProof/>
        </w:rPr>
        <w:t>14.10</w:t>
      </w:r>
      <w:r>
        <w:rPr>
          <w:rFonts w:asciiTheme="minorHAnsi" w:eastAsiaTheme="minorEastAsia" w:hAnsiTheme="minorHAnsi" w:cstheme="minorBidi"/>
          <w:noProof/>
          <w:sz w:val="22"/>
          <w:lang w:val="en-AU" w:eastAsia="en-AU"/>
        </w:rPr>
        <w:tab/>
      </w:r>
      <w:r>
        <w:rPr>
          <w:noProof/>
        </w:rPr>
        <w:t>Purpose for which the Department will use and disclose personal information</w:t>
      </w:r>
      <w:r>
        <w:rPr>
          <w:noProof/>
        </w:rPr>
        <w:tab/>
      </w:r>
      <w:r>
        <w:rPr>
          <w:noProof/>
        </w:rPr>
        <w:fldChar w:fldCharType="begin"/>
      </w:r>
      <w:r>
        <w:rPr>
          <w:noProof/>
        </w:rPr>
        <w:instrText xml:space="preserve"> PAGEREF _Toc53129794 \h </w:instrText>
      </w:r>
      <w:r>
        <w:rPr>
          <w:noProof/>
        </w:rPr>
      </w:r>
      <w:r>
        <w:rPr>
          <w:noProof/>
        </w:rPr>
        <w:fldChar w:fldCharType="separate"/>
      </w:r>
      <w:r w:rsidR="00E54BB9">
        <w:rPr>
          <w:noProof/>
        </w:rPr>
        <w:t>35</w:t>
      </w:r>
      <w:r>
        <w:rPr>
          <w:noProof/>
        </w:rPr>
        <w:fldChar w:fldCharType="end"/>
      </w:r>
    </w:p>
    <w:p w14:paraId="2CBF4E05" w14:textId="421BC452" w:rsidR="004B1C8B" w:rsidRDefault="004B1C8B">
      <w:pPr>
        <w:pStyle w:val="TOC3"/>
        <w:tabs>
          <w:tab w:val="left" w:pos="1418"/>
        </w:tabs>
        <w:rPr>
          <w:rFonts w:asciiTheme="minorHAnsi" w:eastAsiaTheme="minorEastAsia" w:hAnsiTheme="minorHAnsi" w:cstheme="minorBidi"/>
          <w:noProof/>
          <w:sz w:val="22"/>
          <w:lang w:val="en-AU" w:eastAsia="en-AU"/>
        </w:rPr>
      </w:pPr>
      <w:r>
        <w:rPr>
          <w:noProof/>
        </w:rPr>
        <w:t>14.11</w:t>
      </w:r>
      <w:r>
        <w:rPr>
          <w:rFonts w:asciiTheme="minorHAnsi" w:eastAsiaTheme="minorEastAsia" w:hAnsiTheme="minorHAnsi" w:cstheme="minorBidi"/>
          <w:noProof/>
          <w:sz w:val="22"/>
          <w:lang w:val="en-AU" w:eastAsia="en-AU"/>
        </w:rPr>
        <w:tab/>
      </w:r>
      <w:r>
        <w:rPr>
          <w:noProof/>
        </w:rPr>
        <w:t>The Department’s contact point for privacy matters</w:t>
      </w:r>
      <w:r>
        <w:rPr>
          <w:noProof/>
        </w:rPr>
        <w:tab/>
      </w:r>
      <w:r>
        <w:rPr>
          <w:noProof/>
        </w:rPr>
        <w:fldChar w:fldCharType="begin"/>
      </w:r>
      <w:r>
        <w:rPr>
          <w:noProof/>
        </w:rPr>
        <w:instrText xml:space="preserve"> PAGEREF _Toc53129795 \h </w:instrText>
      </w:r>
      <w:r>
        <w:rPr>
          <w:noProof/>
        </w:rPr>
      </w:r>
      <w:r>
        <w:rPr>
          <w:noProof/>
        </w:rPr>
        <w:fldChar w:fldCharType="separate"/>
      </w:r>
      <w:r w:rsidR="00E54BB9">
        <w:rPr>
          <w:noProof/>
        </w:rPr>
        <w:t>36</w:t>
      </w:r>
      <w:r>
        <w:rPr>
          <w:noProof/>
        </w:rPr>
        <w:fldChar w:fldCharType="end"/>
      </w:r>
    </w:p>
    <w:p w14:paraId="4220F3C7" w14:textId="4F47AC33" w:rsidR="004B1C8B" w:rsidRDefault="004B1C8B">
      <w:pPr>
        <w:pStyle w:val="TOC3"/>
        <w:tabs>
          <w:tab w:val="left" w:pos="1418"/>
        </w:tabs>
        <w:rPr>
          <w:rFonts w:asciiTheme="minorHAnsi" w:eastAsiaTheme="minorEastAsia" w:hAnsiTheme="minorHAnsi" w:cstheme="minorBidi"/>
          <w:noProof/>
          <w:sz w:val="22"/>
          <w:lang w:val="en-AU" w:eastAsia="en-AU"/>
        </w:rPr>
      </w:pPr>
      <w:r>
        <w:rPr>
          <w:noProof/>
        </w:rPr>
        <w:t>14.12</w:t>
      </w:r>
      <w:r>
        <w:rPr>
          <w:rFonts w:asciiTheme="minorHAnsi" w:eastAsiaTheme="minorEastAsia" w:hAnsiTheme="minorHAnsi" w:cstheme="minorBidi"/>
          <w:noProof/>
          <w:sz w:val="22"/>
          <w:lang w:val="en-AU" w:eastAsia="en-AU"/>
        </w:rPr>
        <w:tab/>
      </w:r>
      <w:r>
        <w:rPr>
          <w:noProof/>
        </w:rPr>
        <w:t>Exclusion of liabilities</w:t>
      </w:r>
      <w:r>
        <w:rPr>
          <w:noProof/>
        </w:rPr>
        <w:tab/>
      </w:r>
      <w:r>
        <w:rPr>
          <w:noProof/>
        </w:rPr>
        <w:fldChar w:fldCharType="begin"/>
      </w:r>
      <w:r>
        <w:rPr>
          <w:noProof/>
        </w:rPr>
        <w:instrText xml:space="preserve"> PAGEREF _Toc53129796 \h </w:instrText>
      </w:r>
      <w:r>
        <w:rPr>
          <w:noProof/>
        </w:rPr>
      </w:r>
      <w:r>
        <w:rPr>
          <w:noProof/>
        </w:rPr>
        <w:fldChar w:fldCharType="separate"/>
      </w:r>
      <w:r w:rsidR="00E54BB9">
        <w:rPr>
          <w:noProof/>
        </w:rPr>
        <w:t>36</w:t>
      </w:r>
      <w:r>
        <w:rPr>
          <w:noProof/>
        </w:rPr>
        <w:fldChar w:fldCharType="end"/>
      </w:r>
    </w:p>
    <w:p w14:paraId="0534EA98" w14:textId="782F8914" w:rsidR="004B1C8B" w:rsidRDefault="004B1C8B">
      <w:pPr>
        <w:pStyle w:val="TOC3"/>
        <w:tabs>
          <w:tab w:val="left" w:pos="1418"/>
        </w:tabs>
        <w:rPr>
          <w:rFonts w:asciiTheme="minorHAnsi" w:eastAsiaTheme="minorEastAsia" w:hAnsiTheme="minorHAnsi" w:cstheme="minorBidi"/>
          <w:noProof/>
          <w:sz w:val="22"/>
          <w:lang w:val="en-AU" w:eastAsia="en-AU"/>
        </w:rPr>
      </w:pPr>
      <w:r>
        <w:rPr>
          <w:noProof/>
        </w:rPr>
        <w:t>14.13</w:t>
      </w:r>
      <w:r>
        <w:rPr>
          <w:rFonts w:asciiTheme="minorHAnsi" w:eastAsiaTheme="minorEastAsia" w:hAnsiTheme="minorHAnsi" w:cstheme="minorBidi"/>
          <w:noProof/>
          <w:sz w:val="22"/>
          <w:lang w:val="en-AU" w:eastAsia="en-AU"/>
        </w:rPr>
        <w:tab/>
      </w:r>
      <w:r>
        <w:rPr>
          <w:noProof/>
        </w:rPr>
        <w:t>Disclaimer</w:t>
      </w:r>
      <w:r>
        <w:rPr>
          <w:noProof/>
        </w:rPr>
        <w:tab/>
      </w:r>
      <w:r>
        <w:rPr>
          <w:noProof/>
        </w:rPr>
        <w:fldChar w:fldCharType="begin"/>
      </w:r>
      <w:r>
        <w:rPr>
          <w:noProof/>
        </w:rPr>
        <w:instrText xml:space="preserve"> PAGEREF _Toc53129797 \h </w:instrText>
      </w:r>
      <w:r>
        <w:rPr>
          <w:noProof/>
        </w:rPr>
      </w:r>
      <w:r>
        <w:rPr>
          <w:noProof/>
        </w:rPr>
        <w:fldChar w:fldCharType="separate"/>
      </w:r>
      <w:r w:rsidR="00E54BB9">
        <w:rPr>
          <w:noProof/>
        </w:rPr>
        <w:t>36</w:t>
      </w:r>
      <w:r>
        <w:rPr>
          <w:noProof/>
        </w:rPr>
        <w:fldChar w:fldCharType="end"/>
      </w:r>
    </w:p>
    <w:p w14:paraId="5A187FC4" w14:textId="7A519795" w:rsidR="004B1C8B" w:rsidRDefault="004B1C8B">
      <w:pPr>
        <w:pStyle w:val="TOC3"/>
        <w:tabs>
          <w:tab w:val="left" w:pos="1418"/>
        </w:tabs>
        <w:rPr>
          <w:rFonts w:asciiTheme="minorHAnsi" w:eastAsiaTheme="minorEastAsia" w:hAnsiTheme="minorHAnsi" w:cstheme="minorBidi"/>
          <w:noProof/>
          <w:sz w:val="22"/>
          <w:lang w:val="en-AU" w:eastAsia="en-AU"/>
        </w:rPr>
      </w:pPr>
      <w:r>
        <w:rPr>
          <w:noProof/>
        </w:rPr>
        <w:t>14.14</w:t>
      </w:r>
      <w:r>
        <w:rPr>
          <w:rFonts w:asciiTheme="minorHAnsi" w:eastAsiaTheme="minorEastAsia" w:hAnsiTheme="minorHAnsi" w:cstheme="minorBidi"/>
          <w:noProof/>
          <w:sz w:val="22"/>
          <w:lang w:val="en-AU" w:eastAsia="en-AU"/>
        </w:rPr>
        <w:tab/>
      </w:r>
      <w:r>
        <w:rPr>
          <w:noProof/>
        </w:rPr>
        <w:t>Fraud prevention</w:t>
      </w:r>
      <w:r>
        <w:rPr>
          <w:noProof/>
        </w:rPr>
        <w:tab/>
      </w:r>
      <w:r>
        <w:rPr>
          <w:noProof/>
        </w:rPr>
        <w:fldChar w:fldCharType="begin"/>
      </w:r>
      <w:r>
        <w:rPr>
          <w:noProof/>
        </w:rPr>
        <w:instrText xml:space="preserve"> PAGEREF _Toc53129798 \h </w:instrText>
      </w:r>
      <w:r>
        <w:rPr>
          <w:noProof/>
        </w:rPr>
      </w:r>
      <w:r>
        <w:rPr>
          <w:noProof/>
        </w:rPr>
        <w:fldChar w:fldCharType="separate"/>
      </w:r>
      <w:r w:rsidR="00E54BB9">
        <w:rPr>
          <w:noProof/>
        </w:rPr>
        <w:t>37</w:t>
      </w:r>
      <w:r>
        <w:rPr>
          <w:noProof/>
        </w:rPr>
        <w:fldChar w:fldCharType="end"/>
      </w:r>
    </w:p>
    <w:p w14:paraId="78EA6508" w14:textId="22E9591C" w:rsidR="004B1C8B" w:rsidRDefault="004B1C8B">
      <w:pPr>
        <w:pStyle w:val="TOC3"/>
        <w:tabs>
          <w:tab w:val="left" w:pos="1418"/>
        </w:tabs>
        <w:rPr>
          <w:rFonts w:asciiTheme="minorHAnsi" w:eastAsiaTheme="minorEastAsia" w:hAnsiTheme="minorHAnsi" w:cstheme="minorBidi"/>
          <w:noProof/>
          <w:sz w:val="22"/>
          <w:lang w:val="en-AU" w:eastAsia="en-AU"/>
        </w:rPr>
      </w:pPr>
      <w:r>
        <w:rPr>
          <w:noProof/>
        </w:rPr>
        <w:t>14.15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_Toc53129799 \h </w:instrText>
      </w:r>
      <w:r>
        <w:rPr>
          <w:noProof/>
        </w:rPr>
      </w:r>
      <w:r>
        <w:rPr>
          <w:noProof/>
        </w:rPr>
        <w:fldChar w:fldCharType="separate"/>
      </w:r>
      <w:r w:rsidR="00E54BB9">
        <w:rPr>
          <w:noProof/>
        </w:rPr>
        <w:t>37</w:t>
      </w:r>
      <w:r>
        <w:rPr>
          <w:noProof/>
        </w:rPr>
        <w:fldChar w:fldCharType="end"/>
      </w:r>
    </w:p>
    <w:p w14:paraId="5332D426" w14:textId="0DC4AF58" w:rsidR="004B1C8B" w:rsidRDefault="004B1C8B">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_Toc53129800 \h </w:instrText>
      </w:r>
      <w:r>
        <w:rPr>
          <w:noProof/>
        </w:rPr>
      </w:r>
      <w:r>
        <w:rPr>
          <w:noProof/>
        </w:rPr>
        <w:fldChar w:fldCharType="separate"/>
      </w:r>
      <w:r w:rsidR="00E54BB9">
        <w:rPr>
          <w:noProof/>
        </w:rPr>
        <w:t>37</w:t>
      </w:r>
      <w:r>
        <w:rPr>
          <w:noProof/>
        </w:rPr>
        <w:fldChar w:fldCharType="end"/>
      </w:r>
    </w:p>
    <w:p w14:paraId="6001938A" w14:textId="6264733D" w:rsidR="004B1C8B" w:rsidRDefault="004B1C8B">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_Toc53129801 \h </w:instrText>
      </w:r>
      <w:r>
        <w:rPr>
          <w:noProof/>
        </w:rPr>
      </w:r>
      <w:r>
        <w:rPr>
          <w:noProof/>
        </w:rPr>
        <w:fldChar w:fldCharType="separate"/>
      </w:r>
      <w:r w:rsidR="00E54BB9">
        <w:rPr>
          <w:noProof/>
        </w:rPr>
        <w:t>38</w:t>
      </w:r>
      <w:r>
        <w:rPr>
          <w:noProof/>
        </w:rPr>
        <w:fldChar w:fldCharType="end"/>
      </w:r>
    </w:p>
    <w:p w14:paraId="796DA5C2" w14:textId="0EAEFBF0"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14:paraId="7E7CFBCF" w14:textId="77777777" w:rsidR="00D00456" w:rsidRPr="005C7B4A" w:rsidRDefault="00392296" w:rsidP="00DC2617">
      <w:pPr>
        <w:pStyle w:val="Heading2"/>
      </w:pPr>
      <w:bookmarkStart w:id="4" w:name="_[Program_name]:_[Grant"/>
      <w:bookmarkStart w:id="5" w:name="_Toc50044007"/>
      <w:bookmarkStart w:id="6" w:name="_Toc53129732"/>
      <w:bookmarkStart w:id="7" w:name="_Toc458420391"/>
      <w:bookmarkStart w:id="8" w:name="_Toc462824846"/>
      <w:bookmarkEnd w:id="4"/>
      <w:r>
        <w:lastRenderedPageBreak/>
        <w:t>Mobile Black Spot Program</w:t>
      </w:r>
      <w:r w:rsidR="00D14A4E">
        <w:t xml:space="preserve">: </w:t>
      </w:r>
      <w:r>
        <w:t xml:space="preserve">Round 5A </w:t>
      </w:r>
      <w:r w:rsidR="005447D1">
        <w:t>p</w:t>
      </w:r>
      <w:r w:rsidR="00D00456" w:rsidRPr="00D00456">
        <w:t>rocess</w:t>
      </w:r>
      <w:r w:rsidR="009F2B71">
        <w:t>es</w:t>
      </w:r>
      <w:bookmarkEnd w:id="5"/>
      <w:bookmarkEnd w:id="6"/>
    </w:p>
    <w:bookmarkEnd w:id="7"/>
    <w:bookmarkEnd w:id="8"/>
    <w:p w14:paraId="1BD5299D" w14:textId="7777777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392296">
        <w:rPr>
          <w:b/>
        </w:rPr>
        <w:t>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5BAA37C9" w14:textId="77777777"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w:t>
      </w:r>
      <w:r w:rsidR="003B485F">
        <w:t>G</w:t>
      </w:r>
      <w:r>
        <w:t xml:space="preserve">rant </w:t>
      </w:r>
      <w:r w:rsidR="003B485F">
        <w:t>O</w:t>
      </w:r>
      <w:r>
        <w:t>pportunity i</w:t>
      </w:r>
      <w:r w:rsidRPr="00D164B1">
        <w:t xml:space="preserve">s part of the </w:t>
      </w:r>
      <w:r w:rsidR="00CE360E">
        <w:t>Mobile Black Spot Program</w:t>
      </w:r>
      <w:r w:rsidR="00BC3C5A">
        <w:t xml:space="preserve"> (the Program)</w:t>
      </w:r>
      <w:r w:rsidR="009717C1" w:rsidRPr="00D164B1">
        <w:t>,</w:t>
      </w:r>
      <w:r w:rsidRPr="00D164B1">
        <w:t xml:space="preserve"> which contributes to </w:t>
      </w:r>
      <w:r w:rsidR="00392296">
        <w:t>the Department of Infrastructure, Transport, Regional Development and Communications’ (the Department</w:t>
      </w:r>
      <w:r w:rsidR="00CD02F4">
        <w:t>’s</w:t>
      </w:r>
      <w:r w:rsidR="00392296">
        <w:t xml:space="preserve">) </w:t>
      </w:r>
      <w:r w:rsidR="00391E9B" w:rsidRPr="00D42581">
        <w:rPr>
          <w:rFonts w:cs="Arial"/>
        </w:rPr>
        <w:t xml:space="preserve">Portfolio Budget Statement </w:t>
      </w:r>
      <w:r w:rsidR="00391E9B">
        <w:t>Outcome 5</w:t>
      </w:r>
      <w:r w:rsidR="00151949">
        <w:t>.</w:t>
      </w:r>
      <w:r w:rsidRPr="00D164B1">
        <w:t xml:space="preserve"> The </w:t>
      </w:r>
      <w:r w:rsidR="00392296">
        <w:t>Dep</w:t>
      </w:r>
      <w:r w:rsidR="00172787">
        <w:t>a</w:t>
      </w:r>
      <w:r w:rsidR="00392296">
        <w:t>rtment</w:t>
      </w:r>
      <w:r>
        <w:t xml:space="preserve"> work</w:t>
      </w:r>
      <w:r w:rsidR="009D645E">
        <w:t>ed</w:t>
      </w:r>
      <w:r>
        <w:t xml:space="preserve"> with stakeholders to plan and design the grant program according to the</w:t>
      </w:r>
    </w:p>
    <w:p w14:paraId="2C2B0C5D" w14:textId="77777777" w:rsidR="00FA5A51" w:rsidRPr="00FA5A51"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8" w:history="1">
        <w:r w:rsidR="006F145A" w:rsidRPr="006F145A">
          <w:rPr>
            <w:rStyle w:val="Hyperlink"/>
            <w:i/>
          </w:rPr>
          <w:t>Commonwealth Grants Rules and Guidelines</w:t>
        </w:r>
        <w:r w:rsidR="006F145A" w:rsidRPr="00B359CF">
          <w:rPr>
            <w:rStyle w:val="Hyperlink"/>
            <w:i/>
          </w:rPr>
          <w:t xml:space="preserve"> (CGRGs)</w:t>
        </w:r>
        <w:r w:rsidRPr="006F145A">
          <w:rPr>
            <w:rStyle w:val="Hyperlink"/>
            <w:i/>
          </w:rPr>
          <w:t>.</w:t>
        </w:r>
      </w:hyperlink>
    </w:p>
    <w:p w14:paraId="0A86064F" w14:textId="77777777" w:rsidR="00CE6D9D" w:rsidRDefault="00CE6D9D" w:rsidP="00CE6D9D">
      <w:pPr>
        <w:spacing w:after="0"/>
        <w:jc w:val="center"/>
        <w:rPr>
          <w:rFonts w:ascii="Wingdings" w:hAnsi="Wingdings"/>
        </w:rPr>
      </w:pPr>
      <w:r w:rsidRPr="00F40BDA">
        <w:rPr>
          <w:rFonts w:ascii="Wingdings" w:hAnsi="Wingdings"/>
        </w:rPr>
        <w:t></w:t>
      </w:r>
    </w:p>
    <w:p w14:paraId="52ACB2DB" w14:textId="77777777" w:rsidR="005B3696" w:rsidRDefault="005B3696" w:rsidP="005B3696">
      <w:pPr>
        <w:pBdr>
          <w:top w:val="single" w:sz="2" w:space="0" w:color="auto"/>
          <w:left w:val="single" w:sz="2" w:space="4" w:color="auto"/>
          <w:bottom w:val="single" w:sz="2" w:space="0" w:color="auto"/>
          <w:right w:val="single" w:sz="2" w:space="4" w:color="auto"/>
        </w:pBdr>
        <w:spacing w:after="0"/>
        <w:jc w:val="center"/>
        <w:rPr>
          <w:b/>
        </w:rPr>
      </w:pPr>
      <w:r>
        <w:rPr>
          <w:b/>
        </w:rPr>
        <w:t>Release of Guidelines and call for applications</w:t>
      </w:r>
    </w:p>
    <w:p w14:paraId="46565134" w14:textId="77777777" w:rsidR="005B3696" w:rsidRPr="00392296" w:rsidRDefault="005B3696" w:rsidP="005B3696">
      <w:pPr>
        <w:pBdr>
          <w:top w:val="single" w:sz="2" w:space="0" w:color="auto"/>
          <w:left w:val="single" w:sz="2" w:space="4" w:color="auto"/>
          <w:bottom w:val="single" w:sz="2" w:space="0" w:color="auto"/>
          <w:right w:val="single" w:sz="2" w:space="4" w:color="auto"/>
        </w:pBdr>
        <w:spacing w:after="0"/>
        <w:jc w:val="center"/>
      </w:pPr>
      <w:r w:rsidRPr="00B34A0F">
        <w:t xml:space="preserve">Timing: </w:t>
      </w:r>
      <w:r w:rsidR="00A26225">
        <w:rPr>
          <w:highlight w:val="yellow"/>
        </w:rPr>
        <w:t>##</w:t>
      </w:r>
      <w:r>
        <w:rPr>
          <w:highlight w:val="yellow"/>
        </w:rPr>
        <w:t xml:space="preserve"> </w:t>
      </w:r>
      <w:r w:rsidR="00F65626" w:rsidRPr="00F65626">
        <w:rPr>
          <w:highlight w:val="yellow"/>
        </w:rPr>
        <w:t>###</w:t>
      </w:r>
      <w:r w:rsidR="00F65626" w:rsidRPr="00D827FF">
        <w:t xml:space="preserve"> </w:t>
      </w:r>
      <w:r w:rsidRPr="00D827FF">
        <w:t>2020</w:t>
      </w:r>
    </w:p>
    <w:p w14:paraId="787602F7" w14:textId="77777777" w:rsidR="005B3696" w:rsidRDefault="005B3696" w:rsidP="005B3696">
      <w:pPr>
        <w:pBdr>
          <w:top w:val="single" w:sz="2" w:space="0" w:color="auto"/>
          <w:left w:val="single" w:sz="2" w:space="4" w:color="auto"/>
          <w:bottom w:val="single" w:sz="2" w:space="0" w:color="auto"/>
          <w:right w:val="single" w:sz="2" w:space="4" w:color="auto"/>
        </w:pBdr>
        <w:spacing w:after="0"/>
        <w:jc w:val="center"/>
        <w:rPr>
          <w:b/>
        </w:rPr>
      </w:pPr>
      <w:r>
        <w:t xml:space="preserve">At the same time as releasing these </w:t>
      </w:r>
      <w:r w:rsidR="00D35DB3">
        <w:t xml:space="preserve">Mobile Black Spot Program Round 5A </w:t>
      </w:r>
      <w:r>
        <w:t xml:space="preserve">Guidelines </w:t>
      </w:r>
      <w:r w:rsidR="00D35DB3">
        <w:t xml:space="preserve">(Guidelines) </w:t>
      </w:r>
      <w:r w:rsidRPr="009E283B">
        <w:t xml:space="preserve">on </w:t>
      </w:r>
      <w:hyperlink r:id="rId19" w:history="1">
        <w:r w:rsidRPr="00452C26">
          <w:rPr>
            <w:rStyle w:val="Hyperlink"/>
          </w:rPr>
          <w:t>GrantConnect</w:t>
        </w:r>
      </w:hyperlink>
      <w:r>
        <w:t>, the Government will issue a call for applications from eligible applicants for funding under Round 5</w:t>
      </w:r>
      <w:r w:rsidR="00646096">
        <w:t>A</w:t>
      </w:r>
      <w:r>
        <w:t xml:space="preserve"> of the Program.</w:t>
      </w:r>
      <w:r w:rsidR="00C152B0">
        <w:t xml:space="preserve"> For applicant eligibility see </w:t>
      </w:r>
      <w:r w:rsidR="00C152B0" w:rsidRPr="002715B4">
        <w:t xml:space="preserve">section </w:t>
      </w:r>
      <w:r w:rsidR="00101E88">
        <w:t>4.1</w:t>
      </w:r>
      <w:r w:rsidR="00767CE3">
        <w:t>.</w:t>
      </w:r>
    </w:p>
    <w:p w14:paraId="625CBE15" w14:textId="77777777" w:rsidR="005B3696" w:rsidRPr="00F40BDA" w:rsidRDefault="005B3696" w:rsidP="005B3696">
      <w:pPr>
        <w:spacing w:after="0"/>
        <w:jc w:val="center"/>
        <w:rPr>
          <w:rFonts w:ascii="Wingdings" w:hAnsi="Wingdings"/>
        </w:rPr>
      </w:pPr>
      <w:r w:rsidRPr="00F40BDA">
        <w:rPr>
          <w:rFonts w:ascii="Wingdings" w:hAnsi="Wingdings"/>
        </w:rPr>
        <w:t></w:t>
      </w:r>
    </w:p>
    <w:p w14:paraId="1AF50B51" w14:textId="77777777" w:rsidR="00D827FF" w:rsidRDefault="00D827FF" w:rsidP="00D827FF">
      <w:pPr>
        <w:pBdr>
          <w:top w:val="single" w:sz="2" w:space="1" w:color="auto"/>
          <w:left w:val="single" w:sz="2" w:space="4" w:color="auto"/>
          <w:bottom w:val="single" w:sz="2" w:space="1" w:color="auto"/>
          <w:right w:val="single" w:sz="2" w:space="4" w:color="auto"/>
        </w:pBdr>
        <w:spacing w:after="0"/>
        <w:jc w:val="center"/>
        <w:rPr>
          <w:b/>
        </w:rPr>
      </w:pPr>
      <w:r>
        <w:rPr>
          <w:b/>
        </w:rPr>
        <w:t>Applicant registration</w:t>
      </w:r>
    </w:p>
    <w:p w14:paraId="45BFD42E" w14:textId="77777777" w:rsidR="00D827FF" w:rsidRDefault="00D827FF" w:rsidP="00D827FF">
      <w:pPr>
        <w:pBdr>
          <w:top w:val="single" w:sz="2" w:space="1" w:color="auto"/>
          <w:left w:val="single" w:sz="2" w:space="4" w:color="auto"/>
          <w:bottom w:val="single" w:sz="2" w:space="1" w:color="auto"/>
          <w:right w:val="single" w:sz="2" w:space="4" w:color="auto"/>
        </w:pBdr>
        <w:spacing w:after="0"/>
        <w:jc w:val="center"/>
        <w:rPr>
          <w:i/>
        </w:rPr>
      </w:pPr>
      <w:r w:rsidRPr="007B08A6">
        <w:t xml:space="preserve">Timing: Registration due by </w:t>
      </w:r>
      <w:r w:rsidR="00A26225">
        <w:rPr>
          <w:highlight w:val="yellow"/>
        </w:rPr>
        <w:t>##</w:t>
      </w:r>
      <w:r w:rsidRPr="007B08A6">
        <w:rPr>
          <w:highlight w:val="yellow"/>
        </w:rPr>
        <w:t xml:space="preserve"> </w:t>
      </w:r>
      <w:r w:rsidR="00F65626" w:rsidRPr="00620FB8">
        <w:rPr>
          <w:highlight w:val="yellow"/>
        </w:rPr>
        <w:t>###</w:t>
      </w:r>
      <w:r w:rsidR="00F65626" w:rsidRPr="00D827FF">
        <w:t xml:space="preserve"> </w:t>
      </w:r>
      <w:r w:rsidR="00715846" w:rsidRPr="0078331A">
        <w:rPr>
          <w:highlight w:val="yellow"/>
        </w:rPr>
        <w:t>####</w:t>
      </w:r>
      <w:r w:rsidR="00715846">
        <w:rPr>
          <w:i/>
        </w:rPr>
        <w:t xml:space="preserve"> </w:t>
      </w:r>
      <w:r>
        <w:rPr>
          <w:i/>
        </w:rPr>
        <w:t>(</w:t>
      </w:r>
      <w:r w:rsidR="00A01213">
        <w:rPr>
          <w:i/>
        </w:rPr>
        <w:t>4</w:t>
      </w:r>
      <w:r>
        <w:rPr>
          <w:i/>
        </w:rPr>
        <w:t xml:space="preserve"> week</w:t>
      </w:r>
      <w:r w:rsidR="00646096">
        <w:rPr>
          <w:i/>
        </w:rPr>
        <w:t>s</w:t>
      </w:r>
      <w:r>
        <w:rPr>
          <w:i/>
        </w:rPr>
        <w:t xml:space="preserve"> after opening)</w:t>
      </w:r>
    </w:p>
    <w:p w14:paraId="6B3BB390" w14:textId="77777777" w:rsidR="00D827FF" w:rsidRDefault="00D827FF" w:rsidP="00D827FF">
      <w:pPr>
        <w:pBdr>
          <w:top w:val="single" w:sz="2" w:space="1" w:color="auto"/>
          <w:left w:val="single" w:sz="2" w:space="4" w:color="auto"/>
          <w:bottom w:val="single" w:sz="2" w:space="1" w:color="auto"/>
          <w:right w:val="single" w:sz="2" w:space="4" w:color="auto"/>
        </w:pBdr>
        <w:spacing w:after="0"/>
        <w:jc w:val="center"/>
      </w:pPr>
      <w:r>
        <w:t>Organisations wishing to apply for funding under Round 5A must contact the Department to register as potential applicant</w:t>
      </w:r>
      <w:r w:rsidR="003C32D5">
        <w:t>s</w:t>
      </w:r>
      <w:r>
        <w:t xml:space="preserve"> within </w:t>
      </w:r>
      <w:r w:rsidR="00646096">
        <w:t xml:space="preserve">two </w:t>
      </w:r>
      <w:r>
        <w:t>week</w:t>
      </w:r>
      <w:r w:rsidR="00646096">
        <w:t>s</w:t>
      </w:r>
      <w:r>
        <w:t xml:space="preserve"> following release of these Guidelines in order to obtain access to the application documentation. Eligible organisations who registered under previous rounds and who are interested in participating in this round are </w:t>
      </w:r>
      <w:r w:rsidR="00151949">
        <w:t xml:space="preserve">still </w:t>
      </w:r>
      <w:r>
        <w:t>required to register for Round 5A (previous registrations will not be valid for the purposes of this round).</w:t>
      </w:r>
    </w:p>
    <w:p w14:paraId="6C6486C2" w14:textId="77777777" w:rsidR="00D827FF" w:rsidRDefault="00D827FF" w:rsidP="00D827FF">
      <w:pPr>
        <w:pBdr>
          <w:top w:val="single" w:sz="2" w:space="1" w:color="auto"/>
          <w:left w:val="single" w:sz="2" w:space="4" w:color="auto"/>
          <w:bottom w:val="single" w:sz="2" w:space="1" w:color="auto"/>
          <w:right w:val="single" w:sz="2" w:space="4" w:color="auto"/>
        </w:pBdr>
        <w:spacing w:after="0"/>
        <w:jc w:val="center"/>
      </w:pPr>
      <w:r>
        <w:t xml:space="preserve">Organisations can register their interest with the Department by emailing </w:t>
      </w:r>
      <w:r w:rsidRPr="00391E9B">
        <w:rPr>
          <w:b/>
          <w:highlight w:val="yellow"/>
        </w:rPr>
        <w:t>MBSPRound5@communications.gov.au</w:t>
      </w:r>
      <w:r>
        <w:rPr>
          <w:b/>
        </w:rPr>
        <w:t xml:space="preserve"> </w:t>
      </w:r>
      <w:r>
        <w:t>and providing the following information:</w:t>
      </w:r>
    </w:p>
    <w:p w14:paraId="6792AC99" w14:textId="77777777" w:rsidR="00D827FF" w:rsidRDefault="00D827FF" w:rsidP="00D827FF">
      <w:pPr>
        <w:pBdr>
          <w:top w:val="single" w:sz="2" w:space="1" w:color="auto"/>
          <w:left w:val="single" w:sz="2" w:space="4" w:color="auto"/>
          <w:bottom w:val="single" w:sz="2" w:space="1" w:color="auto"/>
          <w:right w:val="single" w:sz="2" w:space="4" w:color="auto"/>
        </w:pBdr>
        <w:spacing w:after="0"/>
        <w:ind w:firstLine="720"/>
      </w:pPr>
      <w:r>
        <w:t xml:space="preserve">               (a)</w:t>
      </w:r>
      <w:r>
        <w:tab/>
      </w:r>
      <w:r>
        <w:tab/>
        <w:t>Organisation name;</w:t>
      </w:r>
    </w:p>
    <w:p w14:paraId="00F4479F" w14:textId="77777777" w:rsidR="00D827FF" w:rsidRDefault="00D827FF" w:rsidP="00D827FF">
      <w:pPr>
        <w:pBdr>
          <w:top w:val="single" w:sz="2" w:space="1" w:color="auto"/>
          <w:left w:val="single" w:sz="2" w:space="4" w:color="auto"/>
          <w:bottom w:val="single" w:sz="2" w:space="1" w:color="auto"/>
          <w:right w:val="single" w:sz="2" w:space="4" w:color="auto"/>
        </w:pBdr>
        <w:spacing w:after="0"/>
        <w:ind w:firstLine="720"/>
      </w:pPr>
      <w:r>
        <w:t xml:space="preserve">               (b)</w:t>
      </w:r>
      <w:r>
        <w:tab/>
      </w:r>
      <w:r>
        <w:tab/>
        <w:t>Contact name;</w:t>
      </w:r>
    </w:p>
    <w:p w14:paraId="366C50AA" w14:textId="77777777" w:rsidR="00D827FF" w:rsidRDefault="00D827FF" w:rsidP="00D827FF">
      <w:pPr>
        <w:pBdr>
          <w:top w:val="single" w:sz="2" w:space="1" w:color="auto"/>
          <w:left w:val="single" w:sz="2" w:space="4" w:color="auto"/>
          <w:bottom w:val="single" w:sz="2" w:space="1" w:color="auto"/>
          <w:right w:val="single" w:sz="2" w:space="4" w:color="auto"/>
        </w:pBdr>
        <w:spacing w:after="0"/>
        <w:ind w:firstLine="720"/>
      </w:pPr>
      <w:r>
        <w:t xml:space="preserve">               (c)</w:t>
      </w:r>
      <w:r>
        <w:tab/>
      </w:r>
      <w:r>
        <w:tab/>
        <w:t>Contact phone number; and</w:t>
      </w:r>
    </w:p>
    <w:p w14:paraId="745F628C" w14:textId="77777777" w:rsidR="00D827FF" w:rsidRDefault="00D827FF" w:rsidP="00D827FF">
      <w:pPr>
        <w:pBdr>
          <w:top w:val="single" w:sz="2" w:space="1" w:color="auto"/>
          <w:left w:val="single" w:sz="2" w:space="4" w:color="auto"/>
          <w:bottom w:val="single" w:sz="2" w:space="1" w:color="auto"/>
          <w:right w:val="single" w:sz="2" w:space="4" w:color="auto"/>
        </w:pBdr>
        <w:spacing w:after="0"/>
        <w:ind w:firstLine="720"/>
      </w:pPr>
      <w:r>
        <w:t xml:space="preserve">               (d)</w:t>
      </w:r>
      <w:r>
        <w:tab/>
      </w:r>
      <w:r>
        <w:tab/>
        <w:t>Contact email address.</w:t>
      </w:r>
    </w:p>
    <w:p w14:paraId="0A548388" w14:textId="77777777" w:rsidR="00D827FF" w:rsidRPr="00EF2B08" w:rsidRDefault="00D827FF" w:rsidP="00CE6D9D">
      <w:pPr>
        <w:pBdr>
          <w:top w:val="single" w:sz="2" w:space="1" w:color="auto"/>
          <w:left w:val="single" w:sz="2" w:space="4" w:color="auto"/>
          <w:bottom w:val="single" w:sz="2" w:space="1" w:color="auto"/>
          <w:right w:val="single" w:sz="2" w:space="4" w:color="auto"/>
        </w:pBdr>
        <w:spacing w:after="0"/>
        <w:jc w:val="center"/>
      </w:pPr>
    </w:p>
    <w:p w14:paraId="6746B6D2" w14:textId="77777777" w:rsidR="00CE6D9D" w:rsidRPr="00F40BDA" w:rsidRDefault="00CE6D9D" w:rsidP="00CE6D9D">
      <w:pPr>
        <w:spacing w:after="0"/>
        <w:jc w:val="center"/>
        <w:rPr>
          <w:rFonts w:ascii="Wingdings" w:hAnsi="Wingdings"/>
        </w:rPr>
      </w:pPr>
      <w:r w:rsidRPr="00F40BDA">
        <w:rPr>
          <w:rFonts w:ascii="Wingdings" w:hAnsi="Wingdings"/>
        </w:rPr>
        <w:t></w:t>
      </w:r>
    </w:p>
    <w:p w14:paraId="1EE07BE5"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b/>
        </w:rPr>
      </w:pPr>
      <w:r w:rsidRPr="00006886">
        <w:rPr>
          <w:b/>
        </w:rPr>
        <w:t>Pre-application documentation</w:t>
      </w:r>
    </w:p>
    <w:p w14:paraId="24FDBF5C"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bCs/>
          <w:i/>
        </w:rPr>
      </w:pPr>
      <w:r w:rsidRPr="007B08A6">
        <w:t xml:space="preserve">Timing: Pre-application documentation due by </w:t>
      </w:r>
      <w:r w:rsidR="00A26225">
        <w:rPr>
          <w:highlight w:val="yellow"/>
        </w:rPr>
        <w:t>##</w:t>
      </w:r>
      <w:r w:rsidR="00006886" w:rsidRPr="007B08A6">
        <w:rPr>
          <w:highlight w:val="yellow"/>
        </w:rPr>
        <w:t xml:space="preserve"> </w:t>
      </w:r>
      <w:r w:rsidR="00F65626" w:rsidRPr="00620FB8">
        <w:rPr>
          <w:highlight w:val="yellow"/>
        </w:rPr>
        <w:t>###</w:t>
      </w:r>
      <w:r w:rsidR="00F65626" w:rsidRPr="00D827FF">
        <w:t xml:space="preserve"> </w:t>
      </w:r>
      <w:r w:rsidR="00715846" w:rsidRPr="0078331A">
        <w:rPr>
          <w:highlight w:val="yellow"/>
        </w:rPr>
        <w:t>####</w:t>
      </w:r>
      <w:r w:rsidR="00715846" w:rsidRPr="007B08A6">
        <w:t xml:space="preserve"> </w:t>
      </w:r>
      <w:r w:rsidRPr="007B08A6">
        <w:rPr>
          <w:i/>
        </w:rPr>
        <w:t>(</w:t>
      </w:r>
      <w:r w:rsidR="00A01213">
        <w:rPr>
          <w:i/>
        </w:rPr>
        <w:t xml:space="preserve">8 </w:t>
      </w:r>
      <w:r>
        <w:rPr>
          <w:i/>
        </w:rPr>
        <w:t>weeks after opening)</w:t>
      </w:r>
    </w:p>
    <w:p w14:paraId="35A2E49E"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The application documentation outlines the requirements on potential applicants prior to submitting an application for funding.</w:t>
      </w:r>
    </w:p>
    <w:p w14:paraId="45296414"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Each applicant must submit their publicly available coverage maps (incorporating</w:t>
      </w:r>
      <w:r w:rsidR="00F40A4A">
        <w:t>, where relevant,</w:t>
      </w:r>
      <w:r>
        <w:t xml:space="preserve"> all base stations funded under previous rounds of the Program, and any base station funded under a State or Territory program</w:t>
      </w:r>
      <w:r w:rsidR="00006886">
        <w:t>,</w:t>
      </w:r>
      <w:r>
        <w:t xml:space="preserve"> regardless of the stage of construction</w:t>
      </w:r>
      <w:r w:rsidR="00F40A4A">
        <w:t>)</w:t>
      </w:r>
      <w:r>
        <w:t xml:space="preserve"> ahead of submitting their application for funding.</w:t>
      </w:r>
    </w:p>
    <w:p w14:paraId="233F0F70" w14:textId="6FA97755" w:rsidR="00ED7240" w:rsidRPr="00C659C4" w:rsidRDefault="00CE6D9D" w:rsidP="007F665A">
      <w:pPr>
        <w:spacing w:after="0"/>
        <w:jc w:val="center"/>
        <w:rPr>
          <w:rFonts w:ascii="Wingdings" w:hAnsi="Wingdings"/>
        </w:rPr>
      </w:pPr>
      <w:r w:rsidRPr="00C659C4">
        <w:rPr>
          <w:rFonts w:ascii="Wingdings" w:hAnsi="Wingdings"/>
        </w:rPr>
        <w:t></w:t>
      </w:r>
    </w:p>
    <w:p w14:paraId="4540136E"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b/>
        </w:rPr>
      </w:pPr>
      <w:r w:rsidRPr="007E3E6B">
        <w:rPr>
          <w:b/>
        </w:rPr>
        <w:t>Preparing and submitting applications</w:t>
      </w:r>
    </w:p>
    <w:p w14:paraId="46363156"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i/>
        </w:rPr>
      </w:pPr>
      <w:r w:rsidRPr="007B08A6">
        <w:t xml:space="preserve">Timing: Applications due by </w:t>
      </w:r>
      <w:r w:rsidR="00A26225">
        <w:rPr>
          <w:highlight w:val="yellow"/>
        </w:rPr>
        <w:t xml:space="preserve">## </w:t>
      </w:r>
      <w:r w:rsidR="00F65626" w:rsidRPr="00620FB8">
        <w:rPr>
          <w:highlight w:val="yellow"/>
        </w:rPr>
        <w:t>###</w:t>
      </w:r>
      <w:r w:rsidR="00F65626" w:rsidRPr="00D827FF">
        <w:t xml:space="preserve"> </w:t>
      </w:r>
      <w:r w:rsidR="00715846" w:rsidRPr="0078331A">
        <w:rPr>
          <w:highlight w:val="yellow"/>
        </w:rPr>
        <w:t>####</w:t>
      </w:r>
      <w:r w:rsidR="00715846">
        <w:rPr>
          <w:i/>
        </w:rPr>
        <w:t xml:space="preserve"> </w:t>
      </w:r>
      <w:r w:rsidRPr="00726E3A">
        <w:rPr>
          <w:i/>
          <w:highlight w:val="yellow"/>
        </w:rPr>
        <w:t>(</w:t>
      </w:r>
      <w:r w:rsidR="00715846" w:rsidRPr="00726E3A">
        <w:rPr>
          <w:i/>
          <w:highlight w:val="yellow"/>
        </w:rPr>
        <w:t>1</w:t>
      </w:r>
      <w:r w:rsidR="00715846">
        <w:rPr>
          <w:i/>
          <w:highlight w:val="yellow"/>
        </w:rPr>
        <w:t>2</w:t>
      </w:r>
      <w:r w:rsidR="00715846" w:rsidRPr="00726E3A">
        <w:rPr>
          <w:i/>
          <w:highlight w:val="yellow"/>
        </w:rPr>
        <w:t xml:space="preserve"> </w:t>
      </w:r>
      <w:r w:rsidRPr="00726E3A">
        <w:rPr>
          <w:i/>
          <w:highlight w:val="yellow"/>
        </w:rPr>
        <w:t>weeks after opening)</w:t>
      </w:r>
    </w:p>
    <w:p w14:paraId="280F89EF" w14:textId="77777777" w:rsidR="002A0084" w:rsidRDefault="00D74B20" w:rsidP="00391E9B">
      <w:pPr>
        <w:pBdr>
          <w:top w:val="single" w:sz="2" w:space="1" w:color="auto"/>
          <w:left w:val="single" w:sz="2" w:space="4" w:color="auto"/>
          <w:bottom w:val="single" w:sz="2" w:space="1" w:color="auto"/>
          <w:right w:val="single" w:sz="2" w:space="4" w:color="auto"/>
        </w:pBdr>
        <w:spacing w:after="0"/>
        <w:jc w:val="center"/>
      </w:pPr>
      <w:r>
        <w:t xml:space="preserve">Each applicant must complete the </w:t>
      </w:r>
      <w:r w:rsidR="00646096">
        <w:t xml:space="preserve">documentation relevant to the solution type. </w:t>
      </w:r>
    </w:p>
    <w:p w14:paraId="1C845C61" w14:textId="49B3E97F" w:rsidR="00391E9B" w:rsidRDefault="002A0084" w:rsidP="00391E9B">
      <w:pPr>
        <w:pBdr>
          <w:top w:val="single" w:sz="2" w:space="1" w:color="auto"/>
          <w:left w:val="single" w:sz="2" w:space="4" w:color="auto"/>
          <w:bottom w:val="single" w:sz="2" w:space="1" w:color="auto"/>
          <w:right w:val="single" w:sz="2" w:space="4" w:color="auto"/>
        </w:pBdr>
        <w:spacing w:after="0"/>
        <w:jc w:val="center"/>
      </w:pPr>
      <w:r>
        <w:t xml:space="preserve">All </w:t>
      </w:r>
      <w:r w:rsidR="00C71016">
        <w:t>applicants</w:t>
      </w:r>
      <w:r w:rsidR="00646096">
        <w:t xml:space="preserve"> </w:t>
      </w:r>
      <w:r w:rsidR="00C71016">
        <w:t xml:space="preserve">applying </w:t>
      </w:r>
      <w:r w:rsidR="00646096">
        <w:t>for funding</w:t>
      </w:r>
      <w:r w:rsidR="0053470F">
        <w:t xml:space="preserve"> for M</w:t>
      </w:r>
      <w:r w:rsidR="00B86011">
        <w:t xml:space="preserve">obile </w:t>
      </w:r>
      <w:r w:rsidR="0053470F">
        <w:t>C</w:t>
      </w:r>
      <w:r w:rsidR="00B86011">
        <w:t xml:space="preserve">overage </w:t>
      </w:r>
      <w:r w:rsidR="0053470F">
        <w:t>S</w:t>
      </w:r>
      <w:r w:rsidR="00B86011">
        <w:t xml:space="preserve">olutions, as set out in section </w:t>
      </w:r>
      <w:r w:rsidR="00764B1B">
        <w:t>2.2.3</w:t>
      </w:r>
      <w:r w:rsidR="00B86011">
        <w:t>,</w:t>
      </w:r>
      <w:r w:rsidR="00646096">
        <w:t xml:space="preserve"> </w:t>
      </w:r>
      <w:r>
        <w:t xml:space="preserve">must </w:t>
      </w:r>
      <w:r w:rsidR="00646096">
        <w:t xml:space="preserve">complete </w:t>
      </w:r>
      <w:r w:rsidR="00BC59B0">
        <w:t>the</w:t>
      </w:r>
      <w:r w:rsidR="00147325">
        <w:t xml:space="preserve"> Application Pack including </w:t>
      </w:r>
      <w:r w:rsidR="00391E9B">
        <w:t>the Assessment Tool</w:t>
      </w:r>
      <w:r w:rsidR="004D4C61">
        <w:t xml:space="preserve"> </w:t>
      </w:r>
      <w:r w:rsidR="00391E9B">
        <w:t xml:space="preserve">for each </w:t>
      </w:r>
      <w:r w:rsidR="0053470F">
        <w:t xml:space="preserve">Mobile Coverage </w:t>
      </w:r>
      <w:r w:rsidR="00391E9B">
        <w:t xml:space="preserve">Solution for which it is seeking funding, specifying in each case the information set out in </w:t>
      </w:r>
      <w:r w:rsidR="00391E9B" w:rsidRPr="004153B5">
        <w:t>section 7</w:t>
      </w:r>
      <w:r w:rsidR="00A93E86">
        <w:t>.4.2</w:t>
      </w:r>
      <w:r w:rsidR="00391E9B">
        <w:t>.</w:t>
      </w:r>
    </w:p>
    <w:p w14:paraId="3B946431" w14:textId="1D775EFD" w:rsidR="00DE6F14" w:rsidDel="00C71016" w:rsidRDefault="00DE6F14" w:rsidP="00DE6F14">
      <w:pPr>
        <w:pBdr>
          <w:top w:val="single" w:sz="2" w:space="1" w:color="auto"/>
          <w:left w:val="single" w:sz="2" w:space="4" w:color="auto"/>
          <w:bottom w:val="single" w:sz="2" w:space="1" w:color="auto"/>
          <w:right w:val="single" w:sz="2" w:space="4" w:color="auto"/>
        </w:pBdr>
        <w:spacing w:after="0"/>
        <w:jc w:val="center"/>
      </w:pPr>
      <w:r w:rsidDel="00C71016">
        <w:lastRenderedPageBreak/>
        <w:t xml:space="preserve">The completed Assessment Tool must include data on the level of </w:t>
      </w:r>
      <w:r w:rsidR="00963808">
        <w:t>New Handheld C</w:t>
      </w:r>
      <w:r w:rsidDel="00C71016">
        <w:t xml:space="preserve">overage that each </w:t>
      </w:r>
      <w:r>
        <w:t>Mobile Coverage</w:t>
      </w:r>
      <w:r w:rsidDel="00C71016">
        <w:t xml:space="preserve"> Solution will achieve in terms of area. For Macro</w:t>
      </w:r>
      <w:r w:rsidR="00715C3E">
        <w:t>cell</w:t>
      </w:r>
      <w:r w:rsidDel="00C71016">
        <w:t xml:space="preserve"> and Small Cell solutions, mapping data must indicate the area to be covered by </w:t>
      </w:r>
      <w:r w:rsidR="00676DFD">
        <w:t xml:space="preserve">New </w:t>
      </w:r>
      <w:r>
        <w:t>H</w:t>
      </w:r>
      <w:r w:rsidDel="00C71016">
        <w:t xml:space="preserve">andheld </w:t>
      </w:r>
      <w:r>
        <w:t>C</w:t>
      </w:r>
      <w:r w:rsidDel="00C71016">
        <w:t xml:space="preserve">overage meeting the required service standards set out at </w:t>
      </w:r>
      <w:r w:rsidRPr="004153B5" w:rsidDel="00C71016">
        <w:t>section 4</w:t>
      </w:r>
      <w:r>
        <w:t>.2</w:t>
      </w:r>
      <w:r w:rsidDel="00C71016">
        <w:t>.</w:t>
      </w:r>
    </w:p>
    <w:p w14:paraId="56B56022" w14:textId="3CFF2435" w:rsidR="002715B4" w:rsidRDefault="00646096" w:rsidP="00BE6695">
      <w:pPr>
        <w:pBdr>
          <w:top w:val="single" w:sz="2" w:space="1" w:color="auto"/>
          <w:left w:val="single" w:sz="2" w:space="4" w:color="auto"/>
          <w:bottom w:val="single" w:sz="2" w:space="1" w:color="auto"/>
          <w:right w:val="single" w:sz="2" w:space="4" w:color="auto"/>
        </w:pBdr>
        <w:spacing w:after="0"/>
        <w:jc w:val="center"/>
      </w:pPr>
      <w:r>
        <w:t xml:space="preserve">All </w:t>
      </w:r>
      <w:r w:rsidR="00C71016">
        <w:t xml:space="preserve">applicants applying </w:t>
      </w:r>
      <w:r w:rsidR="002A0084">
        <w:t xml:space="preserve">for funding </w:t>
      </w:r>
      <w:r>
        <w:t xml:space="preserve">for </w:t>
      </w:r>
      <w:r w:rsidR="002A0084">
        <w:t>T</w:t>
      </w:r>
      <w:r w:rsidR="00B86011">
        <w:t xml:space="preserve">rial </w:t>
      </w:r>
      <w:r w:rsidR="002A0084">
        <w:t>S</w:t>
      </w:r>
      <w:r>
        <w:t>olutions</w:t>
      </w:r>
      <w:r w:rsidR="002A0084">
        <w:t xml:space="preserve">, as set out in section </w:t>
      </w:r>
      <w:r w:rsidR="00764B1B">
        <w:t>2.2.3</w:t>
      </w:r>
      <w:r w:rsidR="002A0084">
        <w:t>,</w:t>
      </w:r>
      <w:r>
        <w:t xml:space="preserve"> must </w:t>
      </w:r>
      <w:r w:rsidR="00391E9B">
        <w:t xml:space="preserve">complete the </w:t>
      </w:r>
      <w:r w:rsidR="00411657">
        <w:t>Trials Application F</w:t>
      </w:r>
      <w:r w:rsidR="00391E9B">
        <w:t xml:space="preserve">orm </w:t>
      </w:r>
      <w:r w:rsidR="00DD6C65">
        <w:t>(within the Application Pack</w:t>
      </w:r>
      <w:r w:rsidR="00DD6C65">
        <w:rPr>
          <w:u w:val="single"/>
        </w:rPr>
        <w:t>)</w:t>
      </w:r>
      <w:r w:rsidR="00391E9B">
        <w:t xml:space="preserve">, providing a detailed description of the </w:t>
      </w:r>
      <w:r w:rsidR="00BB2B17">
        <w:t>P</w:t>
      </w:r>
      <w:r w:rsidR="00391E9B">
        <w:t xml:space="preserve">roposed </w:t>
      </w:r>
      <w:r w:rsidR="00BB2B17">
        <w:t>S</w:t>
      </w:r>
      <w:r w:rsidR="00391E9B">
        <w:t xml:space="preserve">olution and evidence that </w:t>
      </w:r>
      <w:r w:rsidR="00BB2B17">
        <w:t>the Proposed S</w:t>
      </w:r>
      <w:r w:rsidR="00C71016">
        <w:t>olution</w:t>
      </w:r>
      <w:r w:rsidR="00391E9B">
        <w:t xml:space="preserve"> satisfies the </w:t>
      </w:r>
      <w:r w:rsidR="00B47FA3">
        <w:t xml:space="preserve">Eligibility </w:t>
      </w:r>
      <w:r w:rsidR="00D35DB3">
        <w:t>C</w:t>
      </w:r>
      <w:r w:rsidR="00391E9B">
        <w:t xml:space="preserve">riteria outlined in </w:t>
      </w:r>
      <w:r w:rsidR="00391E9B" w:rsidRPr="004153B5">
        <w:t xml:space="preserve">section </w:t>
      </w:r>
      <w:r w:rsidR="00B47FA3">
        <w:t>5.1.</w:t>
      </w:r>
      <w:r w:rsidR="0024070B">
        <w:t>6</w:t>
      </w:r>
      <w:r w:rsidR="00391E9B">
        <w:t>.</w:t>
      </w:r>
    </w:p>
    <w:p w14:paraId="0735D75D" w14:textId="77777777" w:rsidR="00CE6D9D" w:rsidRPr="00C659C4" w:rsidRDefault="00CE6D9D" w:rsidP="00CE6D9D">
      <w:pPr>
        <w:spacing w:after="0"/>
        <w:jc w:val="center"/>
        <w:rPr>
          <w:rFonts w:ascii="Wingdings" w:hAnsi="Wingdings"/>
        </w:rPr>
      </w:pPr>
      <w:r w:rsidRPr="00C659C4">
        <w:rPr>
          <w:rFonts w:ascii="Wingdings" w:hAnsi="Wingdings"/>
        </w:rPr>
        <w:t></w:t>
      </w:r>
    </w:p>
    <w:p w14:paraId="3793CA8D"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b/>
        </w:rPr>
      </w:pPr>
      <w:r w:rsidRPr="008010B2">
        <w:rPr>
          <w:b/>
        </w:rPr>
        <w:t xml:space="preserve">Assessment of </w:t>
      </w:r>
      <w:r w:rsidR="0010466F">
        <w:rPr>
          <w:b/>
        </w:rPr>
        <w:t>a</w:t>
      </w:r>
      <w:r w:rsidRPr="008010B2">
        <w:rPr>
          <w:b/>
        </w:rPr>
        <w:t>pplications</w:t>
      </w:r>
    </w:p>
    <w:p w14:paraId="3BCE4CCE"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i/>
        </w:rPr>
      </w:pPr>
      <w:r w:rsidRPr="007B08A6">
        <w:t xml:space="preserve">Timing: </w:t>
      </w:r>
      <w:r w:rsidR="00BD35FE">
        <w:rPr>
          <w:highlight w:val="yellow"/>
        </w:rPr>
        <w:t>##</w:t>
      </w:r>
      <w:r w:rsidR="007B08A6" w:rsidRPr="007B08A6">
        <w:rPr>
          <w:highlight w:val="yellow"/>
        </w:rPr>
        <w:t xml:space="preserve"> </w:t>
      </w:r>
      <w:r w:rsidR="00266DDC">
        <w:rPr>
          <w:highlight w:val="yellow"/>
        </w:rPr>
        <w:t>###</w:t>
      </w:r>
      <w:r w:rsidR="007B08A6" w:rsidRPr="007B08A6">
        <w:rPr>
          <w:highlight w:val="yellow"/>
        </w:rPr>
        <w:t xml:space="preserve"> </w:t>
      </w:r>
      <w:r w:rsidR="00715846">
        <w:rPr>
          <w:highlight w:val="yellow"/>
        </w:rPr>
        <w:t>####</w:t>
      </w:r>
      <w:r w:rsidR="00715846" w:rsidRPr="007B08A6">
        <w:rPr>
          <w:highlight w:val="yellow"/>
        </w:rPr>
        <w:t xml:space="preserve"> </w:t>
      </w:r>
      <w:r w:rsidRPr="007B08A6">
        <w:rPr>
          <w:highlight w:val="yellow"/>
        </w:rPr>
        <w:t>—</w:t>
      </w:r>
      <w:r w:rsidR="008010B2" w:rsidRPr="007B08A6">
        <w:rPr>
          <w:highlight w:val="yellow"/>
        </w:rPr>
        <w:t xml:space="preserve"> </w:t>
      </w:r>
      <w:r w:rsidR="00BD35FE">
        <w:rPr>
          <w:highlight w:val="yellow"/>
        </w:rPr>
        <w:t>##</w:t>
      </w:r>
      <w:r w:rsidR="007B08A6" w:rsidRPr="007B08A6">
        <w:rPr>
          <w:highlight w:val="yellow"/>
        </w:rPr>
        <w:t xml:space="preserve"> </w:t>
      </w:r>
      <w:r w:rsidR="00F65626" w:rsidRPr="00620FB8">
        <w:rPr>
          <w:highlight w:val="yellow"/>
        </w:rPr>
        <w:t>##</w:t>
      </w:r>
      <w:r w:rsidR="00F65626" w:rsidRPr="00715846">
        <w:rPr>
          <w:highlight w:val="yellow"/>
        </w:rPr>
        <w:t>#</w:t>
      </w:r>
      <w:r w:rsidR="00F65626" w:rsidRPr="0078331A">
        <w:rPr>
          <w:highlight w:val="yellow"/>
        </w:rPr>
        <w:t xml:space="preserve"> </w:t>
      </w:r>
      <w:r w:rsidR="00715846" w:rsidRPr="0078331A">
        <w:rPr>
          <w:highlight w:val="yellow"/>
        </w:rPr>
        <w:t>####</w:t>
      </w:r>
      <w:r>
        <w:rPr>
          <w:i/>
        </w:rPr>
        <w:t xml:space="preserve"> </w:t>
      </w:r>
      <w:r w:rsidRPr="007B08A6">
        <w:rPr>
          <w:i/>
          <w:highlight w:val="yellow"/>
        </w:rPr>
        <w:t>(</w:t>
      </w:r>
      <w:r w:rsidR="008010B2" w:rsidRPr="007B08A6">
        <w:rPr>
          <w:i/>
          <w:highlight w:val="yellow"/>
        </w:rPr>
        <w:t>8</w:t>
      </w:r>
      <w:r w:rsidRPr="007B08A6">
        <w:rPr>
          <w:i/>
          <w:highlight w:val="yellow"/>
        </w:rPr>
        <w:t xml:space="preserve"> weeks)</w:t>
      </w:r>
    </w:p>
    <w:p w14:paraId="74653C8C"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 xml:space="preserve">The Department will assess all eligible applications received by the closing date and time </w:t>
      </w:r>
      <w:r w:rsidR="00BB2B17">
        <w:t xml:space="preserve">(see section 7.5) </w:t>
      </w:r>
      <w:r>
        <w:t xml:space="preserve">to determine which Proposed Solutions are to be recommended for Program funding using the </w:t>
      </w:r>
      <w:r w:rsidR="00CF6E0D">
        <w:t xml:space="preserve">Assessment Criteria in section 6 and the </w:t>
      </w:r>
      <w:r>
        <w:t xml:space="preserve">processes outlined in </w:t>
      </w:r>
      <w:r w:rsidRPr="004153B5">
        <w:t xml:space="preserve">section </w:t>
      </w:r>
      <w:r w:rsidR="00BB2B17">
        <w:t>8.</w:t>
      </w:r>
      <w:r>
        <w:t xml:space="preserve"> </w:t>
      </w:r>
    </w:p>
    <w:p w14:paraId="6AD0AC29"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An expert engineering firm in the mobile telecommunications industry, as appointed by the Department, will test coverage claims.</w:t>
      </w:r>
    </w:p>
    <w:p w14:paraId="626990E9" w14:textId="77777777" w:rsidR="00BB2B17" w:rsidRDefault="00BB2B17" w:rsidP="00D74B20">
      <w:pPr>
        <w:pBdr>
          <w:top w:val="single" w:sz="2" w:space="1" w:color="auto"/>
          <w:left w:val="single" w:sz="2" w:space="4" w:color="auto"/>
          <w:bottom w:val="single" w:sz="2" w:space="1" w:color="auto"/>
          <w:right w:val="single" w:sz="2" w:space="4" w:color="auto"/>
        </w:pBdr>
        <w:spacing w:after="0"/>
        <w:jc w:val="center"/>
      </w:pPr>
      <w:r>
        <w:t xml:space="preserve">The </w:t>
      </w:r>
      <w:r w:rsidR="00422082">
        <w:t>Proposed Solutions recommended for funding through the assessment process will be included on the Merit List</w:t>
      </w:r>
      <w:r w:rsidR="0042516F">
        <w:t>s</w:t>
      </w:r>
      <w:r w:rsidR="00422082">
        <w:t xml:space="preserve"> provided to the Decision Maker (see section 8.5)</w:t>
      </w:r>
      <w:r>
        <w:t xml:space="preserve">. </w:t>
      </w:r>
    </w:p>
    <w:p w14:paraId="06E929C4" w14:textId="77777777" w:rsidR="0064508D" w:rsidRPr="00C659C4" w:rsidRDefault="00CE6D9D" w:rsidP="007B08A6">
      <w:pPr>
        <w:spacing w:after="0"/>
        <w:jc w:val="center"/>
        <w:rPr>
          <w:rFonts w:ascii="Wingdings" w:hAnsi="Wingdings"/>
        </w:rPr>
      </w:pPr>
      <w:r w:rsidRPr="00C659C4">
        <w:rPr>
          <w:rFonts w:ascii="Wingdings" w:hAnsi="Wingdings"/>
        </w:rPr>
        <w:t></w:t>
      </w:r>
    </w:p>
    <w:p w14:paraId="39F405FE"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b/>
        </w:rPr>
      </w:pPr>
      <w:r w:rsidRPr="008010B2">
        <w:rPr>
          <w:b/>
        </w:rPr>
        <w:t>Negotiation of Grant Agreements</w:t>
      </w:r>
    </w:p>
    <w:p w14:paraId="6196A72E" w14:textId="77777777" w:rsidR="00D74B20" w:rsidRPr="007B08A6" w:rsidRDefault="00D74B20" w:rsidP="00D74B20">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00F65626" w:rsidRPr="00620FB8">
        <w:rPr>
          <w:highlight w:val="yellow"/>
        </w:rPr>
        <w:t>###</w:t>
      </w:r>
      <w:r w:rsidR="00F65626" w:rsidRPr="00D827FF">
        <w:t xml:space="preserve"> </w:t>
      </w:r>
      <w:r w:rsidRPr="007B08A6">
        <w:rPr>
          <w:highlight w:val="yellow"/>
        </w:rPr>
        <w:t>—</w:t>
      </w:r>
      <w:r w:rsidR="008010B2" w:rsidRPr="007B08A6">
        <w:rPr>
          <w:highlight w:val="yellow"/>
        </w:rPr>
        <w:t xml:space="preserve"> </w:t>
      </w:r>
      <w:r w:rsidR="00F65626" w:rsidRPr="00620FB8">
        <w:rPr>
          <w:highlight w:val="yellow"/>
        </w:rPr>
        <w:t>###</w:t>
      </w:r>
      <w:r w:rsidR="00F65626" w:rsidRPr="00D827FF">
        <w:t xml:space="preserve"> </w:t>
      </w:r>
      <w:r w:rsidR="00715846" w:rsidRPr="0078331A">
        <w:rPr>
          <w:highlight w:val="yellow"/>
        </w:rPr>
        <w:t>####</w:t>
      </w:r>
      <w:r w:rsidR="00715846" w:rsidRPr="007B08A6">
        <w:t xml:space="preserve"> </w:t>
      </w:r>
    </w:p>
    <w:p w14:paraId="6B987B9B" w14:textId="1F46927A" w:rsidR="00D74B20" w:rsidRDefault="00D74B20" w:rsidP="00D74B20">
      <w:pPr>
        <w:pBdr>
          <w:top w:val="single" w:sz="2" w:space="1" w:color="auto"/>
          <w:left w:val="single" w:sz="2" w:space="4" w:color="auto"/>
          <w:bottom w:val="single" w:sz="2" w:space="1" w:color="auto"/>
          <w:right w:val="single" w:sz="2" w:space="4" w:color="auto"/>
        </w:pBdr>
        <w:spacing w:after="0"/>
        <w:jc w:val="center"/>
      </w:pPr>
      <w:r>
        <w:t xml:space="preserve">Where an applicant requests an amendment to the draft Grant Agreement which is not acceptable to the Commonwealth, the Department will seek to negotiate with the applicant in parallel with the </w:t>
      </w:r>
      <w:r w:rsidR="008D0572">
        <w:t>a</w:t>
      </w:r>
      <w:r>
        <w:t xml:space="preserve">ssessment of </w:t>
      </w:r>
      <w:r w:rsidR="008D0572">
        <w:t>a</w:t>
      </w:r>
      <w:r>
        <w:t xml:space="preserve">pplications period </w:t>
      </w:r>
      <w:r w:rsidR="00EA5273">
        <w:t xml:space="preserve">(see stage 5 in </w:t>
      </w:r>
      <w:r w:rsidRPr="004153B5">
        <w:t>section 7</w:t>
      </w:r>
      <w:r w:rsidR="00EA5273">
        <w:t>.1)</w:t>
      </w:r>
      <w:r>
        <w:t>.</w:t>
      </w:r>
    </w:p>
    <w:p w14:paraId="53CAD8BA" w14:textId="77777777" w:rsidR="0064508D" w:rsidRPr="00C659C4" w:rsidRDefault="00CE6D9D" w:rsidP="0064508D">
      <w:pPr>
        <w:spacing w:after="0"/>
        <w:jc w:val="center"/>
        <w:rPr>
          <w:rFonts w:ascii="Wingdings" w:hAnsi="Wingdings"/>
        </w:rPr>
      </w:pPr>
      <w:r w:rsidRPr="00C659C4">
        <w:rPr>
          <w:rFonts w:ascii="Wingdings" w:hAnsi="Wingdings"/>
        </w:rPr>
        <w:t></w:t>
      </w:r>
    </w:p>
    <w:p w14:paraId="27E9354F" w14:textId="77777777" w:rsidR="00D74B20" w:rsidRPr="008010B2" w:rsidRDefault="00D74B20" w:rsidP="00D74B20">
      <w:pPr>
        <w:pBdr>
          <w:top w:val="single" w:sz="2" w:space="1" w:color="auto"/>
          <w:left w:val="single" w:sz="2" w:space="4" w:color="auto"/>
          <w:bottom w:val="single" w:sz="2" w:space="1" w:color="auto"/>
          <w:right w:val="single" w:sz="2" w:space="4" w:color="auto"/>
        </w:pBdr>
        <w:spacing w:after="0"/>
        <w:jc w:val="center"/>
        <w:rPr>
          <w:b/>
        </w:rPr>
      </w:pPr>
      <w:r w:rsidRPr="008010B2">
        <w:rPr>
          <w:b/>
        </w:rPr>
        <w:t>Grantees advised of outcomes and funding arrangements finalised</w:t>
      </w:r>
    </w:p>
    <w:p w14:paraId="38AED418" w14:textId="77777777" w:rsidR="00D74B20" w:rsidRPr="007B08A6" w:rsidRDefault="00D74B20" w:rsidP="00D74B20">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00F65626" w:rsidRPr="00620FB8">
        <w:rPr>
          <w:highlight w:val="yellow"/>
        </w:rPr>
        <w:t>###</w:t>
      </w:r>
      <w:r w:rsidR="00F65626" w:rsidRPr="00D827FF">
        <w:t xml:space="preserve"> </w:t>
      </w:r>
      <w:r w:rsidR="00715846" w:rsidRPr="0078331A">
        <w:rPr>
          <w:highlight w:val="yellow"/>
        </w:rPr>
        <w:t>####</w:t>
      </w:r>
    </w:p>
    <w:p w14:paraId="260B5FA2" w14:textId="77777777" w:rsidR="00422082" w:rsidRDefault="00422082" w:rsidP="00422082">
      <w:pPr>
        <w:pBdr>
          <w:top w:val="single" w:sz="2" w:space="1" w:color="auto"/>
          <w:left w:val="single" w:sz="2" w:space="4" w:color="auto"/>
          <w:bottom w:val="single" w:sz="2" w:space="1" w:color="auto"/>
          <w:right w:val="single" w:sz="2" w:space="4" w:color="auto"/>
        </w:pBdr>
        <w:spacing w:after="0"/>
        <w:jc w:val="center"/>
      </w:pPr>
      <w:r>
        <w:t xml:space="preserve">The Decision Maker decides which </w:t>
      </w:r>
      <w:r w:rsidR="0010466F">
        <w:t>Proposed Solutions</w:t>
      </w:r>
      <w:r>
        <w:t xml:space="preserve"> are </w:t>
      </w:r>
      <w:r w:rsidR="0010466F">
        <w:t>funded and are included i</w:t>
      </w:r>
      <w:r w:rsidR="004B50E1">
        <w:t>n the Decision Maker’s List</w:t>
      </w:r>
      <w:r>
        <w:t xml:space="preserve">. </w:t>
      </w:r>
    </w:p>
    <w:p w14:paraId="1D608532"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 xml:space="preserve">The Department will notify each applicant of the Proposed Solutions in their application which are included </w:t>
      </w:r>
      <w:r w:rsidR="007431FE">
        <w:t>i</w:t>
      </w:r>
      <w:r>
        <w:t xml:space="preserve">n the Decision Maker’s List. Extracts of the Decision Maker’s List </w:t>
      </w:r>
      <w:r w:rsidR="00893573">
        <w:t xml:space="preserve">may </w:t>
      </w:r>
      <w:r>
        <w:t>also be provided to other relevant stakeholders.</w:t>
      </w:r>
    </w:p>
    <w:p w14:paraId="1AE2A39C"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The Grantee’s participation in the Program</w:t>
      </w:r>
      <w:r w:rsidR="002C6D44">
        <w:t xml:space="preserve"> is subject to an agreement on terms, and</w:t>
      </w:r>
      <w:r>
        <w:t xml:space="preserve"> becomes effective from the date of execution of the Grant Agreement by the Commonwealth. Shortly after execution of the Grant Agreement, the Grantee’s details and amount of funding awarded will be made available on GrantConnect in accordance with the Commonwealth’s grant reporting requirements.</w:t>
      </w:r>
    </w:p>
    <w:p w14:paraId="03AB665A"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p>
    <w:p w14:paraId="33419132" w14:textId="77777777" w:rsidR="0047222F" w:rsidRDefault="0047222F" w:rsidP="00D74B20">
      <w:pPr>
        <w:pBdr>
          <w:top w:val="single" w:sz="2" w:space="1" w:color="auto"/>
          <w:left w:val="single" w:sz="2" w:space="4" w:color="auto"/>
          <w:bottom w:val="single" w:sz="2" w:space="1" w:color="auto"/>
          <w:right w:val="single" w:sz="2" w:space="4" w:color="auto"/>
        </w:pBdr>
        <w:spacing w:after="0"/>
        <w:jc w:val="center"/>
        <w:rPr>
          <w:b/>
          <w:bCs/>
        </w:rPr>
      </w:pPr>
    </w:p>
    <w:p w14:paraId="61823388" w14:textId="77777777" w:rsidR="00ED7240" w:rsidRPr="00C659C4" w:rsidRDefault="00CE6D9D" w:rsidP="00ED7240">
      <w:pPr>
        <w:spacing w:after="0"/>
        <w:jc w:val="center"/>
        <w:rPr>
          <w:rFonts w:ascii="Wingdings" w:hAnsi="Wingdings"/>
        </w:rPr>
      </w:pPr>
      <w:r w:rsidRPr="00C659C4">
        <w:rPr>
          <w:rFonts w:ascii="Wingdings" w:hAnsi="Wingdings"/>
        </w:rPr>
        <w:t></w:t>
      </w:r>
    </w:p>
    <w:p w14:paraId="5AFFC205"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b/>
        </w:rPr>
      </w:pPr>
      <w:r w:rsidRPr="008010B2">
        <w:rPr>
          <w:b/>
        </w:rPr>
        <w:t>Grantees and locations announced</w:t>
      </w:r>
    </w:p>
    <w:p w14:paraId="20C31CF3" w14:textId="77777777" w:rsidR="00D74B20" w:rsidRPr="007B08A6" w:rsidRDefault="00D74B20" w:rsidP="00D74B20">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00F65626" w:rsidRPr="00620FB8">
        <w:rPr>
          <w:highlight w:val="yellow"/>
        </w:rPr>
        <w:t>###</w:t>
      </w:r>
      <w:r w:rsidR="00F65626" w:rsidRPr="00D827FF">
        <w:t xml:space="preserve"> </w:t>
      </w:r>
      <w:r w:rsidR="00715846" w:rsidRPr="0078331A">
        <w:rPr>
          <w:highlight w:val="yellow"/>
        </w:rPr>
        <w:t>####</w:t>
      </w:r>
    </w:p>
    <w:p w14:paraId="783A55AA"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bCs/>
        </w:rPr>
      </w:pPr>
      <w:r>
        <w:rPr>
          <w:bCs/>
        </w:rPr>
        <w:lastRenderedPageBreak/>
        <w:t xml:space="preserve">The locations of Funded Solutions and Grantees are expected to be announced by the Government in </w:t>
      </w:r>
      <w:r w:rsidR="00715846" w:rsidRPr="0078331A">
        <w:rPr>
          <w:bCs/>
          <w:highlight w:val="yellow"/>
        </w:rPr>
        <w:t>### ####</w:t>
      </w:r>
      <w:r w:rsidRPr="0078331A">
        <w:rPr>
          <w:bCs/>
          <w:highlight w:val="yellow"/>
        </w:rPr>
        <w:t>.</w:t>
      </w:r>
      <w:r>
        <w:rPr>
          <w:bCs/>
        </w:rPr>
        <w:t xml:space="preserve"> The outcomes of this process and grant outcomes will be published on GrantConnect.</w:t>
      </w:r>
    </w:p>
    <w:p w14:paraId="70F54E38" w14:textId="77777777" w:rsidR="00CE6D9D" w:rsidRPr="00C659C4" w:rsidRDefault="00CE6D9D" w:rsidP="00CE6D9D">
      <w:pPr>
        <w:spacing w:after="0"/>
        <w:jc w:val="center"/>
        <w:rPr>
          <w:rFonts w:ascii="Wingdings" w:hAnsi="Wingdings"/>
        </w:rPr>
      </w:pPr>
      <w:r w:rsidRPr="00C659C4">
        <w:rPr>
          <w:rFonts w:ascii="Wingdings" w:hAnsi="Wingdings"/>
        </w:rPr>
        <w:t></w:t>
      </w:r>
    </w:p>
    <w:p w14:paraId="0DC6B71A"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b/>
        </w:rPr>
      </w:pPr>
      <w:r w:rsidRPr="008010B2">
        <w:rPr>
          <w:b/>
        </w:rPr>
        <w:t>Co</w:t>
      </w:r>
      <w:r w:rsidR="00EB3CC5">
        <w:rPr>
          <w:b/>
        </w:rPr>
        <w:t>-</w:t>
      </w:r>
      <w:r w:rsidRPr="008010B2">
        <w:rPr>
          <w:b/>
        </w:rPr>
        <w:t>location negotiations</w:t>
      </w:r>
    </w:p>
    <w:p w14:paraId="1B6B248F" w14:textId="77777777" w:rsidR="00D74B20" w:rsidRPr="007B08A6" w:rsidRDefault="00D74B20" w:rsidP="00D74B20">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Pr="007B08A6">
        <w:rPr>
          <w:highlight w:val="yellow"/>
        </w:rPr>
        <w:t xml:space="preserve">from </w:t>
      </w:r>
      <w:r w:rsidR="00F65626" w:rsidRPr="00620FB8">
        <w:rPr>
          <w:highlight w:val="yellow"/>
        </w:rPr>
        <w:t>###</w:t>
      </w:r>
      <w:r w:rsidR="00F65626" w:rsidRPr="00D827FF">
        <w:t xml:space="preserve"> </w:t>
      </w:r>
      <w:r w:rsidR="00715846" w:rsidRPr="0078331A">
        <w:rPr>
          <w:highlight w:val="yellow"/>
        </w:rPr>
        <w:t>####</w:t>
      </w:r>
    </w:p>
    <w:p w14:paraId="786639B1"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Grantees will notify other MNOs of the opportunity to co-locate on Funded Solutions, and to participate in the detailed design phase using the process set out in section</w:t>
      </w:r>
      <w:r w:rsidR="0010466F">
        <w:t>s</w:t>
      </w:r>
      <w:r w:rsidR="00784A80">
        <w:t xml:space="preserve"> 4.2</w:t>
      </w:r>
      <w:r w:rsidR="0010466F">
        <w:t>.1</w:t>
      </w:r>
      <w:r w:rsidR="00B7093B">
        <w:t>1</w:t>
      </w:r>
      <w:r w:rsidR="0010466F">
        <w:t xml:space="preserve"> to 4.2.</w:t>
      </w:r>
      <w:r w:rsidR="009019B8">
        <w:t>16</w:t>
      </w:r>
      <w:r>
        <w:t>.</w:t>
      </w:r>
    </w:p>
    <w:p w14:paraId="04C040E7" w14:textId="77777777" w:rsidR="00D74B20" w:rsidRDefault="00D74B20" w:rsidP="00D74B20">
      <w:pPr>
        <w:spacing w:after="0"/>
        <w:jc w:val="center"/>
        <w:rPr>
          <w:rFonts w:ascii="Wingdings" w:hAnsi="Wingdings"/>
        </w:rPr>
      </w:pPr>
      <w:r>
        <w:rPr>
          <w:rFonts w:ascii="Wingdings" w:hAnsi="Wingdings"/>
        </w:rPr>
        <w:t></w:t>
      </w:r>
    </w:p>
    <w:p w14:paraId="5E868C4C"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rPr>
          <w:rFonts w:asciiTheme="minorHAnsi" w:hAnsiTheme="minorHAnsi"/>
          <w:b/>
          <w:sz w:val="22"/>
          <w:szCs w:val="22"/>
        </w:rPr>
      </w:pPr>
      <w:r w:rsidRPr="008010B2">
        <w:rPr>
          <w:b/>
        </w:rPr>
        <w:t>Date of Rollout Completion</w:t>
      </w:r>
    </w:p>
    <w:p w14:paraId="6AC12A28" w14:textId="77777777" w:rsidR="00D74B20" w:rsidRPr="007B08A6" w:rsidRDefault="00D74B20" w:rsidP="00D74B20">
      <w:pPr>
        <w:pBdr>
          <w:top w:val="single" w:sz="2" w:space="1" w:color="auto"/>
          <w:left w:val="single" w:sz="2" w:space="4" w:color="auto"/>
          <w:bottom w:val="single" w:sz="2" w:space="1" w:color="auto"/>
          <w:right w:val="single" w:sz="2" w:space="4" w:color="auto"/>
        </w:pBdr>
        <w:spacing w:after="0"/>
        <w:jc w:val="center"/>
      </w:pPr>
      <w:r w:rsidRPr="007B08A6">
        <w:t xml:space="preserve">Timing: </w:t>
      </w:r>
      <w:r w:rsidR="0078331A">
        <w:t>30 June</w:t>
      </w:r>
      <w:r w:rsidR="00F65626" w:rsidRPr="00D827FF">
        <w:t xml:space="preserve"> </w:t>
      </w:r>
      <w:r w:rsidR="00CE7707" w:rsidRPr="007B08A6">
        <w:rPr>
          <w:highlight w:val="yellow"/>
        </w:rPr>
        <w:t>202</w:t>
      </w:r>
      <w:r w:rsidR="00CE7707" w:rsidRPr="0078331A">
        <w:rPr>
          <w:highlight w:val="yellow"/>
        </w:rPr>
        <w:t>2</w:t>
      </w:r>
    </w:p>
    <w:p w14:paraId="0F7B259D" w14:textId="77777777" w:rsidR="00D74B20" w:rsidRDefault="00D74B20" w:rsidP="00D74B20">
      <w:pPr>
        <w:pBdr>
          <w:top w:val="single" w:sz="2" w:space="1" w:color="auto"/>
          <w:left w:val="single" w:sz="2" w:space="4" w:color="auto"/>
          <w:bottom w:val="single" w:sz="2" w:space="1" w:color="auto"/>
          <w:right w:val="single" w:sz="2" w:space="4" w:color="auto"/>
        </w:pBdr>
        <w:spacing w:after="0"/>
        <w:jc w:val="center"/>
      </w:pPr>
      <w:r>
        <w:t xml:space="preserve">Grantees will be expected to complete the rollout of all Funded Solutions by 30 June </w:t>
      </w:r>
      <w:r w:rsidRPr="008010B2">
        <w:rPr>
          <w:highlight w:val="yellow"/>
        </w:rPr>
        <w:t>202</w:t>
      </w:r>
      <w:r w:rsidR="00CE7707">
        <w:rPr>
          <w:highlight w:val="yellow"/>
        </w:rPr>
        <w:t>2</w:t>
      </w:r>
      <w:r w:rsidR="00E0263F">
        <w:t xml:space="preserve"> </w:t>
      </w:r>
      <w:r>
        <w:t>(Date of Rollout Completion). The Date of Rollout Completion will be agreed in the Grant Agreement.</w:t>
      </w:r>
    </w:p>
    <w:p w14:paraId="025EACCA" w14:textId="77777777" w:rsidR="00D74B20" w:rsidRDefault="00843AFD" w:rsidP="00D74B20">
      <w:pPr>
        <w:spacing w:after="0"/>
        <w:jc w:val="center"/>
      </w:pPr>
      <w:r>
        <w:br w:type="page"/>
      </w:r>
    </w:p>
    <w:p w14:paraId="05177011" w14:textId="77777777" w:rsidR="00E00BAF" w:rsidRPr="00181A24" w:rsidRDefault="00E00BAF" w:rsidP="003E562E">
      <w:pPr>
        <w:pStyle w:val="Heading3"/>
        <w:ind w:left="709" w:hanging="709"/>
      </w:pPr>
      <w:bookmarkStart w:id="9" w:name="_Toc50044008"/>
      <w:bookmarkStart w:id="10" w:name="_Toc53129733"/>
      <w:r w:rsidRPr="00181A24">
        <w:lastRenderedPageBreak/>
        <w:t>Introduction</w:t>
      </w:r>
      <w:bookmarkEnd w:id="9"/>
      <w:bookmarkEnd w:id="10"/>
    </w:p>
    <w:p w14:paraId="6F32F5DF" w14:textId="77777777" w:rsidR="008F3E5D" w:rsidRDefault="009D0E3C" w:rsidP="009D0E3C">
      <w:pPr>
        <w:ind w:left="720" w:hanging="720"/>
        <w:rPr>
          <w:rFonts w:eastAsia="Calibri"/>
        </w:rPr>
      </w:pPr>
      <w:r>
        <w:t>1.1.1</w:t>
      </w:r>
      <w:r>
        <w:tab/>
      </w:r>
      <w:r w:rsidR="00D3694B" w:rsidRPr="008F3E5D">
        <w:t xml:space="preserve">These </w:t>
      </w:r>
      <w:r w:rsidR="00D35DB3">
        <w:t>G</w:t>
      </w:r>
      <w:r w:rsidR="00D3694B" w:rsidRPr="008F3E5D">
        <w:t xml:space="preserve">uidelines contain information for </w:t>
      </w:r>
      <w:r w:rsidR="007C31CC">
        <w:t xml:space="preserve">Round 5A of the </w:t>
      </w:r>
      <w:r w:rsidR="001B29ED" w:rsidRPr="008F3E5D">
        <w:t>Program</w:t>
      </w:r>
      <w:r w:rsidR="008F3E5D" w:rsidRPr="008F3E5D">
        <w:t xml:space="preserve">, and include relevant </w:t>
      </w:r>
      <w:r w:rsidR="008F3E5D" w:rsidRPr="008F3E5D">
        <w:rPr>
          <w:rFonts w:eastAsia="Calibri"/>
        </w:rPr>
        <w:t>information concerning:</w:t>
      </w:r>
    </w:p>
    <w:p w14:paraId="110F579A" w14:textId="77777777" w:rsidR="00892F7C" w:rsidRPr="006013A9" w:rsidRDefault="00131A29" w:rsidP="006013A9">
      <w:pPr>
        <w:pStyle w:val="ListBullet"/>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w</w:t>
      </w:r>
      <w:r w:rsidR="00892F7C" w:rsidRPr="006013A9">
        <w:rPr>
          <w:rStyle w:val="highlightedtextChar"/>
          <w:rFonts w:ascii="Arial" w:hAnsi="Arial" w:cs="Arial"/>
          <w:b w:val="0"/>
          <w:color w:val="auto"/>
          <w:sz w:val="20"/>
          <w:szCs w:val="20"/>
        </w:rPr>
        <w:t>ho is eligible to apply for funding;</w:t>
      </w:r>
    </w:p>
    <w:p w14:paraId="14A0735C" w14:textId="77777777" w:rsidR="00892F7C" w:rsidRPr="006013A9" w:rsidRDefault="00892F7C" w:rsidP="006013A9">
      <w:pPr>
        <w:pStyle w:val="ListBullet"/>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 xml:space="preserve">how to apply for funding; and </w:t>
      </w:r>
    </w:p>
    <w:p w14:paraId="6A763DAD" w14:textId="77777777" w:rsidR="00892F7C" w:rsidRDefault="00892F7C" w:rsidP="006013A9">
      <w:pPr>
        <w:pStyle w:val="ListBullet"/>
        <w:rPr>
          <w:rStyle w:val="highlightedtextChar"/>
          <w:rFonts w:ascii="Arial" w:hAnsi="Arial" w:cs="Arial"/>
          <w:b w:val="0"/>
          <w:color w:val="auto"/>
          <w:sz w:val="20"/>
          <w:szCs w:val="20"/>
        </w:rPr>
      </w:pPr>
      <w:r w:rsidRPr="006013A9">
        <w:rPr>
          <w:rStyle w:val="highlightedtextChar"/>
          <w:rFonts w:ascii="Arial" w:hAnsi="Arial" w:cs="Arial"/>
          <w:b w:val="0"/>
          <w:color w:val="auto"/>
          <w:sz w:val="20"/>
          <w:szCs w:val="20"/>
        </w:rPr>
        <w:t>how the funding will be allocated under Round 5A of the Program.</w:t>
      </w:r>
    </w:p>
    <w:p w14:paraId="55290AF6" w14:textId="77777777" w:rsidR="006013A9" w:rsidRDefault="009D5E7E" w:rsidP="006013A9">
      <w:pPr>
        <w:spacing w:before="240" w:after="240"/>
        <w:ind w:firstLine="720"/>
      </w:pPr>
      <w:r>
        <w:t xml:space="preserve">The applicant </w:t>
      </w:r>
      <w:r w:rsidR="00D3694B" w:rsidRPr="003902CE">
        <w:t>must</w:t>
      </w:r>
      <w:r w:rsidR="00D3694B">
        <w:t xml:space="preserve"> read </w:t>
      </w:r>
      <w:r>
        <w:t xml:space="preserve">and understand </w:t>
      </w:r>
      <w:r w:rsidR="00D3694B">
        <w:t xml:space="preserve">these </w:t>
      </w:r>
      <w:r w:rsidR="00D35DB3">
        <w:t>G</w:t>
      </w:r>
      <w:r w:rsidR="00D3694B">
        <w:t xml:space="preserve">uidelines before filling out an application. </w:t>
      </w:r>
    </w:p>
    <w:p w14:paraId="22965589" w14:textId="77777777" w:rsidR="00E00BAF" w:rsidRPr="00E00BAF" w:rsidRDefault="009D0E3C" w:rsidP="00D3694B">
      <w:r>
        <w:t xml:space="preserve">1.1.2 </w:t>
      </w:r>
      <w:r>
        <w:tab/>
      </w:r>
      <w:r w:rsidR="00E00BAF" w:rsidRPr="00E00BAF">
        <w:t>This document sets out:</w:t>
      </w:r>
    </w:p>
    <w:p w14:paraId="7C5C3E42"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1B29ED">
        <w:rPr>
          <w:rStyle w:val="highlightedtextChar"/>
          <w:rFonts w:ascii="Arial" w:hAnsi="Arial" w:cs="Arial"/>
          <w:b w:val="0"/>
          <w:color w:val="auto"/>
          <w:sz w:val="20"/>
          <w:szCs w:val="20"/>
        </w:rPr>
        <w:t>P</w:t>
      </w:r>
      <w:r w:rsidRPr="009E283B">
        <w:rPr>
          <w:rStyle w:val="highlightedtextChar"/>
          <w:rFonts w:ascii="Arial" w:hAnsi="Arial" w:cs="Arial"/>
          <w:b w:val="0"/>
          <w:color w:val="auto"/>
          <w:sz w:val="20"/>
          <w:szCs w:val="20"/>
        </w:rPr>
        <w:t>rogram</w:t>
      </w:r>
      <w:r w:rsidR="001B29ED">
        <w:rPr>
          <w:rStyle w:val="highlightedtextChar"/>
          <w:rFonts w:ascii="Arial" w:hAnsi="Arial" w:cs="Arial"/>
          <w:b w:val="0"/>
          <w:color w:val="auto"/>
          <w:sz w:val="20"/>
          <w:szCs w:val="20"/>
        </w:rPr>
        <w:t xml:space="preserve"> and Round 5A</w:t>
      </w:r>
      <w:r w:rsidR="00172787">
        <w:rPr>
          <w:rStyle w:val="highlightedtextChar"/>
          <w:rFonts w:ascii="Arial" w:hAnsi="Arial" w:cs="Arial"/>
          <w:b w:val="0"/>
          <w:color w:val="auto"/>
          <w:sz w:val="20"/>
          <w:szCs w:val="20"/>
        </w:rPr>
        <w:t>;</w:t>
      </w:r>
    </w:p>
    <w:p w14:paraId="79CD73D7"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w:t>
      </w:r>
      <w:r w:rsidR="00D35DB3">
        <w:rPr>
          <w:rStyle w:val="highlightedtextChar"/>
          <w:rFonts w:ascii="Arial" w:hAnsi="Arial" w:cs="Arial"/>
          <w:b w:val="0"/>
          <w:color w:val="auto"/>
          <w:sz w:val="20"/>
          <w:szCs w:val="20"/>
        </w:rPr>
        <w:t>E</w:t>
      </w:r>
      <w:r w:rsidRPr="009E283B">
        <w:rPr>
          <w:rStyle w:val="highlightedtextChar"/>
          <w:rFonts w:ascii="Arial" w:hAnsi="Arial" w:cs="Arial"/>
          <w:b w:val="0"/>
          <w:color w:val="auto"/>
          <w:sz w:val="20"/>
          <w:szCs w:val="20"/>
        </w:rPr>
        <w:t xml:space="preserve">ligibility </w:t>
      </w:r>
      <w:r w:rsidR="00D35DB3">
        <w:rPr>
          <w:rStyle w:val="highlightedtextChar"/>
          <w:rFonts w:ascii="Arial" w:hAnsi="Arial" w:cs="Arial"/>
          <w:b w:val="0"/>
          <w:color w:val="auto"/>
          <w:sz w:val="20"/>
          <w:szCs w:val="20"/>
        </w:rPr>
        <w:t xml:space="preserve">Criteria </w:t>
      </w:r>
      <w:r w:rsidRPr="009E283B">
        <w:rPr>
          <w:rStyle w:val="highlightedtextChar"/>
          <w:rFonts w:ascii="Arial" w:hAnsi="Arial" w:cs="Arial"/>
          <w:b w:val="0"/>
          <w:color w:val="auto"/>
          <w:sz w:val="20"/>
          <w:szCs w:val="20"/>
        </w:rPr>
        <w:t xml:space="preserve">and </w:t>
      </w:r>
      <w:r w:rsidR="00D35DB3">
        <w:rPr>
          <w:rStyle w:val="highlightedtextChar"/>
          <w:rFonts w:ascii="Arial" w:hAnsi="Arial" w:cs="Arial"/>
          <w:b w:val="0"/>
          <w:color w:val="auto"/>
          <w:sz w:val="20"/>
          <w:szCs w:val="20"/>
        </w:rPr>
        <w:t>A</w:t>
      </w:r>
      <w:r w:rsidRPr="009E283B">
        <w:rPr>
          <w:rStyle w:val="highlightedtextChar"/>
          <w:rFonts w:ascii="Arial" w:hAnsi="Arial" w:cs="Arial"/>
          <w:b w:val="0"/>
          <w:color w:val="auto"/>
          <w:sz w:val="20"/>
          <w:szCs w:val="20"/>
        </w:rPr>
        <w:t xml:space="preserve">ssessment </w:t>
      </w:r>
      <w:r w:rsidR="00D35DB3">
        <w:rPr>
          <w:rStyle w:val="highlightedtextChar"/>
          <w:rFonts w:ascii="Arial" w:hAnsi="Arial" w:cs="Arial"/>
          <w:b w:val="0"/>
          <w:color w:val="auto"/>
          <w:sz w:val="20"/>
          <w:szCs w:val="20"/>
        </w:rPr>
        <w:t>C</w:t>
      </w:r>
      <w:r w:rsidRPr="009E283B">
        <w:rPr>
          <w:rStyle w:val="highlightedtextChar"/>
          <w:rFonts w:ascii="Arial" w:hAnsi="Arial" w:cs="Arial"/>
          <w:b w:val="0"/>
          <w:color w:val="auto"/>
          <w:sz w:val="20"/>
          <w:szCs w:val="20"/>
        </w:rPr>
        <w:t>riteria</w:t>
      </w:r>
      <w:r w:rsidR="00172787">
        <w:rPr>
          <w:rStyle w:val="highlightedtextChar"/>
          <w:rFonts w:ascii="Arial" w:hAnsi="Arial" w:cs="Arial"/>
          <w:b w:val="0"/>
          <w:color w:val="auto"/>
          <w:sz w:val="20"/>
          <w:szCs w:val="20"/>
        </w:rPr>
        <w:t>;</w:t>
      </w:r>
    </w:p>
    <w:p w14:paraId="59E207B3"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r w:rsidR="00172787">
        <w:rPr>
          <w:rStyle w:val="highlightedtextChar"/>
          <w:rFonts w:ascii="Arial" w:hAnsi="Arial" w:cs="Arial"/>
          <w:b w:val="0"/>
          <w:color w:val="auto"/>
          <w:sz w:val="20"/>
          <w:szCs w:val="20"/>
        </w:rPr>
        <w:t>;</w:t>
      </w:r>
    </w:p>
    <w:p w14:paraId="4F4E3CF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D35DB3">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r w:rsidR="00172787">
        <w:rPr>
          <w:rStyle w:val="highlightedtextChar"/>
          <w:rFonts w:ascii="Arial" w:hAnsi="Arial" w:cs="Arial"/>
          <w:b w:val="0"/>
          <w:color w:val="auto"/>
          <w:sz w:val="20"/>
          <w:szCs w:val="20"/>
        </w:rPr>
        <w:t>;</w:t>
      </w:r>
    </w:p>
    <w:p w14:paraId="0785888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D35DB3">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rantees will be monitored and evaluated</w:t>
      </w:r>
      <w:r w:rsidR="00172787">
        <w:rPr>
          <w:rStyle w:val="highlightedtextChar"/>
          <w:rFonts w:ascii="Arial" w:hAnsi="Arial" w:cs="Arial"/>
          <w:b w:val="0"/>
          <w:color w:val="auto"/>
          <w:sz w:val="20"/>
          <w:szCs w:val="20"/>
        </w:rPr>
        <w:t>; and</w:t>
      </w:r>
    </w:p>
    <w:p w14:paraId="28D370BF" w14:textId="77777777" w:rsidR="00261712" w:rsidRPr="000E65FE" w:rsidRDefault="00E00BAF" w:rsidP="000E65FE">
      <w:pPr>
        <w:pStyle w:val="ListBullet"/>
        <w:spacing w:after="240"/>
        <w:ind w:left="1077" w:hanging="357"/>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w:t>
      </w:r>
      <w:r w:rsidR="00261712">
        <w:rPr>
          <w:rStyle w:val="highlightedtextChar"/>
          <w:rFonts w:ascii="Arial" w:hAnsi="Arial" w:cs="Arial"/>
          <w:b w:val="0"/>
          <w:color w:val="auto"/>
          <w:sz w:val="20"/>
          <w:szCs w:val="20"/>
        </w:rPr>
        <w:t>in relation to the opportunity.</w:t>
      </w:r>
    </w:p>
    <w:p w14:paraId="529910B9" w14:textId="77777777" w:rsidR="00907078" w:rsidRPr="00F40BDA" w:rsidRDefault="005C7B4A" w:rsidP="004153B5">
      <w:pPr>
        <w:pStyle w:val="Heading2"/>
      </w:pPr>
      <w:bookmarkStart w:id="11" w:name="_Toc50044009"/>
      <w:bookmarkStart w:id="12" w:name="_Toc53129734"/>
      <w:r>
        <w:t xml:space="preserve">About the </w:t>
      </w:r>
      <w:r w:rsidR="009F6689">
        <w:t>P</w:t>
      </w:r>
      <w:r w:rsidR="00EB5DA7">
        <w:t>rogram</w:t>
      </w:r>
      <w:bookmarkEnd w:id="11"/>
      <w:bookmarkEnd w:id="12"/>
    </w:p>
    <w:p w14:paraId="55237208" w14:textId="77777777" w:rsidR="005B7D93" w:rsidRPr="000553F2" w:rsidRDefault="005B7D93" w:rsidP="003E562E">
      <w:pPr>
        <w:pStyle w:val="Heading3"/>
        <w:ind w:left="709" w:hanging="709"/>
      </w:pPr>
      <w:bookmarkStart w:id="13" w:name="_Toc50044010"/>
      <w:bookmarkStart w:id="14" w:name="_Toc53129735"/>
      <w:r>
        <w:t>About the Program</w:t>
      </w:r>
      <w:bookmarkEnd w:id="13"/>
      <w:bookmarkEnd w:id="14"/>
    </w:p>
    <w:p w14:paraId="4BDA7B2A" w14:textId="77777777" w:rsidR="00EC69EC" w:rsidRDefault="005B7D93" w:rsidP="005B7D93">
      <w:pPr>
        <w:ind w:left="709" w:hanging="709"/>
      </w:pPr>
      <w:r>
        <w:t xml:space="preserve">2.1.1 </w:t>
      </w:r>
      <w:r>
        <w:tab/>
      </w:r>
      <w:r w:rsidR="00EC69EC">
        <w:t>The Australian Government has committed $380 million to the Program over six funding rounds.</w:t>
      </w:r>
      <w:r w:rsidR="00DC2617">
        <w:t xml:space="preserve"> Round 5A is a supplementary round taking place between Rounds 5 and 6.</w:t>
      </w:r>
    </w:p>
    <w:p w14:paraId="17B3E76E" w14:textId="77777777" w:rsidR="005B7D93" w:rsidRDefault="00EC69EC" w:rsidP="005B7D93">
      <w:pPr>
        <w:ind w:left="709" w:hanging="709"/>
        <w:rPr>
          <w:sz w:val="21"/>
          <w:szCs w:val="21"/>
        </w:rPr>
      </w:pPr>
      <w:r>
        <w:rPr>
          <w:rFonts w:eastAsia="Calibri" w:cstheme="minorHAnsi"/>
        </w:rPr>
        <w:t>2.1.2</w:t>
      </w:r>
      <w:r>
        <w:rPr>
          <w:rFonts w:eastAsia="Calibri" w:cstheme="minorHAnsi"/>
        </w:rPr>
        <w:tab/>
      </w:r>
      <w:r w:rsidR="005B7D93">
        <w:rPr>
          <w:rFonts w:eastAsia="Calibri" w:cstheme="minorHAnsi"/>
        </w:rPr>
        <w:t>The objective</w:t>
      </w:r>
      <w:r>
        <w:rPr>
          <w:rFonts w:eastAsia="Calibri" w:cstheme="minorHAnsi"/>
        </w:rPr>
        <w:t>s</w:t>
      </w:r>
      <w:r w:rsidR="005B7D93">
        <w:rPr>
          <w:rFonts w:eastAsia="Calibri" w:cstheme="minorHAnsi"/>
        </w:rPr>
        <w:t xml:space="preserve"> of the Program </w:t>
      </w:r>
      <w:r>
        <w:rPr>
          <w:rFonts w:eastAsia="Calibri" w:cstheme="minorHAnsi"/>
        </w:rPr>
        <w:t>are</w:t>
      </w:r>
      <w:r w:rsidR="005B7D93">
        <w:rPr>
          <w:rFonts w:eastAsia="Calibri" w:cstheme="minorHAnsi"/>
        </w:rPr>
        <w:t xml:space="preserve"> to extend and improve mobile phone coverage and competition in regional and remote Australia, by </w:t>
      </w:r>
      <w:r w:rsidR="00F13E84">
        <w:rPr>
          <w:rFonts w:eastAsia="Calibri" w:cstheme="minorHAnsi"/>
        </w:rPr>
        <w:t>co-</w:t>
      </w:r>
      <w:r w:rsidR="005B7D93">
        <w:rPr>
          <w:rFonts w:eastAsia="Calibri" w:cstheme="minorHAnsi"/>
        </w:rPr>
        <w:t>funding new telecommunications infrastructure</w:t>
      </w:r>
      <w:r w:rsidR="005B7D93">
        <w:rPr>
          <w:sz w:val="21"/>
          <w:szCs w:val="21"/>
        </w:rPr>
        <w:t>.</w:t>
      </w:r>
    </w:p>
    <w:p w14:paraId="6BC23363" w14:textId="77777777" w:rsidR="00D278FD" w:rsidRDefault="00D278FD" w:rsidP="00D278FD">
      <w:pPr>
        <w:ind w:left="709" w:hanging="709"/>
      </w:pPr>
      <w:r>
        <w:t>2.1.</w:t>
      </w:r>
      <w:r w:rsidR="000A2BA9">
        <w:t>3</w:t>
      </w:r>
      <w:r>
        <w:tab/>
        <w:t>The intended outcomes of the Program are to provide mobile telecommunications users in regional and remote Australia with:</w:t>
      </w:r>
    </w:p>
    <w:p w14:paraId="143A414C" w14:textId="77777777" w:rsidR="00D278FD" w:rsidRPr="00D278FD" w:rsidRDefault="00D278FD" w:rsidP="00D278FD">
      <w:pPr>
        <w:pStyle w:val="ListBullet"/>
        <w:rPr>
          <w:rFonts w:eastAsiaTheme="minorHAnsi" w:cs="Arial"/>
        </w:rPr>
      </w:pPr>
      <w:r>
        <w:t xml:space="preserve">access to </w:t>
      </w:r>
      <w:r w:rsidR="006E5547">
        <w:t xml:space="preserve">new and improved </w:t>
      </w:r>
      <w:r>
        <w:t>handheld mobile coverage; and</w:t>
      </w:r>
    </w:p>
    <w:p w14:paraId="19E7BC7B" w14:textId="77777777" w:rsidR="00D278FD" w:rsidRPr="00D278FD" w:rsidRDefault="00D278FD" w:rsidP="00D278FD">
      <w:pPr>
        <w:pStyle w:val="ListBullet"/>
        <w:rPr>
          <w:rFonts w:eastAsiaTheme="minorHAnsi" w:cs="Arial"/>
        </w:rPr>
      </w:pPr>
      <w:r>
        <w:t>greater choice of mobile network.</w:t>
      </w:r>
    </w:p>
    <w:p w14:paraId="6A36732D" w14:textId="77777777" w:rsidR="001B29ED" w:rsidRDefault="005B7D93" w:rsidP="00022A7F">
      <w:pPr>
        <w:rPr>
          <w:rFonts w:eastAsia="Calibri" w:cstheme="minorHAnsi"/>
        </w:rPr>
      </w:pPr>
      <w:r>
        <w:rPr>
          <w:rFonts w:eastAsia="Calibri" w:cstheme="minorHAnsi"/>
        </w:rPr>
        <w:t>2.1.</w:t>
      </w:r>
      <w:r w:rsidR="00D278FD">
        <w:rPr>
          <w:rFonts w:eastAsia="Calibri" w:cstheme="minorHAnsi"/>
        </w:rPr>
        <w:t>4</w:t>
      </w:r>
      <w:r>
        <w:rPr>
          <w:rFonts w:eastAsia="Calibri" w:cstheme="minorHAnsi"/>
        </w:rPr>
        <w:tab/>
      </w:r>
      <w:r w:rsidR="001B29ED">
        <w:rPr>
          <w:rFonts w:eastAsia="Calibri" w:cstheme="minorHAnsi"/>
        </w:rPr>
        <w:t xml:space="preserve">The </w:t>
      </w:r>
      <w:r w:rsidR="001B29ED" w:rsidRPr="007C31CC">
        <w:rPr>
          <w:rFonts w:eastAsia="Calibri" w:cstheme="minorHAnsi"/>
        </w:rPr>
        <w:t>Department</w:t>
      </w:r>
      <w:r w:rsidR="001B29ED">
        <w:rPr>
          <w:rFonts w:eastAsia="Calibri" w:cstheme="minorHAnsi"/>
        </w:rPr>
        <w:t xml:space="preserve"> is responsible for administering the Program on behalf of the Government.</w:t>
      </w:r>
    </w:p>
    <w:p w14:paraId="45ED83E7" w14:textId="77777777" w:rsidR="00D278FD" w:rsidRDefault="005B7D93" w:rsidP="005B7D93">
      <w:pPr>
        <w:ind w:left="720" w:hanging="720"/>
        <w:rPr>
          <w:rFonts w:eastAsia="Calibri"/>
        </w:rPr>
      </w:pPr>
      <w:r>
        <w:rPr>
          <w:rFonts w:eastAsia="Calibri"/>
        </w:rPr>
        <w:t>2.1.</w:t>
      </w:r>
      <w:r w:rsidR="00D278FD">
        <w:rPr>
          <w:rFonts w:eastAsia="Calibri"/>
        </w:rPr>
        <w:t>5</w:t>
      </w:r>
      <w:r>
        <w:rPr>
          <w:rFonts w:eastAsia="Calibri"/>
        </w:rPr>
        <w:tab/>
      </w:r>
      <w:r w:rsidR="00D278FD">
        <w:rPr>
          <w:rFonts w:eastAsia="Calibri"/>
        </w:rPr>
        <w:t xml:space="preserve">Over the </w:t>
      </w:r>
      <w:r w:rsidR="00BC3C5A">
        <w:rPr>
          <w:rFonts w:eastAsia="Calibri"/>
        </w:rPr>
        <w:t xml:space="preserve">first </w:t>
      </w:r>
      <w:r w:rsidR="00D278FD">
        <w:rPr>
          <w:rFonts w:eastAsia="Calibri"/>
        </w:rPr>
        <w:t xml:space="preserve">five rounds of the Program, 1,229 </w:t>
      </w:r>
      <w:r w:rsidR="002C6D44">
        <w:rPr>
          <w:rFonts w:eastAsia="Calibri"/>
        </w:rPr>
        <w:t xml:space="preserve">base stations </w:t>
      </w:r>
      <w:r w:rsidR="00D278FD">
        <w:rPr>
          <w:rFonts w:eastAsia="Calibri"/>
        </w:rPr>
        <w:t>have received funding:</w:t>
      </w:r>
    </w:p>
    <w:p w14:paraId="43EA06BD" w14:textId="77777777" w:rsidR="00D278FD" w:rsidRDefault="00D278FD" w:rsidP="00D278FD">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Round 1: 499 </w:t>
      </w:r>
      <w:r w:rsidR="002C6D44">
        <w:rPr>
          <w:rStyle w:val="highlightedtextChar"/>
          <w:rFonts w:ascii="Arial" w:hAnsi="Arial" w:cs="Arial"/>
          <w:b w:val="0"/>
          <w:color w:val="auto"/>
          <w:sz w:val="20"/>
          <w:szCs w:val="20"/>
        </w:rPr>
        <w:t>base stations</w:t>
      </w:r>
      <w:r>
        <w:rPr>
          <w:rStyle w:val="highlightedtextChar"/>
          <w:rFonts w:ascii="Arial" w:hAnsi="Arial" w:cs="Arial"/>
          <w:b w:val="0"/>
          <w:color w:val="auto"/>
          <w:sz w:val="20"/>
          <w:szCs w:val="20"/>
        </w:rPr>
        <w:t>, announced in June 2015.</w:t>
      </w:r>
    </w:p>
    <w:p w14:paraId="041167FE" w14:textId="77777777" w:rsidR="00D278FD" w:rsidRDefault="00D278FD" w:rsidP="00D278FD">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Round 2: 266 </w:t>
      </w:r>
      <w:r w:rsidR="002C6D44">
        <w:rPr>
          <w:rStyle w:val="highlightedtextChar"/>
          <w:rFonts w:ascii="Arial" w:hAnsi="Arial" w:cs="Arial"/>
          <w:b w:val="0"/>
          <w:color w:val="auto"/>
          <w:sz w:val="20"/>
          <w:szCs w:val="20"/>
        </w:rPr>
        <w:t>base stations</w:t>
      </w:r>
      <w:r>
        <w:rPr>
          <w:rStyle w:val="highlightedtextChar"/>
          <w:rFonts w:ascii="Arial" w:hAnsi="Arial" w:cs="Arial"/>
          <w:b w:val="0"/>
          <w:color w:val="auto"/>
          <w:sz w:val="20"/>
          <w:szCs w:val="20"/>
        </w:rPr>
        <w:t>, announced in December 2016.</w:t>
      </w:r>
    </w:p>
    <w:p w14:paraId="2ACF1AE5" w14:textId="77777777" w:rsidR="00D278FD" w:rsidRDefault="00D278FD" w:rsidP="00D278FD">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Round 3: 102 </w:t>
      </w:r>
      <w:r w:rsidR="002C6D44">
        <w:rPr>
          <w:rStyle w:val="highlightedtextChar"/>
          <w:rFonts w:ascii="Arial" w:hAnsi="Arial" w:cs="Arial"/>
          <w:b w:val="0"/>
          <w:color w:val="auto"/>
          <w:sz w:val="20"/>
          <w:szCs w:val="20"/>
        </w:rPr>
        <w:t>base stations</w:t>
      </w:r>
      <w:r>
        <w:rPr>
          <w:rStyle w:val="highlightedtextChar"/>
          <w:rFonts w:ascii="Arial" w:hAnsi="Arial" w:cs="Arial"/>
          <w:b w:val="0"/>
          <w:color w:val="auto"/>
          <w:sz w:val="20"/>
          <w:szCs w:val="20"/>
        </w:rPr>
        <w:t>, announced March 2018.</w:t>
      </w:r>
    </w:p>
    <w:p w14:paraId="66478FB1" w14:textId="77777777" w:rsidR="00D278FD" w:rsidRDefault="00D278FD" w:rsidP="00D278FD">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Round 4: 180 </w:t>
      </w:r>
      <w:r w:rsidR="002C6D44">
        <w:rPr>
          <w:rStyle w:val="highlightedtextChar"/>
          <w:rFonts w:ascii="Arial" w:hAnsi="Arial" w:cs="Arial"/>
          <w:b w:val="0"/>
          <w:color w:val="auto"/>
          <w:sz w:val="20"/>
          <w:szCs w:val="20"/>
        </w:rPr>
        <w:t>base stations</w:t>
      </w:r>
      <w:r>
        <w:rPr>
          <w:rStyle w:val="highlightedtextChar"/>
          <w:rFonts w:ascii="Arial" w:hAnsi="Arial" w:cs="Arial"/>
          <w:b w:val="0"/>
          <w:color w:val="auto"/>
          <w:sz w:val="20"/>
          <w:szCs w:val="20"/>
        </w:rPr>
        <w:t>, announced March 2019.</w:t>
      </w:r>
    </w:p>
    <w:p w14:paraId="62606499" w14:textId="77777777" w:rsidR="00D278FD" w:rsidRPr="009E283B" w:rsidRDefault="00D278FD" w:rsidP="00D278FD">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Round 5: 182 </w:t>
      </w:r>
      <w:r w:rsidR="002C6D44">
        <w:rPr>
          <w:rStyle w:val="highlightedtextChar"/>
          <w:rFonts w:ascii="Arial" w:hAnsi="Arial" w:cs="Arial"/>
          <w:b w:val="0"/>
          <w:color w:val="auto"/>
          <w:sz w:val="20"/>
          <w:szCs w:val="20"/>
        </w:rPr>
        <w:t>base stations</w:t>
      </w:r>
      <w:r>
        <w:rPr>
          <w:rStyle w:val="highlightedtextChar"/>
          <w:rFonts w:ascii="Arial" w:hAnsi="Arial" w:cs="Arial"/>
          <w:b w:val="0"/>
          <w:color w:val="auto"/>
          <w:sz w:val="20"/>
          <w:szCs w:val="20"/>
        </w:rPr>
        <w:t>, announced April 2020.</w:t>
      </w:r>
    </w:p>
    <w:p w14:paraId="27001F9E" w14:textId="77777777" w:rsidR="00022A7F" w:rsidRDefault="005B7D93" w:rsidP="005B7D93">
      <w:pPr>
        <w:ind w:left="709" w:hanging="709"/>
        <w:rPr>
          <w:i/>
        </w:rPr>
      </w:pPr>
      <w:r>
        <w:rPr>
          <w:rFonts w:eastAsia="Calibri" w:cstheme="minorHAnsi"/>
        </w:rPr>
        <w:t>2.1.</w:t>
      </w:r>
      <w:r w:rsidR="00D278FD">
        <w:rPr>
          <w:rFonts w:eastAsia="Calibri" w:cstheme="minorHAnsi"/>
        </w:rPr>
        <w:t>6</w:t>
      </w:r>
      <w:r>
        <w:rPr>
          <w:rFonts w:eastAsia="Calibri" w:cstheme="minorHAnsi"/>
        </w:rPr>
        <w:tab/>
      </w:r>
      <w:r w:rsidR="00BA5713">
        <w:rPr>
          <w:rFonts w:eastAsia="Calibri" w:cstheme="minorHAnsi"/>
        </w:rPr>
        <w:t>This Grant Opportunity</w:t>
      </w:r>
      <w:r w:rsidR="001B29ED">
        <w:rPr>
          <w:rFonts w:eastAsia="Calibri" w:cstheme="minorHAnsi"/>
        </w:rPr>
        <w:t xml:space="preserve"> will be undertaken according to </w:t>
      </w:r>
      <w:r w:rsidR="00022A7F" w:rsidRPr="00045933">
        <w:t>the</w:t>
      </w:r>
      <w:r w:rsidR="006F145A">
        <w:rPr>
          <w:rStyle w:val="Hyperlink"/>
          <w:i/>
        </w:rPr>
        <w:t xml:space="preserve"> </w:t>
      </w:r>
      <w:hyperlink r:id="rId20" w:history="1">
        <w:r w:rsidR="006F145A" w:rsidRPr="006F145A">
          <w:rPr>
            <w:rStyle w:val="Hyperlink"/>
            <w:i/>
          </w:rPr>
          <w:t>Commonwealth Grants Rules and Guidelines</w:t>
        </w:r>
      </w:hyperlink>
      <w:r w:rsidR="006F145A" w:rsidRPr="00B368D9">
        <w:t xml:space="preserve"> (CGRGs)</w:t>
      </w:r>
      <w:r w:rsidR="005A02A4">
        <w:rPr>
          <w:rStyle w:val="FootnoteReference"/>
          <w:i/>
        </w:rPr>
        <w:footnoteReference w:id="2"/>
      </w:r>
      <w:r w:rsidR="005A02A4">
        <w:rPr>
          <w:i/>
        </w:rPr>
        <w:t>.</w:t>
      </w:r>
    </w:p>
    <w:p w14:paraId="114FB011" w14:textId="77777777" w:rsidR="000553F2" w:rsidRPr="000553F2" w:rsidRDefault="00EB5DA7" w:rsidP="003E562E">
      <w:pPr>
        <w:pStyle w:val="Heading3"/>
        <w:ind w:left="709" w:hanging="709"/>
      </w:pPr>
      <w:bookmarkStart w:id="15" w:name="_Ref485199086"/>
      <w:bookmarkStart w:id="16" w:name="_Ref485200398"/>
      <w:bookmarkStart w:id="17" w:name="_Toc50044011"/>
      <w:bookmarkStart w:id="18" w:name="_Toc53129736"/>
      <w:r>
        <w:lastRenderedPageBreak/>
        <w:t xml:space="preserve">About </w:t>
      </w:r>
      <w:bookmarkEnd w:id="15"/>
      <w:bookmarkEnd w:id="16"/>
      <w:r w:rsidR="009D2EF8">
        <w:t>Round 5A</w:t>
      </w:r>
      <w:bookmarkEnd w:id="17"/>
      <w:bookmarkEnd w:id="18"/>
    </w:p>
    <w:p w14:paraId="39224289" w14:textId="77777777" w:rsidR="00EC69EC" w:rsidRDefault="001714ED" w:rsidP="001714ED">
      <w:pPr>
        <w:ind w:left="709" w:hanging="709"/>
      </w:pPr>
      <w:bookmarkStart w:id="19" w:name="_Toc494290488"/>
      <w:bookmarkEnd w:id="3"/>
      <w:bookmarkEnd w:id="19"/>
      <w:r>
        <w:t xml:space="preserve">2.2.1 </w:t>
      </w:r>
      <w:r>
        <w:tab/>
      </w:r>
      <w:r w:rsidR="00EC69EC">
        <w:t xml:space="preserve">Round 5A will be used to test a range of different program designs to continue to expand and improve mobile coverage </w:t>
      </w:r>
      <w:r w:rsidR="00C32DC9">
        <w:t>in</w:t>
      </w:r>
      <w:r w:rsidR="00EC69EC">
        <w:t xml:space="preserve"> regional and remote Australia.</w:t>
      </w:r>
    </w:p>
    <w:p w14:paraId="725F4ABF" w14:textId="77777777" w:rsidR="001714ED" w:rsidRDefault="001714ED" w:rsidP="001714ED">
      <w:pPr>
        <w:ind w:left="709" w:hanging="709"/>
      </w:pPr>
      <w:r>
        <w:t>2.2.</w:t>
      </w:r>
      <w:r w:rsidR="00532285">
        <w:t>2</w:t>
      </w:r>
      <w:r>
        <w:t xml:space="preserve"> </w:t>
      </w:r>
      <w:r>
        <w:tab/>
        <w:t>The fundamental differences between Round 5A and the previous rounds of the Program are:</w:t>
      </w:r>
    </w:p>
    <w:p w14:paraId="4CC37E71" w14:textId="77777777" w:rsidR="001714ED" w:rsidRPr="001714ED" w:rsidRDefault="001714ED" w:rsidP="001714ED">
      <w:pPr>
        <w:pStyle w:val="ListBullet"/>
        <w:rPr>
          <w:rFonts w:eastAsiaTheme="minorHAnsi" w:cs="Arial"/>
        </w:rPr>
      </w:pPr>
      <w:r>
        <w:t xml:space="preserve">Round 5A will not have a requirement for </w:t>
      </w:r>
      <w:r w:rsidR="001F2E0C">
        <w:t>F</w:t>
      </w:r>
      <w:r>
        <w:t xml:space="preserve">unded </w:t>
      </w:r>
      <w:r w:rsidR="001F2E0C">
        <w:t>S</w:t>
      </w:r>
      <w:r>
        <w:t>olutions to provide 3G mobile services, i</w:t>
      </w:r>
      <w:r w:rsidR="00683073">
        <w:t>nstead moving to 4G as the required</w:t>
      </w:r>
      <w:r>
        <w:t xml:space="preserve"> service</w:t>
      </w:r>
      <w:r w:rsidR="00683073">
        <w:t xml:space="preserve"> standard</w:t>
      </w:r>
      <w:r>
        <w:t>;</w:t>
      </w:r>
    </w:p>
    <w:p w14:paraId="02D6950A" w14:textId="77777777" w:rsidR="00683073" w:rsidRPr="00683073" w:rsidRDefault="00683073" w:rsidP="001714ED">
      <w:pPr>
        <w:pStyle w:val="ListBullet"/>
        <w:rPr>
          <w:rFonts w:eastAsiaTheme="minorHAnsi" w:cs="Arial"/>
        </w:rPr>
      </w:pPr>
      <w:r>
        <w:t>To improve the economics of marginal sites and incentivise multi-MNO solutions:</w:t>
      </w:r>
    </w:p>
    <w:p w14:paraId="7D2047E4" w14:textId="77777777" w:rsidR="00683073" w:rsidRPr="00683073" w:rsidRDefault="001714ED" w:rsidP="00683073">
      <w:pPr>
        <w:pStyle w:val="ListBullet"/>
        <w:numPr>
          <w:ilvl w:val="1"/>
          <w:numId w:val="9"/>
        </w:numPr>
        <w:rPr>
          <w:rFonts w:eastAsiaTheme="minorHAnsi" w:cs="Arial"/>
        </w:rPr>
      </w:pPr>
      <w:r>
        <w:t xml:space="preserve">The </w:t>
      </w:r>
      <w:r w:rsidR="009E3FCC">
        <w:t>F</w:t>
      </w:r>
      <w:r>
        <w:t xml:space="preserve">unding </w:t>
      </w:r>
      <w:r w:rsidR="009E3FCC">
        <w:t>C</w:t>
      </w:r>
      <w:r>
        <w:t xml:space="preserve">ap </w:t>
      </w:r>
      <w:r w:rsidR="00683073">
        <w:t xml:space="preserve">will be removed </w:t>
      </w:r>
      <w:r>
        <w:t xml:space="preserve">for individual </w:t>
      </w:r>
      <w:r w:rsidR="004C1787">
        <w:t>Mobile Coverage S</w:t>
      </w:r>
      <w:r>
        <w:t>olutions</w:t>
      </w:r>
      <w:r w:rsidR="00683073">
        <w:t xml:space="preserve"> through which </w:t>
      </w:r>
      <w:r w:rsidR="00CF49B7">
        <w:t xml:space="preserve">more than one MNO will provide </w:t>
      </w:r>
      <w:r w:rsidR="0045012B">
        <w:t xml:space="preserve">mobile coverage </w:t>
      </w:r>
      <w:r w:rsidR="004C1787">
        <w:t>and</w:t>
      </w:r>
      <w:r w:rsidR="0045012B">
        <w:t xml:space="preserve"> connectivity</w:t>
      </w:r>
      <w:r w:rsidR="001F2E0C">
        <w:t>;</w:t>
      </w:r>
    </w:p>
    <w:p w14:paraId="5A72FCED" w14:textId="4EEFA800" w:rsidR="001714ED" w:rsidRPr="001714ED" w:rsidRDefault="00683073" w:rsidP="00683073">
      <w:pPr>
        <w:pStyle w:val="ListBullet"/>
        <w:numPr>
          <w:ilvl w:val="1"/>
          <w:numId w:val="9"/>
        </w:numPr>
        <w:rPr>
          <w:rFonts w:eastAsiaTheme="minorHAnsi" w:cs="Arial"/>
        </w:rPr>
      </w:pPr>
      <w:r>
        <w:t>F</w:t>
      </w:r>
      <w:r w:rsidR="001714ED">
        <w:t xml:space="preserve">unding </w:t>
      </w:r>
      <w:r w:rsidR="009E3FCC">
        <w:t>C</w:t>
      </w:r>
      <w:r w:rsidR="001714ED">
        <w:t xml:space="preserve">aps may be pooled for </w:t>
      </w:r>
      <w:r w:rsidR="001960BB">
        <w:t xml:space="preserve">Cluster </w:t>
      </w:r>
      <w:r w:rsidR="00BA5713">
        <w:t>Mobile Coverage S</w:t>
      </w:r>
      <w:r w:rsidR="001714ED">
        <w:t>olutions;</w:t>
      </w:r>
      <w:r>
        <w:t xml:space="preserve"> and</w:t>
      </w:r>
    </w:p>
    <w:p w14:paraId="16742765" w14:textId="77777777" w:rsidR="001714ED" w:rsidRPr="001714ED" w:rsidRDefault="00683073" w:rsidP="00683073">
      <w:pPr>
        <w:pStyle w:val="ListBullet"/>
        <w:numPr>
          <w:ilvl w:val="1"/>
          <w:numId w:val="9"/>
        </w:numPr>
        <w:rPr>
          <w:rFonts w:eastAsiaTheme="minorHAnsi" w:cs="Arial"/>
        </w:rPr>
      </w:pPr>
      <w:r>
        <w:t>Funding may be sought for t</w:t>
      </w:r>
      <w:r w:rsidR="001714ED">
        <w:t xml:space="preserve">he </w:t>
      </w:r>
      <w:r>
        <w:t xml:space="preserve">capitalised cost of </w:t>
      </w:r>
      <w:r w:rsidR="000F2FFC">
        <w:t>B</w:t>
      </w:r>
      <w:r>
        <w:t xml:space="preserve">ackhaul over the </w:t>
      </w:r>
      <w:r w:rsidR="00E40318">
        <w:t>O</w:t>
      </w:r>
      <w:r>
        <w:t xml:space="preserve">perational </w:t>
      </w:r>
      <w:r w:rsidR="00E40318">
        <w:t>P</w:t>
      </w:r>
      <w:r>
        <w:t xml:space="preserve">eriod of </w:t>
      </w:r>
      <w:r w:rsidR="00E40318">
        <w:t>F</w:t>
      </w:r>
      <w:r>
        <w:t xml:space="preserve">unded </w:t>
      </w:r>
      <w:r w:rsidR="00E40318">
        <w:t>S</w:t>
      </w:r>
      <w:r>
        <w:t xml:space="preserve">olutions, regardless of </w:t>
      </w:r>
      <w:r w:rsidR="000F2FFC">
        <w:t>B</w:t>
      </w:r>
      <w:r>
        <w:t>ackhaul technology</w:t>
      </w:r>
      <w:r w:rsidR="001714ED">
        <w:t>;</w:t>
      </w:r>
    </w:p>
    <w:p w14:paraId="011818D9" w14:textId="1BF81521" w:rsidR="001714ED" w:rsidRPr="00D278FD" w:rsidRDefault="001714ED" w:rsidP="001714ED">
      <w:pPr>
        <w:pStyle w:val="ListBullet"/>
        <w:rPr>
          <w:rFonts w:eastAsiaTheme="minorHAnsi" w:cs="Arial"/>
        </w:rPr>
      </w:pPr>
      <w:r>
        <w:t xml:space="preserve">A </w:t>
      </w:r>
      <w:r w:rsidR="00683073">
        <w:t>portion</w:t>
      </w:r>
      <w:r>
        <w:t xml:space="preserve"> of the </w:t>
      </w:r>
      <w:r w:rsidR="004C1787">
        <w:t xml:space="preserve">available </w:t>
      </w:r>
      <w:r>
        <w:t>funding</w:t>
      </w:r>
      <w:r w:rsidR="004C1787">
        <w:t>, indicatively $</w:t>
      </w:r>
      <w:r w:rsidR="00A3318C">
        <w:t xml:space="preserve">8 </w:t>
      </w:r>
      <w:r w:rsidR="004C1787">
        <w:t>million,</w:t>
      </w:r>
      <w:r>
        <w:t xml:space="preserve"> is available to applications to trial new</w:t>
      </w:r>
      <w:r w:rsidR="00CE51F3">
        <w:t xml:space="preserve"> </w:t>
      </w:r>
      <w:r>
        <w:t xml:space="preserve">technology solutions or service delivery </w:t>
      </w:r>
      <w:r w:rsidR="00CE51F3">
        <w:t>models</w:t>
      </w:r>
      <w:r w:rsidR="00683073">
        <w:t xml:space="preserve">, with the Program’s minimum 10-year </w:t>
      </w:r>
      <w:r w:rsidR="00E40318">
        <w:t>O</w:t>
      </w:r>
      <w:r w:rsidR="00683073">
        <w:t xml:space="preserve">perational </w:t>
      </w:r>
      <w:r w:rsidR="00E40318">
        <w:t>P</w:t>
      </w:r>
      <w:r w:rsidR="00683073">
        <w:t>eriod able to be varied for these solutions</w:t>
      </w:r>
      <w:r w:rsidR="00CE51F3">
        <w:t>.</w:t>
      </w:r>
    </w:p>
    <w:p w14:paraId="147DF76E" w14:textId="77777777" w:rsidR="007D4338" w:rsidRPr="00532285" w:rsidRDefault="00532285" w:rsidP="00532285">
      <w:r>
        <w:t>2.2.</w:t>
      </w:r>
      <w:r w:rsidR="002C6D44">
        <w:t xml:space="preserve">3 </w:t>
      </w:r>
      <w:r>
        <w:tab/>
      </w:r>
      <w:r w:rsidR="00893935" w:rsidRPr="00532285">
        <w:t xml:space="preserve">The objectives of </w:t>
      </w:r>
      <w:r w:rsidR="00EC69EC" w:rsidRPr="00532285">
        <w:t xml:space="preserve">Round 5A </w:t>
      </w:r>
      <w:r w:rsidR="00893935" w:rsidRPr="00532285">
        <w:t>are</w:t>
      </w:r>
      <w:r w:rsidR="0085314A" w:rsidRPr="00532285">
        <w:t xml:space="preserve"> two</w:t>
      </w:r>
      <w:r w:rsidR="004F15B1" w:rsidRPr="00532285">
        <w:t>-</w:t>
      </w:r>
      <w:r w:rsidR="0085314A" w:rsidRPr="00532285">
        <w:t>fold</w:t>
      </w:r>
      <w:r w:rsidR="00893935" w:rsidRPr="00532285">
        <w:t>:</w:t>
      </w:r>
    </w:p>
    <w:p w14:paraId="3F89EC16" w14:textId="77777777" w:rsidR="007D4338" w:rsidRDefault="007D4338" w:rsidP="007D4338">
      <w:pPr>
        <w:pStyle w:val="ListBullet"/>
      </w:pPr>
      <w:r>
        <w:t xml:space="preserve">To fund </w:t>
      </w:r>
      <w:r w:rsidRPr="00971068">
        <w:t>solutions</w:t>
      </w:r>
      <w:r>
        <w:t xml:space="preserve"> that will provide new and improved mobile coverage</w:t>
      </w:r>
      <w:r w:rsidR="004C1787">
        <w:t xml:space="preserve"> (Mobile Coverage Solutions)</w:t>
      </w:r>
      <w:r w:rsidR="00CE51F3">
        <w:t>, with priority afforded</w:t>
      </w:r>
      <w:r>
        <w:t xml:space="preserve"> to:</w:t>
      </w:r>
    </w:p>
    <w:p w14:paraId="2932E504" w14:textId="77777777" w:rsidR="007D4338" w:rsidRDefault="007D4338" w:rsidP="007D4338">
      <w:pPr>
        <w:pStyle w:val="ListBullet"/>
        <w:numPr>
          <w:ilvl w:val="2"/>
          <w:numId w:val="9"/>
        </w:numPr>
      </w:pPr>
      <w:r>
        <w:t xml:space="preserve">High </w:t>
      </w:r>
      <w:r w:rsidR="003B485F">
        <w:t>P</w:t>
      </w:r>
      <w:r>
        <w:t xml:space="preserve">riority </w:t>
      </w:r>
      <w:r w:rsidR="003B485F">
        <w:t>N</w:t>
      </w:r>
      <w:r>
        <w:t xml:space="preserve">atural </w:t>
      </w:r>
      <w:r w:rsidR="003B485F">
        <w:t>D</w:t>
      </w:r>
      <w:r>
        <w:t xml:space="preserve">isaster </w:t>
      </w:r>
      <w:r w:rsidR="003B485F">
        <w:t>P</w:t>
      </w:r>
      <w:r>
        <w:t xml:space="preserve">rone </w:t>
      </w:r>
      <w:r w:rsidR="003B485F">
        <w:t>A</w:t>
      </w:r>
      <w:r>
        <w:t xml:space="preserve">reas; </w:t>
      </w:r>
      <w:r w:rsidR="00CE51F3">
        <w:t>and</w:t>
      </w:r>
    </w:p>
    <w:p w14:paraId="2088A485" w14:textId="77777777" w:rsidR="007D4338" w:rsidRDefault="003D573E" w:rsidP="007D4338">
      <w:pPr>
        <w:pStyle w:val="ListBullet"/>
        <w:numPr>
          <w:ilvl w:val="2"/>
          <w:numId w:val="9"/>
        </w:numPr>
      </w:pPr>
      <w:r>
        <w:t xml:space="preserve">Designated </w:t>
      </w:r>
      <w:r w:rsidR="007D4338">
        <w:t xml:space="preserve">Major </w:t>
      </w:r>
      <w:r>
        <w:t>R</w:t>
      </w:r>
      <w:r w:rsidR="007D4338">
        <w:t xml:space="preserve">egional and </w:t>
      </w:r>
      <w:r>
        <w:t>R</w:t>
      </w:r>
      <w:r w:rsidR="007D4338">
        <w:t xml:space="preserve">emote </w:t>
      </w:r>
      <w:r>
        <w:t>T</w:t>
      </w:r>
      <w:r w:rsidR="007D4338">
        <w:t xml:space="preserve">ransport </w:t>
      </w:r>
      <w:r>
        <w:t>C</w:t>
      </w:r>
      <w:r w:rsidR="007D4338">
        <w:t>orridors.</w:t>
      </w:r>
    </w:p>
    <w:p w14:paraId="351C4288" w14:textId="77777777" w:rsidR="00F24828" w:rsidRPr="007D4338" w:rsidRDefault="007D4338" w:rsidP="007D4338">
      <w:pPr>
        <w:pStyle w:val="ListBullet"/>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t xml:space="preserve">To </w:t>
      </w:r>
      <w:r w:rsidR="004C1787">
        <w:rPr>
          <w:rStyle w:val="highlightedtextChar"/>
          <w:rFonts w:ascii="Arial" w:hAnsi="Arial" w:cs="Arial"/>
          <w:b w:val="0"/>
          <w:color w:val="auto"/>
          <w:sz w:val="20"/>
          <w:szCs w:val="20"/>
        </w:rPr>
        <w:t xml:space="preserve">fund projects that </w:t>
      </w:r>
      <w:r>
        <w:rPr>
          <w:rStyle w:val="highlightedtextChar"/>
          <w:rFonts w:ascii="Arial" w:hAnsi="Arial" w:cs="Arial"/>
          <w:b w:val="0"/>
          <w:color w:val="auto"/>
          <w:sz w:val="20"/>
          <w:szCs w:val="20"/>
        </w:rPr>
        <w:t xml:space="preserve">trial/pilot new technologies and delivery models </w:t>
      </w:r>
      <w:r w:rsidR="004C1787">
        <w:rPr>
          <w:rStyle w:val="highlightedtextChar"/>
          <w:rFonts w:ascii="Arial" w:hAnsi="Arial" w:cs="Arial"/>
          <w:b w:val="0"/>
          <w:color w:val="auto"/>
          <w:sz w:val="20"/>
          <w:szCs w:val="20"/>
        </w:rPr>
        <w:t>(Trial</w:t>
      </w:r>
      <w:r w:rsidR="007B28F9">
        <w:rPr>
          <w:rStyle w:val="highlightedtextChar"/>
          <w:rFonts w:ascii="Arial" w:hAnsi="Arial" w:cs="Arial"/>
          <w:b w:val="0"/>
          <w:color w:val="auto"/>
          <w:sz w:val="20"/>
          <w:szCs w:val="20"/>
        </w:rPr>
        <w:t xml:space="preserve"> Solution</w:t>
      </w:r>
      <w:r w:rsidR="004C1787">
        <w:rPr>
          <w:rStyle w:val="highlightedtextChar"/>
          <w:rFonts w:ascii="Arial" w:hAnsi="Arial" w:cs="Arial"/>
          <w:b w:val="0"/>
          <w:color w:val="auto"/>
          <w:sz w:val="20"/>
          <w:szCs w:val="20"/>
        </w:rPr>
        <w:t xml:space="preserve">s) </w:t>
      </w:r>
      <w:r>
        <w:rPr>
          <w:rStyle w:val="highlightedtextChar"/>
          <w:rFonts w:ascii="Arial" w:hAnsi="Arial" w:cs="Arial"/>
          <w:b w:val="0"/>
          <w:color w:val="auto"/>
          <w:sz w:val="20"/>
          <w:szCs w:val="20"/>
        </w:rPr>
        <w:t>that provide proof of concept for new ways to</w:t>
      </w:r>
      <w:r w:rsidR="00BA5713">
        <w:rPr>
          <w:rStyle w:val="highlightedtextChar"/>
          <w:rFonts w:ascii="Arial" w:hAnsi="Arial" w:cs="Arial"/>
          <w:b w:val="0"/>
          <w:color w:val="auto"/>
          <w:sz w:val="20"/>
          <w:szCs w:val="20"/>
        </w:rPr>
        <w:t xml:space="preserve"> extend and</w:t>
      </w:r>
      <w:r>
        <w:rPr>
          <w:rStyle w:val="highlightedtextChar"/>
          <w:rFonts w:ascii="Arial" w:hAnsi="Arial" w:cs="Arial"/>
          <w:b w:val="0"/>
          <w:color w:val="auto"/>
          <w:sz w:val="20"/>
          <w:szCs w:val="20"/>
        </w:rPr>
        <w:t xml:space="preserve"> improve mobile coverage and competition in less populated and traditionally higher-cost regional and remote areas.</w:t>
      </w:r>
    </w:p>
    <w:p w14:paraId="30E8F9AD" w14:textId="77777777" w:rsidR="000E08D0" w:rsidRDefault="000E08D0" w:rsidP="00DC2617">
      <w:pPr>
        <w:pStyle w:val="Heading2"/>
      </w:pPr>
      <w:bookmarkStart w:id="20" w:name="_Toc50044012"/>
      <w:bookmarkStart w:id="21" w:name="_Toc53129737"/>
      <w:r>
        <w:t>Grant</w:t>
      </w:r>
      <w:r w:rsidR="00B62A3A">
        <w:t xml:space="preserve"> amount</w:t>
      </w:r>
      <w:r w:rsidR="00492E57">
        <w:t xml:space="preserve"> </w:t>
      </w:r>
      <w:r w:rsidR="00D450B6">
        <w:t>and grant period</w:t>
      </w:r>
      <w:bookmarkEnd w:id="20"/>
      <w:bookmarkEnd w:id="21"/>
    </w:p>
    <w:p w14:paraId="74BF2308" w14:textId="77777777" w:rsidR="001E60B8" w:rsidRDefault="009D1FF2" w:rsidP="003E562E">
      <w:pPr>
        <w:pStyle w:val="Heading3"/>
        <w:ind w:left="709" w:hanging="709"/>
      </w:pPr>
      <w:bookmarkStart w:id="22" w:name="_Toc50044013"/>
      <w:bookmarkStart w:id="23" w:name="_Toc53129738"/>
      <w:r>
        <w:t>Grants available</w:t>
      </w:r>
      <w:bookmarkEnd w:id="22"/>
      <w:bookmarkEnd w:id="23"/>
    </w:p>
    <w:p w14:paraId="63AFEB28" w14:textId="6BA16967" w:rsidR="004F15B1" w:rsidRDefault="007265CF" w:rsidP="00E05A9B">
      <w:pPr>
        <w:ind w:left="709" w:hanging="709"/>
      </w:pPr>
      <w:r>
        <w:t>3.1.1</w:t>
      </w:r>
      <w:r>
        <w:tab/>
      </w:r>
      <w:r w:rsidR="009E4684">
        <w:t>$34</w:t>
      </w:r>
      <w:r w:rsidR="002C53E4">
        <w:t>.5</w:t>
      </w:r>
      <w:r w:rsidR="009E4684">
        <w:t xml:space="preserve"> million (GST exclusive) will be available for application</w:t>
      </w:r>
      <w:r w:rsidR="002C6D44">
        <w:t>s</w:t>
      </w:r>
      <w:r w:rsidR="009E4684">
        <w:t xml:space="preserve"> under Round 5A.</w:t>
      </w:r>
      <w:r w:rsidR="005407A5">
        <w:t xml:space="preserve"> </w:t>
      </w:r>
      <w:r w:rsidR="0067484D">
        <w:t>This includes the</w:t>
      </w:r>
      <w:r w:rsidR="00C3386D">
        <w:t xml:space="preserve"> indicative amount of $</w:t>
      </w:r>
      <w:r w:rsidR="00A3318C">
        <w:t xml:space="preserve">8 </w:t>
      </w:r>
      <w:r w:rsidR="00C3386D">
        <w:t>million for Trial Solutions.</w:t>
      </w:r>
      <w:r w:rsidR="00F65626">
        <w:t xml:space="preserve"> Funding is available from 2020-21 to </w:t>
      </w:r>
      <w:r w:rsidR="00BA5713">
        <w:t>2021</w:t>
      </w:r>
      <w:r w:rsidR="00F65626">
        <w:t>-</w:t>
      </w:r>
      <w:r w:rsidR="00BA5713">
        <w:t>22</w:t>
      </w:r>
      <w:r w:rsidR="00F65626">
        <w:t>.</w:t>
      </w:r>
    </w:p>
    <w:p w14:paraId="6EDD441B" w14:textId="2ADDA3C6" w:rsidR="00D6798E" w:rsidRDefault="00012AA0" w:rsidP="007D4338">
      <w:pPr>
        <w:pStyle w:val="ListBullet"/>
        <w:numPr>
          <w:ilvl w:val="0"/>
          <w:numId w:val="0"/>
        </w:numPr>
        <w:ind w:left="720" w:hanging="720"/>
      </w:pPr>
      <w:r>
        <w:t>3.1.</w:t>
      </w:r>
      <w:r w:rsidR="0029271C">
        <w:t>2</w:t>
      </w:r>
      <w:r>
        <w:tab/>
      </w:r>
      <w:r w:rsidR="00D6798E" w:rsidRPr="009D1FF2">
        <w:t xml:space="preserve">The maximum Commonwealth grant amount for each </w:t>
      </w:r>
      <w:r w:rsidR="007B28F9">
        <w:t xml:space="preserve">Mobile Coverage </w:t>
      </w:r>
      <w:r w:rsidR="00D6798E" w:rsidRPr="009D1FF2">
        <w:t>Solution</w:t>
      </w:r>
      <w:r w:rsidR="00D6798E">
        <w:t xml:space="preserve"> </w:t>
      </w:r>
      <w:r w:rsidR="00034E55">
        <w:t xml:space="preserve">that has </w:t>
      </w:r>
      <w:r w:rsidR="00971068">
        <w:t xml:space="preserve">confirmed involvement of </w:t>
      </w:r>
      <w:r w:rsidR="00D6798E" w:rsidRPr="009D1FF2">
        <w:t>a single MNO</w:t>
      </w:r>
      <w:r w:rsidR="00971068">
        <w:t xml:space="preserve"> at the time of </w:t>
      </w:r>
      <w:r w:rsidR="00F63C8C">
        <w:t>application</w:t>
      </w:r>
      <w:r w:rsidR="00B74EB4">
        <w:t xml:space="preserve"> is $500,000 </w:t>
      </w:r>
      <w:r w:rsidR="00D6798E" w:rsidRPr="009D1FF2">
        <w:t>(GST</w:t>
      </w:r>
      <w:r w:rsidR="00B74EB4">
        <w:t> </w:t>
      </w:r>
      <w:r w:rsidR="00D6798E" w:rsidRPr="009D1FF2">
        <w:t>exclusive)</w:t>
      </w:r>
      <w:r w:rsidR="00FB7028">
        <w:t xml:space="preserve"> per site</w:t>
      </w:r>
      <w:r w:rsidR="00D6798E" w:rsidRPr="009D1FF2">
        <w:t>.</w:t>
      </w:r>
      <w:r w:rsidR="00D6798E">
        <w:t xml:space="preserve"> This amount can be pooled for </w:t>
      </w:r>
      <w:r w:rsidR="001960BB">
        <w:t>Cluster Mobile Coverage S</w:t>
      </w:r>
      <w:r w:rsidR="00D6798E">
        <w:t xml:space="preserve">olutions </w:t>
      </w:r>
      <w:r w:rsidR="00683073">
        <w:t xml:space="preserve">(e.g. a solution involving four </w:t>
      </w:r>
      <w:r w:rsidR="001960BB">
        <w:t xml:space="preserve">individual base stations </w:t>
      </w:r>
      <w:r w:rsidR="00683073">
        <w:t>would have a maximum grant amount of $2 million)</w:t>
      </w:r>
      <w:r w:rsidR="00D6798E">
        <w:t>.</w:t>
      </w:r>
    </w:p>
    <w:p w14:paraId="398AB333" w14:textId="77777777" w:rsidR="00971068" w:rsidRDefault="00971068" w:rsidP="00D6798E">
      <w:pPr>
        <w:pStyle w:val="ListBullet"/>
        <w:numPr>
          <w:ilvl w:val="0"/>
          <w:numId w:val="0"/>
        </w:numPr>
        <w:ind w:left="720" w:hanging="720"/>
      </w:pPr>
      <w:r w:rsidRPr="00F63C8C">
        <w:t>3.1.</w:t>
      </w:r>
      <w:r w:rsidR="0029271C">
        <w:t>3</w:t>
      </w:r>
      <w:r w:rsidRPr="00F63C8C">
        <w:t xml:space="preserve"> </w:t>
      </w:r>
      <w:r w:rsidRPr="00F63C8C">
        <w:tab/>
        <w:t>The</w:t>
      </w:r>
      <w:r w:rsidR="00B01A42" w:rsidRPr="00F63C8C">
        <w:t xml:space="preserve">re is no </w:t>
      </w:r>
      <w:r w:rsidRPr="00F63C8C">
        <w:t xml:space="preserve">maximum </w:t>
      </w:r>
      <w:r w:rsidR="00B01A42" w:rsidRPr="00F63C8C">
        <w:t xml:space="preserve">Commonwealth </w:t>
      </w:r>
      <w:r w:rsidRPr="00F63C8C">
        <w:t xml:space="preserve">grant amount for </w:t>
      </w:r>
      <w:r w:rsidR="00C3386D">
        <w:t xml:space="preserve">Mobile Coverage </w:t>
      </w:r>
      <w:r w:rsidRPr="00F63C8C">
        <w:t>Solution</w:t>
      </w:r>
      <w:r w:rsidR="00B01A42" w:rsidRPr="00F63C8C">
        <w:t>s</w:t>
      </w:r>
      <w:r w:rsidR="002C53E4">
        <w:t xml:space="preserve"> with more than one MNO confirmed to provide mobile coverage </w:t>
      </w:r>
      <w:r w:rsidRPr="00F63C8C">
        <w:t xml:space="preserve">at the time of </w:t>
      </w:r>
      <w:r w:rsidR="00F63C8C">
        <w:t>application</w:t>
      </w:r>
      <w:r w:rsidR="004B4C5E">
        <w:t xml:space="preserve"> (</w:t>
      </w:r>
      <w:r w:rsidR="000A7C0E">
        <w:t xml:space="preserve">although </w:t>
      </w:r>
      <w:r w:rsidR="0038558C">
        <w:t xml:space="preserve">the </w:t>
      </w:r>
      <w:r w:rsidR="000A7C0E">
        <w:t xml:space="preserve">total </w:t>
      </w:r>
      <w:r w:rsidR="0038558C">
        <w:t>grant amount must not exceed $34.5 million (GST exclusive)</w:t>
      </w:r>
      <w:r w:rsidR="004B4C5E">
        <w:t>– see section 3.1.1)</w:t>
      </w:r>
      <w:r w:rsidRPr="00F63C8C">
        <w:t>.</w:t>
      </w:r>
      <w:r w:rsidR="008E085D" w:rsidRPr="00F63C8C">
        <w:t xml:space="preserve"> </w:t>
      </w:r>
    </w:p>
    <w:p w14:paraId="19097AE1" w14:textId="370176A9" w:rsidR="000A2BA9" w:rsidRPr="00003A47" w:rsidRDefault="00FB7028" w:rsidP="00003A47">
      <w:pPr>
        <w:pStyle w:val="ListBullet"/>
        <w:numPr>
          <w:ilvl w:val="0"/>
          <w:numId w:val="0"/>
        </w:numPr>
        <w:ind w:left="720" w:hanging="720"/>
        <w:rPr>
          <w:rStyle w:val="highlightedtextChar"/>
          <w:rFonts w:ascii="Arial" w:hAnsi="Arial" w:cs="Arial"/>
          <w:b w:val="0"/>
          <w:color w:val="auto"/>
          <w:sz w:val="20"/>
          <w:szCs w:val="20"/>
          <w:highlight w:val="yellow"/>
        </w:rPr>
      </w:pPr>
      <w:r>
        <w:t>3.1.</w:t>
      </w:r>
      <w:r w:rsidR="0029271C">
        <w:t>4</w:t>
      </w:r>
      <w:r>
        <w:tab/>
      </w:r>
      <w:r w:rsidRPr="009D1FF2">
        <w:t>The</w:t>
      </w:r>
      <w:r>
        <w:t>re is no</w:t>
      </w:r>
      <w:r w:rsidRPr="009D1FF2">
        <w:t xml:space="preserve"> maximum Commonwealth grant amount for </w:t>
      </w:r>
      <w:r w:rsidR="00C3386D">
        <w:t>Trial</w:t>
      </w:r>
      <w:r w:rsidR="006D0B77">
        <w:t xml:space="preserve"> Solution</w:t>
      </w:r>
      <w:r w:rsidR="00C3386D">
        <w:t>s</w:t>
      </w:r>
      <w:r w:rsidR="004F7B2E">
        <w:t xml:space="preserve"> (</w:t>
      </w:r>
      <w:r w:rsidR="000A7C0E">
        <w:t xml:space="preserve">although </w:t>
      </w:r>
      <w:r w:rsidR="0038558C">
        <w:t xml:space="preserve">the </w:t>
      </w:r>
      <w:r w:rsidR="000A7C0E">
        <w:t xml:space="preserve">total </w:t>
      </w:r>
      <w:r w:rsidR="0038558C">
        <w:t>grant amount must not exceed $34.5 million (GST exclusive)</w:t>
      </w:r>
      <w:r w:rsidR="004F7B2E">
        <w:t xml:space="preserve"> – see section 3.1.1)</w:t>
      </w:r>
      <w:r w:rsidR="00034E55">
        <w:t>. Further detail</w:t>
      </w:r>
      <w:r w:rsidR="00C3386D">
        <w:t>s</w:t>
      </w:r>
      <w:r w:rsidR="00034E55">
        <w:t xml:space="preserve"> on eligibility for these solution types is at section </w:t>
      </w:r>
      <w:r w:rsidR="00B86011">
        <w:t>5.1</w:t>
      </w:r>
      <w:r w:rsidR="003E0E0F">
        <w:t>.</w:t>
      </w:r>
      <w:r w:rsidR="0024070B">
        <w:t>6</w:t>
      </w:r>
      <w:r w:rsidR="00B74EB4">
        <w:t>.</w:t>
      </w:r>
    </w:p>
    <w:p w14:paraId="1BBBCAEE" w14:textId="77777777" w:rsidR="00964505" w:rsidRDefault="00964505" w:rsidP="003E562E">
      <w:pPr>
        <w:pStyle w:val="Heading3"/>
        <w:ind w:left="709" w:hanging="709"/>
      </w:pPr>
      <w:bookmarkStart w:id="24" w:name="_Toc50044014"/>
      <w:bookmarkStart w:id="25" w:name="_Toc53129739"/>
      <w:r>
        <w:lastRenderedPageBreak/>
        <w:t>Applicant co-contribution</w:t>
      </w:r>
      <w:bookmarkEnd w:id="24"/>
      <w:bookmarkEnd w:id="25"/>
    </w:p>
    <w:p w14:paraId="0E64C0FD" w14:textId="77777777" w:rsidR="00B74EB4" w:rsidRDefault="00B74EB4" w:rsidP="00B74EB4">
      <w:pPr>
        <w:pStyle w:val="Bodynumbered-Level1"/>
        <w:rPr>
          <w:rFonts w:ascii="Arial" w:eastAsia="Times New Roman" w:hAnsi="Arial"/>
          <w:iCs/>
          <w:sz w:val="20"/>
          <w:szCs w:val="20"/>
        </w:rPr>
      </w:pPr>
      <w:r w:rsidRPr="00B74EB4">
        <w:rPr>
          <w:rFonts w:ascii="Arial" w:eastAsia="Times New Roman" w:hAnsi="Arial"/>
          <w:iCs/>
          <w:sz w:val="20"/>
          <w:szCs w:val="20"/>
        </w:rPr>
        <w:t>3.</w:t>
      </w:r>
      <w:r>
        <w:rPr>
          <w:rFonts w:ascii="Arial" w:eastAsia="Times New Roman" w:hAnsi="Arial"/>
          <w:iCs/>
          <w:sz w:val="20"/>
          <w:szCs w:val="20"/>
        </w:rPr>
        <w:t>2.1</w:t>
      </w:r>
      <w:r>
        <w:rPr>
          <w:rFonts w:ascii="Arial" w:eastAsia="Times New Roman" w:hAnsi="Arial"/>
          <w:iCs/>
          <w:sz w:val="20"/>
          <w:szCs w:val="20"/>
        </w:rPr>
        <w:tab/>
      </w:r>
      <w:r w:rsidR="00964505" w:rsidRPr="00964505">
        <w:rPr>
          <w:rFonts w:ascii="Arial" w:eastAsia="Times New Roman" w:hAnsi="Arial"/>
          <w:iCs/>
          <w:sz w:val="20"/>
          <w:szCs w:val="20"/>
        </w:rPr>
        <w:t>All Grantees will be required to make a substantial financial (cash) co-contribution</w:t>
      </w:r>
      <w:r w:rsidR="00964505">
        <w:rPr>
          <w:rFonts w:ascii="Arial" w:eastAsia="Times New Roman" w:hAnsi="Arial"/>
          <w:iCs/>
          <w:sz w:val="20"/>
          <w:szCs w:val="20"/>
        </w:rPr>
        <w:t xml:space="preserve"> to the capital costs of building or installing each Funded Solution.</w:t>
      </w:r>
    </w:p>
    <w:p w14:paraId="4A4C6A0C" w14:textId="77777777" w:rsidR="004F15B1" w:rsidRDefault="00B74EB4" w:rsidP="00B74EB4">
      <w:pPr>
        <w:pStyle w:val="Bodynumbered-Level1"/>
        <w:rPr>
          <w:rFonts w:ascii="Arial" w:eastAsia="Times New Roman" w:hAnsi="Arial"/>
          <w:iCs/>
          <w:sz w:val="20"/>
          <w:szCs w:val="20"/>
        </w:rPr>
      </w:pPr>
      <w:r>
        <w:rPr>
          <w:rFonts w:ascii="Arial" w:eastAsia="Times New Roman" w:hAnsi="Arial"/>
          <w:iCs/>
          <w:sz w:val="20"/>
          <w:szCs w:val="20"/>
        </w:rPr>
        <w:t xml:space="preserve">3.2.2 </w:t>
      </w:r>
      <w:r>
        <w:rPr>
          <w:rFonts w:ascii="Arial" w:eastAsia="Times New Roman" w:hAnsi="Arial"/>
          <w:iCs/>
          <w:sz w:val="20"/>
          <w:szCs w:val="20"/>
        </w:rPr>
        <w:tab/>
        <w:t>Financial c</w:t>
      </w:r>
      <w:r w:rsidR="00272851">
        <w:rPr>
          <w:rFonts w:ascii="Arial" w:eastAsia="Times New Roman" w:hAnsi="Arial"/>
          <w:iCs/>
          <w:sz w:val="20"/>
          <w:szCs w:val="20"/>
        </w:rPr>
        <w:t xml:space="preserve">o-contributions made </w:t>
      </w:r>
      <w:r w:rsidR="00003A47">
        <w:rPr>
          <w:rFonts w:ascii="Arial" w:eastAsia="Times New Roman" w:hAnsi="Arial"/>
          <w:iCs/>
          <w:sz w:val="20"/>
          <w:szCs w:val="20"/>
        </w:rPr>
        <w:t>b</w:t>
      </w:r>
      <w:r w:rsidR="00272851">
        <w:rPr>
          <w:rFonts w:ascii="Arial" w:eastAsia="Times New Roman" w:hAnsi="Arial"/>
          <w:iCs/>
          <w:sz w:val="20"/>
          <w:szCs w:val="20"/>
        </w:rPr>
        <w:t xml:space="preserve">y other MNOs </w:t>
      </w:r>
      <w:r w:rsidR="00C3386D">
        <w:rPr>
          <w:rFonts w:ascii="Arial" w:eastAsia="Times New Roman" w:hAnsi="Arial"/>
          <w:iCs/>
          <w:sz w:val="20"/>
          <w:szCs w:val="20"/>
        </w:rPr>
        <w:t xml:space="preserve">that are confirmed to provide mobile coverage </w:t>
      </w:r>
      <w:r w:rsidR="005A5057">
        <w:rPr>
          <w:rFonts w:ascii="Arial" w:eastAsia="Times New Roman" w:hAnsi="Arial"/>
          <w:iCs/>
          <w:sz w:val="20"/>
          <w:szCs w:val="20"/>
        </w:rPr>
        <w:t>through a Proposed Solution</w:t>
      </w:r>
      <w:r w:rsidR="00C3386D">
        <w:rPr>
          <w:rFonts w:ascii="Arial" w:eastAsia="Times New Roman" w:hAnsi="Arial"/>
          <w:iCs/>
          <w:sz w:val="20"/>
          <w:szCs w:val="20"/>
        </w:rPr>
        <w:t xml:space="preserve"> at the time of application, but are not </w:t>
      </w:r>
      <w:r w:rsidR="006E1CEE">
        <w:rPr>
          <w:rFonts w:ascii="Arial" w:eastAsia="Times New Roman" w:hAnsi="Arial"/>
          <w:iCs/>
          <w:sz w:val="20"/>
          <w:szCs w:val="20"/>
        </w:rPr>
        <w:t xml:space="preserve">an </w:t>
      </w:r>
      <w:r w:rsidR="006D2658">
        <w:rPr>
          <w:rFonts w:ascii="Arial" w:eastAsia="Times New Roman" w:hAnsi="Arial"/>
          <w:iCs/>
          <w:sz w:val="20"/>
          <w:szCs w:val="20"/>
        </w:rPr>
        <w:t>a</w:t>
      </w:r>
      <w:r w:rsidR="00715846">
        <w:rPr>
          <w:rFonts w:ascii="Arial" w:eastAsia="Times New Roman" w:hAnsi="Arial"/>
          <w:iCs/>
          <w:sz w:val="20"/>
          <w:szCs w:val="20"/>
        </w:rPr>
        <w:t>pplicant</w:t>
      </w:r>
      <w:r w:rsidR="005A5057">
        <w:rPr>
          <w:rFonts w:ascii="Arial" w:eastAsia="Times New Roman" w:hAnsi="Arial"/>
          <w:iCs/>
          <w:sz w:val="20"/>
          <w:szCs w:val="20"/>
        </w:rPr>
        <w:t xml:space="preserve"> for the purposes of the application, </w:t>
      </w:r>
      <w:r w:rsidR="00272851">
        <w:rPr>
          <w:rFonts w:ascii="Arial" w:eastAsia="Times New Roman" w:hAnsi="Arial"/>
          <w:iCs/>
          <w:sz w:val="20"/>
          <w:szCs w:val="20"/>
        </w:rPr>
        <w:t xml:space="preserve">will be considered in the </w:t>
      </w:r>
      <w:r w:rsidR="00D77141">
        <w:rPr>
          <w:rFonts w:ascii="Arial" w:eastAsia="Times New Roman" w:hAnsi="Arial"/>
          <w:iCs/>
          <w:sz w:val="20"/>
          <w:szCs w:val="20"/>
        </w:rPr>
        <w:t>same manner as other third party co-contributions, as specified in section 3.3</w:t>
      </w:r>
      <w:r w:rsidR="00272851">
        <w:rPr>
          <w:rFonts w:ascii="Arial" w:eastAsia="Times New Roman" w:hAnsi="Arial"/>
          <w:iCs/>
          <w:sz w:val="20"/>
          <w:szCs w:val="20"/>
        </w:rPr>
        <w:t>.</w:t>
      </w:r>
    </w:p>
    <w:p w14:paraId="708D3AC7" w14:textId="77777777" w:rsidR="004F15B1" w:rsidRDefault="00964505" w:rsidP="003E562E">
      <w:pPr>
        <w:pStyle w:val="Heading3"/>
        <w:ind w:left="709" w:hanging="709"/>
      </w:pPr>
      <w:r>
        <w:tab/>
      </w:r>
      <w:bookmarkStart w:id="26" w:name="_Toc50044015"/>
      <w:bookmarkStart w:id="27" w:name="_Toc53129740"/>
      <w:r>
        <w:t>Third Party funding co-contributions</w:t>
      </w:r>
      <w:bookmarkEnd w:id="26"/>
      <w:bookmarkEnd w:id="27"/>
    </w:p>
    <w:p w14:paraId="7514DE20" w14:textId="77777777" w:rsidR="00964505" w:rsidRPr="00964505" w:rsidRDefault="00964505" w:rsidP="00964505">
      <w:pPr>
        <w:pStyle w:val="Bodynumbered-Level1"/>
        <w:rPr>
          <w:rFonts w:ascii="Arial" w:eastAsia="Times New Roman" w:hAnsi="Arial"/>
          <w:iCs/>
          <w:sz w:val="20"/>
          <w:szCs w:val="20"/>
        </w:rPr>
      </w:pPr>
      <w:r w:rsidRPr="00964505">
        <w:rPr>
          <w:rFonts w:ascii="Arial" w:eastAsia="Times New Roman" w:hAnsi="Arial"/>
          <w:iCs/>
          <w:sz w:val="20"/>
          <w:szCs w:val="20"/>
        </w:rPr>
        <w:t>3.3.1</w:t>
      </w:r>
      <w:r w:rsidRPr="00964505">
        <w:rPr>
          <w:rFonts w:ascii="Arial" w:eastAsia="Times New Roman" w:hAnsi="Arial"/>
          <w:iCs/>
          <w:sz w:val="20"/>
          <w:szCs w:val="20"/>
        </w:rPr>
        <w:tab/>
        <w:t xml:space="preserve">To increase the reach of the Program, applicants are encouraged to seek financial </w:t>
      </w:r>
      <w:r w:rsidR="00AA30B3">
        <w:rPr>
          <w:rFonts w:ascii="Arial" w:eastAsia="Times New Roman" w:hAnsi="Arial"/>
          <w:iCs/>
          <w:sz w:val="20"/>
          <w:szCs w:val="20"/>
        </w:rPr>
        <w:t xml:space="preserve">(cash) </w:t>
      </w:r>
      <w:r w:rsidR="008D51B5">
        <w:rPr>
          <w:rFonts w:ascii="Arial" w:eastAsia="Times New Roman" w:hAnsi="Arial"/>
          <w:iCs/>
          <w:sz w:val="20"/>
          <w:szCs w:val="20"/>
        </w:rPr>
        <w:t xml:space="preserve">and in-kind </w:t>
      </w:r>
      <w:r w:rsidRPr="00964505">
        <w:rPr>
          <w:rFonts w:ascii="Arial" w:eastAsia="Times New Roman" w:hAnsi="Arial"/>
          <w:iCs/>
          <w:sz w:val="20"/>
          <w:szCs w:val="20"/>
        </w:rPr>
        <w:t>co-contributions from State, Territory or local governments, local communities and/or other third parties.</w:t>
      </w:r>
      <w:r w:rsidR="008D51B5" w:rsidRPr="008D51B5">
        <w:rPr>
          <w:rFonts w:ascii="Arial" w:eastAsia="Times New Roman" w:hAnsi="Arial"/>
          <w:iCs/>
          <w:sz w:val="20"/>
          <w:szCs w:val="20"/>
        </w:rPr>
        <w:t xml:space="preserve"> </w:t>
      </w:r>
      <w:r w:rsidR="008D51B5" w:rsidRPr="00D255B0">
        <w:rPr>
          <w:rFonts w:ascii="Arial" w:eastAsia="Times New Roman" w:hAnsi="Arial"/>
          <w:iCs/>
          <w:sz w:val="20"/>
          <w:szCs w:val="20"/>
        </w:rPr>
        <w:t xml:space="preserve">Interested third parties are also encouraged to contact applicants directly in relation to potential co-contributions.  </w:t>
      </w:r>
    </w:p>
    <w:p w14:paraId="3C9A58F4" w14:textId="77777777" w:rsidR="00964505" w:rsidRPr="00964505" w:rsidRDefault="00964505" w:rsidP="00CE360E">
      <w:pPr>
        <w:spacing w:line="240" w:lineRule="auto"/>
        <w:ind w:left="709" w:hanging="709"/>
        <w:rPr>
          <w:iCs/>
        </w:rPr>
      </w:pPr>
      <w:r>
        <w:rPr>
          <w:iCs/>
        </w:rPr>
        <w:t>3.3.</w:t>
      </w:r>
      <w:r w:rsidR="000A2BA9">
        <w:rPr>
          <w:iCs/>
        </w:rPr>
        <w:t>2</w:t>
      </w:r>
      <w:r w:rsidRPr="00964505">
        <w:rPr>
          <w:iCs/>
        </w:rPr>
        <w:tab/>
        <w:t>During the application period</w:t>
      </w:r>
      <w:r w:rsidR="00F35704">
        <w:rPr>
          <w:iCs/>
        </w:rPr>
        <w:t>,</w:t>
      </w:r>
      <w:r w:rsidR="000A2BA9">
        <w:rPr>
          <w:iCs/>
        </w:rPr>
        <w:t xml:space="preserve"> </w:t>
      </w:r>
      <w:r w:rsidRPr="00964505">
        <w:rPr>
          <w:iCs/>
        </w:rPr>
        <w:t xml:space="preserve">applicants are strongly encouraged to consult with State, Territory and local governments and local communities regarding the locations for which they intend to build Proposed Solutions. These consultations should include any specific areas identified within the location which would be considered desirable to be covered by the Proposed Solution. </w:t>
      </w:r>
    </w:p>
    <w:p w14:paraId="7EFEFC7E" w14:textId="77777777" w:rsidR="00964505" w:rsidRPr="00964505" w:rsidRDefault="00964505" w:rsidP="00964505">
      <w:pPr>
        <w:pStyle w:val="Bodynumbered-Level1"/>
        <w:rPr>
          <w:rFonts w:ascii="Arial" w:eastAsia="Times New Roman" w:hAnsi="Arial"/>
          <w:iCs/>
          <w:sz w:val="20"/>
          <w:szCs w:val="20"/>
        </w:rPr>
      </w:pPr>
      <w:r>
        <w:rPr>
          <w:rFonts w:ascii="Arial" w:eastAsia="Times New Roman" w:hAnsi="Arial"/>
          <w:iCs/>
          <w:sz w:val="20"/>
          <w:szCs w:val="20"/>
        </w:rPr>
        <w:t>3.3.3</w:t>
      </w:r>
      <w:r w:rsidRPr="00964505">
        <w:rPr>
          <w:rFonts w:ascii="Arial" w:eastAsia="Times New Roman" w:hAnsi="Arial"/>
          <w:iCs/>
          <w:sz w:val="20"/>
          <w:szCs w:val="20"/>
        </w:rPr>
        <w:tab/>
        <w:t>Where applicants can confirm the level of co</w:t>
      </w:r>
      <w:r w:rsidRPr="00964505">
        <w:rPr>
          <w:rFonts w:ascii="Arial" w:eastAsia="Times New Roman" w:hAnsi="Arial"/>
          <w:iCs/>
          <w:sz w:val="20"/>
          <w:szCs w:val="20"/>
        </w:rPr>
        <w:noBreakHyphen/>
        <w:t>contributions that State, Territory or local governments or other third</w:t>
      </w:r>
      <w:r w:rsidRPr="00964505">
        <w:rPr>
          <w:rFonts w:ascii="Arial" w:eastAsia="Times New Roman" w:hAnsi="Arial"/>
          <w:iCs/>
          <w:sz w:val="20"/>
          <w:szCs w:val="20"/>
        </w:rPr>
        <w:noBreakHyphen/>
        <w:t>parties propose to make, applicants should include this in their application in respect of the relevant Proposed Solution.</w:t>
      </w:r>
    </w:p>
    <w:p w14:paraId="17297B51" w14:textId="77777777" w:rsidR="00964505" w:rsidRPr="00964505" w:rsidRDefault="00964505" w:rsidP="00964505">
      <w:pPr>
        <w:pStyle w:val="Bodynumbered-Level1"/>
        <w:rPr>
          <w:rFonts w:ascii="Arial" w:eastAsia="Times New Roman" w:hAnsi="Arial"/>
          <w:iCs/>
          <w:sz w:val="20"/>
          <w:szCs w:val="20"/>
        </w:rPr>
      </w:pPr>
      <w:r>
        <w:rPr>
          <w:rFonts w:ascii="Arial" w:eastAsia="Times New Roman" w:hAnsi="Arial"/>
          <w:iCs/>
          <w:sz w:val="20"/>
          <w:szCs w:val="20"/>
        </w:rPr>
        <w:t>3.3.4</w:t>
      </w:r>
      <w:r w:rsidRPr="00964505">
        <w:rPr>
          <w:rFonts w:ascii="Arial" w:eastAsia="Times New Roman" w:hAnsi="Arial"/>
          <w:iCs/>
          <w:sz w:val="20"/>
          <w:szCs w:val="20"/>
        </w:rPr>
        <w:tab/>
      </w:r>
      <w:r w:rsidR="00F53C18" w:rsidRPr="00F53C18">
        <w:rPr>
          <w:rFonts w:ascii="Arial" w:eastAsia="Times New Roman" w:hAnsi="Arial"/>
          <w:iCs/>
          <w:sz w:val="20"/>
          <w:szCs w:val="20"/>
        </w:rPr>
        <w:t xml:space="preserve">On request, the Department will provide State, Territory and Local Government contact details to organisations that have registered as eligible applicants for funding under Round 5A. </w:t>
      </w:r>
      <w:r w:rsidRPr="00964505">
        <w:rPr>
          <w:rFonts w:ascii="Arial" w:eastAsia="Times New Roman" w:hAnsi="Arial"/>
          <w:iCs/>
          <w:sz w:val="20"/>
          <w:szCs w:val="20"/>
        </w:rPr>
        <w:t>Applicants are solely responsible for forming relationships and negotiating contributions with any relevant</w:t>
      </w:r>
      <w:r w:rsidR="004D62D1">
        <w:rPr>
          <w:rFonts w:ascii="Arial" w:eastAsia="Times New Roman" w:hAnsi="Arial"/>
          <w:iCs/>
          <w:sz w:val="20"/>
          <w:szCs w:val="20"/>
        </w:rPr>
        <w:t xml:space="preserve"> third</w:t>
      </w:r>
      <w:r w:rsidRPr="00964505">
        <w:rPr>
          <w:rFonts w:ascii="Arial" w:eastAsia="Times New Roman" w:hAnsi="Arial"/>
          <w:iCs/>
          <w:sz w:val="20"/>
          <w:szCs w:val="20"/>
        </w:rPr>
        <w:t xml:space="preserve"> parties, and for testing </w:t>
      </w:r>
      <w:r w:rsidR="004D62D1">
        <w:rPr>
          <w:rFonts w:ascii="Arial" w:eastAsia="Times New Roman" w:hAnsi="Arial"/>
          <w:iCs/>
          <w:sz w:val="20"/>
          <w:szCs w:val="20"/>
        </w:rPr>
        <w:t>and/</w:t>
      </w:r>
      <w:r w:rsidRPr="00964505">
        <w:rPr>
          <w:rFonts w:ascii="Arial" w:eastAsia="Times New Roman" w:hAnsi="Arial"/>
          <w:iCs/>
          <w:sz w:val="20"/>
          <w:szCs w:val="20"/>
        </w:rPr>
        <w:t>or verifying any advice received from these parties.</w:t>
      </w:r>
    </w:p>
    <w:p w14:paraId="2D6C8A8C" w14:textId="77777777" w:rsidR="00964505" w:rsidRPr="00964505" w:rsidRDefault="00964505" w:rsidP="00964505">
      <w:pPr>
        <w:pStyle w:val="Bodynumbered-Level1"/>
        <w:rPr>
          <w:rFonts w:ascii="Arial" w:eastAsia="Times New Roman" w:hAnsi="Arial"/>
          <w:iCs/>
          <w:sz w:val="20"/>
          <w:szCs w:val="20"/>
        </w:rPr>
      </w:pPr>
      <w:r>
        <w:rPr>
          <w:rFonts w:ascii="Arial" w:eastAsia="Times New Roman" w:hAnsi="Arial"/>
          <w:iCs/>
          <w:sz w:val="20"/>
          <w:szCs w:val="20"/>
        </w:rPr>
        <w:t>3.3.5</w:t>
      </w:r>
      <w:r w:rsidRPr="00964505">
        <w:rPr>
          <w:rFonts w:ascii="Arial" w:eastAsia="Times New Roman" w:hAnsi="Arial"/>
          <w:iCs/>
          <w:sz w:val="20"/>
          <w:szCs w:val="20"/>
        </w:rPr>
        <w:tab/>
        <w:t>For Funded Solutions that include a co-contribution from a State or Territory government</w:t>
      </w:r>
      <w:r w:rsidR="00FC6FBC">
        <w:rPr>
          <w:rFonts w:ascii="Arial" w:eastAsia="Times New Roman" w:hAnsi="Arial"/>
          <w:iCs/>
          <w:sz w:val="20"/>
          <w:szCs w:val="20"/>
        </w:rPr>
        <w:t xml:space="preserve"> </w:t>
      </w:r>
      <w:r w:rsidRPr="00964505">
        <w:rPr>
          <w:rFonts w:ascii="Arial" w:eastAsia="Times New Roman" w:hAnsi="Arial"/>
          <w:iCs/>
          <w:sz w:val="20"/>
          <w:szCs w:val="20"/>
        </w:rPr>
        <w:t xml:space="preserve">the Department expects that Grantees will enter into a Grant Agreement with the Commonwealth and a separate agreement with the respective State or Territory government. </w:t>
      </w:r>
    </w:p>
    <w:p w14:paraId="380BF893" w14:textId="77777777" w:rsidR="00964505" w:rsidRPr="00964505" w:rsidRDefault="00964505" w:rsidP="00964505">
      <w:pPr>
        <w:pStyle w:val="Bodynumbered-Level1"/>
        <w:rPr>
          <w:rFonts w:ascii="Arial" w:eastAsia="Times New Roman" w:hAnsi="Arial"/>
          <w:iCs/>
          <w:sz w:val="20"/>
          <w:szCs w:val="20"/>
        </w:rPr>
      </w:pPr>
      <w:r>
        <w:rPr>
          <w:rFonts w:ascii="Arial" w:eastAsia="Times New Roman" w:hAnsi="Arial"/>
          <w:iCs/>
          <w:sz w:val="20"/>
          <w:szCs w:val="20"/>
        </w:rPr>
        <w:t>3.3.6</w:t>
      </w:r>
      <w:r w:rsidRPr="00964505">
        <w:rPr>
          <w:rFonts w:ascii="Arial" w:eastAsia="Times New Roman" w:hAnsi="Arial"/>
          <w:iCs/>
          <w:sz w:val="20"/>
          <w:szCs w:val="20"/>
        </w:rPr>
        <w:tab/>
        <w:t>State, Territory and local governments may own infrastructure in location areas that could potentially be used for Funded Solutions. These governments may have specific requirements that will need to be reflected in the applications put forward by applicants for each Proposed Solution.</w:t>
      </w:r>
    </w:p>
    <w:p w14:paraId="3E4BDF77" w14:textId="77777777" w:rsidR="00964505" w:rsidRPr="00964505" w:rsidRDefault="00964505" w:rsidP="00964505">
      <w:pPr>
        <w:pStyle w:val="Bodynumbered-Level1"/>
        <w:rPr>
          <w:rFonts w:ascii="Arial" w:eastAsia="Times New Roman" w:hAnsi="Arial"/>
          <w:iCs/>
          <w:sz w:val="20"/>
          <w:szCs w:val="20"/>
        </w:rPr>
      </w:pPr>
      <w:r>
        <w:rPr>
          <w:rFonts w:ascii="Arial" w:eastAsia="Times New Roman" w:hAnsi="Arial"/>
          <w:iCs/>
          <w:sz w:val="20"/>
          <w:szCs w:val="20"/>
        </w:rPr>
        <w:t>3.3.7</w:t>
      </w:r>
      <w:r w:rsidRPr="00964505">
        <w:rPr>
          <w:rFonts w:ascii="Arial" w:eastAsia="Times New Roman" w:hAnsi="Arial"/>
          <w:iCs/>
          <w:sz w:val="20"/>
          <w:szCs w:val="20"/>
        </w:rPr>
        <w:tab/>
        <w:t xml:space="preserve">For Proposed Solutions that include co-contributions from third parties, a copy of the terms of the third parties’ commitment to the applicant is to be attached to the application for funding. </w:t>
      </w:r>
    </w:p>
    <w:p w14:paraId="7FC8BDAE" w14:textId="77777777" w:rsidR="00964505" w:rsidRDefault="00964505" w:rsidP="000A2BA9">
      <w:pPr>
        <w:pStyle w:val="Bodynumbered-Level1"/>
        <w:rPr>
          <w:rFonts w:ascii="Arial" w:eastAsia="Times New Roman" w:hAnsi="Arial"/>
          <w:iCs/>
          <w:sz w:val="20"/>
          <w:szCs w:val="20"/>
        </w:rPr>
      </w:pPr>
      <w:r>
        <w:rPr>
          <w:rFonts w:ascii="Arial" w:eastAsia="Times New Roman" w:hAnsi="Arial"/>
          <w:iCs/>
          <w:sz w:val="20"/>
          <w:szCs w:val="20"/>
        </w:rPr>
        <w:t>3.3.8</w:t>
      </w:r>
      <w:r w:rsidRPr="00964505">
        <w:rPr>
          <w:rFonts w:ascii="Arial" w:eastAsia="Times New Roman" w:hAnsi="Arial"/>
          <w:iCs/>
          <w:sz w:val="20"/>
          <w:szCs w:val="20"/>
        </w:rPr>
        <w:tab/>
      </w:r>
      <w:r w:rsidR="00FC6FBC">
        <w:rPr>
          <w:rFonts w:ascii="Arial" w:eastAsia="Times New Roman" w:hAnsi="Arial"/>
          <w:iCs/>
          <w:sz w:val="20"/>
          <w:szCs w:val="20"/>
        </w:rPr>
        <w:t xml:space="preserve">In the event that a </w:t>
      </w:r>
      <w:r w:rsidRPr="00964505">
        <w:rPr>
          <w:rFonts w:ascii="Arial" w:eastAsia="Times New Roman" w:hAnsi="Arial"/>
          <w:iCs/>
          <w:sz w:val="20"/>
          <w:szCs w:val="20"/>
        </w:rPr>
        <w:t>Funded Solution include</w:t>
      </w:r>
      <w:r w:rsidR="00FC6FBC">
        <w:rPr>
          <w:rFonts w:ascii="Arial" w:eastAsia="Times New Roman" w:hAnsi="Arial"/>
          <w:iCs/>
          <w:sz w:val="20"/>
          <w:szCs w:val="20"/>
        </w:rPr>
        <w:t>s</w:t>
      </w:r>
      <w:r w:rsidRPr="00964505">
        <w:rPr>
          <w:rFonts w:ascii="Arial" w:eastAsia="Times New Roman" w:hAnsi="Arial"/>
          <w:iCs/>
          <w:sz w:val="20"/>
          <w:szCs w:val="20"/>
        </w:rPr>
        <w:t xml:space="preserve"> </w:t>
      </w:r>
      <w:r w:rsidR="00FC6FBC">
        <w:rPr>
          <w:rFonts w:ascii="Arial" w:eastAsia="Times New Roman" w:hAnsi="Arial"/>
          <w:iCs/>
          <w:sz w:val="20"/>
          <w:szCs w:val="20"/>
        </w:rPr>
        <w:t xml:space="preserve">a </w:t>
      </w:r>
      <w:r w:rsidRPr="00964505">
        <w:rPr>
          <w:rFonts w:ascii="Arial" w:eastAsia="Times New Roman" w:hAnsi="Arial"/>
          <w:iCs/>
          <w:sz w:val="20"/>
          <w:szCs w:val="20"/>
        </w:rPr>
        <w:t xml:space="preserve">co-contribution from </w:t>
      </w:r>
      <w:r w:rsidR="00FC6FBC">
        <w:rPr>
          <w:rFonts w:ascii="Arial" w:eastAsia="Times New Roman" w:hAnsi="Arial"/>
          <w:iCs/>
          <w:sz w:val="20"/>
          <w:szCs w:val="20"/>
        </w:rPr>
        <w:t>a third party</w:t>
      </w:r>
      <w:r w:rsidR="005A5057">
        <w:rPr>
          <w:rFonts w:ascii="Arial" w:eastAsia="Times New Roman" w:hAnsi="Arial"/>
          <w:iCs/>
          <w:sz w:val="20"/>
          <w:szCs w:val="20"/>
        </w:rPr>
        <w:t xml:space="preserve">, </w:t>
      </w:r>
      <w:r w:rsidR="005A5057" w:rsidRPr="00964505">
        <w:rPr>
          <w:rFonts w:ascii="Arial" w:eastAsia="Times New Roman" w:hAnsi="Arial"/>
          <w:iCs/>
          <w:sz w:val="20"/>
          <w:szCs w:val="20"/>
        </w:rPr>
        <w:t xml:space="preserve">the </w:t>
      </w:r>
      <w:r w:rsidR="005A5057">
        <w:rPr>
          <w:rFonts w:ascii="Arial" w:eastAsia="Times New Roman" w:hAnsi="Arial"/>
          <w:iCs/>
          <w:sz w:val="20"/>
          <w:szCs w:val="20"/>
        </w:rPr>
        <w:t xml:space="preserve">Commonwealth will not be liable for any costs </w:t>
      </w:r>
      <w:r w:rsidR="00471426">
        <w:rPr>
          <w:rFonts w:ascii="Arial" w:eastAsia="Times New Roman" w:hAnsi="Arial"/>
          <w:iCs/>
          <w:sz w:val="20"/>
          <w:szCs w:val="20"/>
        </w:rPr>
        <w:t>that may arise in relation to that</w:t>
      </w:r>
      <w:r w:rsidR="00661B53">
        <w:rPr>
          <w:rFonts w:ascii="Arial" w:eastAsia="Times New Roman" w:hAnsi="Arial"/>
          <w:iCs/>
          <w:sz w:val="20"/>
          <w:szCs w:val="20"/>
        </w:rPr>
        <w:t xml:space="preserve"> co</w:t>
      </w:r>
      <w:r w:rsidR="002C6D44">
        <w:rPr>
          <w:rFonts w:ascii="Arial" w:eastAsia="Times New Roman" w:hAnsi="Arial"/>
          <w:iCs/>
          <w:sz w:val="20"/>
          <w:szCs w:val="20"/>
        </w:rPr>
        <w:noBreakHyphen/>
      </w:r>
      <w:r w:rsidR="00661B53">
        <w:rPr>
          <w:rFonts w:ascii="Arial" w:eastAsia="Times New Roman" w:hAnsi="Arial"/>
          <w:iCs/>
          <w:sz w:val="20"/>
          <w:szCs w:val="20"/>
        </w:rPr>
        <w:t>contribution</w:t>
      </w:r>
      <w:r w:rsidR="00471426">
        <w:rPr>
          <w:rFonts w:ascii="Arial" w:eastAsia="Times New Roman" w:hAnsi="Arial"/>
          <w:iCs/>
          <w:sz w:val="20"/>
          <w:szCs w:val="20"/>
        </w:rPr>
        <w:t>. For example</w:t>
      </w:r>
      <w:r w:rsidR="00661B53">
        <w:rPr>
          <w:rFonts w:ascii="Arial" w:eastAsia="Times New Roman" w:hAnsi="Arial"/>
          <w:iCs/>
          <w:sz w:val="20"/>
          <w:szCs w:val="20"/>
        </w:rPr>
        <w:t xml:space="preserve">, </w:t>
      </w:r>
      <w:r w:rsidR="005A5057">
        <w:rPr>
          <w:rFonts w:ascii="Arial" w:eastAsia="Times New Roman" w:hAnsi="Arial"/>
          <w:iCs/>
          <w:sz w:val="20"/>
          <w:szCs w:val="20"/>
        </w:rPr>
        <w:t xml:space="preserve">if the third party’s funding is not secured </w:t>
      </w:r>
      <w:r w:rsidR="00FC6FBC">
        <w:rPr>
          <w:rFonts w:ascii="Arial" w:eastAsia="Times New Roman" w:hAnsi="Arial"/>
          <w:iCs/>
          <w:sz w:val="20"/>
          <w:szCs w:val="20"/>
        </w:rPr>
        <w:t>following execution of the Grant Agreement between the Commonwealth and the Grantee</w:t>
      </w:r>
      <w:r w:rsidR="00471426">
        <w:rPr>
          <w:rFonts w:ascii="Arial" w:eastAsia="Times New Roman" w:hAnsi="Arial"/>
          <w:iCs/>
          <w:sz w:val="20"/>
          <w:szCs w:val="20"/>
        </w:rPr>
        <w:t>, the Grantee will cover the third party’s funding</w:t>
      </w:r>
      <w:r w:rsidR="00FC6FBC">
        <w:rPr>
          <w:rFonts w:ascii="Arial" w:eastAsia="Times New Roman" w:hAnsi="Arial"/>
          <w:iCs/>
          <w:sz w:val="20"/>
          <w:szCs w:val="20"/>
        </w:rPr>
        <w:t>.</w:t>
      </w:r>
    </w:p>
    <w:p w14:paraId="5321BA2A" w14:textId="77777777" w:rsidR="00964505" w:rsidRPr="000A2BA9" w:rsidRDefault="000A2BA9" w:rsidP="003E562E">
      <w:pPr>
        <w:pStyle w:val="Heading3"/>
        <w:ind w:left="709" w:hanging="709"/>
        <w:rPr>
          <w:u w:val="single"/>
        </w:rPr>
      </w:pPr>
      <w:r>
        <w:tab/>
      </w:r>
      <w:bookmarkStart w:id="28" w:name="_Toc50044016"/>
      <w:bookmarkStart w:id="29" w:name="_Toc53129741"/>
      <w:r>
        <w:t>In-kind co-contributions</w:t>
      </w:r>
      <w:bookmarkEnd w:id="28"/>
      <w:bookmarkEnd w:id="29"/>
    </w:p>
    <w:p w14:paraId="4FEFC422" w14:textId="77777777" w:rsidR="00964505" w:rsidRPr="00D255B0" w:rsidRDefault="00D255B0" w:rsidP="00964505">
      <w:pPr>
        <w:pStyle w:val="Bodynumbered-Level1"/>
        <w:rPr>
          <w:rFonts w:ascii="Arial" w:eastAsia="Times New Roman" w:hAnsi="Arial"/>
          <w:iCs/>
          <w:sz w:val="20"/>
          <w:szCs w:val="20"/>
        </w:rPr>
      </w:pPr>
      <w:r>
        <w:rPr>
          <w:rFonts w:ascii="Arial" w:eastAsia="Times New Roman" w:hAnsi="Arial"/>
          <w:iCs/>
          <w:sz w:val="20"/>
          <w:szCs w:val="20"/>
        </w:rPr>
        <w:t>3</w:t>
      </w:r>
      <w:r w:rsidR="00964505" w:rsidRPr="00D255B0">
        <w:rPr>
          <w:rFonts w:ascii="Arial" w:eastAsia="Times New Roman" w:hAnsi="Arial"/>
          <w:iCs/>
          <w:sz w:val="20"/>
          <w:szCs w:val="20"/>
        </w:rPr>
        <w:t>.</w:t>
      </w:r>
      <w:r>
        <w:rPr>
          <w:rFonts w:ascii="Arial" w:eastAsia="Times New Roman" w:hAnsi="Arial"/>
          <w:iCs/>
          <w:sz w:val="20"/>
          <w:szCs w:val="20"/>
        </w:rPr>
        <w:t>4.1</w:t>
      </w:r>
      <w:r w:rsidR="00964505" w:rsidRPr="00D255B0">
        <w:rPr>
          <w:rFonts w:ascii="Arial" w:eastAsia="Times New Roman" w:hAnsi="Arial"/>
          <w:iCs/>
          <w:sz w:val="20"/>
          <w:szCs w:val="20"/>
        </w:rPr>
        <w:tab/>
        <w:t>A third party may wish to provide an incentive for applicants to include a location in their funding applications. Third party incentives may include in</w:t>
      </w:r>
      <w:r w:rsidR="00964505" w:rsidRPr="00D255B0">
        <w:rPr>
          <w:rFonts w:ascii="Arial" w:eastAsia="Times New Roman" w:hAnsi="Arial"/>
          <w:iCs/>
          <w:sz w:val="20"/>
          <w:szCs w:val="20"/>
        </w:rPr>
        <w:noBreakHyphen/>
        <w:t>kind co</w:t>
      </w:r>
      <w:r w:rsidR="00964505" w:rsidRPr="00D255B0">
        <w:rPr>
          <w:rFonts w:ascii="Arial" w:eastAsia="Times New Roman" w:hAnsi="Arial"/>
          <w:iCs/>
          <w:sz w:val="20"/>
          <w:szCs w:val="20"/>
        </w:rPr>
        <w:noBreakHyphen/>
        <w:t>contributions towards the construction of a Proposed Solution such as the co-co</w:t>
      </w:r>
      <w:r w:rsidR="00167687">
        <w:rPr>
          <w:rFonts w:ascii="Arial" w:eastAsia="Times New Roman" w:hAnsi="Arial"/>
          <w:iCs/>
          <w:sz w:val="20"/>
          <w:szCs w:val="20"/>
        </w:rPr>
        <w:t>ntributions outlined in section </w:t>
      </w:r>
      <w:r w:rsidRPr="00BF16A7">
        <w:rPr>
          <w:rFonts w:ascii="Arial" w:eastAsia="Times New Roman" w:hAnsi="Arial"/>
          <w:iCs/>
          <w:sz w:val="20"/>
          <w:szCs w:val="20"/>
        </w:rPr>
        <w:t>3.4.2</w:t>
      </w:r>
      <w:r w:rsidR="00964505" w:rsidRPr="00BF16A7">
        <w:rPr>
          <w:rFonts w:ascii="Arial" w:eastAsia="Times New Roman" w:hAnsi="Arial"/>
          <w:iCs/>
          <w:sz w:val="20"/>
          <w:szCs w:val="20"/>
        </w:rPr>
        <w:t>.</w:t>
      </w:r>
      <w:r w:rsidR="00964505" w:rsidRPr="00D255B0">
        <w:rPr>
          <w:rFonts w:ascii="Arial" w:eastAsia="Times New Roman" w:hAnsi="Arial"/>
          <w:iCs/>
          <w:sz w:val="20"/>
          <w:szCs w:val="20"/>
        </w:rPr>
        <w:t xml:space="preserve"> </w:t>
      </w:r>
    </w:p>
    <w:p w14:paraId="3C443540" w14:textId="77777777" w:rsidR="00964505" w:rsidRDefault="00D255B0" w:rsidP="00964505">
      <w:pPr>
        <w:pStyle w:val="Bodynumbered-Level1"/>
        <w:spacing w:after="120"/>
        <w:rPr>
          <w:rFonts w:ascii="Arial" w:eastAsia="Times New Roman" w:hAnsi="Arial"/>
          <w:iCs/>
          <w:sz w:val="20"/>
          <w:szCs w:val="20"/>
        </w:rPr>
      </w:pPr>
      <w:r>
        <w:rPr>
          <w:rFonts w:ascii="Arial" w:eastAsia="Times New Roman" w:hAnsi="Arial"/>
          <w:iCs/>
          <w:sz w:val="20"/>
          <w:szCs w:val="20"/>
        </w:rPr>
        <w:lastRenderedPageBreak/>
        <w:t>3.4.2</w:t>
      </w:r>
      <w:r w:rsidR="00964505" w:rsidRPr="00D255B0">
        <w:rPr>
          <w:rFonts w:ascii="Arial" w:eastAsia="Times New Roman" w:hAnsi="Arial"/>
          <w:iCs/>
          <w:sz w:val="20"/>
          <w:szCs w:val="20"/>
        </w:rPr>
        <w:tab/>
        <w:t>In-kind co-contributions could include:</w:t>
      </w:r>
    </w:p>
    <w:p w14:paraId="1FBBBD7B" w14:textId="77777777" w:rsidR="00256043" w:rsidRPr="00256043" w:rsidRDefault="00256043" w:rsidP="00256043">
      <w:pPr>
        <w:pStyle w:val="ListBullet"/>
      </w:pPr>
      <w:r w:rsidRPr="00256043">
        <w:t>assistance with identifying and consulting with the local community on a suitable site;</w:t>
      </w:r>
    </w:p>
    <w:p w14:paraId="0060DA60" w14:textId="77777777" w:rsidR="00256043" w:rsidRDefault="00256043" w:rsidP="00256043">
      <w:pPr>
        <w:pStyle w:val="ListBullet"/>
      </w:pPr>
      <w:r>
        <w:t>securing the necessary planning and site approvals;</w:t>
      </w:r>
    </w:p>
    <w:p w14:paraId="1EA63B51" w14:textId="77777777" w:rsidR="00256043" w:rsidRDefault="00256043" w:rsidP="00256043">
      <w:pPr>
        <w:pStyle w:val="ListBullet"/>
      </w:pPr>
      <w:r>
        <w:t>lease arrangements;</w:t>
      </w:r>
    </w:p>
    <w:p w14:paraId="6A3E4CDE" w14:textId="77777777" w:rsidR="00256043" w:rsidRDefault="00256043" w:rsidP="00256043">
      <w:pPr>
        <w:pStyle w:val="ListBullet"/>
      </w:pPr>
      <w:r>
        <w:t>civil works required for access to the site;</w:t>
      </w:r>
    </w:p>
    <w:p w14:paraId="7317E2F2" w14:textId="77777777" w:rsidR="00256043" w:rsidRDefault="00256043" w:rsidP="00256043">
      <w:pPr>
        <w:pStyle w:val="ListBullet"/>
      </w:pPr>
      <w:r>
        <w:t>assistance with coordinating power to the site; or</w:t>
      </w:r>
    </w:p>
    <w:p w14:paraId="766A593E" w14:textId="77777777" w:rsidR="00256043" w:rsidRPr="00256043" w:rsidRDefault="00256043" w:rsidP="00FC5001">
      <w:pPr>
        <w:pStyle w:val="ListBullet"/>
        <w:spacing w:after="120"/>
        <w:rPr>
          <w:iCs w:val="0"/>
        </w:rPr>
      </w:pPr>
      <w:r>
        <w:t>facilitating access to existing infrastructure.</w:t>
      </w:r>
    </w:p>
    <w:p w14:paraId="68EE9F20" w14:textId="77777777" w:rsidR="00964505" w:rsidRPr="00D255B0" w:rsidRDefault="00D255B0" w:rsidP="00964505">
      <w:pPr>
        <w:pStyle w:val="Bodynumbered-Level1"/>
        <w:rPr>
          <w:rFonts w:ascii="Arial" w:eastAsia="Times New Roman" w:hAnsi="Arial"/>
          <w:iCs/>
          <w:sz w:val="20"/>
          <w:szCs w:val="20"/>
        </w:rPr>
      </w:pPr>
      <w:r>
        <w:rPr>
          <w:rFonts w:ascii="Arial" w:eastAsia="Times New Roman" w:hAnsi="Arial"/>
          <w:iCs/>
          <w:sz w:val="20"/>
          <w:szCs w:val="20"/>
        </w:rPr>
        <w:t>3.4.3</w:t>
      </w:r>
      <w:r w:rsidR="00964505" w:rsidRPr="00D255B0">
        <w:rPr>
          <w:rFonts w:ascii="Arial" w:eastAsia="Times New Roman" w:hAnsi="Arial"/>
          <w:iCs/>
          <w:sz w:val="20"/>
          <w:szCs w:val="20"/>
        </w:rPr>
        <w:tab/>
        <w:t xml:space="preserve">Third party </w:t>
      </w:r>
      <w:r w:rsidR="007B28F9">
        <w:rPr>
          <w:rFonts w:ascii="Arial" w:eastAsia="Times New Roman" w:hAnsi="Arial"/>
          <w:iCs/>
          <w:sz w:val="20"/>
          <w:szCs w:val="20"/>
        </w:rPr>
        <w:t>in-kind co-</w:t>
      </w:r>
      <w:r w:rsidR="00964505" w:rsidRPr="00D255B0">
        <w:rPr>
          <w:rFonts w:ascii="Arial" w:eastAsia="Times New Roman" w:hAnsi="Arial"/>
          <w:iCs/>
          <w:sz w:val="20"/>
          <w:szCs w:val="20"/>
        </w:rPr>
        <w:t xml:space="preserve">contributions are the responsibility of the applicant, and can be reflected in a reduction in the amount of funding the applicant seeks for a Proposed Solution. </w:t>
      </w:r>
    </w:p>
    <w:p w14:paraId="255B755B" w14:textId="77777777" w:rsidR="00964505" w:rsidRDefault="00D255B0" w:rsidP="00964505">
      <w:pPr>
        <w:pStyle w:val="Bodynumbered-Level1"/>
        <w:rPr>
          <w:rFonts w:ascii="Arial" w:eastAsia="Times New Roman" w:hAnsi="Arial"/>
          <w:iCs/>
          <w:sz w:val="20"/>
          <w:szCs w:val="20"/>
        </w:rPr>
      </w:pPr>
      <w:r>
        <w:rPr>
          <w:rFonts w:ascii="Arial" w:eastAsia="Times New Roman" w:hAnsi="Arial"/>
          <w:iCs/>
          <w:sz w:val="20"/>
          <w:szCs w:val="20"/>
        </w:rPr>
        <w:t>3.4.4</w:t>
      </w:r>
      <w:r w:rsidR="00964505" w:rsidRPr="00D255B0">
        <w:rPr>
          <w:rFonts w:ascii="Arial" w:eastAsia="Times New Roman" w:hAnsi="Arial"/>
          <w:iCs/>
          <w:sz w:val="20"/>
          <w:szCs w:val="20"/>
        </w:rPr>
        <w:tab/>
        <w:t xml:space="preserve">Applicants are responsible for forming relationships and negotiating contributions with any relevant parties, and for testing </w:t>
      </w:r>
      <w:r w:rsidR="006E6C64">
        <w:rPr>
          <w:rFonts w:ascii="Arial" w:eastAsia="Times New Roman" w:hAnsi="Arial"/>
          <w:iCs/>
          <w:sz w:val="20"/>
          <w:szCs w:val="20"/>
        </w:rPr>
        <w:t>and/</w:t>
      </w:r>
      <w:r w:rsidR="00964505" w:rsidRPr="00D255B0">
        <w:rPr>
          <w:rFonts w:ascii="Arial" w:eastAsia="Times New Roman" w:hAnsi="Arial"/>
          <w:iCs/>
          <w:sz w:val="20"/>
          <w:szCs w:val="20"/>
        </w:rPr>
        <w:t>or verifying any advice received from these parties.</w:t>
      </w:r>
    </w:p>
    <w:p w14:paraId="40B1D8A9" w14:textId="77777777" w:rsidR="005D5D1D" w:rsidRPr="00C163A2" w:rsidRDefault="004B4C5E" w:rsidP="003E562E">
      <w:pPr>
        <w:pStyle w:val="Heading3"/>
        <w:ind w:left="709" w:hanging="709"/>
      </w:pPr>
      <w:bookmarkStart w:id="30" w:name="_Toc50044017"/>
      <w:bookmarkStart w:id="31" w:name="_Toc53129742"/>
      <w:r>
        <w:t>Grant</w:t>
      </w:r>
      <w:r w:rsidRPr="00C163A2">
        <w:t xml:space="preserve"> </w:t>
      </w:r>
      <w:r w:rsidR="009F1E2B" w:rsidRPr="00C163A2">
        <w:t>period</w:t>
      </w:r>
      <w:bookmarkEnd w:id="30"/>
      <w:bookmarkEnd w:id="31"/>
    </w:p>
    <w:p w14:paraId="01D19281" w14:textId="77777777" w:rsidR="00C163A2" w:rsidRDefault="000033D2" w:rsidP="008F4D5D">
      <w:pPr>
        <w:pStyle w:val="Bodynumbered-Level1"/>
        <w:rPr>
          <w:rFonts w:ascii="Arial" w:hAnsi="Arial" w:cs="Arial"/>
          <w:sz w:val="20"/>
        </w:rPr>
      </w:pPr>
      <w:r w:rsidRPr="008F4D5D">
        <w:rPr>
          <w:rFonts w:ascii="Arial" w:hAnsi="Arial" w:cs="Arial"/>
          <w:sz w:val="20"/>
        </w:rPr>
        <w:t>3.5.1</w:t>
      </w:r>
      <w:r w:rsidRPr="008F4D5D">
        <w:rPr>
          <w:rFonts w:ascii="Arial" w:hAnsi="Arial" w:cs="Arial"/>
          <w:sz w:val="20"/>
        </w:rPr>
        <w:tab/>
      </w:r>
      <w:r w:rsidR="00C163A2" w:rsidRPr="008F4D5D">
        <w:rPr>
          <w:rFonts w:ascii="Arial" w:hAnsi="Arial" w:cs="Arial"/>
          <w:sz w:val="20"/>
        </w:rPr>
        <w:t xml:space="preserve">All </w:t>
      </w:r>
      <w:r w:rsidR="00BF16A7">
        <w:rPr>
          <w:rFonts w:ascii="Arial" w:hAnsi="Arial" w:cs="Arial"/>
          <w:sz w:val="20"/>
        </w:rPr>
        <w:t>F</w:t>
      </w:r>
      <w:r w:rsidR="00C163A2" w:rsidRPr="008F4D5D">
        <w:rPr>
          <w:rFonts w:ascii="Arial" w:hAnsi="Arial" w:cs="Arial"/>
          <w:sz w:val="20"/>
        </w:rPr>
        <w:t>unded Solutions</w:t>
      </w:r>
      <w:r w:rsidRPr="008F4D5D">
        <w:rPr>
          <w:rFonts w:ascii="Arial" w:hAnsi="Arial" w:cs="Arial"/>
          <w:sz w:val="20"/>
        </w:rPr>
        <w:t xml:space="preserve"> must be completed by the date specified in the respective Grant Agreement.</w:t>
      </w:r>
    </w:p>
    <w:p w14:paraId="5FEE20CC" w14:textId="77777777" w:rsidR="00E439C4" w:rsidRPr="000033D2" w:rsidRDefault="000033D2" w:rsidP="00824A81">
      <w:pPr>
        <w:spacing w:line="240" w:lineRule="auto"/>
        <w:ind w:left="709" w:hanging="709"/>
      </w:pPr>
      <w:r w:rsidRPr="000033D2">
        <w:t>3.5.2</w:t>
      </w:r>
      <w:r w:rsidRPr="000033D2">
        <w:tab/>
      </w:r>
      <w:r w:rsidR="00BF16A7" w:rsidRPr="00824A81">
        <w:rPr>
          <w:rFonts w:eastAsia="Calibri" w:cs="Arial"/>
          <w:szCs w:val="22"/>
        </w:rPr>
        <w:t xml:space="preserve">Funded </w:t>
      </w:r>
      <w:r w:rsidRPr="00824A81">
        <w:rPr>
          <w:rFonts w:eastAsia="Calibri" w:cs="Arial"/>
          <w:szCs w:val="22"/>
        </w:rPr>
        <w:t xml:space="preserve">Solutions </w:t>
      </w:r>
      <w:r w:rsidR="00334EB9" w:rsidRPr="00824A81">
        <w:rPr>
          <w:rFonts w:eastAsia="Calibri" w:cs="Arial"/>
          <w:szCs w:val="22"/>
        </w:rPr>
        <w:t>must</w:t>
      </w:r>
      <w:r w:rsidRPr="00824A81">
        <w:rPr>
          <w:rFonts w:eastAsia="Calibri" w:cs="Arial"/>
          <w:szCs w:val="22"/>
        </w:rPr>
        <w:t xml:space="preserve"> remain operational</w:t>
      </w:r>
      <w:r w:rsidR="00E439C4" w:rsidRPr="00824A81">
        <w:rPr>
          <w:rFonts w:eastAsia="Calibri" w:cs="Arial"/>
          <w:szCs w:val="22"/>
        </w:rPr>
        <w:t xml:space="preserve">, and provide the </w:t>
      </w:r>
      <w:r w:rsidR="00C13981" w:rsidRPr="00824A81">
        <w:rPr>
          <w:rFonts w:eastAsia="Calibri" w:cs="Arial"/>
          <w:szCs w:val="22"/>
        </w:rPr>
        <w:t xml:space="preserve">required </w:t>
      </w:r>
      <w:r w:rsidR="00E439C4" w:rsidRPr="00824A81">
        <w:rPr>
          <w:rFonts w:eastAsia="Calibri" w:cs="Arial"/>
          <w:szCs w:val="22"/>
        </w:rPr>
        <w:t>services outlined in section 4.2 to the target coverage areas on a commercial basis,</w:t>
      </w:r>
      <w:r w:rsidRPr="00824A81">
        <w:rPr>
          <w:rFonts w:eastAsia="Calibri" w:cs="Arial"/>
          <w:szCs w:val="22"/>
        </w:rPr>
        <w:t xml:space="preserve"> for at least </w:t>
      </w:r>
      <w:r w:rsidR="00F30A26" w:rsidRPr="00824A81">
        <w:rPr>
          <w:rFonts w:eastAsia="Calibri" w:cs="Arial"/>
          <w:szCs w:val="22"/>
        </w:rPr>
        <w:t>10</w:t>
      </w:r>
      <w:r w:rsidR="00C13981" w:rsidRPr="00824A81">
        <w:rPr>
          <w:rFonts w:eastAsia="Calibri" w:cs="Arial"/>
          <w:szCs w:val="22"/>
        </w:rPr>
        <w:t> </w:t>
      </w:r>
      <w:r w:rsidRPr="00824A81">
        <w:rPr>
          <w:rFonts w:eastAsia="Calibri" w:cs="Arial"/>
          <w:szCs w:val="22"/>
        </w:rPr>
        <w:t xml:space="preserve">years </w:t>
      </w:r>
      <w:r w:rsidR="000A6CC6" w:rsidRPr="00824A81">
        <w:rPr>
          <w:rFonts w:eastAsia="Calibri" w:cs="Arial"/>
          <w:szCs w:val="22"/>
        </w:rPr>
        <w:t xml:space="preserve">following the date </w:t>
      </w:r>
      <w:r w:rsidR="003F476F" w:rsidRPr="00824A81">
        <w:rPr>
          <w:rFonts w:eastAsia="Calibri" w:cs="Arial"/>
          <w:szCs w:val="22"/>
        </w:rPr>
        <w:t>on which the Grantee confirms that the required</w:t>
      </w:r>
      <w:r w:rsidR="000A6CC6" w:rsidRPr="00824A81">
        <w:rPr>
          <w:rFonts w:eastAsia="Calibri" w:cs="Arial"/>
          <w:szCs w:val="22"/>
        </w:rPr>
        <w:t xml:space="preserve"> services </w:t>
      </w:r>
      <w:r w:rsidR="003F476F" w:rsidRPr="00824A81">
        <w:rPr>
          <w:rFonts w:eastAsia="Calibri" w:cs="Arial"/>
          <w:szCs w:val="22"/>
        </w:rPr>
        <w:t>are able to be provided</w:t>
      </w:r>
      <w:r w:rsidR="000A6CC6" w:rsidRPr="00824A81">
        <w:rPr>
          <w:rFonts w:eastAsia="Calibri" w:cs="Arial"/>
          <w:szCs w:val="22"/>
        </w:rPr>
        <w:t xml:space="preserve"> from each Funded Solution</w:t>
      </w:r>
      <w:r w:rsidR="003F476F" w:rsidRPr="00824A81">
        <w:rPr>
          <w:rFonts w:eastAsia="Calibri" w:cs="Arial"/>
          <w:szCs w:val="22"/>
        </w:rPr>
        <w:t xml:space="preserve"> in accordance with the Grant Agreement</w:t>
      </w:r>
      <w:r w:rsidR="000A6CC6" w:rsidRPr="00824A81">
        <w:rPr>
          <w:rFonts w:eastAsia="Calibri" w:cs="Arial"/>
          <w:szCs w:val="22"/>
        </w:rPr>
        <w:t>.</w:t>
      </w:r>
    </w:p>
    <w:p w14:paraId="4D6D2C52" w14:textId="77777777" w:rsidR="00256043" w:rsidRDefault="00256043" w:rsidP="00256043">
      <w:pPr>
        <w:pStyle w:val="Bodynumbered-Level1"/>
        <w:rPr>
          <w:rFonts w:ascii="Arial" w:hAnsi="Arial" w:cs="Arial"/>
          <w:sz w:val="20"/>
        </w:rPr>
      </w:pPr>
      <w:r>
        <w:rPr>
          <w:rFonts w:ascii="Arial" w:hAnsi="Arial" w:cs="Arial"/>
          <w:sz w:val="20"/>
        </w:rPr>
        <w:t>3.5.</w:t>
      </w:r>
      <w:r w:rsidR="00FC5001">
        <w:rPr>
          <w:rFonts w:ascii="Arial" w:hAnsi="Arial" w:cs="Arial"/>
          <w:sz w:val="20"/>
        </w:rPr>
        <w:t>3</w:t>
      </w:r>
      <w:r>
        <w:rPr>
          <w:rFonts w:ascii="Arial" w:hAnsi="Arial" w:cs="Arial"/>
          <w:sz w:val="20"/>
        </w:rPr>
        <w:tab/>
        <w:t xml:space="preserve">The minimum 10-year </w:t>
      </w:r>
      <w:r w:rsidR="00E40318">
        <w:rPr>
          <w:rFonts w:ascii="Arial" w:hAnsi="Arial" w:cs="Arial"/>
          <w:sz w:val="20"/>
        </w:rPr>
        <w:t>O</w:t>
      </w:r>
      <w:r>
        <w:rPr>
          <w:rFonts w:ascii="Arial" w:hAnsi="Arial" w:cs="Arial"/>
          <w:sz w:val="20"/>
        </w:rPr>
        <w:t xml:space="preserve">perational </w:t>
      </w:r>
      <w:r w:rsidR="00E40318">
        <w:rPr>
          <w:rFonts w:ascii="Arial" w:hAnsi="Arial" w:cs="Arial"/>
          <w:sz w:val="20"/>
        </w:rPr>
        <w:t>P</w:t>
      </w:r>
      <w:r>
        <w:rPr>
          <w:rFonts w:ascii="Arial" w:hAnsi="Arial" w:cs="Arial"/>
          <w:sz w:val="20"/>
        </w:rPr>
        <w:t xml:space="preserve">eriod specified in section </w:t>
      </w:r>
      <w:r w:rsidRPr="00BF16A7">
        <w:rPr>
          <w:rFonts w:ascii="Arial" w:hAnsi="Arial" w:cs="Arial"/>
          <w:sz w:val="20"/>
        </w:rPr>
        <w:t>3.5.2</w:t>
      </w:r>
      <w:r>
        <w:rPr>
          <w:rFonts w:ascii="Arial" w:hAnsi="Arial" w:cs="Arial"/>
          <w:sz w:val="20"/>
        </w:rPr>
        <w:t xml:space="preserve"> </w:t>
      </w:r>
      <w:r w:rsidR="00BF16A7">
        <w:rPr>
          <w:rFonts w:ascii="Arial" w:hAnsi="Arial" w:cs="Arial"/>
          <w:sz w:val="20"/>
        </w:rPr>
        <w:t xml:space="preserve">may </w:t>
      </w:r>
      <w:r>
        <w:rPr>
          <w:rFonts w:ascii="Arial" w:hAnsi="Arial" w:cs="Arial"/>
          <w:sz w:val="20"/>
        </w:rPr>
        <w:t xml:space="preserve">not apply to </w:t>
      </w:r>
      <w:r w:rsidR="003F476F">
        <w:rPr>
          <w:rFonts w:ascii="Arial" w:hAnsi="Arial" w:cs="Arial"/>
          <w:sz w:val="20"/>
        </w:rPr>
        <w:t>Trial</w:t>
      </w:r>
      <w:r>
        <w:rPr>
          <w:rFonts w:ascii="Arial" w:hAnsi="Arial" w:cs="Arial"/>
          <w:sz w:val="20"/>
        </w:rPr>
        <w:t xml:space="preserve"> </w:t>
      </w:r>
      <w:r w:rsidR="003F476F">
        <w:rPr>
          <w:rFonts w:ascii="Arial" w:hAnsi="Arial" w:cs="Arial"/>
          <w:sz w:val="20"/>
        </w:rPr>
        <w:t>S</w:t>
      </w:r>
      <w:r>
        <w:rPr>
          <w:rFonts w:ascii="Arial" w:hAnsi="Arial" w:cs="Arial"/>
          <w:sz w:val="20"/>
        </w:rPr>
        <w:t xml:space="preserve">olutions funded under this Program. Applications for solutions of this type will need to outline the proposed duration of the trial, and </w:t>
      </w:r>
      <w:r w:rsidR="00D8396F">
        <w:rPr>
          <w:rFonts w:ascii="Arial" w:hAnsi="Arial" w:cs="Arial"/>
          <w:sz w:val="20"/>
        </w:rPr>
        <w:t xml:space="preserve">explain why a </w:t>
      </w:r>
      <w:r w:rsidR="006F576B">
        <w:rPr>
          <w:rFonts w:ascii="Arial" w:hAnsi="Arial" w:cs="Arial"/>
          <w:sz w:val="20"/>
        </w:rPr>
        <w:t xml:space="preserve">lesser </w:t>
      </w:r>
      <w:r w:rsidR="00E40318">
        <w:rPr>
          <w:rFonts w:ascii="Arial" w:hAnsi="Arial" w:cs="Arial"/>
          <w:sz w:val="20"/>
        </w:rPr>
        <w:t>O</w:t>
      </w:r>
      <w:r w:rsidR="00D8396F">
        <w:rPr>
          <w:rFonts w:ascii="Arial" w:hAnsi="Arial" w:cs="Arial"/>
          <w:sz w:val="20"/>
        </w:rPr>
        <w:t xml:space="preserve">perational </w:t>
      </w:r>
      <w:r w:rsidR="00E40318">
        <w:rPr>
          <w:rFonts w:ascii="Arial" w:hAnsi="Arial" w:cs="Arial"/>
          <w:sz w:val="20"/>
        </w:rPr>
        <w:t>P</w:t>
      </w:r>
      <w:r w:rsidR="00D8396F">
        <w:rPr>
          <w:rFonts w:ascii="Arial" w:hAnsi="Arial" w:cs="Arial"/>
          <w:sz w:val="20"/>
        </w:rPr>
        <w:t>eriod is proposed.</w:t>
      </w:r>
    </w:p>
    <w:p w14:paraId="704A1A15" w14:textId="77777777" w:rsidR="00BF16A7" w:rsidRDefault="00BF16A7" w:rsidP="00256043">
      <w:pPr>
        <w:pStyle w:val="Bodynumbered-Level1"/>
        <w:rPr>
          <w:rFonts w:ascii="Arial" w:hAnsi="Arial" w:cs="Arial"/>
          <w:sz w:val="20"/>
        </w:rPr>
      </w:pPr>
      <w:r>
        <w:rPr>
          <w:rFonts w:ascii="Arial" w:hAnsi="Arial" w:cs="Arial"/>
          <w:sz w:val="20"/>
        </w:rPr>
        <w:t>3.5.4</w:t>
      </w:r>
      <w:r>
        <w:rPr>
          <w:rFonts w:ascii="Arial" w:hAnsi="Arial" w:cs="Arial"/>
          <w:sz w:val="20"/>
        </w:rPr>
        <w:tab/>
        <w:t xml:space="preserve">The </w:t>
      </w:r>
      <w:r w:rsidR="00E40318">
        <w:rPr>
          <w:rFonts w:ascii="Arial" w:hAnsi="Arial" w:cs="Arial"/>
          <w:sz w:val="20"/>
        </w:rPr>
        <w:t>O</w:t>
      </w:r>
      <w:r>
        <w:rPr>
          <w:rFonts w:ascii="Arial" w:hAnsi="Arial" w:cs="Arial"/>
          <w:sz w:val="20"/>
        </w:rPr>
        <w:t>peration</w:t>
      </w:r>
      <w:r w:rsidR="00AD492D">
        <w:rPr>
          <w:rFonts w:ascii="Arial" w:hAnsi="Arial" w:cs="Arial"/>
          <w:sz w:val="20"/>
        </w:rPr>
        <w:t>al</w:t>
      </w:r>
      <w:r>
        <w:rPr>
          <w:rFonts w:ascii="Arial" w:hAnsi="Arial" w:cs="Arial"/>
          <w:sz w:val="20"/>
        </w:rPr>
        <w:t xml:space="preserve"> </w:t>
      </w:r>
      <w:r w:rsidR="00E40318">
        <w:rPr>
          <w:rFonts w:ascii="Arial" w:hAnsi="Arial" w:cs="Arial"/>
          <w:sz w:val="20"/>
        </w:rPr>
        <w:t>P</w:t>
      </w:r>
      <w:r>
        <w:rPr>
          <w:rFonts w:ascii="Arial" w:hAnsi="Arial" w:cs="Arial"/>
          <w:sz w:val="20"/>
        </w:rPr>
        <w:t>eriod for</w:t>
      </w:r>
      <w:r w:rsidR="00AD492D">
        <w:rPr>
          <w:rFonts w:ascii="Arial" w:hAnsi="Arial" w:cs="Arial"/>
          <w:sz w:val="20"/>
        </w:rPr>
        <w:t xml:space="preserve"> funded</w:t>
      </w:r>
      <w:r>
        <w:rPr>
          <w:rFonts w:ascii="Arial" w:hAnsi="Arial" w:cs="Arial"/>
          <w:sz w:val="20"/>
        </w:rPr>
        <w:t xml:space="preserve"> </w:t>
      </w:r>
      <w:r w:rsidR="003F476F">
        <w:rPr>
          <w:rFonts w:ascii="Arial" w:hAnsi="Arial" w:cs="Arial"/>
          <w:sz w:val="20"/>
        </w:rPr>
        <w:t>Trial</w:t>
      </w:r>
      <w:r>
        <w:rPr>
          <w:rFonts w:ascii="Arial" w:hAnsi="Arial" w:cs="Arial"/>
          <w:sz w:val="20"/>
        </w:rPr>
        <w:t xml:space="preserve"> </w:t>
      </w:r>
      <w:r w:rsidR="003F476F">
        <w:rPr>
          <w:rFonts w:ascii="Arial" w:hAnsi="Arial" w:cs="Arial"/>
          <w:sz w:val="20"/>
        </w:rPr>
        <w:t>S</w:t>
      </w:r>
      <w:r>
        <w:rPr>
          <w:rFonts w:ascii="Arial" w:hAnsi="Arial" w:cs="Arial"/>
          <w:sz w:val="20"/>
        </w:rPr>
        <w:t xml:space="preserve">olutions will be </w:t>
      </w:r>
      <w:r w:rsidR="00AD492D">
        <w:rPr>
          <w:rFonts w:ascii="Arial" w:hAnsi="Arial" w:cs="Arial"/>
          <w:sz w:val="20"/>
        </w:rPr>
        <w:t>specified in the Grant Agreement.</w:t>
      </w:r>
      <w:r>
        <w:rPr>
          <w:rFonts w:ascii="Arial" w:hAnsi="Arial" w:cs="Arial"/>
          <w:sz w:val="20"/>
        </w:rPr>
        <w:t xml:space="preserve"> </w:t>
      </w:r>
    </w:p>
    <w:p w14:paraId="65D77EBA" w14:textId="77777777" w:rsidR="00285F58" w:rsidRPr="00DF637B" w:rsidRDefault="000E2D44" w:rsidP="00DC2617">
      <w:pPr>
        <w:pStyle w:val="Heading2"/>
      </w:pPr>
      <w:bookmarkStart w:id="32" w:name="_Toc50044018"/>
      <w:bookmarkStart w:id="33" w:name="_Toc53129743"/>
      <w:r>
        <w:t>E</w:t>
      </w:r>
      <w:r w:rsidR="00285F58">
        <w:t xml:space="preserve">ligibility </w:t>
      </w:r>
      <w:r w:rsidR="00D35DB3">
        <w:t>C</w:t>
      </w:r>
      <w:r w:rsidR="00285F58">
        <w:t>riteria</w:t>
      </w:r>
      <w:bookmarkEnd w:id="32"/>
      <w:bookmarkEnd w:id="33"/>
    </w:p>
    <w:p w14:paraId="1725A361" w14:textId="77777777" w:rsidR="00A35F51" w:rsidRDefault="001A6862" w:rsidP="003E562E">
      <w:pPr>
        <w:pStyle w:val="Heading3"/>
        <w:ind w:left="709" w:hanging="709"/>
      </w:pPr>
      <w:bookmarkStart w:id="34" w:name="_Ref437348317"/>
      <w:bookmarkStart w:id="35" w:name="_Ref437348323"/>
      <w:bookmarkStart w:id="36" w:name="_Ref437349175"/>
      <w:bookmarkStart w:id="37" w:name="_Ref485202969"/>
      <w:bookmarkStart w:id="38" w:name="_Toc50044019"/>
      <w:bookmarkStart w:id="39" w:name="_Toc53129744"/>
      <w:r>
        <w:t xml:space="preserve">Who </w:t>
      </w:r>
      <w:r w:rsidR="009F7B46">
        <w:t>is eligible</w:t>
      </w:r>
      <w:r w:rsidR="00A60CA0">
        <w:t xml:space="preserve"> to apply for a grant</w:t>
      </w:r>
      <w:r w:rsidR="009F7B46">
        <w:t>?</w:t>
      </w:r>
      <w:bookmarkEnd w:id="34"/>
      <w:bookmarkEnd w:id="35"/>
      <w:bookmarkEnd w:id="36"/>
      <w:bookmarkEnd w:id="37"/>
      <w:bookmarkEnd w:id="38"/>
      <w:bookmarkEnd w:id="39"/>
    </w:p>
    <w:p w14:paraId="19F972BE" w14:textId="77777777" w:rsidR="005D19E6" w:rsidRPr="008F4D5D" w:rsidRDefault="00A859A8" w:rsidP="008F4D5D">
      <w:pPr>
        <w:pStyle w:val="Bodynumbered-Level1"/>
        <w:rPr>
          <w:rFonts w:ascii="Arial" w:hAnsi="Arial" w:cs="Arial"/>
          <w:sz w:val="20"/>
        </w:rPr>
      </w:pPr>
      <w:r w:rsidRPr="008F4D5D">
        <w:rPr>
          <w:rFonts w:ascii="Arial" w:hAnsi="Arial" w:cs="Arial"/>
          <w:sz w:val="20"/>
        </w:rPr>
        <w:t>4.1.</w:t>
      </w:r>
      <w:r w:rsidR="00416653">
        <w:rPr>
          <w:rFonts w:ascii="Arial" w:hAnsi="Arial" w:cs="Arial"/>
          <w:sz w:val="20"/>
        </w:rPr>
        <w:t>1</w:t>
      </w:r>
      <w:r w:rsidRPr="008F4D5D">
        <w:rPr>
          <w:rFonts w:ascii="Arial" w:hAnsi="Arial" w:cs="Arial"/>
          <w:sz w:val="20"/>
        </w:rPr>
        <w:t xml:space="preserve"> </w:t>
      </w:r>
      <w:r w:rsidRPr="008F4D5D">
        <w:rPr>
          <w:rFonts w:ascii="Arial" w:hAnsi="Arial" w:cs="Arial"/>
          <w:sz w:val="20"/>
        </w:rPr>
        <w:tab/>
      </w:r>
      <w:r w:rsidR="00585950" w:rsidRPr="008F4D5D">
        <w:rPr>
          <w:rFonts w:ascii="Arial" w:hAnsi="Arial" w:cs="Arial"/>
          <w:sz w:val="20"/>
        </w:rPr>
        <w:t>To</w:t>
      </w:r>
      <w:r w:rsidR="003271A6" w:rsidRPr="008F4D5D">
        <w:rPr>
          <w:rFonts w:ascii="Arial" w:hAnsi="Arial" w:cs="Arial"/>
          <w:sz w:val="20"/>
        </w:rPr>
        <w:t xml:space="preserve"> be eligible</w:t>
      </w:r>
      <w:r w:rsidR="00A90019" w:rsidRPr="008F4D5D">
        <w:rPr>
          <w:rFonts w:ascii="Arial" w:hAnsi="Arial" w:cs="Arial"/>
          <w:sz w:val="20"/>
        </w:rPr>
        <w:t xml:space="preserve"> to apply for funding under Round 5A of the Program, an applicant m</w:t>
      </w:r>
      <w:r w:rsidR="003271A6" w:rsidRPr="008F4D5D">
        <w:rPr>
          <w:rFonts w:ascii="Arial" w:hAnsi="Arial" w:cs="Arial"/>
          <w:sz w:val="20"/>
        </w:rPr>
        <w:t>us</w:t>
      </w:r>
      <w:r w:rsidR="0031190C" w:rsidRPr="008F4D5D">
        <w:rPr>
          <w:rFonts w:ascii="Arial" w:hAnsi="Arial" w:cs="Arial"/>
          <w:sz w:val="20"/>
        </w:rPr>
        <w:t xml:space="preserve">t be a Mobile Network Operator </w:t>
      </w:r>
      <w:r w:rsidR="00DC3575" w:rsidRPr="008F4D5D">
        <w:rPr>
          <w:rFonts w:ascii="Arial" w:hAnsi="Arial" w:cs="Arial"/>
          <w:sz w:val="20"/>
        </w:rPr>
        <w:t xml:space="preserve">(MNO) </w:t>
      </w:r>
      <w:r w:rsidR="0031190C" w:rsidRPr="008F4D5D">
        <w:rPr>
          <w:rFonts w:ascii="Arial" w:hAnsi="Arial" w:cs="Arial"/>
          <w:sz w:val="20"/>
        </w:rPr>
        <w:t>or a Mobile Network Infrastructure Provider</w:t>
      </w:r>
      <w:r w:rsidR="00DC3575" w:rsidRPr="008F4D5D">
        <w:rPr>
          <w:rFonts w:ascii="Arial" w:hAnsi="Arial" w:cs="Arial"/>
          <w:sz w:val="20"/>
        </w:rPr>
        <w:t xml:space="preserve"> (MNIP)</w:t>
      </w:r>
      <w:r w:rsidR="0031190C" w:rsidRPr="008F4D5D">
        <w:rPr>
          <w:rFonts w:ascii="Arial" w:hAnsi="Arial" w:cs="Arial"/>
          <w:sz w:val="20"/>
        </w:rPr>
        <w:t>.</w:t>
      </w:r>
    </w:p>
    <w:p w14:paraId="11B3A6D6" w14:textId="77777777" w:rsidR="00DC3575" w:rsidRDefault="00DC3575" w:rsidP="00DC3575">
      <w:pPr>
        <w:ind w:left="709" w:hanging="709"/>
      </w:pPr>
      <w:r>
        <w:t>4.1.</w:t>
      </w:r>
      <w:r w:rsidR="00416653">
        <w:t>2</w:t>
      </w:r>
      <w:r>
        <w:tab/>
        <w:t>For the purposes of the Program, a</w:t>
      </w:r>
      <w:r w:rsidR="00E165F7">
        <w:t>n</w:t>
      </w:r>
      <w:r>
        <w:t xml:space="preserve"> MNO means a company, other than a </w:t>
      </w:r>
      <w:r w:rsidR="00CC41B3">
        <w:t>MNIP</w:t>
      </w:r>
      <w:r>
        <w:t>, that:</w:t>
      </w:r>
    </w:p>
    <w:p w14:paraId="341421FB" w14:textId="77777777" w:rsidR="00E165F7" w:rsidRDefault="00E165F7" w:rsidP="00E165F7">
      <w:pPr>
        <w:pStyle w:val="ListBullet"/>
      </w:pPr>
      <w:r>
        <w:t xml:space="preserve">supplies a public mobile telecommunications service within the meaning of the </w:t>
      </w:r>
      <w:r w:rsidRPr="00FC5001">
        <w:rPr>
          <w:i/>
        </w:rPr>
        <w:t>Telecommunications Act 1997</w:t>
      </w:r>
      <w:r>
        <w:t>; and</w:t>
      </w:r>
    </w:p>
    <w:p w14:paraId="0368638B" w14:textId="77777777" w:rsidR="00E165F7" w:rsidRPr="00256043" w:rsidRDefault="00E165F7" w:rsidP="00E165F7">
      <w:pPr>
        <w:pStyle w:val="ListBullet"/>
      </w:pPr>
      <w:r>
        <w:t xml:space="preserve">holds an apparatus or a spectrum licence (or both) for the supply of public mobile telecommunications services under </w:t>
      </w:r>
      <w:r w:rsidRPr="00E165F7">
        <w:t>the</w:t>
      </w:r>
      <w:r w:rsidRPr="00FC5001">
        <w:rPr>
          <w:i/>
        </w:rPr>
        <w:t xml:space="preserve"> Radiocommunications Act 1992</w:t>
      </w:r>
      <w:r>
        <w:t>.</w:t>
      </w:r>
    </w:p>
    <w:p w14:paraId="56BF784D" w14:textId="77777777" w:rsidR="00E165F7" w:rsidRDefault="00DC3575" w:rsidP="00DC3575">
      <w:pPr>
        <w:ind w:left="709" w:hanging="709"/>
      </w:pPr>
      <w:r>
        <w:t>4.1.</w:t>
      </w:r>
      <w:r w:rsidR="00416653">
        <w:t>3</w:t>
      </w:r>
      <w:r>
        <w:tab/>
        <w:t xml:space="preserve">For the purposes of the Program, a MNIP means a company, other than a MNO, that provides communications infrastructure in Australia or overseas, including the installation and operation of infrastructure to be used by </w:t>
      </w:r>
      <w:r w:rsidR="00E165F7">
        <w:t>one or more</w:t>
      </w:r>
      <w:r w:rsidR="00A859A8">
        <w:t xml:space="preserve"> </w:t>
      </w:r>
      <w:r>
        <w:t>MNO</w:t>
      </w:r>
      <w:r w:rsidR="00E165F7">
        <w:t>s</w:t>
      </w:r>
      <w:r>
        <w:t xml:space="preserve"> to provide public mobile telecommunications services.</w:t>
      </w:r>
    </w:p>
    <w:p w14:paraId="0A7713A4" w14:textId="77777777" w:rsidR="00E165F7" w:rsidRDefault="00E165F7" w:rsidP="00E165F7">
      <w:pPr>
        <w:pStyle w:val="ListBullet"/>
      </w:pPr>
      <w:r w:rsidRPr="00E165F7">
        <w:t xml:space="preserve">MNIP applications must be accompanied by </w:t>
      </w:r>
      <w:r w:rsidR="00E37133">
        <w:t xml:space="preserve">written </w:t>
      </w:r>
      <w:r w:rsidRPr="00E165F7">
        <w:t xml:space="preserve">evidence of </w:t>
      </w:r>
      <w:r w:rsidR="00511D5C">
        <w:t xml:space="preserve">intent </w:t>
      </w:r>
      <w:r w:rsidR="00E37133">
        <w:t xml:space="preserve">from at least one MNO </w:t>
      </w:r>
      <w:r w:rsidR="00511D5C">
        <w:t xml:space="preserve">to enter into </w:t>
      </w:r>
      <w:r w:rsidRPr="00E165F7">
        <w:t xml:space="preserve">a commercially binding commitment to use the infrastructure to deliver mobile services as described at section </w:t>
      </w:r>
      <w:r w:rsidRPr="00416653">
        <w:t>4.2</w:t>
      </w:r>
      <w:r w:rsidRPr="00E165F7">
        <w:t xml:space="preserve"> for </w:t>
      </w:r>
      <w:r w:rsidR="00D31B1F">
        <w:t xml:space="preserve">the Operational Period of the </w:t>
      </w:r>
      <w:r w:rsidR="00D31B1F">
        <w:lastRenderedPageBreak/>
        <w:t>Proposed Solution</w:t>
      </w:r>
      <w:r w:rsidRPr="00E165F7">
        <w:t>.</w:t>
      </w:r>
      <w:r w:rsidR="009A712F" w:rsidRPr="009A712F">
        <w:t xml:space="preserve"> </w:t>
      </w:r>
      <w:r w:rsidR="00182CEB" w:rsidRPr="00182CEB">
        <w:t>A grant may be awarded to eligible MNIPs on the condition that the MNIP and relevant MNO enter into a binding commercial commitment prior to the finalisation of the Grant Agreement</w:t>
      </w:r>
      <w:r w:rsidR="009A712F" w:rsidRPr="009A712F">
        <w:t>.</w:t>
      </w:r>
    </w:p>
    <w:p w14:paraId="1539431D" w14:textId="77777777" w:rsidR="0031190C" w:rsidRDefault="00334EB9" w:rsidP="006B7869">
      <w:pPr>
        <w:spacing w:after="240"/>
        <w:ind w:left="709" w:hanging="709"/>
      </w:pPr>
      <w:r w:rsidRPr="00416653">
        <w:t>4.1.</w:t>
      </w:r>
      <w:r w:rsidR="005A5057">
        <w:t>4</w:t>
      </w:r>
      <w:r w:rsidRPr="00416653">
        <w:tab/>
      </w:r>
      <w:r w:rsidR="00DC3575" w:rsidRPr="00416653">
        <w:t xml:space="preserve">MNOs and MNIPs may also apply jointly for funding through the Program. Joint applications must be underpinned by commercially binding arrangements or the clear intention to enter into such arrangements should the application be successful. </w:t>
      </w:r>
      <w:r w:rsidR="003E5CA4" w:rsidRPr="00182CEB">
        <w:t xml:space="preserve">A grant may only be awarded to eligible </w:t>
      </w:r>
      <w:r w:rsidR="003E5CA4">
        <w:t>joint applicants</w:t>
      </w:r>
      <w:r w:rsidR="003E5CA4" w:rsidRPr="00182CEB">
        <w:t xml:space="preserve"> on the condition that the MNIP and relevant MNO enter into a binding commercial commitment prior to the finalisation of the Grant Agreement</w:t>
      </w:r>
      <w:r w:rsidR="003E5CA4">
        <w:t xml:space="preserve">. </w:t>
      </w:r>
      <w:r w:rsidR="00C7164C">
        <w:t xml:space="preserve">The Commonwealth will only enter into a Grant Agreement with one of the joint applicants, being the </w:t>
      </w:r>
      <w:r w:rsidR="0048130B">
        <w:t>L</w:t>
      </w:r>
      <w:r w:rsidR="00C7164C">
        <w:t xml:space="preserve">ead </w:t>
      </w:r>
      <w:r w:rsidR="0048130B">
        <w:t>A</w:t>
      </w:r>
      <w:r w:rsidR="00C7164C">
        <w:t>pplicant</w:t>
      </w:r>
      <w:r w:rsidR="003E5CA4">
        <w:t xml:space="preserve">. </w:t>
      </w:r>
    </w:p>
    <w:p w14:paraId="50D05C6B" w14:textId="77777777" w:rsidR="00B705B9" w:rsidRDefault="004F670A" w:rsidP="003E562E">
      <w:pPr>
        <w:pStyle w:val="Heading3"/>
        <w:ind w:left="709" w:hanging="709"/>
      </w:pPr>
      <w:bookmarkStart w:id="40" w:name="_Toc494290495"/>
      <w:bookmarkStart w:id="41" w:name="_Toc50044020"/>
      <w:bookmarkStart w:id="42" w:name="_Toc53129745"/>
      <w:bookmarkEnd w:id="40"/>
      <w:r>
        <w:t>Minimum requirements</w:t>
      </w:r>
      <w:bookmarkEnd w:id="41"/>
      <w:bookmarkEnd w:id="42"/>
    </w:p>
    <w:p w14:paraId="64764724" w14:textId="77777777" w:rsidR="00B705B9" w:rsidRPr="00B705B9" w:rsidRDefault="00B705B9" w:rsidP="006B7869">
      <w:pPr>
        <w:spacing w:after="240"/>
        <w:ind w:left="709" w:hanging="709"/>
      </w:pPr>
      <w:r>
        <w:t>4.2.1</w:t>
      </w:r>
      <w:r>
        <w:tab/>
      </w:r>
      <w:r w:rsidRPr="00B705B9">
        <w:rPr>
          <w:iCs/>
        </w:rPr>
        <w:t>Unless</w:t>
      </w:r>
      <w:r>
        <w:t xml:space="preserve"> indicated otherwise in these Guidelines, this section </w:t>
      </w:r>
      <w:r w:rsidR="004B2713">
        <w:t xml:space="preserve">4.2 </w:t>
      </w:r>
      <w:r>
        <w:t xml:space="preserve">sets out the minimum requirements that Grantees </w:t>
      </w:r>
      <w:r w:rsidR="004B2713">
        <w:t xml:space="preserve">will </w:t>
      </w:r>
      <w:r>
        <w:t>need to comply with</w:t>
      </w:r>
      <w:r w:rsidR="004B2713">
        <w:t xml:space="preserve"> if their application is successful</w:t>
      </w:r>
      <w:r>
        <w:t xml:space="preserve">. These requirements will be included as schedules to the Grant Agreements. Under section </w:t>
      </w:r>
      <w:r w:rsidRPr="00DE70C5">
        <w:t>8.</w:t>
      </w:r>
      <w:r w:rsidR="004B2713">
        <w:t>3</w:t>
      </w:r>
      <w:r>
        <w:t xml:space="preserve">, </w:t>
      </w:r>
      <w:r w:rsidR="007529EE">
        <w:t xml:space="preserve">Proposed Solutions </w:t>
      </w:r>
      <w:r>
        <w:t>that do not meet the minimum requirements may be excluded from further consideration</w:t>
      </w:r>
      <w:r w:rsidR="00C50FC8">
        <w:t>, at the Department’s absolute discretion</w:t>
      </w:r>
      <w:r>
        <w:t>.</w:t>
      </w:r>
    </w:p>
    <w:p w14:paraId="28941ADA" w14:textId="77777777" w:rsidR="008029FF" w:rsidRDefault="000413F1" w:rsidP="00FC5001">
      <w:pPr>
        <w:pStyle w:val="ListBullet"/>
        <w:numPr>
          <w:ilvl w:val="0"/>
          <w:numId w:val="0"/>
        </w:numPr>
        <w:rPr>
          <w:u w:val="single"/>
        </w:rPr>
      </w:pPr>
      <w:r w:rsidRPr="005B3E33">
        <w:rPr>
          <w:u w:val="single"/>
        </w:rPr>
        <w:t>Services required –</w:t>
      </w:r>
      <w:r>
        <w:rPr>
          <w:u w:val="single"/>
        </w:rPr>
        <w:t xml:space="preserve"> </w:t>
      </w:r>
      <w:r w:rsidR="00100C43">
        <w:rPr>
          <w:u w:val="single"/>
        </w:rPr>
        <w:t>Mobile Coverage</w:t>
      </w:r>
      <w:r w:rsidR="00387D3B">
        <w:rPr>
          <w:u w:val="single"/>
        </w:rPr>
        <w:t xml:space="preserve"> S</w:t>
      </w:r>
      <w:r w:rsidR="009A712F">
        <w:rPr>
          <w:u w:val="single"/>
        </w:rPr>
        <w:t>olutions</w:t>
      </w:r>
    </w:p>
    <w:p w14:paraId="54D6F0D0" w14:textId="77777777" w:rsidR="00FC5001" w:rsidRDefault="00B705B9" w:rsidP="00B705B9">
      <w:pPr>
        <w:pStyle w:val="ListBullet"/>
        <w:numPr>
          <w:ilvl w:val="0"/>
          <w:numId w:val="0"/>
        </w:numPr>
        <w:ind w:left="720" w:hanging="720"/>
      </w:pPr>
      <w:r w:rsidRPr="00B705B9">
        <w:t>4.</w:t>
      </w:r>
      <w:r>
        <w:t>2</w:t>
      </w:r>
      <w:r w:rsidRPr="00B705B9">
        <w:t>.</w:t>
      </w:r>
      <w:r>
        <w:t>2</w:t>
      </w:r>
      <w:r w:rsidRPr="00B705B9">
        <w:t xml:space="preserve"> </w:t>
      </w:r>
      <w:r w:rsidRPr="00B705B9">
        <w:tab/>
      </w:r>
      <w:r w:rsidR="008029FF" w:rsidRPr="007D4338">
        <w:t xml:space="preserve">All </w:t>
      </w:r>
      <w:r w:rsidR="00A54031">
        <w:t>f</w:t>
      </w:r>
      <w:r w:rsidR="008029FF" w:rsidRPr="007D4338">
        <w:t xml:space="preserve">unded </w:t>
      </w:r>
      <w:r w:rsidR="00387D3B">
        <w:t>M</w:t>
      </w:r>
      <w:r w:rsidR="00100C43">
        <w:t xml:space="preserve">obile </w:t>
      </w:r>
      <w:r w:rsidR="00387D3B">
        <w:t>C</w:t>
      </w:r>
      <w:r w:rsidR="00100C43">
        <w:t xml:space="preserve">overage </w:t>
      </w:r>
      <w:r w:rsidR="00387D3B">
        <w:t xml:space="preserve">Solutions </w:t>
      </w:r>
      <w:r w:rsidR="008029FF" w:rsidRPr="007D4338">
        <w:t xml:space="preserve">must deliver </w:t>
      </w:r>
      <w:r w:rsidR="00CC1CE2">
        <w:t>N</w:t>
      </w:r>
      <w:r w:rsidR="005C6D52">
        <w:t xml:space="preserve">ew </w:t>
      </w:r>
      <w:r w:rsidR="00CC1CE2">
        <w:t>H</w:t>
      </w:r>
      <w:r w:rsidR="00CC1CE2" w:rsidRPr="007D4338">
        <w:t xml:space="preserve">andheld </w:t>
      </w:r>
      <w:r w:rsidR="00CC1CE2">
        <w:t>C</w:t>
      </w:r>
      <w:r w:rsidR="008029FF" w:rsidRPr="007D4338">
        <w:t xml:space="preserve">overage to </w:t>
      </w:r>
      <w:r w:rsidR="009A712F">
        <w:t>the</w:t>
      </w:r>
      <w:r w:rsidR="009A712F" w:rsidRPr="007D4338">
        <w:t xml:space="preserve"> </w:t>
      </w:r>
      <w:r w:rsidR="0021298B">
        <w:t>relevant</w:t>
      </w:r>
      <w:r w:rsidR="00B0311C">
        <w:t xml:space="preserve"> </w:t>
      </w:r>
      <w:r w:rsidR="008029FF" w:rsidRPr="007D4338">
        <w:t xml:space="preserve">location, as outlined in </w:t>
      </w:r>
      <w:r w:rsidR="008029FF" w:rsidRPr="00C50FC8">
        <w:t xml:space="preserve">section </w:t>
      </w:r>
      <w:r w:rsidR="008029FF" w:rsidRPr="00DE70C5">
        <w:t>5.1</w:t>
      </w:r>
      <w:r w:rsidR="008029FF" w:rsidRPr="007D4338">
        <w:t>.</w:t>
      </w:r>
    </w:p>
    <w:p w14:paraId="54E150AD" w14:textId="237F8A2B" w:rsidR="004300D4" w:rsidRDefault="00A238B9" w:rsidP="00DE70C5">
      <w:pPr>
        <w:pStyle w:val="ListBullet"/>
      </w:pPr>
      <w:r>
        <w:t>I</w:t>
      </w:r>
      <w:r w:rsidR="004300D4">
        <w:t xml:space="preserve">t is not necessary for all individual </w:t>
      </w:r>
      <w:r>
        <w:t xml:space="preserve">base stations included in a Cluster Mobile Coverage Solution </w:t>
      </w:r>
      <w:r w:rsidR="004300D4">
        <w:t xml:space="preserve">to provide </w:t>
      </w:r>
      <w:r w:rsidR="00CC1CE2">
        <w:t>New Handheld Coverage</w:t>
      </w:r>
      <w:r w:rsidR="004300D4">
        <w:t xml:space="preserve"> if all of the </w:t>
      </w:r>
      <w:r>
        <w:t xml:space="preserve">base stations </w:t>
      </w:r>
      <w:r w:rsidR="004300D4">
        <w:t xml:space="preserve">are necessary to meet the objectives of the solution. The </w:t>
      </w:r>
      <w:r>
        <w:t xml:space="preserve">Cluster </w:t>
      </w:r>
      <w:r w:rsidR="004300D4">
        <w:t>Mobile Coverage Solution will be assessed as a whole as per section 6.</w:t>
      </w:r>
    </w:p>
    <w:p w14:paraId="660C15F2" w14:textId="77777777" w:rsidR="00B705B9" w:rsidRDefault="00B705B9" w:rsidP="00B705B9">
      <w:pPr>
        <w:pStyle w:val="ListBullet"/>
        <w:numPr>
          <w:ilvl w:val="0"/>
          <w:numId w:val="0"/>
        </w:numPr>
        <w:ind w:left="720" w:hanging="720"/>
        <w:rPr>
          <w:iCs w:val="0"/>
        </w:rPr>
      </w:pPr>
      <w:r>
        <w:t>4.2.3</w:t>
      </w:r>
      <w:r>
        <w:tab/>
      </w:r>
      <w:r w:rsidR="008029FF" w:rsidRPr="007D4338">
        <w:rPr>
          <w:iCs w:val="0"/>
        </w:rPr>
        <w:t xml:space="preserve">The Government’s expectation is that </w:t>
      </w:r>
      <w:r w:rsidR="00A54031">
        <w:rPr>
          <w:iCs w:val="0"/>
        </w:rPr>
        <w:t>f</w:t>
      </w:r>
      <w:r w:rsidR="00064998">
        <w:rPr>
          <w:iCs w:val="0"/>
        </w:rPr>
        <w:t xml:space="preserve">unded </w:t>
      </w:r>
      <w:r w:rsidR="0021298B">
        <w:rPr>
          <w:iCs w:val="0"/>
        </w:rPr>
        <w:t xml:space="preserve">Mobile Coverage </w:t>
      </w:r>
      <w:r w:rsidR="00064998">
        <w:rPr>
          <w:iCs w:val="0"/>
        </w:rPr>
        <w:t xml:space="preserve">Solutions will </w:t>
      </w:r>
      <w:r w:rsidR="002C6D44">
        <w:rPr>
          <w:iCs w:val="0"/>
        </w:rPr>
        <w:t xml:space="preserve">enable </w:t>
      </w:r>
      <w:r w:rsidR="008029FF" w:rsidRPr="007D4338">
        <w:rPr>
          <w:iCs w:val="0"/>
        </w:rPr>
        <w:t>consumers to perform a range of functions using mobile devices, such as making and receiving phone calls, sending emails and text messages, browsing the internet, accessing online services, downloading files</w:t>
      </w:r>
      <w:r w:rsidR="005C6D52">
        <w:rPr>
          <w:iCs w:val="0"/>
        </w:rPr>
        <w:t>,</w:t>
      </w:r>
      <w:r w:rsidR="008029FF" w:rsidRPr="007D4338">
        <w:rPr>
          <w:iCs w:val="0"/>
        </w:rPr>
        <w:t xml:space="preserve"> using mobile apps</w:t>
      </w:r>
      <w:r w:rsidR="005C6D52">
        <w:rPr>
          <w:iCs w:val="0"/>
        </w:rPr>
        <w:t>, and accessing emergency communications services</w:t>
      </w:r>
      <w:r w:rsidR="008029FF" w:rsidRPr="007D4338">
        <w:rPr>
          <w:iCs w:val="0"/>
        </w:rPr>
        <w:t>. To meet this expectation:</w:t>
      </w:r>
    </w:p>
    <w:p w14:paraId="78B2C86A" w14:textId="77777777" w:rsidR="00B705B9" w:rsidRPr="00B705B9" w:rsidRDefault="00B705B9" w:rsidP="00B705B9">
      <w:pPr>
        <w:pStyle w:val="ListBullet"/>
      </w:pPr>
      <w:r w:rsidRPr="00FC5001">
        <w:rPr>
          <w:iCs w:val="0"/>
        </w:rPr>
        <w:t xml:space="preserve">all </w:t>
      </w:r>
      <w:r w:rsidR="00B272F4">
        <w:rPr>
          <w:iCs w:val="0"/>
        </w:rPr>
        <w:t>f</w:t>
      </w:r>
      <w:r w:rsidRPr="00FC5001">
        <w:rPr>
          <w:iCs w:val="0"/>
        </w:rPr>
        <w:t xml:space="preserve">unded </w:t>
      </w:r>
      <w:r w:rsidR="0021298B">
        <w:rPr>
          <w:iCs w:val="0"/>
        </w:rPr>
        <w:t xml:space="preserve">Mobile Coverage </w:t>
      </w:r>
      <w:r w:rsidRPr="00FC5001">
        <w:rPr>
          <w:iCs w:val="0"/>
        </w:rPr>
        <w:t xml:space="preserve">Solutions will be required to deliver </w:t>
      </w:r>
      <w:r w:rsidR="00715846">
        <w:rPr>
          <w:iCs w:val="0"/>
        </w:rPr>
        <w:t>4G broadband data services and a voice service</w:t>
      </w:r>
      <w:r w:rsidRPr="00FC5001">
        <w:rPr>
          <w:iCs w:val="0"/>
        </w:rPr>
        <w:t>;</w:t>
      </w:r>
      <w:r w:rsidR="00740B96">
        <w:rPr>
          <w:iCs w:val="0"/>
        </w:rPr>
        <w:t xml:space="preserve"> and</w:t>
      </w:r>
    </w:p>
    <w:p w14:paraId="7DBF9319" w14:textId="77777777" w:rsidR="008029FF" w:rsidRPr="00B705B9" w:rsidRDefault="00CC1CE2" w:rsidP="00B705B9">
      <w:pPr>
        <w:pStyle w:val="ListBullet"/>
      </w:pPr>
      <w:r>
        <w:t xml:space="preserve">New </w:t>
      </w:r>
      <w:r w:rsidR="003B485F">
        <w:t>H</w:t>
      </w:r>
      <w:r w:rsidR="008029FF" w:rsidRPr="00B705B9">
        <w:t xml:space="preserve">andheld </w:t>
      </w:r>
      <w:r w:rsidR="003B485F">
        <w:t>C</w:t>
      </w:r>
      <w:r w:rsidR="008029FF" w:rsidRPr="00B705B9">
        <w:t xml:space="preserve">overage </w:t>
      </w:r>
      <w:r w:rsidR="007529EE">
        <w:t xml:space="preserve">and New External Antenna Coverage </w:t>
      </w:r>
      <w:r w:rsidR="008029FF" w:rsidRPr="00B705B9">
        <w:t xml:space="preserve">modelling </w:t>
      </w:r>
      <w:r w:rsidR="007B28F9">
        <w:t xml:space="preserve">for Mobile Coverage Solutions </w:t>
      </w:r>
      <w:r w:rsidR="008029FF" w:rsidRPr="00B705B9">
        <w:t xml:space="preserve">must be based on outdoor </w:t>
      </w:r>
      <w:r w:rsidR="00B272F4">
        <w:t>Reference</w:t>
      </w:r>
      <w:r w:rsidR="00B272F4" w:rsidRPr="00B705B9">
        <w:t xml:space="preserve"> </w:t>
      </w:r>
      <w:r w:rsidR="008029FF" w:rsidRPr="00B705B9">
        <w:t xml:space="preserve">Signal </w:t>
      </w:r>
      <w:r w:rsidR="00B272F4">
        <w:t xml:space="preserve">Received </w:t>
      </w:r>
      <w:r w:rsidR="008029FF" w:rsidRPr="00B705B9">
        <w:t>Power (RS</w:t>
      </w:r>
      <w:r w:rsidR="00B272F4">
        <w:t>R</w:t>
      </w:r>
      <w:r w:rsidR="008029FF" w:rsidRPr="00B705B9">
        <w:t>P) at a 90 per cent confidence level for the cell area, as per the following table:</w:t>
      </w:r>
    </w:p>
    <w:p w14:paraId="397B2B61" w14:textId="77777777" w:rsidR="008029FF" w:rsidRPr="00FC5001" w:rsidRDefault="008029FF" w:rsidP="008029FF">
      <w:pPr>
        <w:pStyle w:val="ListBullet"/>
        <w:numPr>
          <w:ilvl w:val="0"/>
          <w:numId w:val="0"/>
        </w:numPr>
        <w:ind w:left="1080"/>
        <w:rPr>
          <w:rFonts w:eastAsiaTheme="minorHAnsi" w:cstheme="minorBidi"/>
          <w:bCs/>
          <w:iCs w:val="0"/>
          <w:color w:val="264F90"/>
          <w:szCs w:val="18"/>
        </w:rPr>
      </w:pPr>
      <w:r w:rsidRPr="00FC5001">
        <w:rPr>
          <w:rFonts w:eastAsiaTheme="minorHAnsi" w:cstheme="minorBidi"/>
          <w:bCs/>
          <w:iCs w:val="0"/>
          <w:color w:val="264F90"/>
          <w:szCs w:val="18"/>
        </w:rPr>
        <w:t>Table 1: RSRP Coverage Modelling Requirements</w:t>
      </w:r>
    </w:p>
    <w:tbl>
      <w:tblPr>
        <w:tblStyle w:val="TableGrid"/>
        <w:tblW w:w="0" w:type="auto"/>
        <w:tblInd w:w="1080" w:type="dxa"/>
        <w:tblLook w:val="04A0" w:firstRow="1" w:lastRow="0" w:firstColumn="1" w:lastColumn="0" w:noHBand="0" w:noVBand="1"/>
        <w:tblCaption w:val="Table 1: RSRP Coverage Modelling Requirements"/>
        <w:tblDescription w:val="Table has three columns, with headings coverage category, channel bandwidth and thresholds (dBm). Thresholds are measured in dBm, or decibel milliwatts. The table contents are as follows.&#10;For a coverage category of handheld and a channel bandwidth of 5, the threshold is greater than -100 dBm. &#10;For a coverage category of handheld and a channel bandwidth of 10, the threshold is greater than -103 dBm.&#10;For a coverage category of handheld and a channel bandwidth of 15, the threshold is greater than -105 dBm.&#10;For a coverage category of handheld and a channel bandwidth of 20, the threshold is greater than -106 dBm.&#10;For a coverage category of external antenna and a channel bandwidth of 5, the threshold is greater than -117 dBm.&#10;For a coverage category of external antenna and a channel bandwidth of 10, the threshold is greater than -120 dBm.&#10;For a coverage category of external antenna and a channel bandwidth of 15, the threshold is greater than -122 dBm.&#10;For a coverage category of external antenna and a channel bandwidth of 20, the threshold is greater than -123 dBm."/>
      </w:tblPr>
      <w:tblGrid>
        <w:gridCol w:w="2556"/>
        <w:gridCol w:w="2574"/>
        <w:gridCol w:w="2568"/>
      </w:tblGrid>
      <w:tr w:rsidR="008029FF" w:rsidRPr="008029FF" w14:paraId="25EB7498" w14:textId="77777777" w:rsidTr="00614E5E">
        <w:trPr>
          <w:tblHeader/>
        </w:trPr>
        <w:tc>
          <w:tcPr>
            <w:tcW w:w="2926" w:type="dxa"/>
          </w:tcPr>
          <w:p w14:paraId="453C0779" w14:textId="77777777" w:rsidR="008029FF" w:rsidRPr="00FC5001" w:rsidRDefault="008029FF" w:rsidP="004B0442">
            <w:pPr>
              <w:pStyle w:val="ListBullet"/>
              <w:numPr>
                <w:ilvl w:val="0"/>
                <w:numId w:val="0"/>
              </w:numPr>
              <w:rPr>
                <w:b/>
              </w:rPr>
            </w:pPr>
            <w:r w:rsidRPr="00FC5001">
              <w:rPr>
                <w:b/>
              </w:rPr>
              <w:t>Coverage category</w:t>
            </w:r>
          </w:p>
        </w:tc>
        <w:tc>
          <w:tcPr>
            <w:tcW w:w="2926" w:type="dxa"/>
          </w:tcPr>
          <w:p w14:paraId="2AF781A1" w14:textId="77777777" w:rsidR="008029FF" w:rsidRPr="00FC5001" w:rsidRDefault="008029FF" w:rsidP="004B0442">
            <w:pPr>
              <w:pStyle w:val="ListBullet"/>
              <w:numPr>
                <w:ilvl w:val="0"/>
                <w:numId w:val="0"/>
              </w:numPr>
              <w:rPr>
                <w:b/>
              </w:rPr>
            </w:pPr>
            <w:r w:rsidRPr="00FC5001">
              <w:rPr>
                <w:b/>
              </w:rPr>
              <w:t>Channel bandwidth</w:t>
            </w:r>
          </w:p>
        </w:tc>
        <w:tc>
          <w:tcPr>
            <w:tcW w:w="2926" w:type="dxa"/>
          </w:tcPr>
          <w:p w14:paraId="7434BAB4" w14:textId="77777777" w:rsidR="008029FF" w:rsidRPr="00B705B9" w:rsidRDefault="008029FF" w:rsidP="004B0442">
            <w:pPr>
              <w:pStyle w:val="ListBullet"/>
              <w:numPr>
                <w:ilvl w:val="0"/>
                <w:numId w:val="0"/>
              </w:numPr>
              <w:rPr>
                <w:b/>
              </w:rPr>
            </w:pPr>
            <w:r w:rsidRPr="00B705B9">
              <w:rPr>
                <w:b/>
              </w:rPr>
              <w:t>Threshold (dBm)</w:t>
            </w:r>
          </w:p>
        </w:tc>
      </w:tr>
      <w:tr w:rsidR="008029FF" w:rsidRPr="008029FF" w14:paraId="66E92782" w14:textId="77777777" w:rsidTr="004B0442">
        <w:tc>
          <w:tcPr>
            <w:tcW w:w="2926" w:type="dxa"/>
          </w:tcPr>
          <w:p w14:paraId="54E49F98" w14:textId="77777777" w:rsidR="008029FF" w:rsidRPr="007D4338" w:rsidRDefault="008029FF" w:rsidP="004B0442">
            <w:pPr>
              <w:pStyle w:val="ListBullet"/>
              <w:numPr>
                <w:ilvl w:val="0"/>
                <w:numId w:val="0"/>
              </w:numPr>
            </w:pPr>
            <w:r w:rsidRPr="007D4338">
              <w:t>Handheld</w:t>
            </w:r>
          </w:p>
        </w:tc>
        <w:tc>
          <w:tcPr>
            <w:tcW w:w="2926" w:type="dxa"/>
          </w:tcPr>
          <w:p w14:paraId="61CB62C8" w14:textId="77777777" w:rsidR="008029FF" w:rsidRPr="007D4338" w:rsidRDefault="008029FF" w:rsidP="004B0442">
            <w:pPr>
              <w:pStyle w:val="ListBullet"/>
              <w:numPr>
                <w:ilvl w:val="0"/>
                <w:numId w:val="0"/>
              </w:numPr>
              <w:jc w:val="center"/>
            </w:pPr>
            <w:r w:rsidRPr="007D4338">
              <w:t>5</w:t>
            </w:r>
          </w:p>
        </w:tc>
        <w:tc>
          <w:tcPr>
            <w:tcW w:w="2926" w:type="dxa"/>
          </w:tcPr>
          <w:p w14:paraId="52998752" w14:textId="77777777" w:rsidR="008029FF" w:rsidRPr="007D4338" w:rsidRDefault="008029FF" w:rsidP="004B0442">
            <w:pPr>
              <w:pStyle w:val="ListBullet"/>
              <w:numPr>
                <w:ilvl w:val="0"/>
                <w:numId w:val="0"/>
              </w:numPr>
              <w:jc w:val="center"/>
            </w:pPr>
            <w:r w:rsidRPr="007D4338">
              <w:t>&gt;-100</w:t>
            </w:r>
          </w:p>
        </w:tc>
      </w:tr>
      <w:tr w:rsidR="008029FF" w:rsidRPr="008029FF" w14:paraId="3D663B16" w14:textId="77777777" w:rsidTr="004B0442">
        <w:tc>
          <w:tcPr>
            <w:tcW w:w="2926" w:type="dxa"/>
          </w:tcPr>
          <w:p w14:paraId="199D9473" w14:textId="77777777" w:rsidR="008029FF" w:rsidRPr="007D4338" w:rsidRDefault="008029FF" w:rsidP="004B0442">
            <w:pPr>
              <w:pStyle w:val="ListBullet"/>
              <w:numPr>
                <w:ilvl w:val="0"/>
                <w:numId w:val="0"/>
              </w:numPr>
            </w:pPr>
            <w:r w:rsidRPr="007D4338">
              <w:t>Handheld</w:t>
            </w:r>
          </w:p>
        </w:tc>
        <w:tc>
          <w:tcPr>
            <w:tcW w:w="2926" w:type="dxa"/>
          </w:tcPr>
          <w:p w14:paraId="4D54BAAC" w14:textId="77777777" w:rsidR="008029FF" w:rsidRPr="007D4338" w:rsidRDefault="008029FF" w:rsidP="004B0442">
            <w:pPr>
              <w:pStyle w:val="ListBullet"/>
              <w:numPr>
                <w:ilvl w:val="0"/>
                <w:numId w:val="0"/>
              </w:numPr>
              <w:jc w:val="center"/>
            </w:pPr>
            <w:r w:rsidRPr="007D4338">
              <w:t>10</w:t>
            </w:r>
          </w:p>
        </w:tc>
        <w:tc>
          <w:tcPr>
            <w:tcW w:w="2926" w:type="dxa"/>
          </w:tcPr>
          <w:p w14:paraId="468A297B" w14:textId="77777777" w:rsidR="008029FF" w:rsidRPr="007D4338" w:rsidRDefault="008029FF" w:rsidP="004B0442">
            <w:pPr>
              <w:pStyle w:val="ListBullet"/>
              <w:numPr>
                <w:ilvl w:val="0"/>
                <w:numId w:val="0"/>
              </w:numPr>
              <w:jc w:val="center"/>
            </w:pPr>
            <w:r w:rsidRPr="007D4338">
              <w:t>&gt;-103</w:t>
            </w:r>
          </w:p>
        </w:tc>
      </w:tr>
      <w:tr w:rsidR="008029FF" w:rsidRPr="008029FF" w14:paraId="1088A8E3" w14:textId="77777777" w:rsidTr="004B0442">
        <w:tc>
          <w:tcPr>
            <w:tcW w:w="2926" w:type="dxa"/>
          </w:tcPr>
          <w:p w14:paraId="15F587F2" w14:textId="77777777" w:rsidR="008029FF" w:rsidRPr="007D4338" w:rsidRDefault="008029FF" w:rsidP="004B0442">
            <w:pPr>
              <w:pStyle w:val="ListBullet"/>
              <w:numPr>
                <w:ilvl w:val="0"/>
                <w:numId w:val="0"/>
              </w:numPr>
            </w:pPr>
            <w:r w:rsidRPr="007D4338">
              <w:t>Handheld</w:t>
            </w:r>
          </w:p>
        </w:tc>
        <w:tc>
          <w:tcPr>
            <w:tcW w:w="2926" w:type="dxa"/>
          </w:tcPr>
          <w:p w14:paraId="076D174C" w14:textId="77777777" w:rsidR="008029FF" w:rsidRPr="007D4338" w:rsidRDefault="008029FF" w:rsidP="004B0442">
            <w:pPr>
              <w:pStyle w:val="ListBullet"/>
              <w:numPr>
                <w:ilvl w:val="0"/>
                <w:numId w:val="0"/>
              </w:numPr>
              <w:jc w:val="center"/>
            </w:pPr>
            <w:r w:rsidRPr="007D4338">
              <w:t>15</w:t>
            </w:r>
          </w:p>
        </w:tc>
        <w:tc>
          <w:tcPr>
            <w:tcW w:w="2926" w:type="dxa"/>
          </w:tcPr>
          <w:p w14:paraId="7F2383EA" w14:textId="77777777" w:rsidR="008029FF" w:rsidRPr="007D4338" w:rsidRDefault="008029FF" w:rsidP="004B0442">
            <w:pPr>
              <w:pStyle w:val="ListBullet"/>
              <w:numPr>
                <w:ilvl w:val="0"/>
                <w:numId w:val="0"/>
              </w:numPr>
              <w:jc w:val="center"/>
            </w:pPr>
            <w:r w:rsidRPr="007D4338">
              <w:t>&gt;-105</w:t>
            </w:r>
          </w:p>
        </w:tc>
      </w:tr>
      <w:tr w:rsidR="008029FF" w:rsidRPr="008029FF" w14:paraId="08FAEF1C" w14:textId="77777777" w:rsidTr="004B0442">
        <w:tc>
          <w:tcPr>
            <w:tcW w:w="2926" w:type="dxa"/>
          </w:tcPr>
          <w:p w14:paraId="65C3D020" w14:textId="77777777" w:rsidR="008029FF" w:rsidRPr="007D4338" w:rsidRDefault="008029FF" w:rsidP="004B0442">
            <w:pPr>
              <w:pStyle w:val="ListBullet"/>
              <w:numPr>
                <w:ilvl w:val="0"/>
                <w:numId w:val="0"/>
              </w:numPr>
            </w:pPr>
            <w:r w:rsidRPr="007D4338">
              <w:t>Handheld</w:t>
            </w:r>
          </w:p>
        </w:tc>
        <w:tc>
          <w:tcPr>
            <w:tcW w:w="2926" w:type="dxa"/>
          </w:tcPr>
          <w:p w14:paraId="2414364A" w14:textId="77777777" w:rsidR="008029FF" w:rsidRPr="007D4338" w:rsidRDefault="008029FF" w:rsidP="004B0442">
            <w:pPr>
              <w:pStyle w:val="ListBullet"/>
              <w:numPr>
                <w:ilvl w:val="0"/>
                <w:numId w:val="0"/>
              </w:numPr>
              <w:jc w:val="center"/>
            </w:pPr>
            <w:r w:rsidRPr="007D4338">
              <w:t>20</w:t>
            </w:r>
          </w:p>
        </w:tc>
        <w:tc>
          <w:tcPr>
            <w:tcW w:w="2926" w:type="dxa"/>
          </w:tcPr>
          <w:p w14:paraId="3673867B" w14:textId="77777777" w:rsidR="008029FF" w:rsidRPr="007D4338" w:rsidRDefault="008029FF" w:rsidP="004B0442">
            <w:pPr>
              <w:pStyle w:val="ListBullet"/>
              <w:numPr>
                <w:ilvl w:val="0"/>
                <w:numId w:val="0"/>
              </w:numPr>
              <w:jc w:val="center"/>
            </w:pPr>
            <w:r w:rsidRPr="007D4338">
              <w:t>&gt;-106</w:t>
            </w:r>
          </w:p>
        </w:tc>
      </w:tr>
      <w:tr w:rsidR="008029FF" w:rsidRPr="008029FF" w14:paraId="01F43292" w14:textId="77777777" w:rsidTr="004B0442">
        <w:tc>
          <w:tcPr>
            <w:tcW w:w="2926" w:type="dxa"/>
          </w:tcPr>
          <w:p w14:paraId="1DB3B128" w14:textId="77777777" w:rsidR="008029FF" w:rsidRPr="007D4338" w:rsidRDefault="008029FF" w:rsidP="004B0442">
            <w:pPr>
              <w:pStyle w:val="ListBullet"/>
              <w:numPr>
                <w:ilvl w:val="0"/>
                <w:numId w:val="0"/>
              </w:numPr>
            </w:pPr>
            <w:r w:rsidRPr="007D4338">
              <w:t>External Antenna</w:t>
            </w:r>
          </w:p>
        </w:tc>
        <w:tc>
          <w:tcPr>
            <w:tcW w:w="2926" w:type="dxa"/>
          </w:tcPr>
          <w:p w14:paraId="11A016EA" w14:textId="77777777" w:rsidR="008029FF" w:rsidRPr="007D4338" w:rsidRDefault="008029FF" w:rsidP="004B0442">
            <w:pPr>
              <w:pStyle w:val="ListBullet"/>
              <w:numPr>
                <w:ilvl w:val="0"/>
                <w:numId w:val="0"/>
              </w:numPr>
              <w:jc w:val="center"/>
            </w:pPr>
            <w:r w:rsidRPr="007D4338">
              <w:t>5</w:t>
            </w:r>
          </w:p>
        </w:tc>
        <w:tc>
          <w:tcPr>
            <w:tcW w:w="2926" w:type="dxa"/>
          </w:tcPr>
          <w:p w14:paraId="459BB825" w14:textId="77777777" w:rsidR="008029FF" w:rsidRPr="007D4338" w:rsidRDefault="008029FF" w:rsidP="004B0442">
            <w:pPr>
              <w:pStyle w:val="ListBullet"/>
              <w:numPr>
                <w:ilvl w:val="0"/>
                <w:numId w:val="0"/>
              </w:numPr>
              <w:jc w:val="center"/>
            </w:pPr>
            <w:r w:rsidRPr="007D4338">
              <w:t>&gt;-117</w:t>
            </w:r>
          </w:p>
        </w:tc>
      </w:tr>
      <w:tr w:rsidR="008029FF" w:rsidRPr="008029FF" w14:paraId="59FC7902" w14:textId="77777777" w:rsidTr="004B0442">
        <w:tc>
          <w:tcPr>
            <w:tcW w:w="2926" w:type="dxa"/>
          </w:tcPr>
          <w:p w14:paraId="1044B753" w14:textId="77777777" w:rsidR="008029FF" w:rsidRPr="007D4338" w:rsidRDefault="008029FF" w:rsidP="004B0442">
            <w:pPr>
              <w:pStyle w:val="ListBullet"/>
              <w:numPr>
                <w:ilvl w:val="0"/>
                <w:numId w:val="0"/>
              </w:numPr>
            </w:pPr>
            <w:r w:rsidRPr="007D4338">
              <w:t>External Antenna</w:t>
            </w:r>
          </w:p>
        </w:tc>
        <w:tc>
          <w:tcPr>
            <w:tcW w:w="2926" w:type="dxa"/>
          </w:tcPr>
          <w:p w14:paraId="3739AC0B" w14:textId="77777777" w:rsidR="008029FF" w:rsidRPr="007D4338" w:rsidRDefault="008029FF" w:rsidP="004B0442">
            <w:pPr>
              <w:pStyle w:val="ListBullet"/>
              <w:numPr>
                <w:ilvl w:val="0"/>
                <w:numId w:val="0"/>
              </w:numPr>
              <w:jc w:val="center"/>
            </w:pPr>
            <w:r w:rsidRPr="007D4338">
              <w:t>10</w:t>
            </w:r>
          </w:p>
        </w:tc>
        <w:tc>
          <w:tcPr>
            <w:tcW w:w="2926" w:type="dxa"/>
          </w:tcPr>
          <w:p w14:paraId="3A89F804" w14:textId="77777777" w:rsidR="008029FF" w:rsidRPr="007D4338" w:rsidRDefault="008029FF" w:rsidP="004B0442">
            <w:pPr>
              <w:pStyle w:val="ListBullet"/>
              <w:numPr>
                <w:ilvl w:val="0"/>
                <w:numId w:val="0"/>
              </w:numPr>
              <w:jc w:val="center"/>
            </w:pPr>
            <w:r w:rsidRPr="007D4338">
              <w:t>&gt;-120</w:t>
            </w:r>
          </w:p>
        </w:tc>
      </w:tr>
      <w:tr w:rsidR="008029FF" w:rsidRPr="008029FF" w14:paraId="791FEDE4" w14:textId="77777777" w:rsidTr="004B0442">
        <w:tc>
          <w:tcPr>
            <w:tcW w:w="2926" w:type="dxa"/>
          </w:tcPr>
          <w:p w14:paraId="45BB2D79" w14:textId="77777777" w:rsidR="008029FF" w:rsidRPr="007D4338" w:rsidRDefault="008029FF" w:rsidP="004B0442">
            <w:pPr>
              <w:pStyle w:val="ListBullet"/>
              <w:numPr>
                <w:ilvl w:val="0"/>
                <w:numId w:val="0"/>
              </w:numPr>
            </w:pPr>
            <w:r w:rsidRPr="007D4338">
              <w:t>External Antenna</w:t>
            </w:r>
          </w:p>
        </w:tc>
        <w:tc>
          <w:tcPr>
            <w:tcW w:w="2926" w:type="dxa"/>
          </w:tcPr>
          <w:p w14:paraId="38CC5C71" w14:textId="77777777" w:rsidR="008029FF" w:rsidRPr="007D4338" w:rsidRDefault="008029FF" w:rsidP="004B0442">
            <w:pPr>
              <w:pStyle w:val="ListBullet"/>
              <w:numPr>
                <w:ilvl w:val="0"/>
                <w:numId w:val="0"/>
              </w:numPr>
              <w:jc w:val="center"/>
            </w:pPr>
            <w:r w:rsidRPr="007D4338">
              <w:t>15</w:t>
            </w:r>
          </w:p>
        </w:tc>
        <w:tc>
          <w:tcPr>
            <w:tcW w:w="2926" w:type="dxa"/>
          </w:tcPr>
          <w:p w14:paraId="13031A98" w14:textId="77777777" w:rsidR="008029FF" w:rsidRPr="007D4338" w:rsidRDefault="008029FF" w:rsidP="004B0442">
            <w:pPr>
              <w:pStyle w:val="ListBullet"/>
              <w:numPr>
                <w:ilvl w:val="0"/>
                <w:numId w:val="0"/>
              </w:numPr>
              <w:jc w:val="center"/>
            </w:pPr>
            <w:r w:rsidRPr="007D4338">
              <w:t>&gt;-122</w:t>
            </w:r>
          </w:p>
        </w:tc>
      </w:tr>
      <w:tr w:rsidR="008029FF" w:rsidRPr="008029FF" w14:paraId="417A73DA" w14:textId="77777777" w:rsidTr="004B0442">
        <w:tc>
          <w:tcPr>
            <w:tcW w:w="2926" w:type="dxa"/>
          </w:tcPr>
          <w:p w14:paraId="58F63844" w14:textId="77777777" w:rsidR="008029FF" w:rsidRPr="007D4338" w:rsidRDefault="008029FF" w:rsidP="004B0442">
            <w:pPr>
              <w:pStyle w:val="ListBullet"/>
              <w:numPr>
                <w:ilvl w:val="0"/>
                <w:numId w:val="0"/>
              </w:numPr>
            </w:pPr>
            <w:r w:rsidRPr="007D4338">
              <w:lastRenderedPageBreak/>
              <w:t>External Antenna</w:t>
            </w:r>
          </w:p>
        </w:tc>
        <w:tc>
          <w:tcPr>
            <w:tcW w:w="2926" w:type="dxa"/>
          </w:tcPr>
          <w:p w14:paraId="78D96D07" w14:textId="77777777" w:rsidR="008029FF" w:rsidRPr="007D4338" w:rsidRDefault="008029FF" w:rsidP="004B0442">
            <w:pPr>
              <w:pStyle w:val="ListBullet"/>
              <w:numPr>
                <w:ilvl w:val="0"/>
                <w:numId w:val="0"/>
              </w:numPr>
              <w:jc w:val="center"/>
            </w:pPr>
            <w:r w:rsidRPr="007D4338">
              <w:t>20</w:t>
            </w:r>
          </w:p>
        </w:tc>
        <w:tc>
          <w:tcPr>
            <w:tcW w:w="2926" w:type="dxa"/>
          </w:tcPr>
          <w:p w14:paraId="4838AE10" w14:textId="77777777" w:rsidR="008029FF" w:rsidRPr="007D4338" w:rsidRDefault="008029FF" w:rsidP="004B0442">
            <w:pPr>
              <w:pStyle w:val="ListBullet"/>
              <w:numPr>
                <w:ilvl w:val="0"/>
                <w:numId w:val="0"/>
              </w:numPr>
              <w:jc w:val="center"/>
            </w:pPr>
            <w:r w:rsidRPr="007D4338">
              <w:t>&gt;-123</w:t>
            </w:r>
          </w:p>
        </w:tc>
      </w:tr>
    </w:tbl>
    <w:p w14:paraId="11BB5C72" w14:textId="77777777" w:rsidR="008029FF" w:rsidRPr="007D4338" w:rsidRDefault="008029FF" w:rsidP="008029FF">
      <w:pPr>
        <w:pStyle w:val="ListBullet"/>
        <w:numPr>
          <w:ilvl w:val="0"/>
          <w:numId w:val="0"/>
        </w:numPr>
        <w:ind w:left="1080"/>
      </w:pPr>
      <w:r w:rsidRPr="007D4338">
        <w:t xml:space="preserve">Note: </w:t>
      </w:r>
      <w:r w:rsidR="007529EE">
        <w:t xml:space="preserve">New </w:t>
      </w:r>
      <w:r w:rsidR="009E3FCC">
        <w:t>E</w:t>
      </w:r>
      <w:r w:rsidRPr="007D4338">
        <w:t xml:space="preserve">xternal </w:t>
      </w:r>
      <w:r w:rsidR="009E3FCC">
        <w:t>A</w:t>
      </w:r>
      <w:r w:rsidRPr="007D4338">
        <w:t xml:space="preserve">ntenna </w:t>
      </w:r>
      <w:r w:rsidR="009E3FCC">
        <w:t>C</w:t>
      </w:r>
      <w:r w:rsidRPr="007D4338">
        <w:t xml:space="preserve">overage will be used only as supplementary information to assist the </w:t>
      </w:r>
      <w:r w:rsidR="00CA4BE7">
        <w:t>V</w:t>
      </w:r>
      <w:r w:rsidRPr="007D4338">
        <w:t xml:space="preserve">alue </w:t>
      </w:r>
      <w:r w:rsidR="000A137D">
        <w:t>for</w:t>
      </w:r>
      <w:r w:rsidR="00132CFF" w:rsidRPr="007D4338">
        <w:t xml:space="preserve"> </w:t>
      </w:r>
      <w:r w:rsidR="00CA4BE7">
        <w:t>M</w:t>
      </w:r>
      <w:r w:rsidRPr="007D4338">
        <w:t>oney consideration</w:t>
      </w:r>
      <w:r w:rsidR="00E439C4">
        <w:t xml:space="preserve"> (</w:t>
      </w:r>
      <w:r w:rsidR="00740B96">
        <w:t xml:space="preserve">see </w:t>
      </w:r>
      <w:r w:rsidR="00E439C4">
        <w:t xml:space="preserve">section </w:t>
      </w:r>
      <w:r w:rsidR="00314987">
        <w:t>8</w:t>
      </w:r>
      <w:r w:rsidR="005C6D52" w:rsidRPr="00DE70C5">
        <w:t>.</w:t>
      </w:r>
      <w:r w:rsidR="00097526">
        <w:t>4</w:t>
      </w:r>
      <w:r w:rsidR="005C6D52">
        <w:t>)</w:t>
      </w:r>
      <w:r w:rsidR="005C6D52" w:rsidRPr="007D4338">
        <w:t>.</w:t>
      </w:r>
    </w:p>
    <w:p w14:paraId="5BD64A9E" w14:textId="77777777" w:rsidR="008029FF" w:rsidRPr="007D4338" w:rsidRDefault="008029FF" w:rsidP="008029FF">
      <w:pPr>
        <w:pStyle w:val="ListBullet"/>
        <w:numPr>
          <w:ilvl w:val="0"/>
          <w:numId w:val="0"/>
        </w:numPr>
        <w:ind w:left="709" w:hanging="709"/>
      </w:pPr>
      <w:r w:rsidRPr="007D4338">
        <w:t>4.</w:t>
      </w:r>
      <w:r w:rsidR="00B705B9">
        <w:t>2</w:t>
      </w:r>
      <w:r w:rsidRPr="007D4338">
        <w:t>.</w:t>
      </w:r>
      <w:r w:rsidR="00B705B9">
        <w:t>4</w:t>
      </w:r>
      <w:r w:rsidRPr="007D4338">
        <w:tab/>
        <w:t xml:space="preserve">All </w:t>
      </w:r>
      <w:r w:rsidR="00076757">
        <w:t>f</w:t>
      </w:r>
      <w:r w:rsidRPr="007D4338">
        <w:t xml:space="preserve">unded </w:t>
      </w:r>
      <w:r w:rsidR="0021298B">
        <w:t xml:space="preserve">Mobile Coverage </w:t>
      </w:r>
      <w:r w:rsidRPr="007D4338">
        <w:t xml:space="preserve">Solutions will be required to deliver mobile services in accordance with the relevant standards specified in the funded MNOs’ carrier licence conditions, or under </w:t>
      </w:r>
      <w:r w:rsidRPr="00B705B9">
        <w:t>the</w:t>
      </w:r>
      <w:r w:rsidRPr="007D4338">
        <w:rPr>
          <w:i/>
        </w:rPr>
        <w:t xml:space="preserve"> Telecommunications Act 1997 </w:t>
      </w:r>
      <w:r w:rsidRPr="007D4338">
        <w:t>or both.</w:t>
      </w:r>
    </w:p>
    <w:p w14:paraId="46F97AFF" w14:textId="2B75FB0C" w:rsidR="008C4C1D" w:rsidRPr="008C4C1D" w:rsidRDefault="008C4C1D" w:rsidP="008C4C1D">
      <w:pPr>
        <w:ind w:left="709" w:hanging="709"/>
      </w:pPr>
      <w:r>
        <w:t>4.2.</w:t>
      </w:r>
      <w:r w:rsidR="00E439C4">
        <w:t xml:space="preserve">5 </w:t>
      </w:r>
      <w:r>
        <w:tab/>
        <w:t>A</w:t>
      </w:r>
      <w:r w:rsidRPr="008C4C1D">
        <w:t xml:space="preserve">ll </w:t>
      </w:r>
      <w:r w:rsidR="00B85FE9">
        <w:t xml:space="preserve">Macrocell Base Stations in </w:t>
      </w:r>
      <w:r w:rsidRPr="008C4C1D">
        <w:t xml:space="preserve">Funded </w:t>
      </w:r>
      <w:r w:rsidR="0021298B">
        <w:t xml:space="preserve">Mobile Coverage Solutions </w:t>
      </w:r>
      <w:r w:rsidRPr="008C4C1D">
        <w:t>must have an auxiliary back-up power supply which provides back</w:t>
      </w:r>
      <w:r w:rsidR="009B6582">
        <w:t>-</w:t>
      </w:r>
      <w:r w:rsidRPr="008C4C1D">
        <w:t>up power for a minimum of 12 hours in the event of the loss of external power to the site.</w:t>
      </w:r>
    </w:p>
    <w:p w14:paraId="6BF05C2E" w14:textId="2020D2D1" w:rsidR="008C4C1D" w:rsidRDefault="006E090C" w:rsidP="006B7869">
      <w:pPr>
        <w:spacing w:after="240"/>
        <w:ind w:left="709" w:hanging="709"/>
      </w:pPr>
      <w:r>
        <w:rPr>
          <w:rFonts w:cstheme="minorHAnsi"/>
        </w:rPr>
        <w:t>4.2.</w:t>
      </w:r>
      <w:r w:rsidR="00E439C4">
        <w:rPr>
          <w:rFonts w:cstheme="minorHAnsi"/>
        </w:rPr>
        <w:t>6</w:t>
      </w:r>
      <w:r>
        <w:rPr>
          <w:rFonts w:cstheme="minorHAnsi"/>
        </w:rPr>
        <w:tab/>
        <w:t xml:space="preserve">All other </w:t>
      </w:r>
      <w:r w:rsidR="00B85FE9">
        <w:rPr>
          <w:rFonts w:cstheme="minorHAnsi"/>
        </w:rPr>
        <w:t xml:space="preserve">Base Stations in </w:t>
      </w:r>
      <w:r w:rsidR="00076757">
        <w:rPr>
          <w:rFonts w:cstheme="minorHAnsi"/>
        </w:rPr>
        <w:t>f</w:t>
      </w:r>
      <w:r>
        <w:rPr>
          <w:rFonts w:cstheme="minorHAnsi"/>
        </w:rPr>
        <w:t>unded</w:t>
      </w:r>
      <w:r w:rsidR="0021298B">
        <w:rPr>
          <w:rFonts w:cstheme="minorHAnsi"/>
        </w:rPr>
        <w:t xml:space="preserve"> Mobile Coverage</w:t>
      </w:r>
      <w:r>
        <w:rPr>
          <w:rFonts w:cstheme="minorHAnsi"/>
        </w:rPr>
        <w:t xml:space="preserve"> Solutions must have an auxiliary back-up power supply which provides back</w:t>
      </w:r>
      <w:r w:rsidR="009B6582">
        <w:rPr>
          <w:rFonts w:cstheme="minorHAnsi"/>
        </w:rPr>
        <w:t>-</w:t>
      </w:r>
      <w:r>
        <w:rPr>
          <w:rFonts w:cstheme="minorHAnsi"/>
        </w:rPr>
        <w:t>up power for a minimum of 3 hours in the event of the loss of external power to the site, unless (to the satisfaction of the Department) it is not feasible to do so.</w:t>
      </w:r>
    </w:p>
    <w:p w14:paraId="7F0D3EDA" w14:textId="77777777" w:rsidR="00FA77C5" w:rsidRPr="005B3E33" w:rsidRDefault="00100C43" w:rsidP="00FA77C5">
      <w:pPr>
        <w:pStyle w:val="ListBullet"/>
        <w:numPr>
          <w:ilvl w:val="0"/>
          <w:numId w:val="0"/>
        </w:numPr>
        <w:rPr>
          <w:u w:val="single"/>
        </w:rPr>
      </w:pPr>
      <w:r>
        <w:rPr>
          <w:u w:val="single"/>
        </w:rPr>
        <w:t xml:space="preserve">Services Required </w:t>
      </w:r>
      <w:r w:rsidR="00FA77C5" w:rsidRPr="005B3E33">
        <w:rPr>
          <w:u w:val="single"/>
        </w:rPr>
        <w:t xml:space="preserve">– </w:t>
      </w:r>
      <w:r w:rsidR="00A9095C">
        <w:rPr>
          <w:u w:val="single"/>
        </w:rPr>
        <w:t>T</w:t>
      </w:r>
      <w:r w:rsidR="00A9095C" w:rsidRPr="00A9095C">
        <w:rPr>
          <w:u w:val="single"/>
        </w:rPr>
        <w:t>rial</w:t>
      </w:r>
      <w:r w:rsidR="00B85FE9">
        <w:rPr>
          <w:u w:val="single"/>
        </w:rPr>
        <w:t xml:space="preserve"> Solutions</w:t>
      </w:r>
      <w:r w:rsidR="00A9095C" w:rsidRPr="00A9095C" w:rsidDel="00A9095C">
        <w:rPr>
          <w:u w:val="single"/>
        </w:rPr>
        <w:t xml:space="preserve"> </w:t>
      </w:r>
    </w:p>
    <w:p w14:paraId="3A3131FF" w14:textId="0D45FAF1" w:rsidR="00BA5AD8" w:rsidRDefault="00FA77C5" w:rsidP="00FA77C5">
      <w:pPr>
        <w:pStyle w:val="ListBullet"/>
        <w:numPr>
          <w:ilvl w:val="0"/>
          <w:numId w:val="0"/>
        </w:numPr>
        <w:ind w:left="709" w:hanging="709"/>
      </w:pPr>
      <w:r>
        <w:t>4.2.</w:t>
      </w:r>
      <w:r w:rsidR="00100C43">
        <w:t>7</w:t>
      </w:r>
      <w:r>
        <w:tab/>
        <w:t xml:space="preserve">All </w:t>
      </w:r>
      <w:r w:rsidR="00076757">
        <w:t>f</w:t>
      </w:r>
      <w:r w:rsidR="00100C43">
        <w:t xml:space="preserve">unded </w:t>
      </w:r>
      <w:r w:rsidR="00B85FE9">
        <w:t xml:space="preserve">Trial </w:t>
      </w:r>
      <w:r w:rsidR="00100C43">
        <w:t xml:space="preserve">Solutions </w:t>
      </w:r>
      <w:r>
        <w:t xml:space="preserve">must </w:t>
      </w:r>
      <w:r w:rsidR="00BF2876">
        <w:t xml:space="preserve">deliver </w:t>
      </w:r>
      <w:r w:rsidR="00C57B61">
        <w:t xml:space="preserve">innovative solutions </w:t>
      </w:r>
      <w:r w:rsidR="00BF2876">
        <w:t>to users of mobile services</w:t>
      </w:r>
      <w:r w:rsidR="00723F06">
        <w:t xml:space="preserve">, </w:t>
      </w:r>
      <w:r w:rsidR="00723F06" w:rsidRPr="00AC7D01">
        <w:t xml:space="preserve">as outlined in section </w:t>
      </w:r>
      <w:r w:rsidR="00723F06" w:rsidRPr="00DE70C5">
        <w:t>5.1</w:t>
      </w:r>
      <w:r w:rsidR="00843370">
        <w:t>.</w:t>
      </w:r>
      <w:r w:rsidR="0024070B">
        <w:t>6</w:t>
      </w:r>
      <w:r w:rsidR="00723F06">
        <w:t>,</w:t>
      </w:r>
      <w:r w:rsidR="00BF2876">
        <w:t xml:space="preserve"> using a new </w:t>
      </w:r>
      <w:r w:rsidR="00C57B61" w:rsidRPr="00C57B61">
        <w:t xml:space="preserve">technology or delivery model </w:t>
      </w:r>
      <w:r w:rsidR="00BF2876">
        <w:t>that is not, at the time of application, being commercially used in Australia.</w:t>
      </w:r>
    </w:p>
    <w:p w14:paraId="0C57E6C5" w14:textId="77777777" w:rsidR="00481D6B" w:rsidRDefault="00AC7D01" w:rsidP="00FA77C5">
      <w:pPr>
        <w:pStyle w:val="ListBullet"/>
        <w:numPr>
          <w:ilvl w:val="0"/>
          <w:numId w:val="0"/>
        </w:numPr>
        <w:ind w:left="709" w:hanging="709"/>
      </w:pPr>
      <w:r>
        <w:t>4.2.</w:t>
      </w:r>
      <w:r w:rsidR="00100C43">
        <w:t>8</w:t>
      </w:r>
      <w:r>
        <w:tab/>
      </w:r>
      <w:r w:rsidR="00100C43">
        <w:t xml:space="preserve">All </w:t>
      </w:r>
      <w:r w:rsidR="00076757">
        <w:t>f</w:t>
      </w:r>
      <w:r w:rsidR="00100C43">
        <w:t xml:space="preserve">unded </w:t>
      </w:r>
      <w:r w:rsidR="00B85FE9">
        <w:t xml:space="preserve">Trial </w:t>
      </w:r>
      <w:r w:rsidR="00100C43">
        <w:t xml:space="preserve">Solutions </w:t>
      </w:r>
      <w:r w:rsidR="00E1456E">
        <w:t xml:space="preserve">must provide a minimum level of service to </w:t>
      </w:r>
      <w:r w:rsidR="00100C43">
        <w:t>consumers that is</w:t>
      </w:r>
      <w:r w:rsidR="00E1456E">
        <w:t xml:space="preserve"> </w:t>
      </w:r>
      <w:r w:rsidR="00C57B61">
        <w:t xml:space="preserve">similar </w:t>
      </w:r>
      <w:r w:rsidR="00481D6B">
        <w:t xml:space="preserve">to </w:t>
      </w:r>
      <w:r w:rsidR="008A3025">
        <w:t xml:space="preserve">the level of service </w:t>
      </w:r>
      <w:r w:rsidR="00481D6B">
        <w:t xml:space="preserve">available through traditional </w:t>
      </w:r>
      <w:r w:rsidR="00100C43">
        <w:t xml:space="preserve">commercial </w:t>
      </w:r>
      <w:r w:rsidR="00481D6B" w:rsidRPr="00481D6B">
        <w:t>mobile services</w:t>
      </w:r>
      <w:r w:rsidR="00100C43">
        <w:t xml:space="preserve">, </w:t>
      </w:r>
      <w:r w:rsidR="005C6D52">
        <w:t xml:space="preserve">including the ability to </w:t>
      </w:r>
      <w:r w:rsidR="005C6D52" w:rsidRPr="007D4338">
        <w:rPr>
          <w:iCs w:val="0"/>
        </w:rPr>
        <w:t xml:space="preserve">perform </w:t>
      </w:r>
      <w:r w:rsidR="005C6D52">
        <w:rPr>
          <w:iCs w:val="0"/>
        </w:rPr>
        <w:t>the</w:t>
      </w:r>
      <w:r w:rsidR="005C6D52" w:rsidRPr="007D4338">
        <w:rPr>
          <w:iCs w:val="0"/>
        </w:rPr>
        <w:t xml:space="preserve"> range of functions using mobile devices</w:t>
      </w:r>
      <w:r w:rsidR="005C6D52">
        <w:t xml:space="preserve"> </w:t>
      </w:r>
      <w:r w:rsidR="00100C43">
        <w:t>listed in section 4.2.3</w:t>
      </w:r>
      <w:r w:rsidR="00481D6B" w:rsidRPr="00481D6B">
        <w:t>.</w:t>
      </w:r>
    </w:p>
    <w:p w14:paraId="233CD2F5" w14:textId="77777777" w:rsidR="007D1B1D" w:rsidRPr="007D1B1D" w:rsidRDefault="007D1B1D" w:rsidP="0078331A">
      <w:pPr>
        <w:pStyle w:val="ListBullet"/>
      </w:pPr>
      <w:r w:rsidRPr="0078331A">
        <w:t xml:space="preserve">Applicants are responsible for acquiring any and all necessary approvals or licenses that are required for the operation of a Trial Solution. </w:t>
      </w:r>
    </w:p>
    <w:p w14:paraId="6F75CE1A" w14:textId="50096828" w:rsidR="00FA77C5" w:rsidRDefault="00FA77C5" w:rsidP="000F38D4">
      <w:pPr>
        <w:pStyle w:val="ListBullet"/>
        <w:numPr>
          <w:ilvl w:val="0"/>
          <w:numId w:val="0"/>
        </w:numPr>
        <w:spacing w:after="120"/>
        <w:ind w:left="709" w:hanging="709"/>
      </w:pPr>
      <w:r w:rsidRPr="00481D6B">
        <w:t>4.2.</w:t>
      </w:r>
      <w:r w:rsidR="00100C43">
        <w:t>9</w:t>
      </w:r>
      <w:r w:rsidR="00100C43" w:rsidRPr="00481D6B">
        <w:t xml:space="preserve"> </w:t>
      </w:r>
      <w:r w:rsidRPr="00481D6B">
        <w:tab/>
      </w:r>
      <w:r w:rsidR="00723F06" w:rsidRPr="00481D6B">
        <w:t>Following the end</w:t>
      </w:r>
      <w:r w:rsidRPr="00481D6B">
        <w:t xml:space="preserve"> of </w:t>
      </w:r>
      <w:r w:rsidR="00723F06" w:rsidRPr="00481D6B">
        <w:t xml:space="preserve">the </w:t>
      </w:r>
      <w:r w:rsidR="004E1A16">
        <w:t>Operational Period of the Trial Solution</w:t>
      </w:r>
      <w:r w:rsidR="00723F06" w:rsidRPr="00481D6B">
        <w:t>, a</w:t>
      </w:r>
      <w:r w:rsidRPr="00481D6B">
        <w:t xml:space="preserve"> report</w:t>
      </w:r>
      <w:r>
        <w:t xml:space="preserve"> is to be </w:t>
      </w:r>
      <w:r w:rsidR="00343451">
        <w:t xml:space="preserve">submitted </w:t>
      </w:r>
      <w:r>
        <w:t xml:space="preserve">to the Department within </w:t>
      </w:r>
      <w:r w:rsidR="004266FD">
        <w:t>6</w:t>
      </w:r>
      <w:r>
        <w:t>0</w:t>
      </w:r>
      <w:r w:rsidR="00723F06">
        <w:t> </w:t>
      </w:r>
      <w:r>
        <w:t>days.</w:t>
      </w:r>
      <w:r w:rsidR="000F38D4">
        <w:t xml:space="preserve"> The report must outline the outcomes of the trial, including, but not limited to:</w:t>
      </w:r>
    </w:p>
    <w:p w14:paraId="65CDFF59" w14:textId="77777777" w:rsidR="000F38D4" w:rsidRDefault="0021298B" w:rsidP="0021298B">
      <w:pPr>
        <w:pStyle w:val="ListBullet"/>
      </w:pPr>
      <w:r>
        <w:t xml:space="preserve">The </w:t>
      </w:r>
      <w:r w:rsidR="000F38D4">
        <w:t>effectiveness and efficiency of the service trialled/piloted;</w:t>
      </w:r>
    </w:p>
    <w:p w14:paraId="2AC9DC50" w14:textId="77777777" w:rsidR="000F38D4" w:rsidRDefault="000F38D4" w:rsidP="0021298B">
      <w:pPr>
        <w:pStyle w:val="ListBullet"/>
      </w:pPr>
      <w:r>
        <w:t>The technical benefits, limitations and reliability; and</w:t>
      </w:r>
    </w:p>
    <w:p w14:paraId="1D15C0E2" w14:textId="77777777" w:rsidR="0021298B" w:rsidRDefault="000F38D4" w:rsidP="000F38D4">
      <w:pPr>
        <w:pStyle w:val="ListBullet"/>
        <w:spacing w:after="240"/>
        <w:ind w:left="1077" w:hanging="357"/>
      </w:pPr>
      <w:r>
        <w:t xml:space="preserve"> Demonstrated consumer experience with both voice and data services.</w:t>
      </w:r>
    </w:p>
    <w:p w14:paraId="66954D14" w14:textId="77777777" w:rsidR="00B85FE9" w:rsidRPr="00B705B9" w:rsidRDefault="00B85FE9" w:rsidP="00B85FE9">
      <w:pPr>
        <w:pStyle w:val="ListBullet"/>
        <w:numPr>
          <w:ilvl w:val="0"/>
          <w:numId w:val="0"/>
        </w:numPr>
        <w:spacing w:after="240"/>
        <w:ind w:left="720" w:hanging="720"/>
      </w:pPr>
      <w:r>
        <w:t xml:space="preserve">4.2.10 </w:t>
      </w:r>
      <w:r>
        <w:tab/>
        <w:t xml:space="preserve">A version of the report referred to in </w:t>
      </w:r>
      <w:r w:rsidR="008A3025">
        <w:t xml:space="preserve">section </w:t>
      </w:r>
      <w:r>
        <w:t xml:space="preserve">4.2.9 must be provided in a form that may be made public. If necessary, an additional confidential version may also be provided. </w:t>
      </w:r>
    </w:p>
    <w:p w14:paraId="08BAF433" w14:textId="77777777" w:rsidR="006A5751" w:rsidRDefault="006A5751" w:rsidP="006A5751">
      <w:pPr>
        <w:pStyle w:val="ListBullet"/>
        <w:numPr>
          <w:ilvl w:val="0"/>
          <w:numId w:val="0"/>
        </w:numPr>
      </w:pPr>
      <w:r>
        <w:rPr>
          <w:u w:val="single"/>
        </w:rPr>
        <w:t>Co-location</w:t>
      </w:r>
      <w:r w:rsidR="00E13E1C">
        <w:rPr>
          <w:u w:val="single"/>
        </w:rPr>
        <w:t xml:space="preserve"> and </w:t>
      </w:r>
      <w:r w:rsidR="0020059A">
        <w:rPr>
          <w:u w:val="single"/>
        </w:rPr>
        <w:t>co-build</w:t>
      </w:r>
      <w:r w:rsidR="00E13E1C">
        <w:rPr>
          <w:u w:val="single"/>
        </w:rPr>
        <w:t xml:space="preserve"> </w:t>
      </w:r>
      <w:r w:rsidR="00613A68">
        <w:rPr>
          <w:u w:val="single"/>
        </w:rPr>
        <w:t xml:space="preserve">– </w:t>
      </w:r>
      <w:r w:rsidR="009C7EDC">
        <w:rPr>
          <w:u w:val="single"/>
        </w:rPr>
        <w:t>M</w:t>
      </w:r>
      <w:r w:rsidR="00E51C3A">
        <w:rPr>
          <w:u w:val="single"/>
        </w:rPr>
        <w:t xml:space="preserve">obile </w:t>
      </w:r>
      <w:r w:rsidR="009C7EDC">
        <w:rPr>
          <w:u w:val="single"/>
        </w:rPr>
        <w:t>C</w:t>
      </w:r>
      <w:r w:rsidR="00E51C3A">
        <w:rPr>
          <w:u w:val="single"/>
        </w:rPr>
        <w:t xml:space="preserve">overage </w:t>
      </w:r>
      <w:r w:rsidR="009C7EDC">
        <w:rPr>
          <w:u w:val="single"/>
        </w:rPr>
        <w:t>S</w:t>
      </w:r>
      <w:r w:rsidR="00E13E1C">
        <w:rPr>
          <w:u w:val="single"/>
        </w:rPr>
        <w:t>olutions</w:t>
      </w:r>
      <w:r w:rsidR="00B3770E">
        <w:rPr>
          <w:u w:val="single"/>
        </w:rPr>
        <w:t xml:space="preserve"> </w:t>
      </w:r>
    </w:p>
    <w:p w14:paraId="65ECA753" w14:textId="77777777" w:rsidR="006A5751" w:rsidRPr="00F550AC" w:rsidRDefault="00830A83" w:rsidP="00830A83">
      <w:pPr>
        <w:pStyle w:val="ListBullet"/>
        <w:numPr>
          <w:ilvl w:val="0"/>
          <w:numId w:val="0"/>
        </w:numPr>
        <w:ind w:left="709" w:hanging="709"/>
        <w:rPr>
          <w:rFonts w:asciiTheme="minorHAnsi" w:hAnsiTheme="minorHAnsi" w:cstheme="minorHAnsi"/>
        </w:rPr>
      </w:pPr>
      <w:r>
        <w:t>4</w:t>
      </w:r>
      <w:r w:rsidR="006A5751">
        <w:t>.2.</w:t>
      </w:r>
      <w:r w:rsidR="00343451">
        <w:t xml:space="preserve">11 </w:t>
      </w:r>
      <w:r w:rsidR="006A5751">
        <w:tab/>
      </w:r>
      <w:r w:rsidR="009C7EDC">
        <w:t>Mobile Coverage</w:t>
      </w:r>
      <w:r w:rsidR="006A5751" w:rsidRPr="00C8239A">
        <w:rPr>
          <w:rFonts w:asciiTheme="minorHAnsi" w:hAnsiTheme="minorHAnsi" w:cstheme="minorHAnsi"/>
        </w:rPr>
        <w:t xml:space="preserve"> </w:t>
      </w:r>
      <w:r w:rsidR="006A5751" w:rsidRPr="00830A83">
        <w:t xml:space="preserve">Solutions must offer co-location, or the applicant must provide evidence (as per section </w:t>
      </w:r>
      <w:r w:rsidRPr="009410FC">
        <w:t>4</w:t>
      </w:r>
      <w:r w:rsidR="006A5751" w:rsidRPr="009410FC">
        <w:t>.2.</w:t>
      </w:r>
      <w:r w:rsidR="00176A82" w:rsidRPr="009410FC">
        <w:t>1</w:t>
      </w:r>
      <w:r w:rsidR="00176A82">
        <w:t>2</w:t>
      </w:r>
      <w:r w:rsidR="006A5751" w:rsidRPr="009410FC">
        <w:t>)</w:t>
      </w:r>
      <w:r w:rsidR="006A5751" w:rsidRPr="00830A83">
        <w:t xml:space="preserve"> that the </w:t>
      </w:r>
      <w:r w:rsidR="009C7EDC">
        <w:t xml:space="preserve">Mobile Coverage </w:t>
      </w:r>
      <w:r w:rsidR="006A5751" w:rsidRPr="00830A83">
        <w:t xml:space="preserve">Solution is </w:t>
      </w:r>
      <w:r w:rsidR="002C6D44">
        <w:t xml:space="preserve">technically </w:t>
      </w:r>
      <w:r w:rsidR="006A5751" w:rsidRPr="00830A83">
        <w:t>unable to support an additional MNO.</w:t>
      </w:r>
    </w:p>
    <w:p w14:paraId="42DBFA63" w14:textId="77777777" w:rsidR="004F670A" w:rsidRDefault="00830A83" w:rsidP="006A5751">
      <w:pPr>
        <w:pStyle w:val="ListBullet"/>
        <w:numPr>
          <w:ilvl w:val="0"/>
          <w:numId w:val="0"/>
        </w:numPr>
        <w:ind w:left="709" w:hanging="709"/>
      </w:pPr>
      <w:r>
        <w:t>4</w:t>
      </w:r>
      <w:r w:rsidR="004F670A">
        <w:t>.2.</w:t>
      </w:r>
      <w:r w:rsidR="00343451">
        <w:t>12</w:t>
      </w:r>
      <w:r w:rsidR="004F670A">
        <w:tab/>
        <w:t xml:space="preserve">If a </w:t>
      </w:r>
      <w:r w:rsidR="009C7EDC">
        <w:t>Mobile Coverage</w:t>
      </w:r>
      <w:r w:rsidR="009C7EDC" w:rsidRPr="00C8239A">
        <w:rPr>
          <w:rFonts w:asciiTheme="minorHAnsi" w:hAnsiTheme="minorHAnsi" w:cstheme="minorHAnsi"/>
        </w:rPr>
        <w:t xml:space="preserve"> </w:t>
      </w:r>
      <w:r w:rsidR="004F670A">
        <w:t>Solution is unable to support an additional MNO</w:t>
      </w:r>
      <w:r w:rsidR="00CB794B">
        <w:t xml:space="preserve"> other than those already participating</w:t>
      </w:r>
      <w:r w:rsidR="004F670A">
        <w:t xml:space="preserve">, applicants must provide a detailed explanation of why it is not technically feasible to reconfigure the </w:t>
      </w:r>
      <w:r w:rsidR="009C7EDC">
        <w:t>Mobile Coverage</w:t>
      </w:r>
      <w:r w:rsidR="009C7EDC" w:rsidRPr="00C8239A">
        <w:rPr>
          <w:rFonts w:asciiTheme="minorHAnsi" w:hAnsiTheme="minorHAnsi" w:cstheme="minorHAnsi"/>
        </w:rPr>
        <w:t xml:space="preserve"> </w:t>
      </w:r>
      <w:r w:rsidR="004F670A">
        <w:t xml:space="preserve">Solution to support an additional MNO at incremental cost to the </w:t>
      </w:r>
      <w:r w:rsidR="00DD4E19">
        <w:t>C</w:t>
      </w:r>
      <w:r w:rsidR="004F670A">
        <w:t>o-locating MNO. The Department’s technical advisor will review the technical advice from the applicant. If the Department’s view is that co</w:t>
      </w:r>
      <w:r w:rsidR="00CB794B">
        <w:noBreakHyphen/>
      </w:r>
      <w:r w:rsidR="004F670A">
        <w:t>location is technically possible, then the applicant must be prepared to offer co</w:t>
      </w:r>
      <w:r w:rsidR="006A5751">
        <w:t>-</w:t>
      </w:r>
      <w:r w:rsidR="004F670A">
        <w:t xml:space="preserve">location at </w:t>
      </w:r>
      <w:r w:rsidR="004F670A">
        <w:lastRenderedPageBreak/>
        <w:t xml:space="preserve">incremental cost to an MNO seeking to co-locate on the </w:t>
      </w:r>
      <w:r w:rsidR="009C7EDC">
        <w:t>Mobile Coverage</w:t>
      </w:r>
      <w:r w:rsidR="009C7EDC" w:rsidRPr="00C8239A">
        <w:rPr>
          <w:rFonts w:asciiTheme="minorHAnsi" w:hAnsiTheme="minorHAnsi" w:cstheme="minorHAnsi"/>
        </w:rPr>
        <w:t xml:space="preserve"> </w:t>
      </w:r>
      <w:r w:rsidR="004F670A">
        <w:t xml:space="preserve">Solution, or the Department may remove the </w:t>
      </w:r>
      <w:r w:rsidR="009C7EDC">
        <w:t>Mobile Coverage</w:t>
      </w:r>
      <w:r w:rsidR="009C7EDC" w:rsidRPr="00C8239A">
        <w:rPr>
          <w:rFonts w:asciiTheme="minorHAnsi" w:hAnsiTheme="minorHAnsi" w:cstheme="minorHAnsi"/>
        </w:rPr>
        <w:t xml:space="preserve"> </w:t>
      </w:r>
      <w:r w:rsidR="004F670A">
        <w:t>Solution from the assessment process.</w:t>
      </w:r>
    </w:p>
    <w:p w14:paraId="0C217CA3" w14:textId="77777777" w:rsidR="006A5751" w:rsidRDefault="00830A83" w:rsidP="006A5751">
      <w:pPr>
        <w:pStyle w:val="ListBullet"/>
        <w:numPr>
          <w:ilvl w:val="0"/>
          <w:numId w:val="0"/>
        </w:numPr>
        <w:ind w:left="709" w:hanging="709"/>
      </w:pPr>
      <w:r>
        <w:t>4</w:t>
      </w:r>
      <w:r w:rsidR="004F670A">
        <w:t>.2.</w:t>
      </w:r>
      <w:r w:rsidR="00343451">
        <w:t>13</w:t>
      </w:r>
      <w:r w:rsidR="004F670A">
        <w:tab/>
        <w:t xml:space="preserve">Once an applicant is selected to build a </w:t>
      </w:r>
      <w:r w:rsidR="009C7EDC">
        <w:t>Mobile Coverage</w:t>
      </w:r>
      <w:r w:rsidR="009C7EDC" w:rsidRPr="00C8239A">
        <w:rPr>
          <w:rFonts w:asciiTheme="minorHAnsi" w:hAnsiTheme="minorHAnsi" w:cstheme="minorHAnsi"/>
        </w:rPr>
        <w:t xml:space="preserve"> </w:t>
      </w:r>
      <w:r w:rsidR="004F670A">
        <w:t xml:space="preserve">Solution, it must give </w:t>
      </w:r>
      <w:r w:rsidR="00D26E84">
        <w:t xml:space="preserve">any </w:t>
      </w:r>
      <w:r w:rsidR="004F670A">
        <w:t>other MNO</w:t>
      </w:r>
      <w:r w:rsidR="00D26E84">
        <w:t>(</w:t>
      </w:r>
      <w:r w:rsidR="004F670A">
        <w:t>s</w:t>
      </w:r>
      <w:r w:rsidR="00D26E84">
        <w:t>)</w:t>
      </w:r>
      <w:r w:rsidR="004F670A">
        <w:t xml:space="preserve"> </w:t>
      </w:r>
      <w:r w:rsidR="00D26E84">
        <w:t xml:space="preserve">not already </w:t>
      </w:r>
      <w:r w:rsidR="005A4FCC">
        <w:t xml:space="preserve">participating in the solution </w:t>
      </w:r>
      <w:r w:rsidR="004F670A">
        <w:t xml:space="preserve">the opportunity to co-locate and to participate in the detailed design phase for that </w:t>
      </w:r>
      <w:r w:rsidR="003F71A2">
        <w:t>f</w:t>
      </w:r>
      <w:r w:rsidR="004F670A">
        <w:t xml:space="preserve">unded </w:t>
      </w:r>
      <w:r w:rsidR="009C7EDC">
        <w:t>Mobile Coverage</w:t>
      </w:r>
      <w:r w:rsidR="009C7EDC" w:rsidRPr="00C8239A">
        <w:rPr>
          <w:rFonts w:asciiTheme="minorHAnsi" w:hAnsiTheme="minorHAnsi" w:cstheme="minorHAnsi"/>
        </w:rPr>
        <w:t xml:space="preserve"> </w:t>
      </w:r>
      <w:r w:rsidR="004F670A">
        <w:t>Solution using the process set out in this section</w:t>
      </w:r>
      <w:r w:rsidR="00B60251">
        <w:t xml:space="preserve"> 4.2.1</w:t>
      </w:r>
      <w:r w:rsidR="003F71A2">
        <w:t>3</w:t>
      </w:r>
      <w:r w:rsidR="00B3770E">
        <w:t>.</w:t>
      </w:r>
    </w:p>
    <w:p w14:paraId="7BB7366E" w14:textId="77777777" w:rsidR="004F670A" w:rsidRDefault="004F670A" w:rsidP="006B7869">
      <w:pPr>
        <w:pStyle w:val="ListBullet"/>
      </w:pPr>
      <w:r>
        <w:t xml:space="preserve">The incremental cost for a </w:t>
      </w:r>
      <w:r w:rsidR="003F71A2">
        <w:t>f</w:t>
      </w:r>
      <w:r>
        <w:t xml:space="preserve">unded </w:t>
      </w:r>
      <w:r w:rsidR="009C7EDC">
        <w:t>Mobile Coverage</w:t>
      </w:r>
      <w:r w:rsidR="009C7EDC" w:rsidRPr="00C8239A">
        <w:rPr>
          <w:rFonts w:asciiTheme="minorHAnsi" w:hAnsiTheme="minorHAnsi" w:cstheme="minorHAnsi"/>
        </w:rPr>
        <w:t xml:space="preserve"> </w:t>
      </w:r>
      <w:r>
        <w:t>Solution to support an additional MNO will be provided to the other participating MNOs to allow for greater transparency in co-location negotiations.</w:t>
      </w:r>
    </w:p>
    <w:p w14:paraId="3EB00329" w14:textId="77777777" w:rsidR="00E13E1C" w:rsidRDefault="00E13E1C" w:rsidP="006B7869">
      <w:pPr>
        <w:pStyle w:val="ListBullet"/>
      </w:pPr>
      <w:r>
        <w:t xml:space="preserve">For </w:t>
      </w:r>
      <w:r w:rsidR="001F2B0C">
        <w:t>f</w:t>
      </w:r>
      <w:r>
        <w:t xml:space="preserve">unded </w:t>
      </w:r>
      <w:r w:rsidR="009C7EDC">
        <w:t>Mobile Coverage</w:t>
      </w:r>
      <w:r w:rsidR="009C7EDC" w:rsidRPr="00C8239A">
        <w:rPr>
          <w:rFonts w:asciiTheme="minorHAnsi" w:hAnsiTheme="minorHAnsi" w:cstheme="minorHAnsi"/>
        </w:rPr>
        <w:t xml:space="preserve"> </w:t>
      </w:r>
      <w:r>
        <w:t>Solutions where other MNOs are interested in co</w:t>
      </w:r>
      <w:r w:rsidR="009C7EDC">
        <w:noBreakHyphen/>
      </w:r>
      <w:r>
        <w:t>locating, the costs can be shared more broadly and efficiencies achieved if the interested MNOs can participate in the design and build phases</w:t>
      </w:r>
      <w:r w:rsidR="001F2B0C">
        <w:t>,</w:t>
      </w:r>
      <w:r>
        <w:t xml:space="preserve"> which should ensure that their reasonable specifications are accommodated in the design and construction of the </w:t>
      </w:r>
      <w:r w:rsidR="003563EA">
        <w:t>f</w:t>
      </w:r>
      <w:r>
        <w:t xml:space="preserve">unded </w:t>
      </w:r>
      <w:r w:rsidR="009C7EDC">
        <w:t>Mobile Coverage</w:t>
      </w:r>
      <w:r w:rsidR="009C7EDC" w:rsidRPr="00C8239A">
        <w:rPr>
          <w:rFonts w:asciiTheme="minorHAnsi" w:hAnsiTheme="minorHAnsi" w:cstheme="minorHAnsi"/>
        </w:rPr>
        <w:t xml:space="preserve"> </w:t>
      </w:r>
      <w:r>
        <w:t xml:space="preserve">Solution. This opportunity relates to all the requirements necessary for co-location to efficiently occur, including (but not limited to) the height and robustness of the </w:t>
      </w:r>
      <w:r w:rsidR="003563EA">
        <w:t>f</w:t>
      </w:r>
      <w:r>
        <w:t xml:space="preserve">unded </w:t>
      </w:r>
      <w:r w:rsidR="009C7EDC">
        <w:t>Mobile Coverage</w:t>
      </w:r>
      <w:r w:rsidR="009C7EDC" w:rsidRPr="00C8239A">
        <w:rPr>
          <w:rFonts w:asciiTheme="minorHAnsi" w:hAnsiTheme="minorHAnsi" w:cstheme="minorHAnsi"/>
        </w:rPr>
        <w:t xml:space="preserve"> </w:t>
      </w:r>
      <w:r>
        <w:t xml:space="preserve">Solution, as well as site space for housing equipment and </w:t>
      </w:r>
      <w:r w:rsidR="001F2B0C">
        <w:t xml:space="preserve">providing </w:t>
      </w:r>
      <w:r>
        <w:t xml:space="preserve">access to power and </w:t>
      </w:r>
      <w:r w:rsidR="00D032A3">
        <w:t>B</w:t>
      </w:r>
      <w:r>
        <w:t>ackhaul.</w:t>
      </w:r>
    </w:p>
    <w:p w14:paraId="017616A3" w14:textId="77777777" w:rsidR="00E846A8" w:rsidRDefault="00E13E1C" w:rsidP="006B7869">
      <w:pPr>
        <w:pStyle w:val="ListBullet"/>
      </w:pPr>
      <w:r>
        <w:t>The Government is supportive of Grantees offering other MNOs the opportunity to co</w:t>
      </w:r>
      <w:r>
        <w:noBreakHyphen/>
        <w:t xml:space="preserve">invest in </w:t>
      </w:r>
      <w:r w:rsidR="003563EA">
        <w:t>f</w:t>
      </w:r>
      <w:r>
        <w:t xml:space="preserve">unded </w:t>
      </w:r>
      <w:r w:rsidR="009C7EDC">
        <w:t>Mobile Coverage</w:t>
      </w:r>
      <w:r w:rsidR="009C7EDC" w:rsidRPr="00C8239A">
        <w:rPr>
          <w:rFonts w:asciiTheme="minorHAnsi" w:hAnsiTheme="minorHAnsi" w:cstheme="minorHAnsi"/>
        </w:rPr>
        <w:t xml:space="preserve"> </w:t>
      </w:r>
      <w:r>
        <w:t>Solutions including (but not limited to) provision of Backhaul.</w:t>
      </w:r>
    </w:p>
    <w:p w14:paraId="2A4F1D6B" w14:textId="77777777" w:rsidR="000D0FDC" w:rsidRDefault="00830A83" w:rsidP="000D0FDC">
      <w:pPr>
        <w:pStyle w:val="ListBullet"/>
        <w:numPr>
          <w:ilvl w:val="0"/>
          <w:numId w:val="0"/>
        </w:numPr>
        <w:ind w:left="709" w:hanging="709"/>
      </w:pPr>
      <w:r>
        <w:t>4</w:t>
      </w:r>
      <w:r w:rsidR="004F670A">
        <w:t>.2.</w:t>
      </w:r>
      <w:r w:rsidR="00343451">
        <w:t>14</w:t>
      </w:r>
      <w:r w:rsidR="004F670A">
        <w:tab/>
        <w:t xml:space="preserve">For the purpose of providing the incremental cost of supporting an additional MNO, a </w:t>
      </w:r>
      <w:r w:rsidR="009C7EDC">
        <w:t>Mobile Coverage</w:t>
      </w:r>
      <w:r w:rsidR="009C7EDC" w:rsidRPr="00C8239A">
        <w:rPr>
          <w:rFonts w:asciiTheme="minorHAnsi" w:hAnsiTheme="minorHAnsi" w:cstheme="minorHAnsi"/>
        </w:rPr>
        <w:t xml:space="preserve"> </w:t>
      </w:r>
      <w:r w:rsidR="004F670A">
        <w:t>Solution must meet the following minimum specifications to be considered capable o</w:t>
      </w:r>
      <w:r w:rsidR="000D0FDC">
        <w:t>f supporting two or three MNOs:</w:t>
      </w:r>
    </w:p>
    <w:p w14:paraId="3828602C" w14:textId="77777777" w:rsidR="000D0FDC" w:rsidRDefault="000D0FDC" w:rsidP="000D0FDC">
      <w:pPr>
        <w:pStyle w:val="ListBullet"/>
      </w:pPr>
      <w:r w:rsidRPr="000D0FDC">
        <w:t>The structure is based on one of the following configurations:</w:t>
      </w:r>
    </w:p>
    <w:p w14:paraId="7FFE5634" w14:textId="77777777" w:rsidR="00B642C7" w:rsidRDefault="00B642C7" w:rsidP="00632C91">
      <w:pPr>
        <w:pStyle w:val="Caption"/>
        <w:keepNext/>
        <w:ind w:left="720" w:firstLine="360"/>
      </w:pPr>
      <w:r w:rsidRPr="0054078D">
        <w:rPr>
          <w:bCs/>
        </w:rPr>
        <w:t xml:space="preserve">Table </w:t>
      </w:r>
      <w:r w:rsidR="00832838">
        <w:rPr>
          <w:bCs/>
        </w:rPr>
        <w:t>2</w:t>
      </w:r>
      <w:r w:rsidRPr="0054078D">
        <w:rPr>
          <w:bCs/>
        </w:rPr>
        <w:t xml:space="preserve">: </w:t>
      </w:r>
      <w:r w:rsidR="00632C91">
        <w:rPr>
          <w:bCs/>
        </w:rPr>
        <w:t xml:space="preserve">Minimum specification configurations for </w:t>
      </w:r>
      <w:r w:rsidR="00B45C1B" w:rsidRPr="009C7EDC">
        <w:rPr>
          <w:bCs/>
        </w:rPr>
        <w:t xml:space="preserve">co-location </w:t>
      </w:r>
      <w:r w:rsidR="009C7EDC" w:rsidRPr="009410FC">
        <w:rPr>
          <w:bCs/>
        </w:rPr>
        <w:t xml:space="preserve">of </w:t>
      </w:r>
      <w:r w:rsidR="00632C91" w:rsidRPr="009C7EDC">
        <w:rPr>
          <w:bCs/>
        </w:rPr>
        <w:t>multiple MNOs</w:t>
      </w:r>
      <w:r w:rsidRPr="0054078D">
        <w:t xml:space="preserve"> </w:t>
      </w:r>
    </w:p>
    <w:tbl>
      <w:tblPr>
        <w:tblStyle w:val="TableGrid"/>
        <w:tblW w:w="0" w:type="auto"/>
        <w:tblInd w:w="1080" w:type="dxa"/>
        <w:tblLook w:val="04A0" w:firstRow="1" w:lastRow="0" w:firstColumn="1" w:lastColumn="0" w:noHBand="0" w:noVBand="1"/>
        <w:tblCaption w:val="Table 2: Minimum specification configurations for co-location of multiple MNOs"/>
        <w:tblDescription w:val="Table 2 has 3 columns, with headings configutation 1, configuration 2, and configuration 3. Each column shows the a mimumum specification configuration setup.&#10;&#10;Configuration 1 includes&#10;&#10;3 by 1 panel antenna on a standalone headframe, with dimensions of 2533 millimetres height by 353 millimetres width by 209 millimetres depth and weight of 32 kilograms, or equivalent load.&#10;&#10;Plus&#10;&#10;3 Tower Mounted Amplifiers with dimensions 457 millimetres by 275 millimetres by 208 millimetres and Weight 25 kilograms, or equivalent load.&#10;&#10;Plus&#10;&#10;6 feeders plus 300 millimetres cable gantry for monopole structure type sites&#10;&#10;and&#10;&#10;2  600 millimetre fixed link dishes, or equivalent load.&#10;&#10;Configuration 2 includes&#10;&#10;3 by 6 port antenna on a standalone headframe, with dimensions of 2680 millimetres height by 300 millimetres width by 146 millimetres depth and weight of 39.5 kilograms.&#10;&#10;Plus&#10;&#10;6 RRUs with dimensions 400 millimetres height by 300 millimetres width by 150 millimetres depth and Weight 20 kilograms&#10;&#10;Plus&#10;&#10;6 combiners with dimensions 330 millimetres height by 200 millimetres width and 130 millimetres depth and weight 20 kilograms.&#10;&#10;Plus&#10;&#10;2  600 millimetre transmission dishes, or equivalent load.&#10;&#10;and&#10;&#10;other DC cables and junction boxes.&#10;&#10;Configuration 3 includes&#10;&#10;3 by 10 port antenna on a standalone headframe, with dimensions of 2688 millimetres height by 349 millimetres width by 166 millimetres depth and weight of 36.5 kilograms.&#10;&#10;Plus&#10;&#10;6 RRUs with dimensions 400 millimetres height by 300 millimetres width by 100 millimetres depth and weight 13.5 kilograms&#10;&#10;and&#10;&#10;2  600 millimetre fixed link dishes, or equivalent load.&#10;"/>
      </w:tblPr>
      <w:tblGrid>
        <w:gridCol w:w="2566"/>
        <w:gridCol w:w="2566"/>
        <w:gridCol w:w="2566"/>
      </w:tblGrid>
      <w:tr w:rsidR="00830A83" w14:paraId="7C68E3DF" w14:textId="77777777" w:rsidTr="00614E5E">
        <w:trPr>
          <w:tblHeader/>
        </w:trPr>
        <w:tc>
          <w:tcPr>
            <w:tcW w:w="2566" w:type="dxa"/>
          </w:tcPr>
          <w:p w14:paraId="5B3E05B8" w14:textId="77777777" w:rsidR="00830A83" w:rsidRPr="00830A83" w:rsidRDefault="00830A83" w:rsidP="00830A83">
            <w:pPr>
              <w:pStyle w:val="ListBullet"/>
              <w:numPr>
                <w:ilvl w:val="0"/>
                <w:numId w:val="0"/>
              </w:numPr>
              <w:rPr>
                <w:rFonts w:cs="Arial"/>
              </w:rPr>
            </w:pPr>
            <w:r w:rsidRPr="00830A83">
              <w:rPr>
                <w:rFonts w:cs="Arial"/>
                <w:b/>
                <w:lang w:eastAsia="en-AU"/>
              </w:rPr>
              <w:t>Configuration 1</w:t>
            </w:r>
          </w:p>
        </w:tc>
        <w:tc>
          <w:tcPr>
            <w:tcW w:w="2566" w:type="dxa"/>
          </w:tcPr>
          <w:p w14:paraId="756E555B" w14:textId="77777777" w:rsidR="00830A83" w:rsidRPr="00830A83" w:rsidRDefault="00830A83" w:rsidP="00830A83">
            <w:pPr>
              <w:pStyle w:val="ListBullet"/>
              <w:numPr>
                <w:ilvl w:val="0"/>
                <w:numId w:val="0"/>
              </w:numPr>
              <w:rPr>
                <w:rFonts w:cs="Arial"/>
              </w:rPr>
            </w:pPr>
            <w:r w:rsidRPr="00830A83">
              <w:rPr>
                <w:rFonts w:cs="Arial"/>
                <w:b/>
                <w:lang w:eastAsia="en-AU"/>
              </w:rPr>
              <w:t>Configuration 2</w:t>
            </w:r>
          </w:p>
        </w:tc>
        <w:tc>
          <w:tcPr>
            <w:tcW w:w="2566" w:type="dxa"/>
          </w:tcPr>
          <w:p w14:paraId="24CD8B62" w14:textId="77777777" w:rsidR="00830A83" w:rsidRPr="00830A83" w:rsidRDefault="00830A83" w:rsidP="00830A83">
            <w:pPr>
              <w:pStyle w:val="ListBullet"/>
              <w:numPr>
                <w:ilvl w:val="0"/>
                <w:numId w:val="0"/>
              </w:numPr>
              <w:rPr>
                <w:rFonts w:cs="Arial"/>
              </w:rPr>
            </w:pPr>
            <w:r w:rsidRPr="00830A83">
              <w:rPr>
                <w:rFonts w:cs="Arial"/>
                <w:b/>
                <w:lang w:eastAsia="en-AU"/>
              </w:rPr>
              <w:t>Configuration 3</w:t>
            </w:r>
          </w:p>
        </w:tc>
      </w:tr>
      <w:tr w:rsidR="00830A83" w14:paraId="0D0BF1AB" w14:textId="77777777" w:rsidTr="00830A83">
        <w:tc>
          <w:tcPr>
            <w:tcW w:w="2566" w:type="dxa"/>
          </w:tcPr>
          <w:p w14:paraId="5EFAE7D5" w14:textId="77777777" w:rsidR="00830A83" w:rsidRPr="00830A83" w:rsidRDefault="00830A83" w:rsidP="00830A83">
            <w:pPr>
              <w:pStyle w:val="ListBullet"/>
              <w:numPr>
                <w:ilvl w:val="0"/>
                <w:numId w:val="0"/>
              </w:numPr>
              <w:rPr>
                <w:rFonts w:cs="Arial"/>
              </w:rPr>
            </w:pPr>
            <w:r w:rsidRPr="00830A83">
              <w:rPr>
                <w:rFonts w:cs="Arial"/>
                <w:lang w:val="en-US" w:eastAsia="en-AU"/>
              </w:rPr>
              <w:t>3 x 1 panel antenna on a standalone headframe (Dimensions: 2533mm (h) x 353mm (w) x 209mm (d), Weight 32kg); or equivalent load</w:t>
            </w:r>
          </w:p>
        </w:tc>
        <w:tc>
          <w:tcPr>
            <w:tcW w:w="2566" w:type="dxa"/>
          </w:tcPr>
          <w:p w14:paraId="5A9CC01A" w14:textId="77777777" w:rsidR="00830A83" w:rsidRPr="00830A83" w:rsidRDefault="00830A83" w:rsidP="00830A83">
            <w:pPr>
              <w:pStyle w:val="ListBullet"/>
              <w:numPr>
                <w:ilvl w:val="0"/>
                <w:numId w:val="0"/>
              </w:numPr>
              <w:rPr>
                <w:rFonts w:cs="Arial"/>
              </w:rPr>
            </w:pPr>
            <w:r w:rsidRPr="00830A83">
              <w:rPr>
                <w:rFonts w:cs="Arial"/>
                <w:lang w:val="en-US" w:eastAsia="en-AU"/>
              </w:rPr>
              <w:t>3 x 6 port antenna on a standalone headframe (Dimensions: 2680mm (h) x 300mm (w) x 146mm (d), Weight: 39.5kg)</w:t>
            </w:r>
          </w:p>
        </w:tc>
        <w:tc>
          <w:tcPr>
            <w:tcW w:w="2566" w:type="dxa"/>
          </w:tcPr>
          <w:p w14:paraId="4A828A99" w14:textId="77777777" w:rsidR="00830A83" w:rsidRPr="00830A83" w:rsidRDefault="00830A83" w:rsidP="00830A83">
            <w:pPr>
              <w:pStyle w:val="ListBullet"/>
              <w:numPr>
                <w:ilvl w:val="0"/>
                <w:numId w:val="0"/>
              </w:numPr>
              <w:rPr>
                <w:rFonts w:cs="Arial"/>
              </w:rPr>
            </w:pPr>
            <w:r w:rsidRPr="00830A83">
              <w:rPr>
                <w:rFonts w:cs="Arial"/>
                <w:lang w:val="en-US" w:eastAsia="en-AU"/>
              </w:rPr>
              <w:t>3 x 10 port antenna on a standalone headframe (Dimensions: 2688mm (h) x 349mm (w) x 166mm (d), Weight 36.5kg)</w:t>
            </w:r>
          </w:p>
        </w:tc>
      </w:tr>
      <w:tr w:rsidR="00830A83" w14:paraId="6E94DE75" w14:textId="77777777" w:rsidTr="00830A83">
        <w:tc>
          <w:tcPr>
            <w:tcW w:w="2566" w:type="dxa"/>
          </w:tcPr>
          <w:p w14:paraId="1E42D7AF" w14:textId="77777777" w:rsidR="00830A83" w:rsidRPr="00830A83" w:rsidRDefault="00830A83" w:rsidP="00830A83">
            <w:pPr>
              <w:pStyle w:val="ListBullet"/>
              <w:numPr>
                <w:ilvl w:val="0"/>
                <w:numId w:val="0"/>
              </w:numPr>
              <w:rPr>
                <w:rFonts w:cs="Arial"/>
              </w:rPr>
            </w:pPr>
            <w:r w:rsidRPr="00830A83">
              <w:rPr>
                <w:rFonts w:cs="Arial"/>
                <w:lang w:val="en-US" w:eastAsia="en-AU"/>
              </w:rPr>
              <w:t>3 x Tower Mounted Amplifiers (457mm x 275mm x 208mm, Weight 25kg); or equivalent load</w:t>
            </w:r>
          </w:p>
        </w:tc>
        <w:tc>
          <w:tcPr>
            <w:tcW w:w="2566" w:type="dxa"/>
          </w:tcPr>
          <w:p w14:paraId="05590EA6" w14:textId="77777777" w:rsidR="00830A83" w:rsidRPr="00830A83" w:rsidRDefault="00830A83" w:rsidP="00830A83">
            <w:pPr>
              <w:pStyle w:val="ListBullet"/>
              <w:numPr>
                <w:ilvl w:val="0"/>
                <w:numId w:val="0"/>
              </w:numPr>
              <w:rPr>
                <w:rFonts w:cs="Arial"/>
              </w:rPr>
            </w:pPr>
            <w:r w:rsidRPr="00830A83">
              <w:rPr>
                <w:rFonts w:cs="Arial"/>
                <w:lang w:val="en-US" w:eastAsia="en-AU"/>
              </w:rPr>
              <w:t>6 x RRUs (Dimensions:400mm (h) x 300mm (w) x 150mm (d), Weight 20kg)</w:t>
            </w:r>
          </w:p>
        </w:tc>
        <w:tc>
          <w:tcPr>
            <w:tcW w:w="2566" w:type="dxa"/>
          </w:tcPr>
          <w:p w14:paraId="4493A104" w14:textId="77777777" w:rsidR="00830A83" w:rsidRPr="00830A83" w:rsidRDefault="00830A83" w:rsidP="00830A83">
            <w:pPr>
              <w:pStyle w:val="ListBullet"/>
              <w:numPr>
                <w:ilvl w:val="0"/>
                <w:numId w:val="0"/>
              </w:numPr>
              <w:rPr>
                <w:rFonts w:cs="Arial"/>
              </w:rPr>
            </w:pPr>
            <w:r w:rsidRPr="00830A83">
              <w:rPr>
                <w:rFonts w:cs="Arial"/>
                <w:lang w:val="en-US" w:eastAsia="en-AU"/>
              </w:rPr>
              <w:t>6 x RRUs (Dimensions: 400mm (h) x 300mm (w) x 100mm (d), Weight 13.5kg)</w:t>
            </w:r>
          </w:p>
        </w:tc>
      </w:tr>
      <w:tr w:rsidR="00830A83" w14:paraId="61F26F1B" w14:textId="77777777" w:rsidTr="00830A83">
        <w:tc>
          <w:tcPr>
            <w:tcW w:w="2566" w:type="dxa"/>
          </w:tcPr>
          <w:p w14:paraId="60271DB2" w14:textId="77777777" w:rsidR="00830A83" w:rsidRPr="00830A83" w:rsidRDefault="00830A83" w:rsidP="00830A83">
            <w:pPr>
              <w:pStyle w:val="ListBullet"/>
              <w:numPr>
                <w:ilvl w:val="0"/>
                <w:numId w:val="0"/>
              </w:numPr>
              <w:rPr>
                <w:rFonts w:cs="Arial"/>
              </w:rPr>
            </w:pPr>
            <w:r w:rsidRPr="00830A83">
              <w:rPr>
                <w:rFonts w:cs="Arial"/>
                <w:lang w:val="en-US" w:eastAsia="en-AU"/>
              </w:rPr>
              <w:t>6 x feeders + 300mm cable gantry for monopole structure type sites</w:t>
            </w:r>
          </w:p>
        </w:tc>
        <w:tc>
          <w:tcPr>
            <w:tcW w:w="2566" w:type="dxa"/>
          </w:tcPr>
          <w:p w14:paraId="57AB24C8" w14:textId="77777777" w:rsidR="00830A83" w:rsidRPr="00830A83" w:rsidRDefault="00830A83" w:rsidP="00830A83">
            <w:pPr>
              <w:pStyle w:val="ListBullet"/>
              <w:numPr>
                <w:ilvl w:val="0"/>
                <w:numId w:val="0"/>
              </w:numPr>
              <w:rPr>
                <w:rFonts w:cs="Arial"/>
              </w:rPr>
            </w:pPr>
            <w:r w:rsidRPr="00830A83">
              <w:rPr>
                <w:rFonts w:cs="Arial"/>
                <w:lang w:val="en-US" w:eastAsia="en-AU"/>
              </w:rPr>
              <w:t>6 x combiners (Dimension: 330mm (h) x 200mm (w) x 130mm (d), Weight 3.2kg)</w:t>
            </w:r>
          </w:p>
        </w:tc>
        <w:tc>
          <w:tcPr>
            <w:tcW w:w="2566" w:type="dxa"/>
          </w:tcPr>
          <w:p w14:paraId="5BAEF4CE" w14:textId="77777777" w:rsidR="00830A83" w:rsidRPr="00830A83" w:rsidRDefault="00830A83" w:rsidP="00830A83">
            <w:pPr>
              <w:pStyle w:val="ListBullet"/>
              <w:numPr>
                <w:ilvl w:val="0"/>
                <w:numId w:val="0"/>
              </w:numPr>
              <w:rPr>
                <w:rFonts w:cs="Arial"/>
              </w:rPr>
            </w:pPr>
            <w:r w:rsidRPr="00830A83">
              <w:rPr>
                <w:rFonts w:cs="Arial"/>
                <w:lang w:val="en-US" w:eastAsia="en-AU"/>
              </w:rPr>
              <w:t>2 x 600mm fixed link dishes; or equivalent load</w:t>
            </w:r>
          </w:p>
        </w:tc>
      </w:tr>
      <w:tr w:rsidR="00830A83" w14:paraId="1D2A87B6" w14:textId="77777777" w:rsidTr="00830A83">
        <w:tc>
          <w:tcPr>
            <w:tcW w:w="2566" w:type="dxa"/>
          </w:tcPr>
          <w:p w14:paraId="2C9D4AB5" w14:textId="77777777" w:rsidR="00830A83" w:rsidRPr="00830A83" w:rsidRDefault="00830A83" w:rsidP="00830A83">
            <w:pPr>
              <w:pStyle w:val="ListBullet"/>
              <w:numPr>
                <w:ilvl w:val="0"/>
                <w:numId w:val="0"/>
              </w:numPr>
              <w:rPr>
                <w:rFonts w:cs="Arial"/>
              </w:rPr>
            </w:pPr>
            <w:r w:rsidRPr="00830A83">
              <w:rPr>
                <w:rFonts w:cs="Arial"/>
                <w:lang w:val="en-US" w:eastAsia="en-AU"/>
              </w:rPr>
              <w:t>2 x 600mm fixed link dishes; or equivalent load</w:t>
            </w:r>
          </w:p>
        </w:tc>
        <w:tc>
          <w:tcPr>
            <w:tcW w:w="2566" w:type="dxa"/>
          </w:tcPr>
          <w:p w14:paraId="2947CAD0" w14:textId="77777777" w:rsidR="00830A83" w:rsidRPr="00830A83" w:rsidRDefault="00830A83" w:rsidP="00830A83">
            <w:pPr>
              <w:pStyle w:val="ListBullet"/>
              <w:numPr>
                <w:ilvl w:val="0"/>
                <w:numId w:val="0"/>
              </w:numPr>
              <w:rPr>
                <w:rFonts w:cs="Arial"/>
              </w:rPr>
            </w:pPr>
            <w:r w:rsidRPr="00830A83">
              <w:rPr>
                <w:rFonts w:cs="Arial"/>
                <w:lang w:val="en-US" w:eastAsia="en-AU"/>
              </w:rPr>
              <w:t xml:space="preserve">2 x 600mm transmission dishes; or equivalent load </w:t>
            </w:r>
          </w:p>
        </w:tc>
        <w:tc>
          <w:tcPr>
            <w:tcW w:w="2566" w:type="dxa"/>
          </w:tcPr>
          <w:p w14:paraId="423C44DC" w14:textId="77777777" w:rsidR="00830A83" w:rsidRPr="00830A83" w:rsidRDefault="00830A83" w:rsidP="00830A83">
            <w:pPr>
              <w:pStyle w:val="ListBullet"/>
              <w:numPr>
                <w:ilvl w:val="0"/>
                <w:numId w:val="0"/>
              </w:numPr>
              <w:rPr>
                <w:rFonts w:cs="Arial"/>
              </w:rPr>
            </w:pPr>
          </w:p>
        </w:tc>
      </w:tr>
      <w:tr w:rsidR="00830A83" w14:paraId="1A12D7A5" w14:textId="77777777" w:rsidTr="00830A83">
        <w:tc>
          <w:tcPr>
            <w:tcW w:w="2566" w:type="dxa"/>
          </w:tcPr>
          <w:p w14:paraId="03A51827" w14:textId="77777777" w:rsidR="00830A83" w:rsidRPr="00830A83" w:rsidRDefault="00830A83" w:rsidP="00830A83">
            <w:pPr>
              <w:pStyle w:val="ListBullet"/>
              <w:numPr>
                <w:ilvl w:val="0"/>
                <w:numId w:val="0"/>
              </w:numPr>
              <w:rPr>
                <w:rFonts w:cs="Arial"/>
              </w:rPr>
            </w:pPr>
          </w:p>
        </w:tc>
        <w:tc>
          <w:tcPr>
            <w:tcW w:w="2566" w:type="dxa"/>
          </w:tcPr>
          <w:p w14:paraId="6F9C4B22" w14:textId="77777777" w:rsidR="00830A83" w:rsidRPr="00830A83" w:rsidRDefault="00830A83" w:rsidP="00830A83">
            <w:pPr>
              <w:pStyle w:val="ListBullet"/>
              <w:numPr>
                <w:ilvl w:val="0"/>
                <w:numId w:val="0"/>
              </w:numPr>
              <w:rPr>
                <w:rFonts w:cs="Arial"/>
              </w:rPr>
            </w:pPr>
            <w:r w:rsidRPr="00830A83">
              <w:rPr>
                <w:rFonts w:cs="Arial"/>
                <w:lang w:val="en-US" w:eastAsia="en-AU"/>
              </w:rPr>
              <w:t>Other DC Cables and Junction Boxes</w:t>
            </w:r>
          </w:p>
        </w:tc>
        <w:tc>
          <w:tcPr>
            <w:tcW w:w="2566" w:type="dxa"/>
          </w:tcPr>
          <w:p w14:paraId="59FB55AE" w14:textId="77777777" w:rsidR="00830A83" w:rsidRPr="00830A83" w:rsidRDefault="00830A83" w:rsidP="00830A83">
            <w:pPr>
              <w:pStyle w:val="ListBullet"/>
              <w:numPr>
                <w:ilvl w:val="0"/>
                <w:numId w:val="0"/>
              </w:numPr>
              <w:rPr>
                <w:rFonts w:cs="Arial"/>
              </w:rPr>
            </w:pPr>
          </w:p>
        </w:tc>
      </w:tr>
    </w:tbl>
    <w:p w14:paraId="5FE789D7" w14:textId="77777777" w:rsidR="00830A83" w:rsidRDefault="00830A83" w:rsidP="00830A83">
      <w:pPr>
        <w:pStyle w:val="ListBullet"/>
        <w:numPr>
          <w:ilvl w:val="0"/>
          <w:numId w:val="0"/>
        </w:numPr>
        <w:ind w:left="1080" w:hanging="360"/>
      </w:pPr>
    </w:p>
    <w:p w14:paraId="509FE016" w14:textId="77777777" w:rsidR="00CC21B8" w:rsidRDefault="004F670A" w:rsidP="00CC21B8">
      <w:pPr>
        <w:pStyle w:val="ListBullet"/>
      </w:pPr>
      <w:r w:rsidRPr="00CC21B8">
        <w:t xml:space="preserve">There is sufficient mains AC power provision to support the requirements of additional MNO equipment. This section </w:t>
      </w:r>
      <w:r w:rsidR="00F06226">
        <w:t>4.2.1</w:t>
      </w:r>
      <w:r w:rsidR="00002989">
        <w:t>4</w:t>
      </w:r>
      <w:r w:rsidR="00F06226">
        <w:t xml:space="preserve"> </w:t>
      </w:r>
      <w:r w:rsidRPr="00CC21B8">
        <w:t>does not apply to solar powered sites, however, solar powered sites must have sufficient space for the additional MNO/s to install additional solar panels.</w:t>
      </w:r>
    </w:p>
    <w:p w14:paraId="206483CF" w14:textId="77777777" w:rsidR="004F670A" w:rsidRDefault="004F670A" w:rsidP="00CC21B8">
      <w:pPr>
        <w:pStyle w:val="ListBullet"/>
      </w:pPr>
      <w:r>
        <w:t>There is a communications hut of sufficient size (or space available on the site for further huts) to accommodate additional MNO equipment.</w:t>
      </w:r>
    </w:p>
    <w:p w14:paraId="4B21718B" w14:textId="197B3752" w:rsidR="00A34B33" w:rsidRDefault="00A34B33" w:rsidP="00CC21B8">
      <w:pPr>
        <w:pStyle w:val="ListBullet"/>
      </w:pPr>
      <w:r>
        <w:t>T</w:t>
      </w:r>
      <w:r w:rsidR="0079715E">
        <w:t xml:space="preserve">he Grantee </w:t>
      </w:r>
      <w:r w:rsidR="0079715E" w:rsidRPr="001D3759">
        <w:t xml:space="preserve">must </w:t>
      </w:r>
      <w:r w:rsidR="007B28F9">
        <w:t>ensure</w:t>
      </w:r>
      <w:r w:rsidR="007B28F9" w:rsidRPr="001D3759">
        <w:t xml:space="preserve"> </w:t>
      </w:r>
      <w:r w:rsidR="0079715E" w:rsidRPr="001D3759">
        <w:t xml:space="preserve">sufficient space </w:t>
      </w:r>
      <w:r w:rsidR="007B28F9">
        <w:t xml:space="preserve">is available </w:t>
      </w:r>
      <w:r>
        <w:t>to allow</w:t>
      </w:r>
      <w:r w:rsidRPr="001D3759">
        <w:t xml:space="preserve"> </w:t>
      </w:r>
      <w:r w:rsidR="0079715E" w:rsidRPr="001D3759">
        <w:t xml:space="preserve">any participating MNOs to install </w:t>
      </w:r>
      <w:r>
        <w:t>auxiliary back-up</w:t>
      </w:r>
      <w:r w:rsidRPr="001D3759">
        <w:t xml:space="preserve"> </w:t>
      </w:r>
      <w:r w:rsidR="0079715E" w:rsidRPr="001D3759">
        <w:t xml:space="preserve">power </w:t>
      </w:r>
      <w:r>
        <w:t xml:space="preserve">supply </w:t>
      </w:r>
      <w:r w:rsidRPr="008C4C1D">
        <w:t>which provides back</w:t>
      </w:r>
      <w:r w:rsidR="009B6582">
        <w:t>-</w:t>
      </w:r>
      <w:r w:rsidRPr="008C4C1D">
        <w:t>up power in the event of the loss of external power to the site</w:t>
      </w:r>
      <w:r w:rsidRPr="001D3759">
        <w:t xml:space="preserve"> </w:t>
      </w:r>
      <w:r w:rsidR="0079715E" w:rsidRPr="001D3759">
        <w:t>at</w:t>
      </w:r>
      <w:r>
        <w:t>:</w:t>
      </w:r>
    </w:p>
    <w:p w14:paraId="5D0DB710" w14:textId="77777777" w:rsidR="00A34B33" w:rsidRDefault="001F2B0C" w:rsidP="009410FC">
      <w:pPr>
        <w:pStyle w:val="ListBullet"/>
        <w:numPr>
          <w:ilvl w:val="1"/>
          <w:numId w:val="9"/>
        </w:numPr>
      </w:pPr>
      <w:r>
        <w:t xml:space="preserve">up to </w:t>
      </w:r>
      <w:r w:rsidR="0079715E" w:rsidRPr="001D3759">
        <w:t xml:space="preserve">the </w:t>
      </w:r>
      <w:r w:rsidR="00F666B3">
        <w:t xml:space="preserve">Program’s </w:t>
      </w:r>
      <w:r w:rsidR="0079715E" w:rsidRPr="001D3759">
        <w:t xml:space="preserve">minimum 12 hours </w:t>
      </w:r>
      <w:r w:rsidR="00A34B33">
        <w:t xml:space="preserve">standard, </w:t>
      </w:r>
      <w:r w:rsidR="0079715E" w:rsidRPr="001D3759">
        <w:t>or</w:t>
      </w:r>
      <w:r w:rsidR="001D3759" w:rsidRPr="001D3759">
        <w:t xml:space="preserve"> </w:t>
      </w:r>
    </w:p>
    <w:p w14:paraId="7234CB48" w14:textId="77777777" w:rsidR="0079715E" w:rsidRDefault="00A34B33" w:rsidP="009410FC">
      <w:pPr>
        <w:pStyle w:val="ListBullet"/>
        <w:numPr>
          <w:ilvl w:val="1"/>
          <w:numId w:val="9"/>
        </w:numPr>
      </w:pPr>
      <w:r>
        <w:t xml:space="preserve">where the site has been granted funding for a higher level of auxiliary back-up power supply as an additional resilience measure, </w:t>
      </w:r>
      <w:r w:rsidR="001D3759" w:rsidRPr="001D3759">
        <w:t xml:space="preserve">up to </w:t>
      </w:r>
      <w:r w:rsidR="0079715E" w:rsidRPr="001D3759">
        <w:t>the equivalent level to those for which they have been funded.</w:t>
      </w:r>
    </w:p>
    <w:p w14:paraId="6E678DA1" w14:textId="77777777" w:rsidR="004F670A" w:rsidRDefault="00830A83" w:rsidP="00F82558">
      <w:pPr>
        <w:pStyle w:val="ListBullet"/>
        <w:numPr>
          <w:ilvl w:val="0"/>
          <w:numId w:val="0"/>
        </w:numPr>
        <w:ind w:left="709" w:hanging="709"/>
      </w:pPr>
      <w:r>
        <w:t>4</w:t>
      </w:r>
      <w:r w:rsidR="004F670A">
        <w:t>.2.</w:t>
      </w:r>
      <w:r w:rsidR="00343451">
        <w:t>15</w:t>
      </w:r>
      <w:r w:rsidR="004F670A">
        <w:tab/>
        <w:t xml:space="preserve">MNOs interested in co-locating on, or co-building, a </w:t>
      </w:r>
      <w:r w:rsidR="003563EA">
        <w:t>f</w:t>
      </w:r>
      <w:r w:rsidR="004F670A">
        <w:t xml:space="preserve">unded </w:t>
      </w:r>
      <w:r w:rsidR="008C2847">
        <w:t>Mobile Coverage</w:t>
      </w:r>
      <w:r w:rsidR="008C2847" w:rsidRPr="00C8239A">
        <w:rPr>
          <w:rFonts w:asciiTheme="minorHAnsi" w:hAnsiTheme="minorHAnsi" w:cstheme="minorHAnsi"/>
        </w:rPr>
        <w:t xml:space="preserve"> </w:t>
      </w:r>
      <w:r w:rsidR="004F670A">
        <w:t xml:space="preserve">Solution will be required to express interest prior to the start of the detailed design stage for that </w:t>
      </w:r>
      <w:r w:rsidR="00BC28C2">
        <w:t>f</w:t>
      </w:r>
      <w:r w:rsidR="004F670A">
        <w:t xml:space="preserve">unded </w:t>
      </w:r>
      <w:r w:rsidR="008C2847">
        <w:t>Mobile Coverage</w:t>
      </w:r>
      <w:r w:rsidR="008C2847" w:rsidRPr="00C8239A">
        <w:rPr>
          <w:rFonts w:asciiTheme="minorHAnsi" w:hAnsiTheme="minorHAnsi" w:cstheme="minorHAnsi"/>
        </w:rPr>
        <w:t xml:space="preserve"> </w:t>
      </w:r>
      <w:r w:rsidR="004F670A">
        <w:t xml:space="preserve">Solution. All parties will be required to negotiate in good faith with each other in relation to the </w:t>
      </w:r>
      <w:r w:rsidR="00BC28C2">
        <w:t>f</w:t>
      </w:r>
      <w:r w:rsidR="004F670A">
        <w:t xml:space="preserve">unded </w:t>
      </w:r>
      <w:r w:rsidR="008C2847">
        <w:t>Mobile Coverage</w:t>
      </w:r>
      <w:r w:rsidR="008C2847" w:rsidRPr="00C8239A">
        <w:rPr>
          <w:rFonts w:asciiTheme="minorHAnsi" w:hAnsiTheme="minorHAnsi" w:cstheme="minorHAnsi"/>
        </w:rPr>
        <w:t xml:space="preserve"> </w:t>
      </w:r>
      <w:r w:rsidR="004F670A">
        <w:t xml:space="preserve">Solution access and price terms, and enter into commercial arrangements. The capital contribution to be made by the co-locating parties in respect of a </w:t>
      </w:r>
      <w:r w:rsidR="00BC28C2">
        <w:t>f</w:t>
      </w:r>
      <w:r w:rsidR="004F670A">
        <w:t xml:space="preserve">unded </w:t>
      </w:r>
      <w:r w:rsidR="008C2847">
        <w:t>Mobile Coverage</w:t>
      </w:r>
      <w:r w:rsidR="008C2847" w:rsidRPr="00C8239A">
        <w:rPr>
          <w:rFonts w:asciiTheme="minorHAnsi" w:hAnsiTheme="minorHAnsi" w:cstheme="minorHAnsi"/>
        </w:rPr>
        <w:t xml:space="preserve"> </w:t>
      </w:r>
      <w:r w:rsidR="004F670A">
        <w:t xml:space="preserve">Solution must, at least, equal the incremental cost incurred by reason of provisioning co-location for that </w:t>
      </w:r>
      <w:r w:rsidR="00BC28C2">
        <w:t>f</w:t>
      </w:r>
      <w:r w:rsidR="004F670A">
        <w:t xml:space="preserve">unded </w:t>
      </w:r>
      <w:r w:rsidR="008C2847">
        <w:t>Mobile Coverage</w:t>
      </w:r>
      <w:r w:rsidR="008C2847" w:rsidRPr="00C8239A">
        <w:rPr>
          <w:rFonts w:asciiTheme="minorHAnsi" w:hAnsiTheme="minorHAnsi" w:cstheme="minorHAnsi"/>
        </w:rPr>
        <w:t xml:space="preserve"> </w:t>
      </w:r>
      <w:r w:rsidR="004F670A">
        <w:t>Solution.</w:t>
      </w:r>
    </w:p>
    <w:p w14:paraId="15B138BA" w14:textId="77777777" w:rsidR="004F670A" w:rsidRDefault="00830A83" w:rsidP="00F82558">
      <w:pPr>
        <w:pStyle w:val="ListBullet"/>
        <w:numPr>
          <w:ilvl w:val="0"/>
          <w:numId w:val="0"/>
        </w:numPr>
        <w:ind w:left="709" w:hanging="709"/>
      </w:pPr>
      <w:r>
        <w:t>4</w:t>
      </w:r>
      <w:r w:rsidR="004F670A">
        <w:t>.2.</w:t>
      </w:r>
      <w:r w:rsidR="00343451">
        <w:t>16</w:t>
      </w:r>
      <w:r w:rsidR="004F670A">
        <w:tab/>
        <w:t xml:space="preserve">In accordance with the dispute resolution process outlined at sections </w:t>
      </w:r>
      <w:r w:rsidRPr="006B7869">
        <w:t>4</w:t>
      </w:r>
      <w:r w:rsidR="004F670A" w:rsidRPr="006B7869">
        <w:t>.2.</w:t>
      </w:r>
      <w:r w:rsidR="00BC28C2" w:rsidRPr="006B7869">
        <w:t>2</w:t>
      </w:r>
      <w:r w:rsidR="0078331A">
        <w:t>5</w:t>
      </w:r>
      <w:r w:rsidR="00BC28C2" w:rsidRPr="006B7869">
        <w:t xml:space="preserve"> </w:t>
      </w:r>
      <w:r w:rsidR="004F670A" w:rsidRPr="006B7869">
        <w:t xml:space="preserve">and </w:t>
      </w:r>
      <w:r w:rsidRPr="006B7869">
        <w:t>4</w:t>
      </w:r>
      <w:r w:rsidR="004F670A" w:rsidRPr="006B7869">
        <w:t>.2.</w:t>
      </w:r>
      <w:r w:rsidR="00BC28C2" w:rsidRPr="006B7869">
        <w:t>2</w:t>
      </w:r>
      <w:r w:rsidR="0078331A">
        <w:t>6</w:t>
      </w:r>
      <w:r w:rsidR="00BC28C2">
        <w:t xml:space="preserve"> </w:t>
      </w:r>
      <w:r w:rsidR="004F670A">
        <w:t>of these Guidelines, any disagreements regarding co-location matters will be determined by an independent third party, to be appointed at the MNO’s/MNIP’s shared cost, and in accordance with the dispute resolution process.</w:t>
      </w:r>
    </w:p>
    <w:p w14:paraId="4AD9E5F3" w14:textId="4EE21FF4" w:rsidR="004F670A" w:rsidRDefault="00830A83" w:rsidP="006B7869">
      <w:pPr>
        <w:pStyle w:val="ListBullet"/>
        <w:numPr>
          <w:ilvl w:val="0"/>
          <w:numId w:val="0"/>
        </w:numPr>
        <w:spacing w:after="240"/>
        <w:ind w:left="709" w:hanging="709"/>
      </w:pPr>
      <w:r>
        <w:t>4</w:t>
      </w:r>
      <w:r w:rsidR="004F670A">
        <w:t>.2.</w:t>
      </w:r>
      <w:r w:rsidR="008B7076">
        <w:t>17</w:t>
      </w:r>
      <w:r w:rsidR="004F670A">
        <w:tab/>
        <w:t xml:space="preserve">Following the process set out in sections </w:t>
      </w:r>
      <w:r w:rsidRPr="006B7869">
        <w:t>4</w:t>
      </w:r>
      <w:r w:rsidR="004F670A" w:rsidRPr="006B7869">
        <w:t>.2.</w:t>
      </w:r>
      <w:r w:rsidR="009C6E92" w:rsidRPr="006B7869">
        <w:t>1</w:t>
      </w:r>
      <w:r w:rsidR="009C6E92">
        <w:t>1</w:t>
      </w:r>
      <w:r w:rsidR="009C6E92" w:rsidRPr="006B7869">
        <w:t xml:space="preserve"> </w:t>
      </w:r>
      <w:r w:rsidR="004F670A" w:rsidRPr="006B7869">
        <w:t xml:space="preserve">to </w:t>
      </w:r>
      <w:r w:rsidR="004E1A16">
        <w:t>4.2.16</w:t>
      </w:r>
      <w:r w:rsidR="004F670A">
        <w:t>, if it is ascertained that there is no interest in co</w:t>
      </w:r>
      <w:r w:rsidR="004215B3">
        <w:t>-</w:t>
      </w:r>
      <w:r w:rsidR="004F670A">
        <w:t>location from another MNO, the Grantee will not be required to design or build the site to allow for co</w:t>
      </w:r>
      <w:r w:rsidR="004215B3">
        <w:t>-</w:t>
      </w:r>
      <w:r w:rsidR="004F670A">
        <w:t>location.</w:t>
      </w:r>
    </w:p>
    <w:p w14:paraId="4CB5D4BB" w14:textId="77777777" w:rsidR="004F670A" w:rsidRPr="00F82558" w:rsidRDefault="004F670A" w:rsidP="00F82558">
      <w:pPr>
        <w:pStyle w:val="ListBullet"/>
        <w:numPr>
          <w:ilvl w:val="0"/>
          <w:numId w:val="0"/>
        </w:numPr>
        <w:rPr>
          <w:u w:val="single"/>
        </w:rPr>
      </w:pPr>
      <w:r w:rsidRPr="00F82558">
        <w:rPr>
          <w:u w:val="single"/>
        </w:rPr>
        <w:t>Backhaul access and pricing</w:t>
      </w:r>
    </w:p>
    <w:p w14:paraId="76AEE50B" w14:textId="4F07E757" w:rsidR="004F670A" w:rsidRDefault="00830A83" w:rsidP="00F82558">
      <w:pPr>
        <w:pStyle w:val="ListBullet"/>
        <w:numPr>
          <w:ilvl w:val="0"/>
          <w:numId w:val="0"/>
        </w:numPr>
        <w:ind w:left="709" w:hanging="709"/>
      </w:pPr>
      <w:r>
        <w:t>4</w:t>
      </w:r>
      <w:r w:rsidR="004F670A">
        <w:t>.2.</w:t>
      </w:r>
      <w:r w:rsidR="003A624F">
        <w:t>18</w:t>
      </w:r>
      <w:r w:rsidR="004F670A">
        <w:tab/>
        <w:t xml:space="preserve">Where a </w:t>
      </w:r>
      <w:r w:rsidR="0025663D">
        <w:t xml:space="preserve">Grantee </w:t>
      </w:r>
      <w:r w:rsidR="004F670A">
        <w:t xml:space="preserve">selected to build a </w:t>
      </w:r>
      <w:r w:rsidR="00E76C15">
        <w:t>f</w:t>
      </w:r>
      <w:r w:rsidR="004F670A">
        <w:t xml:space="preserve">unded </w:t>
      </w:r>
      <w:r w:rsidR="008C2847">
        <w:t>Mobile Coverage</w:t>
      </w:r>
      <w:r w:rsidR="008C2847" w:rsidRPr="00C8239A">
        <w:rPr>
          <w:rFonts w:asciiTheme="minorHAnsi" w:hAnsiTheme="minorHAnsi" w:cstheme="minorHAnsi"/>
        </w:rPr>
        <w:t xml:space="preserve"> </w:t>
      </w:r>
      <w:r w:rsidR="004F670A">
        <w:t xml:space="preserve">Solution reaches an agreement under sections </w:t>
      </w:r>
      <w:r w:rsidR="00FB1AD4" w:rsidRPr="006B7869">
        <w:t>4</w:t>
      </w:r>
      <w:r w:rsidR="004F670A" w:rsidRPr="006B7869">
        <w:t>.2.</w:t>
      </w:r>
      <w:r w:rsidR="00E76C15" w:rsidRPr="006B7869">
        <w:t>1</w:t>
      </w:r>
      <w:r w:rsidR="00E76C15">
        <w:t>1</w:t>
      </w:r>
      <w:r w:rsidR="00E76C15" w:rsidRPr="006B7869">
        <w:t xml:space="preserve"> </w:t>
      </w:r>
      <w:r w:rsidR="004F670A" w:rsidRPr="006B7869">
        <w:t xml:space="preserve">to </w:t>
      </w:r>
      <w:r w:rsidR="004E1A16">
        <w:t>4.2.16</w:t>
      </w:r>
      <w:r w:rsidR="003A624F" w:rsidRPr="006B7869">
        <w:t xml:space="preserve"> </w:t>
      </w:r>
      <w:r w:rsidR="004F670A" w:rsidRPr="006B7869">
        <w:t>of these Gui</w:t>
      </w:r>
      <w:r w:rsidR="004215B3" w:rsidRPr="006B7869">
        <w:t xml:space="preserve">delines for an MNO </w:t>
      </w:r>
      <w:r w:rsidR="00400ABA">
        <w:t xml:space="preserve">not already participating in the solution </w:t>
      </w:r>
      <w:r w:rsidR="004215B3" w:rsidRPr="006B7869">
        <w:t>(the Co</w:t>
      </w:r>
      <w:r w:rsidR="004215B3" w:rsidRPr="006B7869">
        <w:noBreakHyphen/>
      </w:r>
      <w:r w:rsidR="004F670A" w:rsidRPr="006B7869">
        <w:t xml:space="preserve">locating MNO) to co-locate on the </w:t>
      </w:r>
      <w:r w:rsidR="00E76C15">
        <w:t>f</w:t>
      </w:r>
      <w:r w:rsidR="004F670A" w:rsidRPr="006B7869">
        <w:t xml:space="preserve">unded </w:t>
      </w:r>
      <w:r w:rsidR="008C2847">
        <w:t>Mobile Coverage</w:t>
      </w:r>
      <w:r w:rsidR="008C2847" w:rsidRPr="00C8239A">
        <w:rPr>
          <w:rFonts w:asciiTheme="minorHAnsi" w:hAnsiTheme="minorHAnsi" w:cstheme="minorHAnsi"/>
        </w:rPr>
        <w:t xml:space="preserve"> </w:t>
      </w:r>
      <w:r w:rsidR="004F670A" w:rsidRPr="006B7869">
        <w:t xml:space="preserve">Solution, the </w:t>
      </w:r>
      <w:r w:rsidR="0025663D">
        <w:t xml:space="preserve">Grantee </w:t>
      </w:r>
      <w:r w:rsidR="004F670A" w:rsidRPr="006B7869">
        <w:t>must offer Backhaul to the Co</w:t>
      </w:r>
      <w:r w:rsidR="004215B3" w:rsidRPr="006B7869">
        <w:t>-</w:t>
      </w:r>
      <w:r w:rsidR="004F670A" w:rsidRPr="006B7869">
        <w:t xml:space="preserve">locating MNO if the </w:t>
      </w:r>
      <w:r w:rsidR="0025663D">
        <w:t xml:space="preserve">Grantee </w:t>
      </w:r>
      <w:r w:rsidR="004F670A" w:rsidRPr="006B7869">
        <w:t xml:space="preserve">is in a </w:t>
      </w:r>
      <w:r w:rsidR="008F4532" w:rsidRPr="006B7869">
        <w:t>position to do so (see section 4</w:t>
      </w:r>
      <w:r w:rsidR="004F670A" w:rsidRPr="006B7869">
        <w:t>.2.</w:t>
      </w:r>
      <w:r w:rsidR="003A624F">
        <w:t>19</w:t>
      </w:r>
      <w:r w:rsidR="00002989">
        <w:t>)</w:t>
      </w:r>
      <w:r w:rsidR="004F670A" w:rsidRPr="006B7869">
        <w:t>.</w:t>
      </w:r>
    </w:p>
    <w:p w14:paraId="2D75A483" w14:textId="6F295275" w:rsidR="004F670A" w:rsidRDefault="004215B3" w:rsidP="00F82558">
      <w:pPr>
        <w:pStyle w:val="ListBullet"/>
        <w:numPr>
          <w:ilvl w:val="0"/>
          <w:numId w:val="0"/>
        </w:numPr>
        <w:ind w:left="709" w:hanging="709"/>
      </w:pPr>
      <w:r>
        <w:t>4</w:t>
      </w:r>
      <w:r w:rsidR="004F670A">
        <w:t>.2.</w:t>
      </w:r>
      <w:r w:rsidR="003A624F">
        <w:t>19</w:t>
      </w:r>
      <w:r w:rsidR="004F670A">
        <w:tab/>
        <w:t xml:space="preserve">The </w:t>
      </w:r>
      <w:r w:rsidR="0025663D">
        <w:t>Grantee</w:t>
      </w:r>
      <w:r w:rsidR="004F670A">
        <w:t xml:space="preserve"> will be taken to be in a position to offer Backhaul to the Co</w:t>
      </w:r>
      <w:r w:rsidR="00400ABA">
        <w:noBreakHyphen/>
      </w:r>
      <w:r w:rsidR="004F670A">
        <w:t xml:space="preserve">locating MNO if the </w:t>
      </w:r>
      <w:r w:rsidR="0025663D">
        <w:t>Grantee</w:t>
      </w:r>
      <w:r w:rsidR="004F670A">
        <w:t xml:space="preserve"> owns or controls an optical fibre which connects the </w:t>
      </w:r>
      <w:r w:rsidR="00E76C15">
        <w:t>f</w:t>
      </w:r>
      <w:r w:rsidR="004F670A">
        <w:t xml:space="preserve">unded </w:t>
      </w:r>
      <w:r w:rsidR="008C2847">
        <w:t>Mobile Coverage</w:t>
      </w:r>
      <w:r w:rsidR="008C2847" w:rsidRPr="00C8239A">
        <w:rPr>
          <w:rFonts w:asciiTheme="minorHAnsi" w:hAnsiTheme="minorHAnsi" w:cstheme="minorHAnsi"/>
        </w:rPr>
        <w:t xml:space="preserve"> </w:t>
      </w:r>
      <w:r w:rsidR="004F670A">
        <w:t xml:space="preserve">Solution to the </w:t>
      </w:r>
      <w:r w:rsidR="0025663D">
        <w:t>Grantee</w:t>
      </w:r>
      <w:r w:rsidR="004F670A">
        <w:t>’s network.</w:t>
      </w:r>
    </w:p>
    <w:p w14:paraId="1534FCED" w14:textId="77777777" w:rsidR="004F670A" w:rsidRDefault="004215B3" w:rsidP="00F82558">
      <w:pPr>
        <w:pStyle w:val="ListBullet"/>
        <w:numPr>
          <w:ilvl w:val="0"/>
          <w:numId w:val="0"/>
        </w:numPr>
        <w:ind w:left="709" w:hanging="709"/>
      </w:pPr>
      <w:r>
        <w:t>4</w:t>
      </w:r>
      <w:r w:rsidR="004F670A">
        <w:t>.2.</w:t>
      </w:r>
      <w:r w:rsidR="00343451">
        <w:t>2</w:t>
      </w:r>
      <w:r w:rsidR="003A624F">
        <w:t>0</w:t>
      </w:r>
      <w:r w:rsidR="004F670A">
        <w:tab/>
        <w:t xml:space="preserve">For more remote locations where existing fibre or microwave Backhaul (or a combination of both) is not available or readily accessible, satellite </w:t>
      </w:r>
      <w:r w:rsidR="000F2FFC">
        <w:t>B</w:t>
      </w:r>
      <w:r w:rsidR="004F670A">
        <w:t xml:space="preserve">ackhaul technology may be utilised to deliver the mobile services. If satellite Backhaul technology is proposed for a </w:t>
      </w:r>
      <w:r w:rsidR="008C2847">
        <w:t>Mobile Coverage</w:t>
      </w:r>
      <w:r w:rsidR="008C2847" w:rsidRPr="00C8239A">
        <w:rPr>
          <w:rFonts w:asciiTheme="minorHAnsi" w:hAnsiTheme="minorHAnsi" w:cstheme="minorHAnsi"/>
        </w:rPr>
        <w:t xml:space="preserve"> </w:t>
      </w:r>
      <w:r w:rsidR="004F670A">
        <w:t>Solution, the applicant should clearly define the level of service to be provided.</w:t>
      </w:r>
    </w:p>
    <w:p w14:paraId="2CD7C094" w14:textId="06750F46" w:rsidR="004F670A" w:rsidRDefault="004215B3" w:rsidP="00F82558">
      <w:pPr>
        <w:pStyle w:val="ListBullet"/>
        <w:numPr>
          <w:ilvl w:val="0"/>
          <w:numId w:val="0"/>
        </w:numPr>
        <w:ind w:left="709" w:hanging="709"/>
      </w:pPr>
      <w:r>
        <w:t>4</w:t>
      </w:r>
      <w:r w:rsidR="004F670A">
        <w:t>.2.</w:t>
      </w:r>
      <w:r w:rsidR="003A624F">
        <w:t>21</w:t>
      </w:r>
      <w:r w:rsidR="004F670A">
        <w:tab/>
        <w:t xml:space="preserve">The price at which the </w:t>
      </w:r>
      <w:r w:rsidR="0025663D">
        <w:t>Grantee</w:t>
      </w:r>
      <w:r w:rsidR="004F670A">
        <w:t xml:space="preserve"> offers Backhaul to the Co-locating MNO must be more favourable than the regulated prices set under the ACCC Domestic Transmission Capacity Service Final Access Determination (DTCS FAD). For example, by offering a defined rent-free period or other discounting mechanism.</w:t>
      </w:r>
    </w:p>
    <w:p w14:paraId="6C03B53F" w14:textId="07ECECE3" w:rsidR="004F670A" w:rsidRDefault="004215B3" w:rsidP="00F82558">
      <w:pPr>
        <w:pStyle w:val="ListBullet"/>
        <w:numPr>
          <w:ilvl w:val="0"/>
          <w:numId w:val="0"/>
        </w:numPr>
        <w:ind w:left="709" w:hanging="709"/>
      </w:pPr>
      <w:r>
        <w:lastRenderedPageBreak/>
        <w:t>4</w:t>
      </w:r>
      <w:r w:rsidR="004F670A">
        <w:t>.2.</w:t>
      </w:r>
      <w:r w:rsidR="003A624F">
        <w:t>22</w:t>
      </w:r>
      <w:r w:rsidR="004F670A">
        <w:tab/>
        <w:t>Where a</w:t>
      </w:r>
      <w:r w:rsidR="00A8365D">
        <w:t xml:space="preserve"> Grantee</w:t>
      </w:r>
      <w:r w:rsidR="004F670A">
        <w:t xml:space="preserve"> chooses to provide Backhaul to a </w:t>
      </w:r>
      <w:r w:rsidR="00D919B7">
        <w:t>f</w:t>
      </w:r>
      <w:r w:rsidR="004F670A">
        <w:t xml:space="preserve">unded </w:t>
      </w:r>
      <w:r w:rsidR="008C2847">
        <w:t>Mobile Coverage</w:t>
      </w:r>
      <w:r w:rsidR="008C2847" w:rsidRPr="00C8239A">
        <w:rPr>
          <w:rFonts w:asciiTheme="minorHAnsi" w:hAnsiTheme="minorHAnsi" w:cstheme="minorHAnsi"/>
        </w:rPr>
        <w:t xml:space="preserve"> </w:t>
      </w:r>
      <w:r w:rsidR="004F670A">
        <w:t xml:space="preserve">Solution using an optical fibre connection, it must ensure that it provides sufficient Backhaul capacity, transmission and interfacing equipment to meet the Backhaul requirements of any </w:t>
      </w:r>
      <w:r w:rsidR="00DD4E19">
        <w:t>C</w:t>
      </w:r>
      <w:r w:rsidR="004F670A">
        <w:t>o</w:t>
      </w:r>
      <w:r w:rsidR="008C2847">
        <w:t>-</w:t>
      </w:r>
      <w:r w:rsidR="004F670A">
        <w:t xml:space="preserve">locating MNO on the </w:t>
      </w:r>
      <w:r w:rsidR="00D919B7">
        <w:t>f</w:t>
      </w:r>
      <w:r w:rsidR="004F670A">
        <w:t xml:space="preserve">unded </w:t>
      </w:r>
      <w:r w:rsidR="008C2847">
        <w:t>Mobile Coverage</w:t>
      </w:r>
      <w:r w:rsidR="008C2847" w:rsidRPr="00C8239A">
        <w:rPr>
          <w:rFonts w:asciiTheme="minorHAnsi" w:hAnsiTheme="minorHAnsi" w:cstheme="minorHAnsi"/>
        </w:rPr>
        <w:t xml:space="preserve"> </w:t>
      </w:r>
      <w:r w:rsidR="004F670A">
        <w:t xml:space="preserve">Solution. </w:t>
      </w:r>
    </w:p>
    <w:p w14:paraId="654D16AA" w14:textId="1C9BE94F" w:rsidR="00CC21B8" w:rsidRDefault="004215B3" w:rsidP="00CC21B8">
      <w:pPr>
        <w:pStyle w:val="ListBullet"/>
        <w:numPr>
          <w:ilvl w:val="0"/>
          <w:numId w:val="0"/>
        </w:numPr>
        <w:ind w:left="709" w:hanging="709"/>
      </w:pPr>
      <w:r>
        <w:t>4</w:t>
      </w:r>
      <w:r w:rsidR="004F670A">
        <w:t>.2.</w:t>
      </w:r>
      <w:r w:rsidR="003A624F">
        <w:t>23</w:t>
      </w:r>
      <w:r w:rsidR="004F670A">
        <w:tab/>
        <w:t>Where a</w:t>
      </w:r>
      <w:r w:rsidR="00A8365D">
        <w:t xml:space="preserve"> Grantee</w:t>
      </w:r>
      <w:r w:rsidR="004F670A">
        <w:t xml:space="preserve"> chooses to provide Backhaul to a </w:t>
      </w:r>
      <w:r w:rsidR="00D919B7">
        <w:t>f</w:t>
      </w:r>
      <w:r w:rsidR="004F670A">
        <w:t>unded</w:t>
      </w:r>
      <w:r w:rsidR="008C2847" w:rsidRPr="008C2847">
        <w:t xml:space="preserve"> </w:t>
      </w:r>
      <w:r w:rsidR="008C2847">
        <w:t>Mobile Coverage</w:t>
      </w:r>
      <w:r w:rsidR="004F670A">
        <w:t xml:space="preserve"> Solution using a microwave connection, the </w:t>
      </w:r>
      <w:r w:rsidR="00A8365D">
        <w:t>Grantee</w:t>
      </w:r>
      <w:r w:rsidR="004F670A">
        <w:t xml:space="preserve"> must provide Backhaul services to a Co</w:t>
      </w:r>
      <w:r w:rsidR="00767323">
        <w:noBreakHyphen/>
      </w:r>
      <w:r w:rsidR="004F670A">
        <w:t>locating MNO over that microwave connection, unless:</w:t>
      </w:r>
    </w:p>
    <w:p w14:paraId="596B5D6F" w14:textId="77777777" w:rsidR="00CC21B8" w:rsidRDefault="004F670A" w:rsidP="00CC21B8">
      <w:pPr>
        <w:pStyle w:val="ListBullet"/>
      </w:pPr>
      <w:r w:rsidRPr="00CC21B8">
        <w:t xml:space="preserve">the </w:t>
      </w:r>
      <w:r w:rsidR="00D919B7">
        <w:t>f</w:t>
      </w:r>
      <w:r w:rsidRPr="00CC21B8">
        <w:t>unded</w:t>
      </w:r>
      <w:r w:rsidR="008C2847" w:rsidRPr="008C2847">
        <w:t xml:space="preserve"> </w:t>
      </w:r>
      <w:r w:rsidR="008C2847">
        <w:t>Mobile Coverage</w:t>
      </w:r>
      <w:r w:rsidRPr="00CC21B8">
        <w:t xml:space="preserve"> Solution is designed and built to allow the Co-locating MNO to install, operate and maintain its own microwave Backhaul equipment on the </w:t>
      </w:r>
      <w:r w:rsidR="00D919B7">
        <w:t>f</w:t>
      </w:r>
      <w:r w:rsidRPr="00CC21B8">
        <w:t xml:space="preserve">unded </w:t>
      </w:r>
      <w:r w:rsidR="008C2847">
        <w:t>Mobile Coverage</w:t>
      </w:r>
      <w:r w:rsidR="008C2847" w:rsidRPr="00C8239A">
        <w:rPr>
          <w:rFonts w:asciiTheme="minorHAnsi" w:hAnsiTheme="minorHAnsi" w:cstheme="minorHAnsi"/>
        </w:rPr>
        <w:t xml:space="preserve"> </w:t>
      </w:r>
      <w:r w:rsidRPr="00CC21B8">
        <w:t>Solution; and</w:t>
      </w:r>
    </w:p>
    <w:p w14:paraId="06EC57D3" w14:textId="77777777" w:rsidR="004F670A" w:rsidRPr="00CC21B8" w:rsidRDefault="004F670A" w:rsidP="00CC21B8">
      <w:pPr>
        <w:pStyle w:val="ListBullet"/>
      </w:pPr>
      <w:r w:rsidRPr="00CC21B8">
        <w:t xml:space="preserve">the Co-locating MNO is permitted to install, operate and maintain its own microwave Backhaul equipment on the </w:t>
      </w:r>
      <w:r w:rsidR="00D919B7">
        <w:t>f</w:t>
      </w:r>
      <w:r w:rsidRPr="00CC21B8">
        <w:t xml:space="preserve">unded </w:t>
      </w:r>
      <w:r w:rsidR="008C2847">
        <w:t>Mobile Coverage</w:t>
      </w:r>
      <w:r w:rsidR="008C2847" w:rsidRPr="00C8239A">
        <w:rPr>
          <w:rFonts w:asciiTheme="minorHAnsi" w:hAnsiTheme="minorHAnsi" w:cstheme="minorHAnsi"/>
        </w:rPr>
        <w:t xml:space="preserve"> </w:t>
      </w:r>
      <w:r w:rsidRPr="00CC21B8">
        <w:t>Solution.</w:t>
      </w:r>
    </w:p>
    <w:p w14:paraId="33F1EDBB" w14:textId="11877A3D" w:rsidR="008F4532" w:rsidRDefault="004215B3" w:rsidP="00DC0E39">
      <w:pPr>
        <w:pStyle w:val="ListBullet"/>
        <w:numPr>
          <w:ilvl w:val="0"/>
          <w:numId w:val="0"/>
        </w:numPr>
        <w:spacing w:after="240"/>
        <w:ind w:left="709" w:hanging="709"/>
        <w:rPr>
          <w:u w:val="single"/>
        </w:rPr>
      </w:pPr>
      <w:r>
        <w:t>4</w:t>
      </w:r>
      <w:r w:rsidR="004F670A">
        <w:t>.2.</w:t>
      </w:r>
      <w:r w:rsidR="00343451">
        <w:t>2</w:t>
      </w:r>
      <w:r w:rsidR="003A624F">
        <w:t>4</w:t>
      </w:r>
      <w:r w:rsidR="004F670A">
        <w:tab/>
        <w:t>The terms and pricing of Backhaul services provided by a</w:t>
      </w:r>
      <w:r w:rsidR="00A8365D">
        <w:t xml:space="preserve"> Grantee</w:t>
      </w:r>
      <w:r w:rsidR="004F670A">
        <w:t xml:space="preserve"> to a Co</w:t>
      </w:r>
      <w:r w:rsidR="00D919B7">
        <w:noBreakHyphen/>
      </w:r>
      <w:r w:rsidR="004F670A">
        <w:t xml:space="preserve">locating MNO must be negotiated commercially between the </w:t>
      </w:r>
      <w:r w:rsidR="00A8365D">
        <w:t>Grantee</w:t>
      </w:r>
      <w:r w:rsidR="004F670A">
        <w:t xml:space="preserve"> and Co</w:t>
      </w:r>
      <w:r w:rsidR="00C85913">
        <w:noBreakHyphen/>
      </w:r>
      <w:r w:rsidR="004F670A">
        <w:t xml:space="preserve">locating MNO in accordance with the </w:t>
      </w:r>
      <w:r w:rsidR="008F4532">
        <w:t xml:space="preserve">principles set out in </w:t>
      </w:r>
      <w:r w:rsidR="008F4532" w:rsidRPr="006B7869">
        <w:t>sections 4</w:t>
      </w:r>
      <w:r w:rsidR="004F670A" w:rsidRPr="006B7869">
        <w:t>.2.</w:t>
      </w:r>
      <w:r w:rsidR="003A624F" w:rsidRPr="006B7869">
        <w:t>1</w:t>
      </w:r>
      <w:r w:rsidR="003A624F">
        <w:t>8</w:t>
      </w:r>
      <w:r w:rsidR="003A624F" w:rsidRPr="006B7869">
        <w:t xml:space="preserve"> </w:t>
      </w:r>
      <w:r w:rsidR="004F670A" w:rsidRPr="006B7869">
        <w:t xml:space="preserve">to </w:t>
      </w:r>
      <w:r w:rsidR="008F4532" w:rsidRPr="006B7869">
        <w:t>4</w:t>
      </w:r>
      <w:r w:rsidR="004F670A" w:rsidRPr="006B7869">
        <w:t>.2.</w:t>
      </w:r>
      <w:r w:rsidR="003A624F">
        <w:t>24</w:t>
      </w:r>
      <w:r w:rsidR="004F670A" w:rsidRPr="006B7869">
        <w:t>.</w:t>
      </w:r>
    </w:p>
    <w:p w14:paraId="6339DBA0" w14:textId="77777777" w:rsidR="004F670A" w:rsidRPr="007A6384" w:rsidRDefault="004F670A" w:rsidP="00F82558">
      <w:pPr>
        <w:pStyle w:val="ListBullet"/>
        <w:numPr>
          <w:ilvl w:val="0"/>
          <w:numId w:val="0"/>
        </w:numPr>
        <w:rPr>
          <w:u w:val="single"/>
        </w:rPr>
      </w:pPr>
      <w:r w:rsidRPr="007A6384">
        <w:rPr>
          <w:u w:val="single"/>
        </w:rPr>
        <w:t>Dispute resolution</w:t>
      </w:r>
    </w:p>
    <w:p w14:paraId="3DAB67E9" w14:textId="3CBE865A" w:rsidR="004F670A" w:rsidRPr="007A6384" w:rsidRDefault="00FB1AD4" w:rsidP="00F82558">
      <w:pPr>
        <w:pStyle w:val="ListBullet"/>
        <w:numPr>
          <w:ilvl w:val="0"/>
          <w:numId w:val="0"/>
        </w:numPr>
        <w:ind w:left="709" w:hanging="709"/>
      </w:pPr>
      <w:r w:rsidRPr="007A6384">
        <w:t>4</w:t>
      </w:r>
      <w:r w:rsidR="004F670A" w:rsidRPr="007A6384">
        <w:t>.2.</w:t>
      </w:r>
      <w:r w:rsidR="003A624F">
        <w:t>25</w:t>
      </w:r>
      <w:r w:rsidR="004F670A" w:rsidRPr="007A6384">
        <w:tab/>
      </w:r>
      <w:r w:rsidR="00FC3A18">
        <w:t>D</w:t>
      </w:r>
      <w:r w:rsidR="004F670A" w:rsidRPr="007A6384">
        <w:t xml:space="preserve">isputes </w:t>
      </w:r>
      <w:r w:rsidR="00FC3A18">
        <w:t xml:space="preserve">between </w:t>
      </w:r>
      <w:r w:rsidR="00400ABA">
        <w:t>parties</w:t>
      </w:r>
      <w:r w:rsidR="00FC3A18">
        <w:t xml:space="preserve"> </w:t>
      </w:r>
      <w:r w:rsidR="004F670A" w:rsidRPr="007A6384">
        <w:t xml:space="preserve">in relation to </w:t>
      </w:r>
      <w:r w:rsidR="00E27817" w:rsidRPr="007A6384">
        <w:t>C</w:t>
      </w:r>
      <w:r w:rsidR="004F670A" w:rsidRPr="007A6384">
        <w:t xml:space="preserve">o-location and Backhaul for a </w:t>
      </w:r>
      <w:r w:rsidR="00EB0E3C">
        <w:t>f</w:t>
      </w:r>
      <w:r w:rsidR="004F670A" w:rsidRPr="007A6384">
        <w:t xml:space="preserve">unded </w:t>
      </w:r>
      <w:r w:rsidR="008C2847">
        <w:t>Mobile Coverage</w:t>
      </w:r>
      <w:r w:rsidR="008C2847" w:rsidRPr="00C8239A">
        <w:rPr>
          <w:rFonts w:asciiTheme="minorHAnsi" w:hAnsiTheme="minorHAnsi" w:cstheme="minorHAnsi"/>
        </w:rPr>
        <w:t xml:space="preserve"> </w:t>
      </w:r>
      <w:r w:rsidR="004F670A" w:rsidRPr="007A6384">
        <w:t>Solution will be referred for determination to an independent third party expert</w:t>
      </w:r>
      <w:r w:rsidR="00FC3A18">
        <w:t>, at their own shared cost</w:t>
      </w:r>
      <w:r w:rsidR="004F670A" w:rsidRPr="007A6384">
        <w:t>.</w:t>
      </w:r>
    </w:p>
    <w:p w14:paraId="60E5E897" w14:textId="621EEB39" w:rsidR="003C19C8" w:rsidRPr="004B1C8B" w:rsidRDefault="00FB1AD4" w:rsidP="004B1C8B">
      <w:pPr>
        <w:pStyle w:val="ListBullet"/>
        <w:numPr>
          <w:ilvl w:val="0"/>
          <w:numId w:val="0"/>
        </w:numPr>
        <w:ind w:left="709" w:hanging="709"/>
      </w:pPr>
      <w:r w:rsidRPr="007A6384">
        <w:t>4</w:t>
      </w:r>
      <w:r w:rsidR="004F670A" w:rsidRPr="007A6384">
        <w:t>.2.</w:t>
      </w:r>
      <w:r w:rsidR="003A624F">
        <w:t>26</w:t>
      </w:r>
      <w:r w:rsidR="004F670A" w:rsidRPr="007A6384">
        <w:tab/>
        <w:t xml:space="preserve">The </w:t>
      </w:r>
      <w:r w:rsidR="00A8365D">
        <w:t>Grantee</w:t>
      </w:r>
      <w:r w:rsidR="004F670A" w:rsidRPr="007A6384">
        <w:t xml:space="preserve"> and Co-locating MNO will be bound by the determination made by the independent third party expert.</w:t>
      </w:r>
      <w:r w:rsidR="004F670A">
        <w:t xml:space="preserve"> </w:t>
      </w:r>
      <w:bookmarkStart w:id="43" w:name="_Toc164844264"/>
      <w:bookmarkStart w:id="44" w:name="_Toc383003257"/>
    </w:p>
    <w:p w14:paraId="6F18CFE1" w14:textId="77777777" w:rsidR="00A35F51" w:rsidRDefault="00907078" w:rsidP="00DC2617">
      <w:pPr>
        <w:pStyle w:val="Heading2"/>
      </w:pPr>
      <w:bookmarkStart w:id="45" w:name="_Toc50044021"/>
      <w:bookmarkStart w:id="46" w:name="_Toc53129746"/>
      <w:bookmarkEnd w:id="43"/>
      <w:bookmarkEnd w:id="44"/>
      <w:r>
        <w:t>What the grant money can be used for</w:t>
      </w:r>
      <w:bookmarkEnd w:id="45"/>
      <w:bookmarkEnd w:id="46"/>
    </w:p>
    <w:p w14:paraId="25EBE194" w14:textId="77777777" w:rsidR="00387218" w:rsidRDefault="007101E7" w:rsidP="003E562E">
      <w:pPr>
        <w:pStyle w:val="Heading3"/>
        <w:ind w:left="709" w:hanging="709"/>
      </w:pPr>
      <w:bookmarkStart w:id="47" w:name="_Toc50044022"/>
      <w:bookmarkStart w:id="48" w:name="_Toc53129747"/>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7"/>
      <w:bookmarkEnd w:id="48"/>
    </w:p>
    <w:p w14:paraId="6539A189" w14:textId="77777777" w:rsidR="00031926" w:rsidRPr="00CA5F39" w:rsidRDefault="00031926" w:rsidP="00031926">
      <w:pPr>
        <w:pStyle w:val="ListBullet"/>
        <w:numPr>
          <w:ilvl w:val="0"/>
          <w:numId w:val="0"/>
        </w:numPr>
        <w:spacing w:before="240"/>
        <w:rPr>
          <w:u w:val="single"/>
        </w:rPr>
      </w:pPr>
      <w:bookmarkStart w:id="49" w:name="_Ref468355814"/>
      <w:bookmarkStart w:id="50" w:name="_Toc383003258"/>
      <w:bookmarkStart w:id="51" w:name="_Toc164844265"/>
      <w:r w:rsidRPr="00CA5F39">
        <w:rPr>
          <w:u w:val="single"/>
        </w:rPr>
        <w:t xml:space="preserve">Solution eligibility – </w:t>
      </w:r>
      <w:r w:rsidR="009A50CB">
        <w:rPr>
          <w:u w:val="single"/>
        </w:rPr>
        <w:t xml:space="preserve">Mobile </w:t>
      </w:r>
      <w:r w:rsidR="004C3F49">
        <w:rPr>
          <w:u w:val="single"/>
        </w:rPr>
        <w:t>C</w:t>
      </w:r>
      <w:r w:rsidR="009A50CB">
        <w:rPr>
          <w:u w:val="single"/>
        </w:rPr>
        <w:t>overage</w:t>
      </w:r>
      <w:r w:rsidR="004C3F49">
        <w:rPr>
          <w:u w:val="single"/>
        </w:rPr>
        <w:t xml:space="preserve"> Solutions</w:t>
      </w:r>
      <w:r>
        <w:rPr>
          <w:u w:val="single"/>
        </w:rPr>
        <w:t xml:space="preserve"> </w:t>
      </w:r>
    </w:p>
    <w:p w14:paraId="6EF6FC81" w14:textId="77777777" w:rsidR="00031926" w:rsidRDefault="00031926" w:rsidP="00031926">
      <w:pPr>
        <w:spacing w:before="240" w:line="240" w:lineRule="auto"/>
        <w:ind w:left="720" w:hanging="720"/>
        <w:rPr>
          <w:rFonts w:eastAsia="Calibri" w:cstheme="minorHAnsi"/>
        </w:rPr>
      </w:pPr>
      <w:r>
        <w:rPr>
          <w:rFonts w:eastAsia="Calibri" w:cstheme="minorHAnsi"/>
        </w:rPr>
        <w:t>5</w:t>
      </w:r>
      <w:r w:rsidRPr="00BC7D3E">
        <w:rPr>
          <w:rFonts w:eastAsia="Calibri" w:cstheme="minorHAnsi"/>
        </w:rPr>
        <w:t>.1.</w:t>
      </w:r>
      <w:r w:rsidR="00CC21B8">
        <w:rPr>
          <w:rFonts w:eastAsia="Calibri" w:cstheme="minorHAnsi"/>
        </w:rPr>
        <w:t>1</w:t>
      </w:r>
      <w:r w:rsidRPr="00BC7D3E">
        <w:rPr>
          <w:rFonts w:eastAsia="Calibri" w:cstheme="minorHAnsi"/>
        </w:rPr>
        <w:tab/>
        <w:t xml:space="preserve">To be eligible for funding under the Program, each </w:t>
      </w:r>
      <w:r w:rsidR="004C3F49">
        <w:rPr>
          <w:rFonts w:eastAsia="Calibri" w:cstheme="minorHAnsi"/>
        </w:rPr>
        <w:t xml:space="preserve">Mobile Coverage </w:t>
      </w:r>
      <w:r w:rsidRPr="005F3663">
        <w:rPr>
          <w:rFonts w:eastAsia="Calibri" w:cstheme="minorHAnsi"/>
        </w:rPr>
        <w:t>Solution</w:t>
      </w:r>
      <w:r w:rsidRPr="00BC7D3E">
        <w:rPr>
          <w:rFonts w:eastAsia="Calibri" w:cstheme="minorHAnsi"/>
        </w:rPr>
        <w:t xml:space="preserve"> must:</w:t>
      </w:r>
    </w:p>
    <w:p w14:paraId="1441C4BF" w14:textId="77777777" w:rsidR="00CC21B8" w:rsidRPr="00CC21B8" w:rsidRDefault="00031926" w:rsidP="00CC21B8">
      <w:pPr>
        <w:pStyle w:val="ListBullet"/>
      </w:pPr>
      <w:r w:rsidRPr="00CC21B8">
        <w:rPr>
          <w:rFonts w:eastAsia="Calibri"/>
        </w:rPr>
        <w:t xml:space="preserve">Deliver </w:t>
      </w:r>
      <w:r w:rsidR="00A001C4">
        <w:rPr>
          <w:rFonts w:eastAsia="Calibri"/>
        </w:rPr>
        <w:t>N</w:t>
      </w:r>
      <w:r w:rsidRPr="00CC21B8">
        <w:rPr>
          <w:rFonts w:eastAsia="Calibri"/>
        </w:rPr>
        <w:t xml:space="preserve">ew </w:t>
      </w:r>
      <w:r w:rsidR="00A001C4">
        <w:rPr>
          <w:rFonts w:eastAsia="Calibri"/>
        </w:rPr>
        <w:t>Handheld Coverage</w:t>
      </w:r>
      <w:r w:rsidR="006849A3">
        <w:rPr>
          <w:rFonts w:eastAsia="Calibri"/>
        </w:rPr>
        <w:t xml:space="preserve"> </w:t>
      </w:r>
      <w:r w:rsidR="006849A3" w:rsidRPr="00CC21B8">
        <w:rPr>
          <w:rFonts w:eastAsia="Calibri"/>
        </w:rPr>
        <w:t xml:space="preserve">from the applicant’s network </w:t>
      </w:r>
      <w:r w:rsidRPr="00CC21B8">
        <w:rPr>
          <w:rFonts w:eastAsia="Calibri"/>
        </w:rPr>
        <w:t xml:space="preserve">– voice and data </w:t>
      </w:r>
      <w:r w:rsidR="009A50CB">
        <w:rPr>
          <w:rFonts w:eastAsia="Calibri"/>
        </w:rPr>
        <w:t>(see section</w:t>
      </w:r>
      <w:r w:rsidR="00405202">
        <w:rPr>
          <w:rFonts w:eastAsia="Calibri"/>
        </w:rPr>
        <w:t>s</w:t>
      </w:r>
      <w:r w:rsidR="009A50CB">
        <w:rPr>
          <w:rFonts w:eastAsia="Calibri"/>
        </w:rPr>
        <w:t xml:space="preserve"> 4.2.2</w:t>
      </w:r>
      <w:r w:rsidR="00405202">
        <w:rPr>
          <w:rFonts w:eastAsia="Calibri"/>
        </w:rPr>
        <w:t xml:space="preserve"> to 4.2.3</w:t>
      </w:r>
      <w:r w:rsidR="009A50CB">
        <w:rPr>
          <w:rFonts w:eastAsia="Calibri"/>
        </w:rPr>
        <w:t xml:space="preserve">) </w:t>
      </w:r>
      <w:r w:rsidRPr="00CC21B8">
        <w:rPr>
          <w:rFonts w:eastAsia="Calibri"/>
        </w:rPr>
        <w:t xml:space="preserve">– to areas </w:t>
      </w:r>
      <w:r w:rsidR="00137C53">
        <w:rPr>
          <w:rFonts w:eastAsia="Calibri"/>
        </w:rPr>
        <w:t>with no Existing Handheld Coverage</w:t>
      </w:r>
      <w:r w:rsidR="00CC21B8" w:rsidRPr="004C3F49">
        <w:rPr>
          <w:rFonts w:eastAsia="Calibri"/>
        </w:rPr>
        <w:t>;</w:t>
      </w:r>
      <w:r w:rsidR="00CC21B8">
        <w:rPr>
          <w:rFonts w:eastAsia="Calibri"/>
        </w:rPr>
        <w:t xml:space="preserve"> and</w:t>
      </w:r>
    </w:p>
    <w:p w14:paraId="3A258BCF" w14:textId="77777777" w:rsidR="00CC21B8" w:rsidRPr="00CC21B8" w:rsidRDefault="00031926" w:rsidP="00CC21B8">
      <w:pPr>
        <w:pStyle w:val="ListBullet"/>
      </w:pPr>
      <w:r w:rsidRPr="00CC21B8">
        <w:rPr>
          <w:rFonts w:eastAsia="Calibri"/>
        </w:rPr>
        <w:t>Not be sited at a location identified on the applicant’s 2020-21 to 2022</w:t>
      </w:r>
      <w:r w:rsidRPr="00CC21B8">
        <w:rPr>
          <w:rFonts w:eastAsia="Calibri"/>
        </w:rPr>
        <w:noBreakHyphen/>
        <w:t>23 forward build network expansion or upgrade plans</w:t>
      </w:r>
      <w:r w:rsidR="00CC21B8">
        <w:rPr>
          <w:rFonts w:eastAsia="Calibri"/>
        </w:rPr>
        <w:t>; and</w:t>
      </w:r>
    </w:p>
    <w:p w14:paraId="4D71556C" w14:textId="77777777" w:rsidR="004C3F49" w:rsidRDefault="00031926" w:rsidP="00B34A0F">
      <w:pPr>
        <w:pStyle w:val="ListBullet"/>
        <w:rPr>
          <w:rFonts w:eastAsia="Calibri"/>
          <w:iCs w:val="0"/>
        </w:rPr>
      </w:pPr>
      <w:r w:rsidRPr="00CC21B8">
        <w:rPr>
          <w:rFonts w:eastAsia="Calibri"/>
          <w:iCs w:val="0"/>
        </w:rPr>
        <w:t xml:space="preserve">Provide </w:t>
      </w:r>
      <w:r w:rsidR="00137C53">
        <w:rPr>
          <w:rFonts w:eastAsia="Calibri"/>
          <w:iCs w:val="0"/>
        </w:rPr>
        <w:t>N</w:t>
      </w:r>
      <w:r w:rsidRPr="00CC21B8">
        <w:rPr>
          <w:rFonts w:eastAsia="Calibri"/>
          <w:iCs w:val="0"/>
        </w:rPr>
        <w:t xml:space="preserve">ew </w:t>
      </w:r>
      <w:r w:rsidR="00FC3A18">
        <w:rPr>
          <w:rFonts w:eastAsia="Calibri"/>
          <w:iCs w:val="0"/>
        </w:rPr>
        <w:t>Handheld</w:t>
      </w:r>
      <w:r w:rsidR="00FC3A18" w:rsidRPr="00CC21B8">
        <w:rPr>
          <w:rFonts w:eastAsia="Calibri"/>
          <w:iCs w:val="0"/>
        </w:rPr>
        <w:t xml:space="preserve"> </w:t>
      </w:r>
      <w:r w:rsidR="00137C53">
        <w:rPr>
          <w:rFonts w:eastAsia="Calibri"/>
          <w:iCs w:val="0"/>
        </w:rPr>
        <w:t>C</w:t>
      </w:r>
      <w:r w:rsidRPr="00CC21B8">
        <w:rPr>
          <w:rFonts w:eastAsia="Calibri"/>
          <w:iCs w:val="0"/>
        </w:rPr>
        <w:t>overage to areas which are not located within any of the Ineligible Areas, being the Urban Centres and Localities geographical units classified by the Australian Bureau of Statistics in 2016 as ‘Major Urban’, i.e. with a population of 100,000 or more</w:t>
      </w:r>
      <w:r w:rsidRPr="00CC21B8">
        <w:rPr>
          <w:rStyle w:val="FootnoteReference"/>
        </w:rPr>
        <w:footnoteReference w:id="3"/>
      </w:r>
      <w:r w:rsidRPr="00CC21B8">
        <w:rPr>
          <w:rFonts w:eastAsia="Calibri"/>
          <w:iCs w:val="0"/>
        </w:rPr>
        <w:t>.</w:t>
      </w:r>
    </w:p>
    <w:p w14:paraId="2819334D" w14:textId="77777777" w:rsidR="00CC21B8" w:rsidRDefault="00031926" w:rsidP="009410FC">
      <w:pPr>
        <w:pStyle w:val="ListBullet"/>
        <w:numPr>
          <w:ilvl w:val="1"/>
          <w:numId w:val="9"/>
        </w:numPr>
        <w:rPr>
          <w:rFonts w:eastAsia="Calibri"/>
          <w:iCs w:val="0"/>
        </w:rPr>
      </w:pPr>
      <w:r w:rsidRPr="00CC21B8">
        <w:rPr>
          <w:rFonts w:eastAsia="Calibri"/>
          <w:iCs w:val="0"/>
        </w:rPr>
        <w:t>The Department will provide map overlays showing Ineligible Areas to eligible applicants upon request</w:t>
      </w:r>
      <w:r w:rsidR="004C3F49">
        <w:rPr>
          <w:rFonts w:eastAsia="Calibri"/>
          <w:iCs w:val="0"/>
        </w:rPr>
        <w:t>.</w:t>
      </w:r>
    </w:p>
    <w:p w14:paraId="69D1DA7A" w14:textId="77777777" w:rsidR="00031926" w:rsidRDefault="00031926" w:rsidP="00CC21B8">
      <w:pPr>
        <w:spacing w:before="240"/>
        <w:ind w:left="720" w:hanging="720"/>
        <w:rPr>
          <w:u w:val="single"/>
        </w:rPr>
      </w:pPr>
      <w:r>
        <w:rPr>
          <w:rFonts w:eastAsia="Calibri" w:cstheme="minorHAnsi"/>
        </w:rPr>
        <w:t>5</w:t>
      </w:r>
      <w:r w:rsidRPr="00BC7D3E">
        <w:rPr>
          <w:rFonts w:eastAsia="Calibri" w:cstheme="minorHAnsi"/>
        </w:rPr>
        <w:t>.1.</w:t>
      </w:r>
      <w:r w:rsidR="00CC21B8">
        <w:rPr>
          <w:rFonts w:eastAsia="Calibri" w:cstheme="minorHAnsi"/>
        </w:rPr>
        <w:t>2</w:t>
      </w:r>
      <w:r w:rsidRPr="00BC7D3E">
        <w:rPr>
          <w:rFonts w:eastAsia="Calibri" w:cstheme="minorHAnsi"/>
        </w:rPr>
        <w:tab/>
        <w:t xml:space="preserve">To the extent that the predicted coverage to be provided by a </w:t>
      </w:r>
      <w:r w:rsidR="004C3F49">
        <w:rPr>
          <w:rFonts w:eastAsia="Calibri" w:cstheme="minorHAnsi"/>
        </w:rPr>
        <w:t xml:space="preserve">Mobile Coverage </w:t>
      </w:r>
      <w:r w:rsidRPr="00BC7D3E">
        <w:rPr>
          <w:rFonts w:eastAsia="Calibri" w:cstheme="minorHAnsi"/>
        </w:rPr>
        <w:t xml:space="preserve">Solution overlaps with </w:t>
      </w:r>
      <w:r w:rsidR="005D66CB">
        <w:rPr>
          <w:rFonts w:eastAsia="Calibri" w:cstheme="minorHAnsi"/>
        </w:rPr>
        <w:t>E</w:t>
      </w:r>
      <w:r w:rsidRPr="00BC7D3E">
        <w:rPr>
          <w:rFonts w:eastAsia="Calibri" w:cstheme="minorHAnsi"/>
        </w:rPr>
        <w:t xml:space="preserve">xisting </w:t>
      </w:r>
      <w:r w:rsidRPr="005F3663">
        <w:rPr>
          <w:rFonts w:eastAsia="Calibri" w:cstheme="minorHAnsi"/>
        </w:rPr>
        <w:t>Handheld Coverage</w:t>
      </w:r>
      <w:r w:rsidRPr="00BC7D3E">
        <w:rPr>
          <w:rFonts w:eastAsia="Calibri" w:cstheme="minorHAnsi"/>
        </w:rPr>
        <w:t xml:space="preserve"> from the mobile network of other MNOs, this </w:t>
      </w:r>
      <w:r w:rsidRPr="00BC7D3E">
        <w:rPr>
          <w:rFonts w:eastAsia="Calibri" w:cstheme="minorHAnsi"/>
        </w:rPr>
        <w:lastRenderedPageBreak/>
        <w:t xml:space="preserve">overlapping portion of coverage will be weighted in the assessment of applications in accordance with the Assessment Criteria </w:t>
      </w:r>
      <w:r w:rsidRPr="00F0749F">
        <w:rPr>
          <w:rFonts w:eastAsia="Calibri" w:cstheme="minorHAnsi"/>
        </w:rPr>
        <w:t xml:space="preserve">in </w:t>
      </w:r>
      <w:r w:rsidRPr="006B7869">
        <w:rPr>
          <w:rFonts w:eastAsia="Calibri" w:cstheme="minorHAnsi"/>
        </w:rPr>
        <w:t>section 6</w:t>
      </w:r>
      <w:r w:rsidRPr="00175E16">
        <w:rPr>
          <w:rFonts w:eastAsia="Calibri" w:cstheme="minorHAnsi"/>
        </w:rPr>
        <w:t>.</w:t>
      </w:r>
    </w:p>
    <w:p w14:paraId="32B75B6E" w14:textId="77777777" w:rsidR="00031926" w:rsidRPr="00C26A93" w:rsidRDefault="00031926" w:rsidP="00031926">
      <w:pPr>
        <w:spacing w:before="240"/>
        <w:rPr>
          <w:u w:val="single"/>
        </w:rPr>
      </w:pPr>
      <w:r>
        <w:rPr>
          <w:u w:val="single"/>
        </w:rPr>
        <w:t>Additional s</w:t>
      </w:r>
      <w:r w:rsidRPr="00C26A93">
        <w:rPr>
          <w:u w:val="single"/>
        </w:rPr>
        <w:t xml:space="preserve">olution eligibility – </w:t>
      </w:r>
      <w:r>
        <w:rPr>
          <w:u w:val="single"/>
        </w:rPr>
        <w:t>H</w:t>
      </w:r>
      <w:r w:rsidRPr="00A87695">
        <w:rPr>
          <w:u w:val="single"/>
        </w:rPr>
        <w:t xml:space="preserve">igh </w:t>
      </w:r>
      <w:r w:rsidR="003B485F">
        <w:rPr>
          <w:u w:val="single"/>
        </w:rPr>
        <w:t>P</w:t>
      </w:r>
      <w:r w:rsidRPr="00A87695">
        <w:rPr>
          <w:u w:val="single"/>
        </w:rPr>
        <w:t xml:space="preserve">riority </w:t>
      </w:r>
      <w:r w:rsidR="003B485F">
        <w:rPr>
          <w:u w:val="single"/>
        </w:rPr>
        <w:t>N</w:t>
      </w:r>
      <w:r w:rsidRPr="00A87695">
        <w:rPr>
          <w:u w:val="single"/>
        </w:rPr>
        <w:t xml:space="preserve">atural </w:t>
      </w:r>
      <w:r w:rsidR="003B485F">
        <w:rPr>
          <w:u w:val="single"/>
        </w:rPr>
        <w:t>D</w:t>
      </w:r>
      <w:r w:rsidRPr="00A87695">
        <w:rPr>
          <w:u w:val="single"/>
        </w:rPr>
        <w:t xml:space="preserve">isaster </w:t>
      </w:r>
      <w:r w:rsidR="003B485F">
        <w:rPr>
          <w:u w:val="single"/>
        </w:rPr>
        <w:t>P</w:t>
      </w:r>
      <w:r w:rsidRPr="00A87695">
        <w:rPr>
          <w:u w:val="single"/>
        </w:rPr>
        <w:t xml:space="preserve">rone </w:t>
      </w:r>
      <w:r w:rsidR="003B485F">
        <w:rPr>
          <w:u w:val="single"/>
        </w:rPr>
        <w:t>A</w:t>
      </w:r>
      <w:r w:rsidRPr="00A87695">
        <w:rPr>
          <w:u w:val="single"/>
        </w:rPr>
        <w:t>reas</w:t>
      </w:r>
    </w:p>
    <w:p w14:paraId="3F3B4E06" w14:textId="77777777" w:rsidR="00CC21B8" w:rsidRPr="005E1B81" w:rsidRDefault="00031926" w:rsidP="0042701E">
      <w:pPr>
        <w:ind w:left="720" w:hanging="720"/>
        <w:rPr>
          <w:rFonts w:eastAsia="Calibri"/>
        </w:rPr>
      </w:pPr>
      <w:r>
        <w:rPr>
          <w:rFonts w:eastAsia="Calibri"/>
        </w:rPr>
        <w:t>5</w:t>
      </w:r>
      <w:r w:rsidRPr="00BC7D3E">
        <w:rPr>
          <w:rFonts w:eastAsia="Calibri"/>
        </w:rPr>
        <w:t>.1.</w:t>
      </w:r>
      <w:r w:rsidR="00CC21B8">
        <w:rPr>
          <w:rFonts w:eastAsia="Calibri"/>
        </w:rPr>
        <w:t>3</w:t>
      </w:r>
      <w:r w:rsidRPr="00BC7D3E">
        <w:rPr>
          <w:rFonts w:eastAsia="Calibri"/>
        </w:rPr>
        <w:tab/>
      </w:r>
      <w:r w:rsidR="00F21FCD">
        <w:t>Mobile Coverage</w:t>
      </w:r>
      <w:r w:rsidR="00F21FCD" w:rsidRPr="00C8239A">
        <w:rPr>
          <w:rFonts w:asciiTheme="minorHAnsi" w:hAnsiTheme="minorHAnsi" w:cstheme="minorHAnsi"/>
        </w:rPr>
        <w:t xml:space="preserve"> </w:t>
      </w:r>
      <w:r w:rsidR="00487B47">
        <w:rPr>
          <w:rFonts w:eastAsia="Calibri"/>
        </w:rPr>
        <w:t xml:space="preserve">Solutions that </w:t>
      </w:r>
      <w:r w:rsidR="00C2764E">
        <w:rPr>
          <w:rFonts w:eastAsia="Calibri"/>
        </w:rPr>
        <w:t xml:space="preserve">provide </w:t>
      </w:r>
      <w:r w:rsidR="005D66CB">
        <w:rPr>
          <w:rFonts w:eastAsia="Calibri"/>
        </w:rPr>
        <w:t>N</w:t>
      </w:r>
      <w:r w:rsidR="00C2764E">
        <w:rPr>
          <w:rFonts w:eastAsia="Calibri"/>
        </w:rPr>
        <w:t xml:space="preserve">ew </w:t>
      </w:r>
      <w:r w:rsidR="005D66CB">
        <w:rPr>
          <w:rFonts w:eastAsia="Calibri"/>
        </w:rPr>
        <w:t>Handheld</w:t>
      </w:r>
      <w:r w:rsidR="00C2764E">
        <w:rPr>
          <w:rFonts w:eastAsia="Calibri"/>
        </w:rPr>
        <w:t xml:space="preserve"> </w:t>
      </w:r>
      <w:r w:rsidR="005D66CB">
        <w:rPr>
          <w:rFonts w:eastAsia="Calibri"/>
        </w:rPr>
        <w:t>C</w:t>
      </w:r>
      <w:r w:rsidR="00C2764E">
        <w:rPr>
          <w:rFonts w:eastAsia="Calibri"/>
        </w:rPr>
        <w:t xml:space="preserve">overage to </w:t>
      </w:r>
      <w:r w:rsidR="00487B47">
        <w:rPr>
          <w:rFonts w:eastAsia="Calibri"/>
        </w:rPr>
        <w:t xml:space="preserve">an identified </w:t>
      </w:r>
      <w:r w:rsidR="003B485F">
        <w:rPr>
          <w:rFonts w:eastAsia="Calibri"/>
        </w:rPr>
        <w:t>H</w:t>
      </w:r>
      <w:r>
        <w:rPr>
          <w:rFonts w:eastAsia="Calibri"/>
        </w:rPr>
        <w:t xml:space="preserve">igh </w:t>
      </w:r>
      <w:r w:rsidR="003B485F">
        <w:rPr>
          <w:rFonts w:eastAsia="Calibri"/>
        </w:rPr>
        <w:t>P</w:t>
      </w:r>
      <w:r>
        <w:rPr>
          <w:rFonts w:eastAsia="Calibri"/>
        </w:rPr>
        <w:t>riority</w:t>
      </w:r>
      <w:r w:rsidR="0042701E">
        <w:rPr>
          <w:rFonts w:eastAsia="Calibri"/>
        </w:rPr>
        <w:t xml:space="preserve"> </w:t>
      </w:r>
      <w:r w:rsidR="003B485F">
        <w:rPr>
          <w:rFonts w:eastAsia="Calibri"/>
        </w:rPr>
        <w:t>N</w:t>
      </w:r>
      <w:r w:rsidR="00E7334C">
        <w:rPr>
          <w:rFonts w:eastAsia="Calibri"/>
        </w:rPr>
        <w:t xml:space="preserve">atural </w:t>
      </w:r>
      <w:r w:rsidR="003B485F">
        <w:rPr>
          <w:rFonts w:eastAsia="Calibri"/>
        </w:rPr>
        <w:t>D</w:t>
      </w:r>
      <w:r w:rsidR="0042701E">
        <w:rPr>
          <w:rFonts w:eastAsia="Calibri"/>
        </w:rPr>
        <w:t xml:space="preserve">isaster </w:t>
      </w:r>
      <w:r w:rsidR="003B485F">
        <w:rPr>
          <w:rFonts w:eastAsia="Calibri"/>
        </w:rPr>
        <w:t>P</w:t>
      </w:r>
      <w:r w:rsidR="0042701E">
        <w:rPr>
          <w:rFonts w:eastAsia="Calibri"/>
        </w:rPr>
        <w:t xml:space="preserve">rone </w:t>
      </w:r>
      <w:r w:rsidR="003B485F">
        <w:rPr>
          <w:rFonts w:eastAsia="Calibri"/>
        </w:rPr>
        <w:t>A</w:t>
      </w:r>
      <w:r w:rsidR="0042701E">
        <w:rPr>
          <w:rFonts w:eastAsia="Calibri"/>
        </w:rPr>
        <w:t>rea</w:t>
      </w:r>
      <w:r w:rsidR="00487B47">
        <w:rPr>
          <w:rFonts w:eastAsia="Calibri"/>
        </w:rPr>
        <w:t xml:space="preserve"> may be eligible for </w:t>
      </w:r>
      <w:r w:rsidR="00B74B36">
        <w:rPr>
          <w:rFonts w:eastAsia="Calibri"/>
        </w:rPr>
        <w:t xml:space="preserve">prioritisation </w:t>
      </w:r>
      <w:r w:rsidR="00487B47">
        <w:rPr>
          <w:rFonts w:eastAsia="Calibri"/>
        </w:rPr>
        <w:t>through</w:t>
      </w:r>
      <w:r w:rsidR="00B74B36">
        <w:rPr>
          <w:rFonts w:eastAsia="Calibri"/>
        </w:rPr>
        <w:t xml:space="preserve"> the</w:t>
      </w:r>
      <w:r w:rsidR="00487B47">
        <w:rPr>
          <w:rFonts w:eastAsia="Calibri"/>
        </w:rPr>
        <w:t xml:space="preserve"> assessment </w:t>
      </w:r>
      <w:r w:rsidR="00B74B36">
        <w:rPr>
          <w:rFonts w:eastAsia="Calibri"/>
        </w:rPr>
        <w:t xml:space="preserve">process </w:t>
      </w:r>
      <w:r w:rsidR="00487B47">
        <w:rPr>
          <w:rFonts w:eastAsia="Calibri"/>
        </w:rPr>
        <w:t>(see section 6).</w:t>
      </w:r>
      <w:r w:rsidR="00E7334C" w:rsidRPr="00E7334C">
        <w:t xml:space="preserve"> </w:t>
      </w:r>
      <w:r w:rsidR="00E7334C">
        <w:t>For the purposes of the Program:</w:t>
      </w:r>
    </w:p>
    <w:p w14:paraId="612D0575" w14:textId="77777777" w:rsidR="005E1B81" w:rsidRPr="007D4338" w:rsidRDefault="005E1B81" w:rsidP="005E1B81">
      <w:pPr>
        <w:pStyle w:val="ListBullet"/>
      </w:pPr>
      <w:r>
        <w:t xml:space="preserve">a </w:t>
      </w:r>
      <w:r w:rsidR="00E40318">
        <w:t>N</w:t>
      </w:r>
      <w:r>
        <w:t xml:space="preserve">atural </w:t>
      </w:r>
      <w:r w:rsidR="00E40318">
        <w:t>D</w:t>
      </w:r>
      <w:r>
        <w:t xml:space="preserve">isaster is a </w:t>
      </w:r>
      <w:r w:rsidRPr="00B90345">
        <w:t>natural</w:t>
      </w:r>
      <w:r>
        <w:t>ly</w:t>
      </w:r>
      <w:r w:rsidRPr="00B90345">
        <w:t xml:space="preserve"> </w:t>
      </w:r>
      <w:r>
        <w:t xml:space="preserve">occurring </w:t>
      </w:r>
      <w:r w:rsidRPr="00B90345">
        <w:t>event that cause</w:t>
      </w:r>
      <w:r>
        <w:t>s</w:t>
      </w:r>
      <w:r w:rsidRPr="00B90345">
        <w:t xml:space="preserve"> great damage to property or loss of life</w:t>
      </w:r>
      <w:r w:rsidR="00E7334C">
        <w:t>; and</w:t>
      </w:r>
    </w:p>
    <w:p w14:paraId="17374C12" w14:textId="77777777" w:rsidR="005E1B81" w:rsidRDefault="00E7334C" w:rsidP="005E1B81">
      <w:pPr>
        <w:pStyle w:val="ListBullet"/>
      </w:pPr>
      <w:r>
        <w:t>a</w:t>
      </w:r>
      <w:r w:rsidR="005E1B81">
        <w:t xml:space="preserve"> </w:t>
      </w:r>
      <w:r w:rsidR="00E40318">
        <w:t>N</w:t>
      </w:r>
      <w:r w:rsidR="005E1B81">
        <w:t xml:space="preserve">atural </w:t>
      </w:r>
      <w:r w:rsidR="00E40318">
        <w:t>D</w:t>
      </w:r>
      <w:r w:rsidR="005E1B81">
        <w:t xml:space="preserve">isaster prone area is a location </w:t>
      </w:r>
      <w:r w:rsidR="004C3F49">
        <w:t xml:space="preserve">that </w:t>
      </w:r>
      <w:r w:rsidR="005E1B81">
        <w:t xml:space="preserve">an appropriate </w:t>
      </w:r>
      <w:r w:rsidR="005D66CB">
        <w:t>E</w:t>
      </w:r>
      <w:r w:rsidR="005E1B81">
        <w:t xml:space="preserve">mergency </w:t>
      </w:r>
      <w:r w:rsidR="005D66CB">
        <w:t>S</w:t>
      </w:r>
      <w:r w:rsidR="005E1B81">
        <w:t xml:space="preserve">ervice </w:t>
      </w:r>
      <w:r w:rsidR="005D66CB">
        <w:t>O</w:t>
      </w:r>
      <w:r w:rsidR="005E1B81">
        <w:t>rganisation,</w:t>
      </w:r>
      <w:r w:rsidR="005D66CB">
        <w:t xml:space="preserve"> being a</w:t>
      </w:r>
      <w:r w:rsidR="005E1B81">
        <w:t xml:space="preserve"> </w:t>
      </w:r>
      <w:r w:rsidR="0042701E" w:rsidRPr="0042701E">
        <w:t xml:space="preserve">local </w:t>
      </w:r>
      <w:r w:rsidR="0042701E">
        <w:t>R</w:t>
      </w:r>
      <w:r w:rsidR="0042701E" w:rsidRPr="0042701E">
        <w:t xml:space="preserve">ural </w:t>
      </w:r>
      <w:r w:rsidR="0042701E">
        <w:t>F</w:t>
      </w:r>
      <w:r w:rsidR="0042701E" w:rsidRPr="0042701E">
        <w:t xml:space="preserve">ire </w:t>
      </w:r>
      <w:r w:rsidR="0042701E">
        <w:t>S</w:t>
      </w:r>
      <w:r w:rsidR="0042701E" w:rsidRPr="0042701E">
        <w:t>ervice</w:t>
      </w:r>
      <w:r w:rsidR="0042701E">
        <w:t xml:space="preserve"> (RFS)</w:t>
      </w:r>
      <w:r w:rsidR="005E1B81">
        <w:t>, or other state or territory agency with appropriate expertise</w:t>
      </w:r>
      <w:r w:rsidR="005D66CB">
        <w:t>,</w:t>
      </w:r>
      <w:r w:rsidR="005E1B81">
        <w:t xml:space="preserve"> considers to be</w:t>
      </w:r>
      <w:r w:rsidR="004C3F49">
        <w:t xml:space="preserve"> </w:t>
      </w:r>
      <w:r w:rsidR="00B74B36">
        <w:t>highly</w:t>
      </w:r>
      <w:r w:rsidR="005E1B81">
        <w:t xml:space="preserve"> vulnerable to </w:t>
      </w:r>
      <w:r w:rsidR="00E40318">
        <w:t>N</w:t>
      </w:r>
      <w:r w:rsidR="005E1B81">
        <w:t xml:space="preserve">atural </w:t>
      </w:r>
      <w:r w:rsidR="00E40318">
        <w:t>D</w:t>
      </w:r>
      <w:r w:rsidR="005E1B81">
        <w:t>isasters</w:t>
      </w:r>
      <w:r w:rsidR="00577B8D">
        <w:rPr>
          <w:rStyle w:val="FootnoteReference"/>
        </w:rPr>
        <w:footnoteReference w:id="4"/>
      </w:r>
      <w:r w:rsidR="00577B8D">
        <w:t>.</w:t>
      </w:r>
      <w:r w:rsidR="00B74B36">
        <w:t xml:space="preserve"> </w:t>
      </w:r>
    </w:p>
    <w:p w14:paraId="7E8054E2" w14:textId="77777777" w:rsidR="00487B47" w:rsidRDefault="0042701E" w:rsidP="0042701E">
      <w:pPr>
        <w:ind w:left="720" w:hanging="720"/>
        <w:rPr>
          <w:rFonts w:eastAsia="Calibri"/>
        </w:rPr>
      </w:pPr>
      <w:r>
        <w:rPr>
          <w:rFonts w:eastAsia="Calibri"/>
        </w:rPr>
        <w:t xml:space="preserve">5.1.4 </w:t>
      </w:r>
      <w:r>
        <w:rPr>
          <w:rFonts w:eastAsia="Calibri"/>
        </w:rPr>
        <w:tab/>
      </w:r>
      <w:r w:rsidR="00487B47">
        <w:rPr>
          <w:rFonts w:eastAsia="Calibri"/>
        </w:rPr>
        <w:t xml:space="preserve">To be considered to be in an eligible </w:t>
      </w:r>
      <w:r w:rsidR="003B485F">
        <w:rPr>
          <w:rFonts w:eastAsia="Calibri"/>
        </w:rPr>
        <w:t>H</w:t>
      </w:r>
      <w:r w:rsidR="00487B47">
        <w:rPr>
          <w:rFonts w:eastAsia="Calibri"/>
        </w:rPr>
        <w:t xml:space="preserve">igh </w:t>
      </w:r>
      <w:r w:rsidR="003B485F">
        <w:rPr>
          <w:rFonts w:eastAsia="Calibri"/>
        </w:rPr>
        <w:t>P</w:t>
      </w:r>
      <w:r w:rsidR="00487B47">
        <w:rPr>
          <w:rFonts w:eastAsia="Calibri"/>
        </w:rPr>
        <w:t xml:space="preserve">riority </w:t>
      </w:r>
      <w:r w:rsidR="003B485F">
        <w:rPr>
          <w:rFonts w:eastAsia="Calibri"/>
        </w:rPr>
        <w:t>N</w:t>
      </w:r>
      <w:r w:rsidR="00487B47">
        <w:rPr>
          <w:rFonts w:eastAsia="Calibri"/>
        </w:rPr>
        <w:t xml:space="preserve">atural </w:t>
      </w:r>
      <w:r w:rsidR="003B485F">
        <w:rPr>
          <w:rFonts w:eastAsia="Calibri"/>
        </w:rPr>
        <w:t>D</w:t>
      </w:r>
      <w:r w:rsidR="00487B47">
        <w:rPr>
          <w:rFonts w:eastAsia="Calibri"/>
        </w:rPr>
        <w:t xml:space="preserve">isaster </w:t>
      </w:r>
      <w:r w:rsidR="003B485F">
        <w:rPr>
          <w:rFonts w:eastAsia="Calibri"/>
        </w:rPr>
        <w:t>P</w:t>
      </w:r>
      <w:r w:rsidR="00487B47">
        <w:rPr>
          <w:rFonts w:eastAsia="Calibri"/>
        </w:rPr>
        <w:t xml:space="preserve">rone </w:t>
      </w:r>
      <w:r w:rsidR="003B485F">
        <w:rPr>
          <w:rFonts w:eastAsia="Calibri"/>
        </w:rPr>
        <w:t>A</w:t>
      </w:r>
      <w:r w:rsidR="00487B47">
        <w:rPr>
          <w:rFonts w:eastAsia="Calibri"/>
        </w:rPr>
        <w:t xml:space="preserve">rea, each </w:t>
      </w:r>
      <w:r w:rsidR="009B7956">
        <w:rPr>
          <w:rFonts w:eastAsia="Calibri"/>
        </w:rPr>
        <w:t xml:space="preserve">Mobile Coverage </w:t>
      </w:r>
      <w:r w:rsidR="00487B47">
        <w:rPr>
          <w:rFonts w:eastAsia="Calibri"/>
        </w:rPr>
        <w:t xml:space="preserve">Solution </w:t>
      </w:r>
      <w:r w:rsidR="008B7076">
        <w:rPr>
          <w:rFonts w:eastAsia="Calibri"/>
        </w:rPr>
        <w:t xml:space="preserve">should </w:t>
      </w:r>
      <w:r w:rsidR="00487B47">
        <w:rPr>
          <w:rFonts w:eastAsia="Calibri"/>
        </w:rPr>
        <w:t xml:space="preserve">include written support from </w:t>
      </w:r>
      <w:r w:rsidR="008B7076">
        <w:t>a</w:t>
      </w:r>
      <w:r w:rsidR="008B7076" w:rsidRPr="0042701E">
        <w:t xml:space="preserve"> </w:t>
      </w:r>
      <w:r w:rsidR="00487B47" w:rsidRPr="0042701E">
        <w:t xml:space="preserve">relevant </w:t>
      </w:r>
      <w:r w:rsidR="005D66CB">
        <w:t>E</w:t>
      </w:r>
      <w:r w:rsidR="005D66CB" w:rsidRPr="0042701E">
        <w:t>mergen</w:t>
      </w:r>
      <w:r w:rsidR="005D66CB">
        <w:t>cy Service Organisation</w:t>
      </w:r>
      <w:r w:rsidR="00487B47">
        <w:t xml:space="preserve"> </w:t>
      </w:r>
      <w:r w:rsidR="00487B47" w:rsidRPr="0042701E">
        <w:t xml:space="preserve">to </w:t>
      </w:r>
      <w:r w:rsidR="00D41D37">
        <w:t>endorse</w:t>
      </w:r>
      <w:r w:rsidR="00D41D37" w:rsidRPr="0042701E">
        <w:t xml:space="preserve"> </w:t>
      </w:r>
      <w:r w:rsidR="00487B47" w:rsidRPr="0042701E">
        <w:t xml:space="preserve">that the location </w:t>
      </w:r>
      <w:r w:rsidR="00D47994">
        <w:t xml:space="preserve">meets the criteria set out in </w:t>
      </w:r>
      <w:r w:rsidR="00DF29D4">
        <w:t xml:space="preserve">section </w:t>
      </w:r>
      <w:r w:rsidR="00D47994">
        <w:t>5.1.3</w:t>
      </w:r>
      <w:r w:rsidR="00487B47" w:rsidRPr="0042701E">
        <w:t>.</w:t>
      </w:r>
    </w:p>
    <w:p w14:paraId="1C455F3C" w14:textId="77777777" w:rsidR="00031926" w:rsidRPr="00C26A93" w:rsidRDefault="00031926" w:rsidP="00031926">
      <w:pPr>
        <w:spacing w:before="240"/>
        <w:rPr>
          <w:u w:val="single"/>
        </w:rPr>
      </w:pPr>
      <w:r>
        <w:rPr>
          <w:u w:val="single"/>
        </w:rPr>
        <w:t>Additional s</w:t>
      </w:r>
      <w:r w:rsidRPr="00C26A93">
        <w:rPr>
          <w:u w:val="single"/>
        </w:rPr>
        <w:t xml:space="preserve">olution eligibility – </w:t>
      </w:r>
      <w:r>
        <w:rPr>
          <w:u w:val="single"/>
        </w:rPr>
        <w:t>M</w:t>
      </w:r>
      <w:r w:rsidRPr="00102FA7">
        <w:rPr>
          <w:u w:val="single"/>
        </w:rPr>
        <w:t>ajor regional and remote transport corridors</w:t>
      </w:r>
    </w:p>
    <w:p w14:paraId="2C634176" w14:textId="069FE465" w:rsidR="00CD0701" w:rsidRPr="003D358F" w:rsidRDefault="00031926" w:rsidP="00F40F93">
      <w:pPr>
        <w:ind w:left="720" w:hanging="720"/>
        <w:rPr>
          <w:rFonts w:eastAsia="Calibri"/>
        </w:rPr>
      </w:pPr>
      <w:r>
        <w:rPr>
          <w:rFonts w:eastAsia="Calibri"/>
        </w:rPr>
        <w:t>5</w:t>
      </w:r>
      <w:r w:rsidRPr="00BC7D3E">
        <w:rPr>
          <w:rFonts w:eastAsia="Calibri"/>
        </w:rPr>
        <w:t>.1.</w:t>
      </w:r>
      <w:r w:rsidR="0024070B">
        <w:rPr>
          <w:rFonts w:eastAsia="Calibri"/>
        </w:rPr>
        <w:t>5</w:t>
      </w:r>
      <w:r w:rsidRPr="00BC7D3E">
        <w:rPr>
          <w:rFonts w:eastAsia="Calibri"/>
        </w:rPr>
        <w:tab/>
      </w:r>
      <w:r w:rsidR="00E71BA6">
        <w:rPr>
          <w:rFonts w:eastAsia="Calibri"/>
        </w:rPr>
        <w:t xml:space="preserve">Mobile Coverage </w:t>
      </w:r>
      <w:r w:rsidR="00C2764E">
        <w:rPr>
          <w:rFonts w:eastAsia="Calibri"/>
        </w:rPr>
        <w:t xml:space="preserve">Solutions that provide </w:t>
      </w:r>
      <w:r w:rsidR="00C4486A">
        <w:rPr>
          <w:rFonts w:eastAsia="Calibri"/>
        </w:rPr>
        <w:t>N</w:t>
      </w:r>
      <w:r w:rsidR="00C2764E">
        <w:rPr>
          <w:rFonts w:eastAsia="Calibri"/>
        </w:rPr>
        <w:t xml:space="preserve">ew </w:t>
      </w:r>
      <w:r w:rsidR="00C4486A">
        <w:rPr>
          <w:rFonts w:eastAsia="Calibri"/>
        </w:rPr>
        <w:t>Handheld C</w:t>
      </w:r>
      <w:r w:rsidR="00C2764E">
        <w:rPr>
          <w:rFonts w:eastAsia="Calibri"/>
        </w:rPr>
        <w:t xml:space="preserve">overage to </w:t>
      </w:r>
      <w:r w:rsidR="009E3FCC">
        <w:rPr>
          <w:rFonts w:eastAsia="Calibri"/>
        </w:rPr>
        <w:t>D</w:t>
      </w:r>
      <w:r w:rsidR="00C2764E">
        <w:rPr>
          <w:rFonts w:eastAsia="Calibri"/>
        </w:rPr>
        <w:t xml:space="preserve">esignated </w:t>
      </w:r>
      <w:r w:rsidR="009E3FCC">
        <w:rPr>
          <w:rFonts w:eastAsia="Calibri"/>
        </w:rPr>
        <w:t>M</w:t>
      </w:r>
      <w:r w:rsidR="00C2764E">
        <w:rPr>
          <w:rFonts w:eastAsia="Calibri"/>
        </w:rPr>
        <w:t xml:space="preserve">ajor </w:t>
      </w:r>
      <w:r w:rsidR="009E3FCC">
        <w:rPr>
          <w:rFonts w:eastAsia="Calibri"/>
        </w:rPr>
        <w:t>R</w:t>
      </w:r>
      <w:r w:rsidR="00C2764E">
        <w:rPr>
          <w:rFonts w:eastAsia="Calibri"/>
        </w:rPr>
        <w:t xml:space="preserve">egional and </w:t>
      </w:r>
      <w:r w:rsidR="009E3FCC">
        <w:rPr>
          <w:rFonts w:eastAsia="Calibri"/>
        </w:rPr>
        <w:t>R</w:t>
      </w:r>
      <w:r w:rsidR="00C2764E">
        <w:rPr>
          <w:rFonts w:eastAsia="Calibri"/>
        </w:rPr>
        <w:t xml:space="preserve">emote </w:t>
      </w:r>
      <w:r w:rsidR="009E3FCC">
        <w:rPr>
          <w:rFonts w:eastAsia="Calibri"/>
        </w:rPr>
        <w:t>T</w:t>
      </w:r>
      <w:r w:rsidR="00C2764E">
        <w:rPr>
          <w:rFonts w:eastAsia="Calibri"/>
        </w:rPr>
        <w:t xml:space="preserve">ransport </w:t>
      </w:r>
      <w:r w:rsidR="009E3FCC">
        <w:rPr>
          <w:rFonts w:eastAsia="Calibri"/>
        </w:rPr>
        <w:t>C</w:t>
      </w:r>
      <w:r w:rsidR="00C2764E">
        <w:rPr>
          <w:rFonts w:eastAsia="Calibri"/>
        </w:rPr>
        <w:t>orridors may be eligible for incentives through assessment (see section 6).</w:t>
      </w:r>
    </w:p>
    <w:p w14:paraId="76D31C56" w14:textId="77777777" w:rsidR="003D358F" w:rsidRDefault="003D358F" w:rsidP="003D358F">
      <w:pPr>
        <w:pStyle w:val="ListBullet"/>
      </w:pPr>
      <w:r>
        <w:t xml:space="preserve">For the purposes of </w:t>
      </w:r>
      <w:r w:rsidR="006F6C5C">
        <w:t>Round 5A</w:t>
      </w:r>
      <w:r>
        <w:t xml:space="preserve">, </w:t>
      </w:r>
      <w:r w:rsidR="009E3FCC">
        <w:t>D</w:t>
      </w:r>
      <w:r w:rsidR="001A3B4B">
        <w:t xml:space="preserve">esignated </w:t>
      </w:r>
      <w:r w:rsidR="009E3FCC">
        <w:t>M</w:t>
      </w:r>
      <w:r w:rsidR="00E71BA6">
        <w:t xml:space="preserve">ajor </w:t>
      </w:r>
      <w:r w:rsidR="009E3FCC">
        <w:t>R</w:t>
      </w:r>
      <w:r>
        <w:t xml:space="preserve">egional and </w:t>
      </w:r>
      <w:r w:rsidR="009E3FCC">
        <w:t>R</w:t>
      </w:r>
      <w:r>
        <w:t xml:space="preserve">emote </w:t>
      </w:r>
      <w:r w:rsidR="009E3FCC">
        <w:t>T</w:t>
      </w:r>
      <w:r>
        <w:t xml:space="preserve">ransport </w:t>
      </w:r>
      <w:r w:rsidR="009E3FCC">
        <w:t>C</w:t>
      </w:r>
      <w:r>
        <w:t xml:space="preserve">orridors are those </w:t>
      </w:r>
      <w:r w:rsidR="004C162D">
        <w:t xml:space="preserve">included </w:t>
      </w:r>
      <w:r>
        <w:t xml:space="preserve">in either </w:t>
      </w:r>
      <w:r w:rsidRPr="003C4955">
        <w:t>the Roads of Strategic Importance</w:t>
      </w:r>
      <w:r>
        <w:t xml:space="preserve"> (RoS</w:t>
      </w:r>
      <w:r w:rsidR="0076350B">
        <w:t>I</w:t>
      </w:r>
      <w:r>
        <w:t>)</w:t>
      </w:r>
      <w:r>
        <w:rPr>
          <w:rStyle w:val="FootnoteReference"/>
        </w:rPr>
        <w:footnoteReference w:id="5"/>
      </w:r>
      <w:r>
        <w:t xml:space="preserve"> </w:t>
      </w:r>
      <w:r w:rsidRPr="003C4955">
        <w:t>initiative</w:t>
      </w:r>
      <w:r>
        <w:t xml:space="preserve"> or the </w:t>
      </w:r>
      <w:r w:rsidRPr="003C4955">
        <w:t>National Land Transport Network</w:t>
      </w:r>
      <w:r>
        <w:t xml:space="preserve"> (NLTN)</w:t>
      </w:r>
      <w:r>
        <w:rPr>
          <w:rStyle w:val="FootnoteReference"/>
        </w:rPr>
        <w:footnoteReference w:id="6"/>
      </w:r>
      <w:r>
        <w:t>.</w:t>
      </w:r>
      <w:r w:rsidR="00A17A74">
        <w:t xml:space="preserve"> The Department will provide map overlays of these networks on request.</w:t>
      </w:r>
    </w:p>
    <w:p w14:paraId="51BF2B3C" w14:textId="77777777" w:rsidR="008F4532" w:rsidRPr="00C26A93" w:rsidRDefault="008F4532" w:rsidP="008F4532">
      <w:pPr>
        <w:spacing w:before="240"/>
        <w:rPr>
          <w:u w:val="single"/>
        </w:rPr>
      </w:pPr>
      <w:r w:rsidRPr="00C26A93">
        <w:rPr>
          <w:u w:val="single"/>
        </w:rPr>
        <w:t xml:space="preserve">Solution eligibility – </w:t>
      </w:r>
      <w:r w:rsidR="00A17A74">
        <w:rPr>
          <w:u w:val="single"/>
        </w:rPr>
        <w:t>T</w:t>
      </w:r>
      <w:r w:rsidR="00A17A74" w:rsidRPr="00A9095C">
        <w:rPr>
          <w:u w:val="single"/>
        </w:rPr>
        <w:t>rial</w:t>
      </w:r>
      <w:r w:rsidR="00577B8D">
        <w:rPr>
          <w:u w:val="single"/>
        </w:rPr>
        <w:t xml:space="preserve"> Solutions</w:t>
      </w:r>
    </w:p>
    <w:p w14:paraId="2DEA6E78" w14:textId="789D0E90" w:rsidR="00F40F93" w:rsidRDefault="002B26F5" w:rsidP="00F40F93">
      <w:pPr>
        <w:ind w:left="720" w:hanging="720"/>
        <w:rPr>
          <w:rFonts w:eastAsia="Calibri"/>
        </w:rPr>
      </w:pPr>
      <w:r>
        <w:rPr>
          <w:rFonts w:eastAsia="Calibri"/>
        </w:rPr>
        <w:t>5</w:t>
      </w:r>
      <w:r w:rsidR="008F4532" w:rsidRPr="00BC7D3E">
        <w:rPr>
          <w:rFonts w:eastAsia="Calibri"/>
        </w:rPr>
        <w:t>.1.</w:t>
      </w:r>
      <w:r w:rsidR="0024070B">
        <w:rPr>
          <w:rFonts w:eastAsia="Calibri"/>
        </w:rPr>
        <w:t>6</w:t>
      </w:r>
      <w:r w:rsidR="008F4532" w:rsidRPr="00BC7D3E">
        <w:rPr>
          <w:rFonts w:eastAsia="Calibri"/>
        </w:rPr>
        <w:tab/>
        <w:t xml:space="preserve">To be eligible for funding under the Program, each </w:t>
      </w:r>
      <w:r w:rsidR="00577B8D">
        <w:rPr>
          <w:rFonts w:eastAsia="Calibri"/>
        </w:rPr>
        <w:t>Trial</w:t>
      </w:r>
      <w:r>
        <w:rPr>
          <w:rFonts w:eastAsia="Calibri"/>
        </w:rPr>
        <w:t xml:space="preserve"> S</w:t>
      </w:r>
      <w:r w:rsidR="009E1712">
        <w:rPr>
          <w:rFonts w:eastAsia="Calibri"/>
        </w:rPr>
        <w:t xml:space="preserve">olution </w:t>
      </w:r>
      <w:r w:rsidR="008F4532" w:rsidRPr="00BC7D3E">
        <w:rPr>
          <w:rFonts w:eastAsia="Calibri"/>
        </w:rPr>
        <w:t>must</w:t>
      </w:r>
      <w:r w:rsidR="00F40F93">
        <w:rPr>
          <w:rFonts w:eastAsia="Calibri"/>
        </w:rPr>
        <w:t xml:space="preserve"> </w:t>
      </w:r>
      <w:r w:rsidR="00577B8D">
        <w:rPr>
          <w:rFonts w:eastAsia="Calibri"/>
        </w:rPr>
        <w:t xml:space="preserve">use </w:t>
      </w:r>
      <w:r w:rsidRPr="00CC21B8">
        <w:rPr>
          <w:rFonts w:eastAsia="Calibri"/>
        </w:rPr>
        <w:t>a new technology</w:t>
      </w:r>
      <w:r w:rsidR="003D4D07">
        <w:rPr>
          <w:rFonts w:eastAsia="Calibri"/>
        </w:rPr>
        <w:t xml:space="preserve"> or delivery</w:t>
      </w:r>
      <w:r w:rsidRPr="00CC21B8">
        <w:rPr>
          <w:rFonts w:eastAsia="Calibri"/>
        </w:rPr>
        <w:t xml:space="preserve"> model</w:t>
      </w:r>
      <w:r w:rsidR="00D81356">
        <w:rPr>
          <w:rFonts w:eastAsia="Calibri"/>
        </w:rPr>
        <w:t xml:space="preserve"> </w:t>
      </w:r>
      <w:r w:rsidR="00D81356" w:rsidRPr="00CC21B8">
        <w:rPr>
          <w:rFonts w:eastAsia="Calibri"/>
        </w:rPr>
        <w:t>that</w:t>
      </w:r>
      <w:r w:rsidR="00F40F93">
        <w:rPr>
          <w:rFonts w:eastAsia="Calibri"/>
        </w:rPr>
        <w:t>:</w:t>
      </w:r>
    </w:p>
    <w:p w14:paraId="159CCAFC" w14:textId="77777777" w:rsidR="00CC21B8" w:rsidRPr="00F40F93" w:rsidRDefault="00F40F93" w:rsidP="00F40F93">
      <w:pPr>
        <w:pStyle w:val="ListBullet"/>
      </w:pPr>
      <w:r>
        <w:rPr>
          <w:rFonts w:eastAsia="Calibri"/>
        </w:rPr>
        <w:t>H</w:t>
      </w:r>
      <w:r w:rsidR="00D81356" w:rsidRPr="00F40F93">
        <w:rPr>
          <w:rFonts w:eastAsia="Calibri"/>
        </w:rPr>
        <w:t>as not previously been, and is not currently being, used in Australia</w:t>
      </w:r>
      <w:r w:rsidR="002B26F5" w:rsidRPr="00F40F93">
        <w:rPr>
          <w:rFonts w:eastAsia="Calibri"/>
        </w:rPr>
        <w:t xml:space="preserve"> to provide commercial </w:t>
      </w:r>
      <w:r w:rsidR="00F12746">
        <w:rPr>
          <w:rFonts w:eastAsia="Calibri"/>
        </w:rPr>
        <w:t xml:space="preserve">mobile </w:t>
      </w:r>
      <w:r w:rsidR="002B26F5" w:rsidRPr="00F40F93">
        <w:rPr>
          <w:rFonts w:eastAsia="Calibri"/>
        </w:rPr>
        <w:t>services</w:t>
      </w:r>
      <w:r w:rsidR="00CC21B8" w:rsidRPr="00F40F93">
        <w:rPr>
          <w:rFonts w:eastAsia="Calibri"/>
        </w:rPr>
        <w:t>;</w:t>
      </w:r>
    </w:p>
    <w:p w14:paraId="3B23F3C6" w14:textId="77777777" w:rsidR="00CC21B8" w:rsidRPr="003D4D07" w:rsidRDefault="003D4D07" w:rsidP="003D4D07">
      <w:pPr>
        <w:pStyle w:val="ListBullet"/>
        <w:rPr>
          <w:rFonts w:eastAsia="Calibri"/>
          <w:iCs w:val="0"/>
        </w:rPr>
      </w:pPr>
      <w:r w:rsidRPr="003D4D07">
        <w:rPr>
          <w:rFonts w:eastAsia="Calibri"/>
        </w:rPr>
        <w:t>Support</w:t>
      </w:r>
      <w:r w:rsidR="00F40F93">
        <w:rPr>
          <w:rFonts w:eastAsia="Calibri"/>
        </w:rPr>
        <w:t>s</w:t>
      </w:r>
      <w:r w:rsidRPr="003D4D07">
        <w:rPr>
          <w:rFonts w:eastAsia="Calibri"/>
        </w:rPr>
        <w:t xml:space="preserve"> the </w:t>
      </w:r>
      <w:r w:rsidR="00577B8D">
        <w:rPr>
          <w:rFonts w:eastAsia="Calibri"/>
        </w:rPr>
        <w:t>P</w:t>
      </w:r>
      <w:r w:rsidRPr="003D4D07">
        <w:rPr>
          <w:rFonts w:eastAsia="Calibri"/>
        </w:rPr>
        <w:t>rogram’</w:t>
      </w:r>
      <w:r>
        <w:rPr>
          <w:rFonts w:eastAsia="Calibri"/>
        </w:rPr>
        <w:t xml:space="preserve">s objectives, </w:t>
      </w:r>
      <w:r w:rsidRPr="003D4D07">
        <w:rPr>
          <w:rFonts w:eastAsia="Calibri"/>
        </w:rPr>
        <w:t xml:space="preserve">of providing mobile telecommunications users in regional and remote Australia with access to </w:t>
      </w:r>
      <w:r w:rsidR="006F6C5C">
        <w:rPr>
          <w:rFonts w:eastAsia="Calibri"/>
        </w:rPr>
        <w:t>improved</w:t>
      </w:r>
      <w:r w:rsidR="006F6C5C" w:rsidRPr="003D4D07">
        <w:rPr>
          <w:rFonts w:eastAsia="Calibri"/>
        </w:rPr>
        <w:t xml:space="preserve"> </w:t>
      </w:r>
      <w:r w:rsidRPr="003D4D07">
        <w:rPr>
          <w:rFonts w:eastAsia="Calibri"/>
        </w:rPr>
        <w:t>handheld mobile coverage and</w:t>
      </w:r>
      <w:r w:rsidR="006F6C5C">
        <w:rPr>
          <w:rFonts w:eastAsia="Calibri"/>
        </w:rPr>
        <w:t>/or</w:t>
      </w:r>
      <w:r w:rsidRPr="003D4D07">
        <w:rPr>
          <w:rFonts w:eastAsia="Calibri"/>
        </w:rPr>
        <w:t xml:space="preserve"> greater choice of mobile network</w:t>
      </w:r>
      <w:r>
        <w:rPr>
          <w:rFonts w:eastAsia="Calibri"/>
        </w:rPr>
        <w:t>, in the longer term by providing proof of concept for a</w:t>
      </w:r>
      <w:r w:rsidR="00577B8D">
        <w:rPr>
          <w:rFonts w:eastAsia="Calibri"/>
        </w:rPr>
        <w:t>n innovative</w:t>
      </w:r>
      <w:r>
        <w:rPr>
          <w:rFonts w:eastAsia="Calibri"/>
        </w:rPr>
        <w:t xml:space="preserve"> solution with potential to be deployed commercially following the cessation of the trial/pilot</w:t>
      </w:r>
      <w:r w:rsidR="00A17A74">
        <w:rPr>
          <w:rFonts w:eastAsia="Calibri"/>
        </w:rPr>
        <w:t>;</w:t>
      </w:r>
      <w:r w:rsidRPr="003D4D07" w:rsidDel="003D4D07">
        <w:rPr>
          <w:rFonts w:eastAsia="Calibri"/>
        </w:rPr>
        <w:t xml:space="preserve"> </w:t>
      </w:r>
    </w:p>
    <w:p w14:paraId="6D4BBEAE" w14:textId="77777777" w:rsidR="00166F5E" w:rsidRDefault="00166F5E" w:rsidP="00B34A0F">
      <w:pPr>
        <w:pStyle w:val="ListBullet"/>
        <w:rPr>
          <w:rFonts w:eastAsia="Calibri"/>
        </w:rPr>
      </w:pPr>
      <w:r w:rsidRPr="00CC21B8">
        <w:rPr>
          <w:rFonts w:eastAsia="Calibri"/>
        </w:rPr>
        <w:t>Provide</w:t>
      </w:r>
      <w:r w:rsidR="00F40F93">
        <w:rPr>
          <w:rFonts w:eastAsia="Calibri"/>
        </w:rPr>
        <w:t>s</w:t>
      </w:r>
      <w:r w:rsidRPr="00CC21B8">
        <w:rPr>
          <w:rFonts w:eastAsia="Calibri"/>
        </w:rPr>
        <w:t xml:space="preserve"> </w:t>
      </w:r>
      <w:r w:rsidR="009E3330">
        <w:rPr>
          <w:rFonts w:eastAsia="Calibri"/>
        </w:rPr>
        <w:t>N</w:t>
      </w:r>
      <w:r w:rsidRPr="00CC21B8">
        <w:rPr>
          <w:rFonts w:eastAsia="Calibri"/>
        </w:rPr>
        <w:t xml:space="preserve">ew </w:t>
      </w:r>
      <w:r w:rsidR="009E3330">
        <w:rPr>
          <w:rFonts w:eastAsia="Calibri"/>
        </w:rPr>
        <w:t>H</w:t>
      </w:r>
      <w:r w:rsidR="00F12746">
        <w:rPr>
          <w:rFonts w:eastAsia="Calibri"/>
        </w:rPr>
        <w:t xml:space="preserve">andheld </w:t>
      </w:r>
      <w:r w:rsidR="009E3330">
        <w:rPr>
          <w:rFonts w:eastAsia="Calibri"/>
        </w:rPr>
        <w:t>C</w:t>
      </w:r>
      <w:r w:rsidR="00F12746" w:rsidRPr="009410FC">
        <w:rPr>
          <w:rFonts w:eastAsia="Calibri"/>
        </w:rPr>
        <w:t xml:space="preserve">overage or </w:t>
      </w:r>
      <w:r w:rsidR="00D81356" w:rsidRPr="00F12746">
        <w:rPr>
          <w:rFonts w:eastAsia="Calibri"/>
        </w:rPr>
        <w:t>connectivity</w:t>
      </w:r>
      <w:r w:rsidR="00D81356" w:rsidRPr="00CC21B8">
        <w:rPr>
          <w:rFonts w:eastAsia="Calibri"/>
        </w:rPr>
        <w:t xml:space="preserve"> </w:t>
      </w:r>
      <w:r w:rsidR="00F12746">
        <w:rPr>
          <w:rFonts w:eastAsia="Calibri"/>
        </w:rPr>
        <w:t>in</w:t>
      </w:r>
      <w:r w:rsidR="00F12746" w:rsidRPr="00CC21B8">
        <w:rPr>
          <w:rFonts w:eastAsia="Calibri"/>
        </w:rPr>
        <w:t xml:space="preserve"> </w:t>
      </w:r>
      <w:r w:rsidRPr="00CC21B8">
        <w:rPr>
          <w:rFonts w:eastAsia="Calibri"/>
        </w:rPr>
        <w:t xml:space="preserve">areas which are not located within any of the Ineligible Areas, being the Urban Centres and Localities geographical units classified by the Australian Bureau of Statistics in 2016 as ‘Major Urban’, i.e. with a </w:t>
      </w:r>
      <w:r w:rsidRPr="00CC21B8">
        <w:rPr>
          <w:rFonts w:eastAsia="Calibri"/>
        </w:rPr>
        <w:lastRenderedPageBreak/>
        <w:t>population of 100,000 or more</w:t>
      </w:r>
      <w:r w:rsidR="00A17A74">
        <w:rPr>
          <w:rStyle w:val="FootnoteReference"/>
          <w:rFonts w:eastAsia="Calibri"/>
        </w:rPr>
        <w:footnoteReference w:id="7"/>
      </w:r>
      <w:r w:rsidRPr="00CC21B8">
        <w:rPr>
          <w:rFonts w:eastAsia="Calibri"/>
        </w:rPr>
        <w:t>. The Department will provide map overlays showing Ineligible Areas to eligible applicants upon request.</w:t>
      </w:r>
    </w:p>
    <w:p w14:paraId="40CB0141" w14:textId="77777777" w:rsidR="00EC04E1" w:rsidRDefault="00EC04E1" w:rsidP="003E562E">
      <w:pPr>
        <w:pStyle w:val="Heading3"/>
        <w:ind w:left="709" w:hanging="709"/>
      </w:pPr>
      <w:bookmarkStart w:id="52" w:name="_Toc506537727"/>
      <w:bookmarkStart w:id="53" w:name="_Toc506537728"/>
      <w:bookmarkStart w:id="54" w:name="_Toc506537729"/>
      <w:bookmarkStart w:id="55" w:name="_Toc506537730"/>
      <w:bookmarkStart w:id="56" w:name="_Toc506537731"/>
      <w:bookmarkStart w:id="57" w:name="_Toc506537732"/>
      <w:bookmarkStart w:id="58" w:name="_Toc506537733"/>
      <w:bookmarkStart w:id="59" w:name="_Toc506537734"/>
      <w:bookmarkStart w:id="60" w:name="_Toc506537735"/>
      <w:bookmarkStart w:id="61" w:name="_Toc506537736"/>
      <w:bookmarkStart w:id="62" w:name="_Toc506537737"/>
      <w:bookmarkStart w:id="63" w:name="_Toc506537738"/>
      <w:bookmarkStart w:id="64" w:name="_Toc506537739"/>
      <w:bookmarkStart w:id="65" w:name="_Toc506537740"/>
      <w:bookmarkStart w:id="66" w:name="_Toc506537741"/>
      <w:bookmarkStart w:id="67" w:name="_Toc506537742"/>
      <w:bookmarkStart w:id="68" w:name="_Toc50044023"/>
      <w:bookmarkStart w:id="69" w:name="_Toc5312974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Eligible expenditure</w:t>
      </w:r>
      <w:bookmarkEnd w:id="68"/>
      <w:bookmarkEnd w:id="69"/>
      <w:r w:rsidR="00AD6183">
        <w:t xml:space="preserve"> </w:t>
      </w:r>
    </w:p>
    <w:p w14:paraId="46FBFD12" w14:textId="77777777" w:rsidR="00031926" w:rsidRDefault="00031926" w:rsidP="00CC21B8">
      <w:pPr>
        <w:ind w:left="720" w:hanging="720"/>
      </w:pPr>
      <w:r w:rsidRPr="00A7637D">
        <w:t>5.2.</w:t>
      </w:r>
      <w:r w:rsidR="00CC21B8">
        <w:t>1</w:t>
      </w:r>
      <w:r w:rsidRPr="00A7637D">
        <w:tab/>
        <w:t xml:space="preserve">Commonwealth funding under Round 5A will be available for the estimated </w:t>
      </w:r>
      <w:r w:rsidR="000F2FFC">
        <w:t>A</w:t>
      </w:r>
      <w:r w:rsidR="008C5405">
        <w:t xml:space="preserve">sset </w:t>
      </w:r>
      <w:r w:rsidR="000F2FFC">
        <w:t>C</w:t>
      </w:r>
      <w:r w:rsidRPr="00A7637D">
        <w:t xml:space="preserve">apital </w:t>
      </w:r>
      <w:r w:rsidR="000F2FFC">
        <w:t>C</w:t>
      </w:r>
      <w:r w:rsidRPr="00A7637D">
        <w:t xml:space="preserve">osts of building or installing </w:t>
      </w:r>
      <w:r w:rsidR="0026745A">
        <w:t>f</w:t>
      </w:r>
      <w:r w:rsidRPr="00A7637D">
        <w:t>unded</w:t>
      </w:r>
      <w:r w:rsidR="00F12746">
        <w:t xml:space="preserve"> Mobile Coverage</w:t>
      </w:r>
      <w:r w:rsidRPr="00A7637D">
        <w:t xml:space="preserve"> Solutions</w:t>
      </w:r>
      <w:r w:rsidR="009B4AD7">
        <w:t xml:space="preserve">, or the estimated </w:t>
      </w:r>
      <w:r w:rsidR="000F2FFC">
        <w:t>A</w:t>
      </w:r>
      <w:r w:rsidR="008C5405">
        <w:t xml:space="preserve">sset </w:t>
      </w:r>
      <w:r w:rsidR="000F2FFC">
        <w:t>C</w:t>
      </w:r>
      <w:r w:rsidR="00EC2AB0">
        <w:t xml:space="preserve">apital </w:t>
      </w:r>
      <w:r w:rsidR="000F2FFC">
        <w:t>C</w:t>
      </w:r>
      <w:r w:rsidR="009B4AD7">
        <w:t xml:space="preserve">osts </w:t>
      </w:r>
      <w:r w:rsidR="00EC2AB0">
        <w:t xml:space="preserve">for a Trial Solution, </w:t>
      </w:r>
      <w:r w:rsidRPr="00A7637D">
        <w:t xml:space="preserve">and the Grantees will be responsible for any actual </w:t>
      </w:r>
      <w:r w:rsidR="000F2FFC">
        <w:t>A</w:t>
      </w:r>
      <w:r w:rsidR="008C5405">
        <w:t xml:space="preserve">sset </w:t>
      </w:r>
      <w:r w:rsidR="000F2FFC">
        <w:t>C</w:t>
      </w:r>
      <w:r w:rsidRPr="00A7637D">
        <w:t xml:space="preserve">apital </w:t>
      </w:r>
      <w:r w:rsidR="000F2FFC">
        <w:t>C</w:t>
      </w:r>
      <w:r w:rsidRPr="00A7637D">
        <w:t>osts which exceed estimated costs.</w:t>
      </w:r>
    </w:p>
    <w:p w14:paraId="4C2868F1" w14:textId="77777777" w:rsidR="00F12746" w:rsidRPr="00F12746" w:rsidRDefault="00614678" w:rsidP="00CC21B8">
      <w:pPr>
        <w:ind w:left="720" w:hanging="720"/>
        <w:rPr>
          <w:u w:val="single"/>
        </w:rPr>
      </w:pPr>
      <w:r>
        <w:rPr>
          <w:u w:val="single"/>
        </w:rPr>
        <w:t xml:space="preserve">Additional eligible </w:t>
      </w:r>
      <w:r w:rsidR="000F2FFC">
        <w:rPr>
          <w:u w:val="single"/>
        </w:rPr>
        <w:t>B</w:t>
      </w:r>
      <w:r w:rsidR="00F12746" w:rsidRPr="00F12746">
        <w:rPr>
          <w:u w:val="single"/>
        </w:rPr>
        <w:t>ackhaul</w:t>
      </w:r>
      <w:r w:rsidR="00F12746">
        <w:rPr>
          <w:u w:val="single"/>
        </w:rPr>
        <w:t xml:space="preserve"> </w:t>
      </w:r>
      <w:r>
        <w:rPr>
          <w:u w:val="single"/>
        </w:rPr>
        <w:t>costs</w:t>
      </w:r>
    </w:p>
    <w:p w14:paraId="454EB161" w14:textId="77777777" w:rsidR="00031926" w:rsidRPr="00A7637D" w:rsidRDefault="00031926" w:rsidP="00CC21B8">
      <w:pPr>
        <w:ind w:left="720" w:hanging="720"/>
      </w:pPr>
      <w:r w:rsidRPr="00A7637D">
        <w:t>5.2.</w:t>
      </w:r>
      <w:r w:rsidR="00CC21B8">
        <w:t>2</w:t>
      </w:r>
      <w:r w:rsidRPr="00A7637D">
        <w:tab/>
        <w:t xml:space="preserve">For </w:t>
      </w:r>
      <w:r w:rsidR="00E40318">
        <w:t>O</w:t>
      </w:r>
      <w:r w:rsidRPr="00A7637D">
        <w:t xml:space="preserve">perational </w:t>
      </w:r>
      <w:r w:rsidR="00E40318">
        <w:t>C</w:t>
      </w:r>
      <w:r w:rsidRPr="00A7637D">
        <w:t xml:space="preserve">osts relating to leased optical fibre, microwave, </w:t>
      </w:r>
      <w:r w:rsidR="004C162D">
        <w:t>or</w:t>
      </w:r>
      <w:r w:rsidR="004C162D" w:rsidRPr="00A7637D">
        <w:t xml:space="preserve"> </w:t>
      </w:r>
      <w:r w:rsidRPr="00A7637D">
        <w:t xml:space="preserve">satellite </w:t>
      </w:r>
      <w:r w:rsidR="000F2FFC">
        <w:t>B</w:t>
      </w:r>
      <w:r w:rsidRPr="00A7637D">
        <w:t xml:space="preserve">ackhaul, the capitalised net present value (using a discount rate equivalent to the </w:t>
      </w:r>
      <w:r>
        <w:t>10</w:t>
      </w:r>
      <w:r w:rsidRPr="00A7637D">
        <w:t>-year Treasury</w:t>
      </w:r>
      <w:r w:rsidRPr="00CC21B8">
        <w:t xml:space="preserve"> Bond </w:t>
      </w:r>
      <w:r w:rsidRPr="00A7637D">
        <w:t xml:space="preserve">Rate applied at the date of the application) </w:t>
      </w:r>
      <w:r w:rsidR="004C162D">
        <w:t xml:space="preserve">over the minimum </w:t>
      </w:r>
      <w:r w:rsidR="00E40318">
        <w:t>O</w:t>
      </w:r>
      <w:r w:rsidR="004C162D">
        <w:t xml:space="preserve">perational </w:t>
      </w:r>
      <w:r w:rsidR="00E40318">
        <w:t>P</w:t>
      </w:r>
      <w:r w:rsidR="004C162D">
        <w:t xml:space="preserve">eriod of a solution </w:t>
      </w:r>
      <w:r w:rsidRPr="00A7637D">
        <w:t xml:space="preserve">may be included in the </w:t>
      </w:r>
      <w:r w:rsidR="004C162D">
        <w:t xml:space="preserve">estimated </w:t>
      </w:r>
      <w:r w:rsidR="008B7076">
        <w:t>A</w:t>
      </w:r>
      <w:r w:rsidR="008C5405">
        <w:t xml:space="preserve">sset </w:t>
      </w:r>
      <w:r w:rsidR="008B7076">
        <w:t>C</w:t>
      </w:r>
      <w:r w:rsidR="004C162D">
        <w:t xml:space="preserve">apital </w:t>
      </w:r>
      <w:r w:rsidR="008B7076">
        <w:t>C</w:t>
      </w:r>
      <w:r w:rsidRPr="00A7637D">
        <w:t>ost of building the solution.</w:t>
      </w:r>
      <w:r w:rsidR="004C162D" w:rsidRPr="004C162D">
        <w:t xml:space="preserve"> </w:t>
      </w:r>
      <w:r w:rsidR="004C162D">
        <w:t xml:space="preserve">These capitalised </w:t>
      </w:r>
      <w:r w:rsidR="000F2FFC">
        <w:t>B</w:t>
      </w:r>
      <w:r w:rsidR="004C162D">
        <w:t>ackhaul costs must be clearly identified separately in the application.</w:t>
      </w:r>
    </w:p>
    <w:p w14:paraId="76F7A92E" w14:textId="77777777" w:rsidR="00F12746" w:rsidRPr="00E92048" w:rsidRDefault="00F12746" w:rsidP="006B7869">
      <w:pPr>
        <w:ind w:left="720" w:hanging="720"/>
        <w:rPr>
          <w:u w:val="single"/>
        </w:rPr>
      </w:pPr>
      <w:r w:rsidRPr="00E92048">
        <w:rPr>
          <w:u w:val="single"/>
        </w:rPr>
        <w:t xml:space="preserve">Additional </w:t>
      </w:r>
      <w:r w:rsidR="00E40318">
        <w:rPr>
          <w:u w:val="single"/>
        </w:rPr>
        <w:t>R</w:t>
      </w:r>
      <w:r w:rsidRPr="00E92048">
        <w:rPr>
          <w:u w:val="single"/>
        </w:rPr>
        <w:t xml:space="preserve">esilience </w:t>
      </w:r>
      <w:r w:rsidR="00E40318">
        <w:rPr>
          <w:u w:val="single"/>
        </w:rPr>
        <w:t>M</w:t>
      </w:r>
      <w:r w:rsidRPr="00E92048">
        <w:rPr>
          <w:u w:val="single"/>
        </w:rPr>
        <w:t>easure</w:t>
      </w:r>
      <w:r w:rsidR="00614678" w:rsidRPr="00E92048">
        <w:rPr>
          <w:u w:val="single"/>
        </w:rPr>
        <w:t>s – eligible costs</w:t>
      </w:r>
    </w:p>
    <w:p w14:paraId="16224CD7" w14:textId="2996DF60" w:rsidR="00F12746" w:rsidRDefault="00F12746" w:rsidP="00F12746">
      <w:pPr>
        <w:ind w:left="720" w:hanging="720"/>
      </w:pPr>
      <w:r>
        <w:t>5</w:t>
      </w:r>
      <w:r w:rsidRPr="0042701E">
        <w:t>.</w:t>
      </w:r>
      <w:r>
        <w:t>2</w:t>
      </w:r>
      <w:r w:rsidRPr="0042701E">
        <w:t>.</w:t>
      </w:r>
      <w:r>
        <w:t>3</w:t>
      </w:r>
      <w:r w:rsidRPr="0042701E">
        <w:tab/>
        <w:t xml:space="preserve">It is expected that </w:t>
      </w:r>
      <w:r>
        <w:t>Mobile Coverage</w:t>
      </w:r>
      <w:r w:rsidRPr="0042701E">
        <w:t xml:space="preserve"> Solutions </w:t>
      </w:r>
      <w:r>
        <w:t xml:space="preserve">in </w:t>
      </w:r>
      <w:r w:rsidR="003B485F">
        <w:t>H</w:t>
      </w:r>
      <w:r>
        <w:t xml:space="preserve">igh </w:t>
      </w:r>
      <w:r w:rsidR="003B485F">
        <w:t>P</w:t>
      </w:r>
      <w:r>
        <w:t xml:space="preserve">riority </w:t>
      </w:r>
      <w:r w:rsidR="003B485F">
        <w:t>N</w:t>
      </w:r>
      <w:r>
        <w:t xml:space="preserve">atural </w:t>
      </w:r>
      <w:r w:rsidR="003B485F">
        <w:t>D</w:t>
      </w:r>
      <w:r>
        <w:t xml:space="preserve">isaster </w:t>
      </w:r>
      <w:r w:rsidR="003B485F">
        <w:t>P</w:t>
      </w:r>
      <w:r>
        <w:t xml:space="preserve">rone </w:t>
      </w:r>
      <w:r w:rsidR="003B485F">
        <w:t>A</w:t>
      </w:r>
      <w:r>
        <w:t xml:space="preserve">reas </w:t>
      </w:r>
      <w:r w:rsidRPr="0042701E">
        <w:t xml:space="preserve">may require a greater level of resilience than solutions in </w:t>
      </w:r>
      <w:r>
        <w:t>other areas</w:t>
      </w:r>
      <w:r w:rsidRPr="0042701E">
        <w:t xml:space="preserve">. </w:t>
      </w:r>
      <w:r>
        <w:t>The additional cost</w:t>
      </w:r>
      <w:r w:rsidR="00614678">
        <w:t>s</w:t>
      </w:r>
      <w:r>
        <w:t xml:space="preserve"> of these measures can be included in the estimated </w:t>
      </w:r>
      <w:r w:rsidR="000F2FFC">
        <w:t>A</w:t>
      </w:r>
      <w:r w:rsidR="008C5405">
        <w:t xml:space="preserve">sset </w:t>
      </w:r>
      <w:r w:rsidR="000F2FFC">
        <w:t>C</w:t>
      </w:r>
      <w:r>
        <w:t xml:space="preserve">apital </w:t>
      </w:r>
      <w:r w:rsidR="000F2FFC">
        <w:t>C</w:t>
      </w:r>
      <w:r>
        <w:t>osts of the solution</w:t>
      </w:r>
      <w:r w:rsidR="000C565D">
        <w:t xml:space="preserve"> (but must be clearly separately identified</w:t>
      </w:r>
      <w:r w:rsidR="008639D9">
        <w:t xml:space="preserve"> in the manner required in the Application Pack</w:t>
      </w:r>
      <w:r w:rsidR="000C565D">
        <w:t>)</w:t>
      </w:r>
      <w:r>
        <w:t xml:space="preserve">. This </w:t>
      </w:r>
      <w:r w:rsidRPr="0042701E">
        <w:t>may include</w:t>
      </w:r>
      <w:r>
        <w:t>:</w:t>
      </w:r>
      <w:r w:rsidRPr="0042701E">
        <w:t xml:space="preserve"> </w:t>
      </w:r>
    </w:p>
    <w:p w14:paraId="3CEA82C9" w14:textId="77777777" w:rsidR="00F12746" w:rsidRDefault="00F12746" w:rsidP="00F12746">
      <w:pPr>
        <w:pStyle w:val="ListBullet"/>
      </w:pPr>
      <w:r w:rsidRPr="0042701E">
        <w:t xml:space="preserve">increased auxiliary </w:t>
      </w:r>
      <w:r>
        <w:t xml:space="preserve">back-up </w:t>
      </w:r>
      <w:r w:rsidRPr="0042701E">
        <w:t>power above the minimum level</w:t>
      </w:r>
      <w:r>
        <w:t xml:space="preserve"> </w:t>
      </w:r>
      <w:r w:rsidRPr="0042701E">
        <w:t xml:space="preserve">specified </w:t>
      </w:r>
      <w:r>
        <w:t>in sections</w:t>
      </w:r>
      <w:r w:rsidRPr="0042701E">
        <w:t xml:space="preserve"> </w:t>
      </w:r>
      <w:r w:rsidRPr="006B7869">
        <w:t>4.2.5 and 4.2.6</w:t>
      </w:r>
      <w:r>
        <w:t>;</w:t>
      </w:r>
    </w:p>
    <w:p w14:paraId="0BA83915" w14:textId="77777777" w:rsidR="00F12746" w:rsidRDefault="00F12746" w:rsidP="00F12746">
      <w:pPr>
        <w:pStyle w:val="ListBullet"/>
      </w:pPr>
      <w:r w:rsidRPr="0042701E">
        <w:t xml:space="preserve">redundant </w:t>
      </w:r>
      <w:r w:rsidR="000F2FFC">
        <w:t>B</w:t>
      </w:r>
      <w:r w:rsidRPr="0042701E">
        <w:t>ackhaul</w:t>
      </w:r>
      <w:r>
        <w:t>;</w:t>
      </w:r>
      <w:r w:rsidRPr="0042701E">
        <w:t xml:space="preserve"> or </w:t>
      </w:r>
    </w:p>
    <w:p w14:paraId="4FA288DC" w14:textId="77777777" w:rsidR="00F12746" w:rsidRPr="0042701E" w:rsidRDefault="00F12746" w:rsidP="00F12746">
      <w:pPr>
        <w:pStyle w:val="ListBullet"/>
      </w:pPr>
      <w:r w:rsidRPr="0042701E">
        <w:t xml:space="preserve">other </w:t>
      </w:r>
      <w:r w:rsidRPr="0042701E">
        <w:rPr>
          <w:rFonts w:eastAsia="Calibri"/>
        </w:rPr>
        <w:t xml:space="preserve">functionality that allows for demonstrated improvements to the </w:t>
      </w:r>
      <w:r>
        <w:rPr>
          <w:rFonts w:eastAsia="Calibri"/>
        </w:rPr>
        <w:t xml:space="preserve">reliability of the </w:t>
      </w:r>
      <w:r w:rsidRPr="0042701E">
        <w:rPr>
          <w:rFonts w:eastAsia="Calibri"/>
        </w:rPr>
        <w:t>services to be provided to the community in these priority locations</w:t>
      </w:r>
      <w:r>
        <w:rPr>
          <w:rFonts w:eastAsia="Calibri"/>
        </w:rPr>
        <w:t xml:space="preserve"> in an emergency situation</w:t>
      </w:r>
      <w:r w:rsidRPr="0042701E">
        <w:rPr>
          <w:rFonts w:eastAsia="Calibri"/>
        </w:rPr>
        <w:t>.</w:t>
      </w:r>
    </w:p>
    <w:p w14:paraId="29693C89" w14:textId="77777777" w:rsidR="001F159F" w:rsidRDefault="001F159F" w:rsidP="001F159F">
      <w:pPr>
        <w:ind w:left="720" w:hanging="720"/>
      </w:pPr>
      <w:r>
        <w:t>5.2.</w:t>
      </w:r>
      <w:r w:rsidR="00E40318">
        <w:t>4</w:t>
      </w:r>
      <w:r w:rsidR="00F12746">
        <w:t xml:space="preserve"> </w:t>
      </w:r>
      <w:r>
        <w:tab/>
      </w:r>
      <w:r w:rsidR="00F12746">
        <w:t>I</w:t>
      </w:r>
      <w:r w:rsidR="00A4565A">
        <w:t xml:space="preserve">n recognition that necessary additional </w:t>
      </w:r>
      <w:r w:rsidR="00E40318">
        <w:t>R</w:t>
      </w:r>
      <w:r w:rsidR="00A4565A">
        <w:t xml:space="preserve">esilience </w:t>
      </w:r>
      <w:r w:rsidR="00E40318">
        <w:t>M</w:t>
      </w:r>
      <w:r w:rsidR="00A4565A">
        <w:t xml:space="preserve">easures should not </w:t>
      </w:r>
      <w:r w:rsidR="00042785">
        <w:t>disadvantage a solution in the assessment process</w:t>
      </w:r>
      <w:r w:rsidR="00A4565A">
        <w:t xml:space="preserve">, the costs of additional </w:t>
      </w:r>
      <w:r w:rsidR="00E40318">
        <w:t>R</w:t>
      </w:r>
      <w:r w:rsidR="00A4565A">
        <w:t xml:space="preserve">esilience </w:t>
      </w:r>
      <w:r w:rsidR="00E40318">
        <w:t>M</w:t>
      </w:r>
      <w:r w:rsidR="00A4565A">
        <w:t xml:space="preserve">easures </w:t>
      </w:r>
      <w:r w:rsidR="004C162D">
        <w:t xml:space="preserve">will be excluded from </w:t>
      </w:r>
      <w:r w:rsidR="00A4565A">
        <w:t>the assess</w:t>
      </w:r>
      <w:r w:rsidR="00042785">
        <w:t xml:space="preserve">ment </w:t>
      </w:r>
      <w:r w:rsidR="000C6CBD">
        <w:t>process specified</w:t>
      </w:r>
      <w:r w:rsidR="006D0B77">
        <w:t xml:space="preserve"> </w:t>
      </w:r>
      <w:r w:rsidR="000C6CBD">
        <w:t xml:space="preserve">from </w:t>
      </w:r>
      <w:r w:rsidR="00042785" w:rsidRPr="00851E18">
        <w:t>section 6</w:t>
      </w:r>
      <w:r w:rsidR="00614678" w:rsidRPr="00851E18">
        <w:t>.</w:t>
      </w:r>
      <w:r w:rsidR="00614678">
        <w:t>1</w:t>
      </w:r>
      <w:r w:rsidR="000C6CBD">
        <w:t>.1 to 6.1.5</w:t>
      </w:r>
      <w:r w:rsidR="000C565D">
        <w:t>, and instead</w:t>
      </w:r>
      <w:r w:rsidR="008639D9">
        <w:t xml:space="preserve"> be</w:t>
      </w:r>
      <w:r w:rsidR="000C565D">
        <w:t xml:space="preserve"> considered </w:t>
      </w:r>
      <w:r w:rsidR="008639D9">
        <w:t xml:space="preserve">for funding </w:t>
      </w:r>
      <w:r w:rsidR="000C565D">
        <w:t xml:space="preserve">separately (see </w:t>
      </w:r>
      <w:r w:rsidR="000C565D" w:rsidRPr="008639D9">
        <w:t xml:space="preserve">section </w:t>
      </w:r>
      <w:r w:rsidR="008639D9" w:rsidRPr="008639D9">
        <w:t>6</w:t>
      </w:r>
      <w:r w:rsidR="000C565D" w:rsidRPr="008639D9">
        <w:t>.</w:t>
      </w:r>
      <w:r w:rsidR="008639D9" w:rsidRPr="008639D9">
        <w:t>1.7</w:t>
      </w:r>
      <w:r w:rsidR="000C565D" w:rsidRPr="008639D9">
        <w:t>)</w:t>
      </w:r>
      <w:r w:rsidR="00C96004" w:rsidRPr="008639D9">
        <w:t>.</w:t>
      </w:r>
      <w:r w:rsidR="009B4AD7">
        <w:t xml:space="preserve"> </w:t>
      </w:r>
    </w:p>
    <w:p w14:paraId="45441ABA" w14:textId="77777777" w:rsidR="009B4AD7" w:rsidRPr="00F40F93" w:rsidRDefault="009B4AD7" w:rsidP="009B4AD7">
      <w:pPr>
        <w:pStyle w:val="ListBullet"/>
      </w:pPr>
      <w:r>
        <w:t xml:space="preserve">Applications must provide supporting evidence </w:t>
      </w:r>
      <w:r w:rsidR="006F6C5C">
        <w:t xml:space="preserve">of </w:t>
      </w:r>
      <w:r>
        <w:t xml:space="preserve">the </w:t>
      </w:r>
      <w:r w:rsidR="006F6C5C">
        <w:t xml:space="preserve">benefits </w:t>
      </w:r>
      <w:r>
        <w:t xml:space="preserve">of the additional </w:t>
      </w:r>
      <w:r w:rsidR="00E40318">
        <w:t>R</w:t>
      </w:r>
      <w:r>
        <w:t xml:space="preserve">esilience </w:t>
      </w:r>
      <w:r w:rsidR="00E40318">
        <w:t>M</w:t>
      </w:r>
      <w:r>
        <w:t>easures.</w:t>
      </w:r>
      <w:r w:rsidR="002B28EE" w:rsidRPr="002B28EE">
        <w:rPr>
          <w:rFonts w:eastAsia="Calibri"/>
        </w:rPr>
        <w:t xml:space="preserve"> </w:t>
      </w:r>
      <w:r w:rsidR="002B28EE">
        <w:rPr>
          <w:rFonts w:eastAsia="Calibri"/>
        </w:rPr>
        <w:t>If a Mobile Coverage Sol</w:t>
      </w:r>
      <w:r w:rsidR="00E40318">
        <w:rPr>
          <w:rFonts w:eastAsia="Calibri"/>
        </w:rPr>
        <w:t>ution that includes additional Resilience M</w:t>
      </w:r>
      <w:r w:rsidR="002B28EE">
        <w:rPr>
          <w:rFonts w:eastAsia="Calibri"/>
        </w:rPr>
        <w:t>easures is successful in receiving funding, the Commonwealth</w:t>
      </w:r>
      <w:r w:rsidR="00883450">
        <w:rPr>
          <w:rFonts w:eastAsia="Calibri"/>
        </w:rPr>
        <w:t xml:space="preserve"> </w:t>
      </w:r>
      <w:r w:rsidR="002B28EE">
        <w:rPr>
          <w:rFonts w:eastAsia="Calibri"/>
        </w:rPr>
        <w:t xml:space="preserve">will </w:t>
      </w:r>
      <w:r w:rsidR="00883450">
        <w:rPr>
          <w:rFonts w:eastAsia="Calibri"/>
        </w:rPr>
        <w:t xml:space="preserve">then </w:t>
      </w:r>
      <w:r w:rsidR="002B28EE">
        <w:rPr>
          <w:rFonts w:eastAsia="Calibri"/>
        </w:rPr>
        <w:t>separately consider whether the additional funding required to sup</w:t>
      </w:r>
      <w:r w:rsidR="00CA4BE7">
        <w:rPr>
          <w:rFonts w:eastAsia="Calibri"/>
        </w:rPr>
        <w:t xml:space="preserve">port these measures represents Value </w:t>
      </w:r>
      <w:r w:rsidR="000A137D">
        <w:rPr>
          <w:rFonts w:eastAsia="Calibri"/>
        </w:rPr>
        <w:t>for</w:t>
      </w:r>
      <w:r w:rsidR="00CA4BE7">
        <w:rPr>
          <w:rFonts w:eastAsia="Calibri"/>
        </w:rPr>
        <w:t xml:space="preserve"> M</w:t>
      </w:r>
      <w:r w:rsidR="002B28EE">
        <w:rPr>
          <w:rFonts w:eastAsia="Calibri"/>
        </w:rPr>
        <w:t xml:space="preserve">oney in accordance with section </w:t>
      </w:r>
      <w:r w:rsidR="00C26BBC">
        <w:rPr>
          <w:rFonts w:eastAsia="Calibri"/>
        </w:rPr>
        <w:t>8.</w:t>
      </w:r>
      <w:r w:rsidR="00097526">
        <w:rPr>
          <w:rFonts w:eastAsia="Calibri"/>
        </w:rPr>
        <w:t>4</w:t>
      </w:r>
      <w:r w:rsidR="007C0674">
        <w:rPr>
          <w:rFonts w:eastAsia="Calibri"/>
        </w:rPr>
        <w:t>, and may choose to fund or not to fund these items at its complete discretion</w:t>
      </w:r>
      <w:r w:rsidR="002B28EE">
        <w:rPr>
          <w:rFonts w:eastAsia="Calibri"/>
        </w:rPr>
        <w:t>.</w:t>
      </w:r>
    </w:p>
    <w:p w14:paraId="60C22BEF" w14:textId="77777777" w:rsidR="00E95540" w:rsidRPr="00C330AE" w:rsidRDefault="00907078" w:rsidP="003E562E">
      <w:pPr>
        <w:pStyle w:val="Heading3"/>
        <w:ind w:left="709" w:hanging="709"/>
      </w:pPr>
      <w:bookmarkStart w:id="70" w:name="_Toc506537745"/>
      <w:bookmarkStart w:id="71" w:name="_Toc506537746"/>
      <w:bookmarkStart w:id="72" w:name="_Toc506537747"/>
      <w:bookmarkStart w:id="73" w:name="_Toc506537748"/>
      <w:bookmarkStart w:id="74" w:name="_Toc506537749"/>
      <w:bookmarkStart w:id="75" w:name="_Toc506537751"/>
      <w:bookmarkStart w:id="76" w:name="_Toc506537752"/>
      <w:bookmarkStart w:id="77" w:name="_Toc506537753"/>
      <w:bookmarkStart w:id="78" w:name="_Toc506537754"/>
      <w:bookmarkStart w:id="79" w:name="_Toc506537755"/>
      <w:bookmarkStart w:id="80" w:name="_Toc506537756"/>
      <w:bookmarkStart w:id="81" w:name="_Toc506537757"/>
      <w:bookmarkStart w:id="82" w:name="_Toc50044024"/>
      <w:bookmarkStart w:id="83" w:name="_Toc53129749"/>
      <w:bookmarkEnd w:id="49"/>
      <w:bookmarkEnd w:id="70"/>
      <w:bookmarkEnd w:id="71"/>
      <w:bookmarkEnd w:id="72"/>
      <w:bookmarkEnd w:id="73"/>
      <w:bookmarkEnd w:id="74"/>
      <w:bookmarkEnd w:id="75"/>
      <w:bookmarkEnd w:id="76"/>
      <w:bookmarkEnd w:id="77"/>
      <w:bookmarkEnd w:id="78"/>
      <w:bookmarkEnd w:id="79"/>
      <w:bookmarkEnd w:id="80"/>
      <w:bookmarkEnd w:id="81"/>
      <w:r>
        <w:t>What the grant money cannot be used for</w:t>
      </w:r>
      <w:bookmarkEnd w:id="82"/>
      <w:bookmarkEnd w:id="83"/>
    </w:p>
    <w:p w14:paraId="141C4BEA" w14:textId="77777777" w:rsidR="00F82558" w:rsidRPr="008A0C27" w:rsidRDefault="009D0AEC" w:rsidP="009D0AEC">
      <w:pPr>
        <w:pStyle w:val="Normal-Style2"/>
        <w:ind w:left="709" w:hanging="709"/>
        <w:rPr>
          <w:rFonts w:ascii="Arial" w:eastAsia="Calibri" w:hAnsi="Arial" w:cs="Arial"/>
          <w:color w:val="auto"/>
          <w:sz w:val="20"/>
        </w:rPr>
      </w:pPr>
      <w:bookmarkStart w:id="84" w:name="_Ref468355804"/>
      <w:r>
        <w:rPr>
          <w:rFonts w:ascii="Arial" w:eastAsia="Calibri" w:hAnsi="Arial" w:cs="Arial"/>
          <w:color w:val="auto"/>
          <w:sz w:val="20"/>
        </w:rPr>
        <w:t xml:space="preserve">5.3.1 </w:t>
      </w:r>
      <w:r>
        <w:rPr>
          <w:rFonts w:ascii="Arial" w:eastAsia="Calibri" w:hAnsi="Arial" w:cs="Arial"/>
          <w:color w:val="auto"/>
          <w:sz w:val="20"/>
        </w:rPr>
        <w:tab/>
      </w:r>
      <w:r w:rsidR="00CB1DC5" w:rsidRPr="00CC21B8">
        <w:rPr>
          <w:rFonts w:ascii="Arial" w:eastAsia="Calibri" w:hAnsi="Arial" w:cs="Arial"/>
          <w:color w:val="auto"/>
          <w:sz w:val="20"/>
        </w:rPr>
        <w:t>A</w:t>
      </w:r>
      <w:r w:rsidR="00F82558" w:rsidRPr="00CC21B8">
        <w:rPr>
          <w:rFonts w:ascii="Arial" w:eastAsia="Calibri" w:hAnsi="Arial" w:cs="Arial"/>
          <w:color w:val="auto"/>
          <w:sz w:val="20"/>
        </w:rPr>
        <w:t xml:space="preserve">pplicants </w:t>
      </w:r>
      <w:r w:rsidR="00CB1DC5" w:rsidRPr="00CC21B8">
        <w:rPr>
          <w:rFonts w:ascii="Arial" w:eastAsia="Calibri" w:hAnsi="Arial" w:cs="Arial"/>
          <w:color w:val="auto"/>
          <w:sz w:val="20"/>
        </w:rPr>
        <w:t xml:space="preserve">must </w:t>
      </w:r>
      <w:r w:rsidR="00F82558" w:rsidRPr="00CC21B8">
        <w:rPr>
          <w:rFonts w:ascii="Arial" w:eastAsia="Calibri" w:hAnsi="Arial" w:cs="Arial"/>
          <w:color w:val="auto"/>
          <w:sz w:val="20"/>
        </w:rPr>
        <w:t>not seek Commonwealth funding for Proposed Solutions where they have already planned to invest commercially</w:t>
      </w:r>
      <w:r w:rsidR="00CB1DC5" w:rsidRPr="00CC21B8">
        <w:rPr>
          <w:rFonts w:ascii="Arial" w:eastAsia="Calibri" w:hAnsi="Arial" w:cs="Arial"/>
          <w:color w:val="auto"/>
          <w:sz w:val="20"/>
        </w:rPr>
        <w:t>. All</w:t>
      </w:r>
      <w:r w:rsidR="00F82558" w:rsidRPr="00CC21B8">
        <w:rPr>
          <w:rFonts w:ascii="Arial" w:eastAsia="Calibri" w:hAnsi="Arial" w:cs="Arial"/>
          <w:color w:val="auto"/>
          <w:sz w:val="20"/>
        </w:rPr>
        <w:t xml:space="preserve"> applicants must certify that any Proposed Solutions for which </w:t>
      </w:r>
      <w:r w:rsidR="00F82558" w:rsidRPr="008A0C27">
        <w:rPr>
          <w:rFonts w:ascii="Arial" w:eastAsia="Calibri" w:hAnsi="Arial" w:cs="Arial"/>
          <w:color w:val="auto"/>
          <w:sz w:val="20"/>
        </w:rPr>
        <w:t>Commonwealth funds are being sought were not</w:t>
      </w:r>
      <w:r w:rsidR="00A7637D" w:rsidRPr="008A0C27">
        <w:rPr>
          <w:rFonts w:ascii="Arial" w:eastAsia="Calibri" w:hAnsi="Arial" w:cs="Arial"/>
          <w:color w:val="auto"/>
          <w:sz w:val="20"/>
        </w:rPr>
        <w:t>,</w:t>
      </w:r>
      <w:r w:rsidR="00F82558" w:rsidRPr="008A0C27">
        <w:rPr>
          <w:rFonts w:ascii="Arial" w:eastAsia="Calibri" w:hAnsi="Arial" w:cs="Arial"/>
          <w:color w:val="auto"/>
          <w:sz w:val="20"/>
        </w:rPr>
        <w:t xml:space="preserve"> at any time</w:t>
      </w:r>
      <w:r w:rsidR="00A7637D" w:rsidRPr="008A0C27">
        <w:rPr>
          <w:rFonts w:ascii="Arial" w:eastAsia="Calibri" w:hAnsi="Arial" w:cs="Arial"/>
          <w:color w:val="auto"/>
          <w:sz w:val="20"/>
        </w:rPr>
        <w:t>,</w:t>
      </w:r>
      <w:r w:rsidR="00F82558" w:rsidRPr="008A0C27">
        <w:rPr>
          <w:rFonts w:ascii="Arial" w:eastAsia="Calibri" w:hAnsi="Arial" w:cs="Arial"/>
          <w:color w:val="auto"/>
          <w:sz w:val="20"/>
        </w:rPr>
        <w:t xml:space="preserve"> part of their </w:t>
      </w:r>
      <w:r w:rsidR="001A3B4B">
        <w:rPr>
          <w:rFonts w:ascii="Arial" w:eastAsia="Calibri" w:hAnsi="Arial" w:cs="Arial"/>
          <w:color w:val="auto"/>
          <w:sz w:val="20"/>
        </w:rPr>
        <w:t>2020-21 to 2022-23</w:t>
      </w:r>
      <w:r w:rsidR="001A3B4B" w:rsidRPr="008A0C27">
        <w:rPr>
          <w:rFonts w:ascii="Arial" w:eastAsia="Calibri" w:hAnsi="Arial" w:cs="Arial"/>
          <w:color w:val="auto"/>
          <w:sz w:val="20"/>
        </w:rPr>
        <w:t xml:space="preserve"> </w:t>
      </w:r>
      <w:r w:rsidR="00F82558" w:rsidRPr="008A0C27">
        <w:rPr>
          <w:rFonts w:ascii="Arial" w:eastAsia="Calibri" w:hAnsi="Arial" w:cs="Arial"/>
          <w:color w:val="auto"/>
          <w:sz w:val="20"/>
        </w:rPr>
        <w:t>forward</w:t>
      </w:r>
      <w:r w:rsidR="00F82558" w:rsidRPr="008A0C27">
        <w:rPr>
          <w:rFonts w:ascii="Arial" w:eastAsia="Calibri" w:hAnsi="Arial" w:cs="Arial"/>
          <w:color w:val="auto"/>
          <w:sz w:val="20"/>
        </w:rPr>
        <w:noBreakHyphen/>
        <w:t>build plans.</w:t>
      </w:r>
    </w:p>
    <w:p w14:paraId="1C990C8D" w14:textId="77777777" w:rsidR="00862152" w:rsidRDefault="00862152" w:rsidP="00937045">
      <w:pPr>
        <w:pStyle w:val="Normal-Style2"/>
        <w:ind w:left="709" w:hanging="709"/>
        <w:rPr>
          <w:rFonts w:ascii="Arial" w:eastAsia="Calibri" w:hAnsi="Arial" w:cs="Arial"/>
          <w:color w:val="auto"/>
          <w:sz w:val="20"/>
        </w:rPr>
      </w:pPr>
      <w:r>
        <w:rPr>
          <w:rFonts w:ascii="Arial" w:eastAsia="Calibri" w:hAnsi="Arial" w:cs="Arial"/>
          <w:color w:val="auto"/>
          <w:sz w:val="20"/>
        </w:rPr>
        <w:lastRenderedPageBreak/>
        <w:t xml:space="preserve">5.3.2 </w:t>
      </w:r>
      <w:r>
        <w:rPr>
          <w:rFonts w:ascii="Arial" w:eastAsia="Calibri" w:hAnsi="Arial" w:cs="Arial"/>
          <w:color w:val="auto"/>
          <w:sz w:val="20"/>
        </w:rPr>
        <w:tab/>
      </w:r>
      <w:r w:rsidRPr="00CC21B8">
        <w:rPr>
          <w:rFonts w:ascii="Arial" w:eastAsia="Calibri" w:hAnsi="Arial" w:cs="Arial"/>
          <w:color w:val="auto"/>
          <w:sz w:val="20"/>
        </w:rPr>
        <w:t xml:space="preserve">The Department may audit a Grantee’s compliance with section </w:t>
      </w:r>
      <w:r w:rsidRPr="009410FC">
        <w:rPr>
          <w:rFonts w:ascii="Arial" w:eastAsia="Calibri" w:hAnsi="Arial" w:cs="Arial"/>
          <w:color w:val="auto"/>
          <w:sz w:val="20"/>
        </w:rPr>
        <w:t>5.3.1</w:t>
      </w:r>
      <w:r w:rsidRPr="00FD21FB">
        <w:rPr>
          <w:rFonts w:ascii="Arial" w:eastAsia="Calibri" w:hAnsi="Arial" w:cs="Arial"/>
          <w:color w:val="auto"/>
          <w:sz w:val="20"/>
        </w:rPr>
        <w:t>.</w:t>
      </w:r>
    </w:p>
    <w:p w14:paraId="36834E12" w14:textId="77777777" w:rsidR="009D0AEC" w:rsidRPr="008A0C27" w:rsidRDefault="00B40782" w:rsidP="00937045">
      <w:pPr>
        <w:pStyle w:val="Normal-Style2"/>
        <w:ind w:left="709" w:hanging="709"/>
        <w:rPr>
          <w:rFonts w:ascii="Arial" w:eastAsia="Calibri" w:hAnsi="Arial" w:cs="Arial"/>
          <w:color w:val="auto"/>
          <w:sz w:val="20"/>
        </w:rPr>
      </w:pPr>
      <w:r w:rsidRPr="008A0C27">
        <w:rPr>
          <w:rFonts w:ascii="Arial" w:eastAsia="Calibri" w:hAnsi="Arial" w:cs="Arial"/>
          <w:color w:val="auto"/>
          <w:sz w:val="20"/>
        </w:rPr>
        <w:t>5.3.</w:t>
      </w:r>
      <w:r w:rsidR="00862152">
        <w:rPr>
          <w:rFonts w:ascii="Arial" w:eastAsia="Calibri" w:hAnsi="Arial" w:cs="Arial"/>
          <w:color w:val="auto"/>
          <w:sz w:val="20"/>
        </w:rPr>
        <w:t>3</w:t>
      </w:r>
      <w:r w:rsidRPr="008A0C27">
        <w:rPr>
          <w:rFonts w:ascii="Arial" w:eastAsia="Calibri" w:hAnsi="Arial" w:cs="Arial"/>
          <w:color w:val="auto"/>
          <w:sz w:val="20"/>
        </w:rPr>
        <w:t xml:space="preserve"> </w:t>
      </w:r>
      <w:r w:rsidRPr="008A0C27">
        <w:rPr>
          <w:rFonts w:ascii="Arial" w:eastAsia="Calibri" w:hAnsi="Arial" w:cs="Arial"/>
          <w:color w:val="auto"/>
          <w:sz w:val="20"/>
        </w:rPr>
        <w:tab/>
      </w:r>
      <w:r w:rsidR="008A0C27">
        <w:rPr>
          <w:rFonts w:ascii="Arial" w:eastAsia="Calibri" w:hAnsi="Arial" w:cs="Arial"/>
          <w:color w:val="auto"/>
          <w:sz w:val="20"/>
        </w:rPr>
        <w:t>Solutions must</w:t>
      </w:r>
      <w:r w:rsidR="00937045">
        <w:rPr>
          <w:rFonts w:ascii="Arial" w:eastAsia="Calibri" w:hAnsi="Arial" w:cs="Arial"/>
          <w:color w:val="auto"/>
          <w:sz w:val="20"/>
        </w:rPr>
        <w:t xml:space="preserve"> be infrastructure projects and cannot consist of</w:t>
      </w:r>
      <w:r w:rsidR="0040549B">
        <w:rPr>
          <w:rFonts w:ascii="Arial" w:eastAsia="Calibri" w:hAnsi="Arial" w:cs="Arial"/>
          <w:color w:val="auto"/>
          <w:sz w:val="20"/>
        </w:rPr>
        <w:t xml:space="preserve"> </w:t>
      </w:r>
      <w:r w:rsidR="00DD4E19">
        <w:rPr>
          <w:rFonts w:ascii="Arial" w:eastAsia="Calibri" w:hAnsi="Arial" w:cs="Arial"/>
          <w:color w:val="auto"/>
          <w:sz w:val="20"/>
        </w:rPr>
        <w:t>C</w:t>
      </w:r>
      <w:r w:rsidR="00937045">
        <w:rPr>
          <w:rFonts w:ascii="Arial" w:eastAsia="Calibri" w:hAnsi="Arial" w:cs="Arial"/>
          <w:color w:val="auto"/>
          <w:sz w:val="20"/>
        </w:rPr>
        <w:t xml:space="preserve">onsumer </w:t>
      </w:r>
      <w:r w:rsidR="00DD4E19">
        <w:rPr>
          <w:rFonts w:ascii="Arial" w:eastAsia="Calibri" w:hAnsi="Arial" w:cs="Arial"/>
          <w:color w:val="auto"/>
          <w:sz w:val="20"/>
        </w:rPr>
        <w:t>L</w:t>
      </w:r>
      <w:r w:rsidR="0040549B">
        <w:rPr>
          <w:rFonts w:ascii="Arial" w:eastAsia="Calibri" w:hAnsi="Arial" w:cs="Arial"/>
          <w:color w:val="auto"/>
          <w:sz w:val="20"/>
        </w:rPr>
        <w:t xml:space="preserve">evel </w:t>
      </w:r>
      <w:r w:rsidR="00DD4E19">
        <w:rPr>
          <w:rFonts w:ascii="Arial" w:eastAsia="Calibri" w:hAnsi="Arial" w:cs="Arial"/>
          <w:color w:val="auto"/>
          <w:sz w:val="20"/>
        </w:rPr>
        <w:t>P</w:t>
      </w:r>
      <w:r w:rsidR="00937045">
        <w:rPr>
          <w:rFonts w:ascii="Arial" w:eastAsia="Calibri" w:hAnsi="Arial" w:cs="Arial"/>
          <w:color w:val="auto"/>
          <w:sz w:val="20"/>
        </w:rPr>
        <w:t>roducts or</w:t>
      </w:r>
      <w:r w:rsidR="009D0AEC" w:rsidRPr="008A0C27">
        <w:rPr>
          <w:rFonts w:ascii="Arial" w:eastAsia="Calibri" w:hAnsi="Arial" w:cs="Arial"/>
          <w:color w:val="auto"/>
          <w:sz w:val="20"/>
        </w:rPr>
        <w:t xml:space="preserve"> </w:t>
      </w:r>
      <w:r w:rsidR="00DD4E19">
        <w:rPr>
          <w:rFonts w:ascii="Arial" w:eastAsia="Calibri" w:hAnsi="Arial" w:cs="Arial"/>
          <w:color w:val="auto"/>
          <w:sz w:val="20"/>
        </w:rPr>
        <w:t>E</w:t>
      </w:r>
      <w:r w:rsidR="009D0AEC" w:rsidRPr="008A0C27">
        <w:rPr>
          <w:rFonts w:ascii="Arial" w:eastAsia="Calibri" w:hAnsi="Arial" w:cs="Arial"/>
          <w:color w:val="auto"/>
          <w:sz w:val="20"/>
        </w:rPr>
        <w:t>quipmen</w:t>
      </w:r>
      <w:r w:rsidR="00937045">
        <w:rPr>
          <w:rFonts w:ascii="Arial" w:eastAsia="Calibri" w:hAnsi="Arial" w:cs="Arial"/>
          <w:color w:val="auto"/>
          <w:sz w:val="20"/>
        </w:rPr>
        <w:t>t.</w:t>
      </w:r>
    </w:p>
    <w:p w14:paraId="6656E200" w14:textId="77777777" w:rsidR="0039610D" w:rsidRPr="002D2E24" w:rsidRDefault="0036055C" w:rsidP="00DC2617">
      <w:pPr>
        <w:pStyle w:val="Heading2"/>
      </w:pPr>
      <w:bookmarkStart w:id="85" w:name="_Toc494290504"/>
      <w:bookmarkStart w:id="86" w:name="_Toc494290505"/>
      <w:bookmarkStart w:id="87" w:name="_Toc494290506"/>
      <w:bookmarkStart w:id="88" w:name="_Toc494290507"/>
      <w:bookmarkStart w:id="89" w:name="_Toc494290508"/>
      <w:bookmarkStart w:id="90" w:name="_Toc494290509"/>
      <w:bookmarkStart w:id="91" w:name="_Toc494290510"/>
      <w:bookmarkStart w:id="92" w:name="_Toc494290511"/>
      <w:bookmarkStart w:id="93" w:name="_Ref485221187"/>
      <w:bookmarkStart w:id="94" w:name="_Toc50044025"/>
      <w:bookmarkStart w:id="95" w:name="_Toc53129750"/>
      <w:bookmarkEnd w:id="84"/>
      <w:bookmarkEnd w:id="85"/>
      <w:bookmarkEnd w:id="86"/>
      <w:bookmarkEnd w:id="87"/>
      <w:bookmarkEnd w:id="88"/>
      <w:bookmarkEnd w:id="89"/>
      <w:bookmarkEnd w:id="90"/>
      <w:bookmarkEnd w:id="91"/>
      <w:bookmarkEnd w:id="92"/>
      <w:r w:rsidRPr="002D2E24">
        <w:t xml:space="preserve">The </w:t>
      </w:r>
      <w:r w:rsidR="00D35DB3">
        <w:t>A</w:t>
      </w:r>
      <w:r w:rsidR="00B94249" w:rsidRPr="002D2E24">
        <w:t xml:space="preserve">ssessment </w:t>
      </w:r>
      <w:r w:rsidR="00D35DB3">
        <w:t>C</w:t>
      </w:r>
      <w:r w:rsidR="00B94249" w:rsidRPr="002D2E24">
        <w:t>riteria</w:t>
      </w:r>
      <w:bookmarkEnd w:id="93"/>
      <w:bookmarkEnd w:id="94"/>
      <w:bookmarkEnd w:id="95"/>
    </w:p>
    <w:p w14:paraId="2E29158F" w14:textId="77777777" w:rsidR="00DA29DE" w:rsidRDefault="00DA29DE" w:rsidP="003E562E">
      <w:pPr>
        <w:pStyle w:val="Heading3"/>
        <w:ind w:left="709" w:hanging="709"/>
      </w:pPr>
      <w:bookmarkStart w:id="96" w:name="_Toc53129751"/>
      <w:r>
        <w:t xml:space="preserve">Assessment </w:t>
      </w:r>
      <w:r w:rsidR="00D35DB3">
        <w:t>C</w:t>
      </w:r>
      <w:r w:rsidRPr="00D3593A">
        <w:t>riter</w:t>
      </w:r>
      <w:r w:rsidR="00E45FE9">
        <w:t>ia for M</w:t>
      </w:r>
      <w:r>
        <w:t xml:space="preserve">obile </w:t>
      </w:r>
      <w:r w:rsidR="00E45FE9">
        <w:t>C</w:t>
      </w:r>
      <w:r>
        <w:t xml:space="preserve">overage </w:t>
      </w:r>
      <w:r w:rsidR="00E45FE9">
        <w:t>S</w:t>
      </w:r>
      <w:r>
        <w:t>olutions</w:t>
      </w:r>
      <w:bookmarkEnd w:id="96"/>
    </w:p>
    <w:p w14:paraId="792CD694" w14:textId="77777777" w:rsidR="00AA2E92" w:rsidRPr="002C3F59" w:rsidRDefault="00DA29DE" w:rsidP="002C3F59">
      <w:pPr>
        <w:pStyle w:val="Normal-Style2"/>
        <w:ind w:left="709" w:hanging="709"/>
        <w:rPr>
          <w:rFonts w:ascii="Arial" w:eastAsia="Calibri" w:hAnsi="Arial" w:cs="Arial"/>
          <w:color w:val="auto"/>
          <w:sz w:val="20"/>
        </w:rPr>
      </w:pPr>
      <w:r w:rsidRPr="002C3F59">
        <w:rPr>
          <w:rFonts w:ascii="Arial" w:eastAsia="Calibri" w:hAnsi="Arial" w:cs="Arial"/>
          <w:color w:val="auto"/>
          <w:sz w:val="20"/>
        </w:rPr>
        <w:t>6.1.1</w:t>
      </w:r>
      <w:r w:rsidRPr="002C3F59">
        <w:rPr>
          <w:rFonts w:ascii="Arial" w:eastAsia="Calibri" w:hAnsi="Arial" w:cs="Arial"/>
          <w:color w:val="auto"/>
          <w:sz w:val="20"/>
        </w:rPr>
        <w:tab/>
      </w:r>
      <w:r w:rsidR="009410FC" w:rsidRPr="002C3F59">
        <w:rPr>
          <w:rFonts w:ascii="Arial" w:eastAsia="Calibri" w:hAnsi="Arial" w:cs="Arial"/>
          <w:color w:val="auto"/>
          <w:sz w:val="20"/>
        </w:rPr>
        <w:t>M</w:t>
      </w:r>
      <w:r w:rsidRPr="002C3F59">
        <w:rPr>
          <w:rFonts w:ascii="Arial" w:eastAsia="Calibri" w:hAnsi="Arial" w:cs="Arial"/>
          <w:color w:val="auto"/>
          <w:sz w:val="20"/>
        </w:rPr>
        <w:t xml:space="preserve">obile </w:t>
      </w:r>
      <w:r w:rsidR="009410FC" w:rsidRPr="002C3F59">
        <w:rPr>
          <w:rFonts w:ascii="Arial" w:eastAsia="Calibri" w:hAnsi="Arial" w:cs="Arial"/>
          <w:color w:val="auto"/>
          <w:sz w:val="20"/>
        </w:rPr>
        <w:t>C</w:t>
      </w:r>
      <w:r w:rsidRPr="002C3F59">
        <w:rPr>
          <w:rFonts w:ascii="Arial" w:eastAsia="Calibri" w:hAnsi="Arial" w:cs="Arial"/>
          <w:color w:val="auto"/>
          <w:sz w:val="20"/>
        </w:rPr>
        <w:t xml:space="preserve">overage </w:t>
      </w:r>
      <w:r w:rsidR="009410FC" w:rsidRPr="002C3F59">
        <w:rPr>
          <w:rFonts w:ascii="Arial" w:eastAsia="Calibri" w:hAnsi="Arial" w:cs="Arial"/>
          <w:color w:val="auto"/>
          <w:sz w:val="20"/>
        </w:rPr>
        <w:t>S</w:t>
      </w:r>
      <w:r w:rsidRPr="002C3F59">
        <w:rPr>
          <w:rFonts w:ascii="Arial" w:eastAsia="Calibri" w:hAnsi="Arial" w:cs="Arial"/>
          <w:color w:val="auto"/>
          <w:sz w:val="20"/>
        </w:rPr>
        <w:t xml:space="preserve">olutions will </w:t>
      </w:r>
      <w:r w:rsidR="00081212" w:rsidRPr="002C3F59">
        <w:rPr>
          <w:rFonts w:ascii="Arial" w:eastAsia="Calibri" w:hAnsi="Arial" w:cs="Arial"/>
          <w:color w:val="auto"/>
          <w:sz w:val="20"/>
        </w:rPr>
        <w:t xml:space="preserve">be </w:t>
      </w:r>
      <w:r w:rsidRPr="002C3F59">
        <w:rPr>
          <w:rFonts w:ascii="Arial" w:eastAsia="Calibri" w:hAnsi="Arial" w:cs="Arial"/>
          <w:color w:val="auto"/>
          <w:sz w:val="20"/>
        </w:rPr>
        <w:t xml:space="preserve">primarily </w:t>
      </w:r>
      <w:r w:rsidR="00081212" w:rsidRPr="002C3F59">
        <w:rPr>
          <w:rFonts w:ascii="Arial" w:eastAsia="Calibri" w:hAnsi="Arial" w:cs="Arial"/>
          <w:color w:val="auto"/>
          <w:sz w:val="20"/>
        </w:rPr>
        <w:t>assessed against</w:t>
      </w:r>
      <w:r w:rsidRPr="002C3F59">
        <w:rPr>
          <w:rFonts w:ascii="Arial" w:eastAsia="Calibri" w:hAnsi="Arial" w:cs="Arial"/>
          <w:color w:val="auto"/>
          <w:sz w:val="20"/>
        </w:rPr>
        <w:t xml:space="preserve"> </w:t>
      </w:r>
      <w:r w:rsidR="00081212" w:rsidRPr="002C3F59">
        <w:rPr>
          <w:rFonts w:ascii="Arial" w:eastAsia="Calibri" w:hAnsi="Arial" w:cs="Arial"/>
          <w:color w:val="auto"/>
          <w:sz w:val="20"/>
        </w:rPr>
        <w:t>the Assessment Formula</w:t>
      </w:r>
      <w:r w:rsidRPr="002C3F59">
        <w:rPr>
          <w:rFonts w:ascii="Arial" w:eastAsia="Calibri" w:hAnsi="Arial" w:cs="Arial"/>
          <w:color w:val="auto"/>
          <w:sz w:val="20"/>
        </w:rPr>
        <w:t xml:space="preserve"> to derive the cost to the Commonwealth per weighted square kilometre of </w:t>
      </w:r>
      <w:r w:rsidR="00C8720C" w:rsidRPr="002C3F59">
        <w:rPr>
          <w:rFonts w:ascii="Arial" w:eastAsia="Calibri" w:hAnsi="Arial" w:cs="Arial"/>
          <w:color w:val="auto"/>
          <w:sz w:val="20"/>
        </w:rPr>
        <w:t>New Handheld Coverage</w:t>
      </w:r>
      <w:r w:rsidR="009A557E" w:rsidRPr="002C3F59">
        <w:rPr>
          <w:rFonts w:ascii="Arial" w:eastAsia="Calibri" w:hAnsi="Arial" w:cs="Arial"/>
          <w:color w:val="auto"/>
          <w:sz w:val="20"/>
        </w:rPr>
        <w:t>,</w:t>
      </w:r>
      <w:r w:rsidR="00C8720C" w:rsidRPr="002C3F59">
        <w:rPr>
          <w:rFonts w:ascii="Arial" w:eastAsia="Calibri" w:hAnsi="Arial" w:cs="Arial"/>
          <w:color w:val="auto"/>
          <w:sz w:val="20"/>
        </w:rPr>
        <w:t xml:space="preserve"> </w:t>
      </w:r>
      <w:r w:rsidRPr="002C3F59">
        <w:rPr>
          <w:rFonts w:ascii="Arial" w:eastAsia="Calibri" w:hAnsi="Arial" w:cs="Arial"/>
          <w:color w:val="auto"/>
          <w:sz w:val="20"/>
        </w:rPr>
        <w:t xml:space="preserve">and </w:t>
      </w:r>
      <w:r w:rsidR="00C8720C" w:rsidRPr="002C3F59">
        <w:rPr>
          <w:rFonts w:ascii="Arial" w:eastAsia="Calibri" w:hAnsi="Arial" w:cs="Arial"/>
          <w:color w:val="auto"/>
          <w:sz w:val="20"/>
        </w:rPr>
        <w:t xml:space="preserve">coverage that </w:t>
      </w:r>
      <w:r w:rsidR="00B97C4E" w:rsidRPr="002C3F59">
        <w:rPr>
          <w:rFonts w:ascii="Arial" w:eastAsia="Calibri" w:hAnsi="Arial" w:cs="Arial"/>
          <w:color w:val="auto"/>
          <w:sz w:val="20"/>
        </w:rPr>
        <w:t xml:space="preserve">is new for a participating MNO but </w:t>
      </w:r>
      <w:r w:rsidRPr="002C3F59">
        <w:rPr>
          <w:rFonts w:ascii="Arial" w:eastAsia="Calibri" w:hAnsi="Arial" w:cs="Arial"/>
          <w:color w:val="auto"/>
          <w:sz w:val="20"/>
        </w:rPr>
        <w:t>overlap</w:t>
      </w:r>
      <w:r w:rsidR="00C8720C" w:rsidRPr="002C3F59">
        <w:rPr>
          <w:rFonts w:ascii="Arial" w:eastAsia="Calibri" w:hAnsi="Arial" w:cs="Arial"/>
          <w:color w:val="auto"/>
          <w:sz w:val="20"/>
        </w:rPr>
        <w:t xml:space="preserve">s with </w:t>
      </w:r>
      <w:r w:rsidR="00B97C4E" w:rsidRPr="002C3F59">
        <w:rPr>
          <w:rFonts w:ascii="Arial" w:eastAsia="Calibri" w:hAnsi="Arial" w:cs="Arial"/>
          <w:color w:val="auto"/>
          <w:sz w:val="20"/>
        </w:rPr>
        <w:t>another MNO’s network.</w:t>
      </w:r>
      <w:r w:rsidRPr="002C3F59">
        <w:rPr>
          <w:rFonts w:ascii="Arial" w:eastAsia="Calibri" w:hAnsi="Arial" w:cs="Arial"/>
          <w:color w:val="auto"/>
          <w:sz w:val="20"/>
        </w:rPr>
        <w:t xml:space="preserve"> Solutions with a lower cost per square kilometre will rank higher than </w:t>
      </w:r>
      <w:r w:rsidR="008A0BD6" w:rsidRPr="002C3F59">
        <w:rPr>
          <w:rFonts w:ascii="Arial" w:eastAsia="Calibri" w:hAnsi="Arial" w:cs="Arial"/>
          <w:color w:val="auto"/>
          <w:sz w:val="20"/>
        </w:rPr>
        <w:t>s</w:t>
      </w:r>
      <w:r w:rsidR="00081212" w:rsidRPr="002C3F59">
        <w:rPr>
          <w:rFonts w:ascii="Arial" w:eastAsia="Calibri" w:hAnsi="Arial" w:cs="Arial"/>
          <w:color w:val="auto"/>
          <w:sz w:val="20"/>
        </w:rPr>
        <w:t xml:space="preserve">olutions with a </w:t>
      </w:r>
      <w:r w:rsidRPr="002C3F59">
        <w:rPr>
          <w:rFonts w:ascii="Arial" w:eastAsia="Calibri" w:hAnsi="Arial" w:cs="Arial"/>
          <w:color w:val="auto"/>
          <w:sz w:val="20"/>
        </w:rPr>
        <w:t>high cost per square kilometre.</w:t>
      </w:r>
    </w:p>
    <w:p w14:paraId="7EFC5624" w14:textId="77777777" w:rsidR="00AA2E92" w:rsidRPr="002C3F59" w:rsidRDefault="00AA2E92" w:rsidP="002C3F59">
      <w:pPr>
        <w:pStyle w:val="Normal-Style2"/>
        <w:ind w:left="709" w:hanging="709"/>
        <w:rPr>
          <w:rFonts w:ascii="Arial" w:eastAsia="Calibri" w:hAnsi="Arial" w:cs="Arial"/>
          <w:color w:val="auto"/>
          <w:sz w:val="20"/>
        </w:rPr>
      </w:pPr>
      <w:r w:rsidRPr="002C3F59">
        <w:rPr>
          <w:rFonts w:ascii="Arial" w:eastAsia="Calibri" w:hAnsi="Arial" w:cs="Arial"/>
          <w:color w:val="auto"/>
          <w:sz w:val="20"/>
        </w:rPr>
        <w:t xml:space="preserve">6.1.2 </w:t>
      </w:r>
      <w:r w:rsidRPr="002C3F59">
        <w:rPr>
          <w:rFonts w:ascii="Arial" w:eastAsia="Calibri" w:hAnsi="Arial" w:cs="Arial"/>
          <w:color w:val="auto"/>
          <w:sz w:val="20"/>
        </w:rPr>
        <w:tab/>
        <w:t xml:space="preserve">Mobile Coverage Solutions will be assessed and ranked in </w:t>
      </w:r>
      <w:r w:rsidR="00501EFB">
        <w:rPr>
          <w:rFonts w:ascii="Arial" w:eastAsia="Calibri" w:hAnsi="Arial" w:cs="Arial"/>
          <w:color w:val="auto"/>
          <w:sz w:val="20"/>
        </w:rPr>
        <w:t>the</w:t>
      </w:r>
      <w:r w:rsidR="000722A7" w:rsidRPr="002C3F59">
        <w:rPr>
          <w:rFonts w:ascii="Arial" w:eastAsia="Calibri" w:hAnsi="Arial" w:cs="Arial"/>
          <w:color w:val="auto"/>
          <w:sz w:val="20"/>
        </w:rPr>
        <w:t xml:space="preserve"> </w:t>
      </w:r>
      <w:r w:rsidRPr="002C3F59">
        <w:rPr>
          <w:rFonts w:ascii="Arial" w:eastAsia="Calibri" w:hAnsi="Arial" w:cs="Arial"/>
          <w:color w:val="auto"/>
          <w:sz w:val="20"/>
        </w:rPr>
        <w:t xml:space="preserve">Draft </w:t>
      </w:r>
      <w:r w:rsidR="00501EFB">
        <w:rPr>
          <w:rFonts w:ascii="Arial" w:eastAsia="Calibri" w:hAnsi="Arial" w:cs="Arial"/>
          <w:color w:val="auto"/>
          <w:sz w:val="20"/>
        </w:rPr>
        <w:t xml:space="preserve">Mobile Coverage Solutions </w:t>
      </w:r>
      <w:r w:rsidRPr="002C3F59">
        <w:rPr>
          <w:rFonts w:ascii="Arial" w:eastAsia="Calibri" w:hAnsi="Arial" w:cs="Arial"/>
          <w:color w:val="auto"/>
          <w:sz w:val="20"/>
        </w:rPr>
        <w:t xml:space="preserve">Merit List. Following this, an overarching Value for Money assessment will be undertaken on the Mobile Coverage Solutions, to inform the </w:t>
      </w:r>
      <w:r w:rsidR="00501EFB">
        <w:rPr>
          <w:rFonts w:ascii="Arial" w:eastAsia="Calibri" w:hAnsi="Arial" w:cs="Arial"/>
          <w:color w:val="auto"/>
          <w:sz w:val="20"/>
        </w:rPr>
        <w:t xml:space="preserve">Mobile Coverage Solutions </w:t>
      </w:r>
      <w:r w:rsidRPr="002C3F59">
        <w:rPr>
          <w:rFonts w:ascii="Arial" w:eastAsia="Calibri" w:hAnsi="Arial" w:cs="Arial"/>
          <w:color w:val="auto"/>
          <w:sz w:val="20"/>
        </w:rPr>
        <w:t>Merit List that is provided to the Decision Maker to recommend funding</w:t>
      </w:r>
      <w:r w:rsidR="00B97C4E" w:rsidRPr="002C3F59">
        <w:rPr>
          <w:rFonts w:ascii="Arial" w:eastAsia="Calibri" w:hAnsi="Arial" w:cs="Arial"/>
          <w:color w:val="auto"/>
          <w:sz w:val="20"/>
        </w:rPr>
        <w:t xml:space="preserve"> (see section 8.</w:t>
      </w:r>
      <w:r w:rsidR="0014785E" w:rsidRPr="002C3F59">
        <w:rPr>
          <w:rFonts w:ascii="Arial" w:eastAsia="Calibri" w:hAnsi="Arial" w:cs="Arial"/>
          <w:color w:val="auto"/>
          <w:sz w:val="20"/>
        </w:rPr>
        <w:t>5</w:t>
      </w:r>
      <w:r w:rsidR="00B97C4E" w:rsidRPr="002C3F59">
        <w:rPr>
          <w:rFonts w:ascii="Arial" w:eastAsia="Calibri" w:hAnsi="Arial" w:cs="Arial"/>
          <w:color w:val="auto"/>
          <w:sz w:val="20"/>
        </w:rPr>
        <w:t>)</w:t>
      </w:r>
      <w:r w:rsidRPr="002C3F59">
        <w:rPr>
          <w:rFonts w:ascii="Arial" w:eastAsia="Calibri" w:hAnsi="Arial" w:cs="Arial"/>
          <w:color w:val="auto"/>
          <w:sz w:val="20"/>
        </w:rPr>
        <w:t>.</w:t>
      </w:r>
    </w:p>
    <w:p w14:paraId="31819CD6" w14:textId="77777777" w:rsidR="00DA29DE" w:rsidRDefault="00AA2E92" w:rsidP="00DA29DE">
      <w:pPr>
        <w:pStyle w:val="Bodynumbered-Level1"/>
        <w:rPr>
          <w:rFonts w:ascii="Arial" w:hAnsi="Arial" w:cs="Arial"/>
          <w:sz w:val="20"/>
        </w:rPr>
      </w:pPr>
      <w:r>
        <w:rPr>
          <w:rFonts w:ascii="Arial" w:hAnsi="Arial" w:cs="Arial"/>
          <w:sz w:val="20"/>
        </w:rPr>
        <w:t xml:space="preserve">6.1.3 </w:t>
      </w:r>
      <w:r>
        <w:rPr>
          <w:rFonts w:ascii="Arial" w:hAnsi="Arial" w:cs="Arial"/>
          <w:sz w:val="20"/>
        </w:rPr>
        <w:tab/>
      </w:r>
      <w:r w:rsidR="00DA29DE" w:rsidRPr="00EE452D">
        <w:rPr>
          <w:rFonts w:ascii="Arial" w:hAnsi="Arial" w:cs="Arial"/>
          <w:sz w:val="20"/>
        </w:rPr>
        <w:t>The Assessment Formula is:</w:t>
      </w:r>
      <w:r w:rsidR="00DA29DE">
        <w:rPr>
          <w:rFonts w:ascii="Arial" w:hAnsi="Arial" w:cs="Arial"/>
          <w:sz w:val="20"/>
        </w:rPr>
        <w:t xml:space="preserve"> </w:t>
      </w:r>
    </w:p>
    <w:p w14:paraId="546A9E06" w14:textId="77777777" w:rsidR="00DA29DE" w:rsidRPr="00AF3BCF" w:rsidRDefault="00DA29DE" w:rsidP="00DA29DE">
      <w:pPr>
        <w:spacing w:before="240" w:after="0" w:line="240" w:lineRule="auto"/>
        <w:jc w:val="center"/>
        <w:rPr>
          <w:rFonts w:eastAsia="Calibri" w:cs="Arial"/>
        </w:rPr>
      </w:pPr>
      <w:r w:rsidRPr="00AF3BCF">
        <w:rPr>
          <w:rFonts w:eastAsia="Calibri" w:cs="Arial"/>
        </w:rPr>
        <w:t>Cost to the Commonwealth ($)</w:t>
      </w:r>
    </w:p>
    <w:p w14:paraId="193D35AE" w14:textId="77777777" w:rsidR="00DA29DE" w:rsidRPr="00AF3BCF" w:rsidRDefault="00DA29DE" w:rsidP="00DA29DE">
      <w:pPr>
        <w:spacing w:before="240" w:after="0" w:line="240" w:lineRule="auto"/>
        <w:ind w:left="720"/>
        <w:jc w:val="center"/>
        <w:rPr>
          <w:rFonts w:eastAsia="Calibri" w:cs="Arial"/>
        </w:rPr>
      </w:pPr>
      <w:r w:rsidRPr="00AF3BCF">
        <w:rPr>
          <w:rFonts w:eastAsia="Calibri" w:cs="Arial"/>
          <w:noProof/>
          <w:lang w:eastAsia="en-AU"/>
        </w:rPr>
        <mc:AlternateContent>
          <mc:Choice Requires="wps">
            <w:drawing>
              <wp:anchor distT="0" distB="0" distL="114300" distR="114300" simplePos="0" relativeHeight="251658240" behindDoc="0" locked="0" layoutInCell="1" allowOverlap="1" wp14:anchorId="3BFF495B" wp14:editId="4BAE0C16">
                <wp:simplePos x="0" y="0"/>
                <wp:positionH relativeFrom="column">
                  <wp:posOffset>1703843</wp:posOffset>
                </wp:positionH>
                <wp:positionV relativeFrom="paragraph">
                  <wp:posOffset>79067</wp:posOffset>
                </wp:positionV>
                <wp:extent cx="240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4003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1D7D304" id="Straight Connector 2"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15pt,6.25pt" to="323.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" strokecolor="windowText" strokeweight=".5pt">
                <v:stroke joinstyle="miter"/>
              </v:line>
            </w:pict>
          </mc:Fallback>
        </mc:AlternateContent>
      </w:r>
      <w:r w:rsidR="009A557E">
        <w:rPr>
          <w:rFonts w:eastAsia="Calibri" w:cs="Arial"/>
        </w:rPr>
        <w:t>N</w:t>
      </w:r>
      <w:r w:rsidRPr="00AF3BCF">
        <w:rPr>
          <w:rFonts w:eastAsia="Calibri" w:cs="Arial"/>
        </w:rPr>
        <w:t xml:space="preserve">ew </w:t>
      </w:r>
      <w:r w:rsidR="003B485F">
        <w:rPr>
          <w:rFonts w:eastAsia="Calibri" w:cs="Arial"/>
        </w:rPr>
        <w:t>H</w:t>
      </w:r>
      <w:r w:rsidRPr="00AF3BCF">
        <w:rPr>
          <w:rFonts w:eastAsia="Calibri" w:cs="Arial"/>
        </w:rPr>
        <w:t xml:space="preserve">andheld </w:t>
      </w:r>
      <w:r w:rsidR="003B485F">
        <w:rPr>
          <w:rFonts w:eastAsia="Calibri" w:cs="Arial"/>
        </w:rPr>
        <w:t>C</w:t>
      </w:r>
      <w:r w:rsidRPr="00AF3BCF">
        <w:rPr>
          <w:rFonts w:eastAsia="Calibri" w:cs="Arial"/>
        </w:rPr>
        <w:t>overage (km</w:t>
      </w:r>
      <w:r w:rsidRPr="00AF3BCF">
        <w:rPr>
          <w:rFonts w:eastAsia="Calibri" w:cs="Arial"/>
          <w:vertAlign w:val="superscript"/>
        </w:rPr>
        <w:t>2</w:t>
      </w:r>
      <w:r w:rsidRPr="00AF3BCF">
        <w:rPr>
          <w:rFonts w:eastAsia="Calibri" w:cs="Arial"/>
        </w:rPr>
        <w:t>) + (overlapping</w:t>
      </w:r>
      <w:r w:rsidR="00454BFD">
        <w:rPr>
          <w:rFonts w:eastAsia="Calibri" w:cs="Arial"/>
        </w:rPr>
        <w:t xml:space="preserve"> </w:t>
      </w:r>
      <w:r w:rsidR="009A557E">
        <w:rPr>
          <w:rFonts w:eastAsia="Calibri" w:cs="Arial"/>
        </w:rPr>
        <w:t>c</w:t>
      </w:r>
      <w:r w:rsidRPr="00AF3BCF">
        <w:rPr>
          <w:rFonts w:eastAsia="Calibri" w:cs="Arial"/>
        </w:rPr>
        <w:t>overage (km</w:t>
      </w:r>
      <w:r w:rsidRPr="00AF3BCF">
        <w:rPr>
          <w:rFonts w:eastAsia="Calibri" w:cs="Arial"/>
          <w:vertAlign w:val="superscript"/>
        </w:rPr>
        <w:t>2</w:t>
      </w:r>
      <w:r w:rsidRPr="00AF3BCF">
        <w:rPr>
          <w:rFonts w:eastAsia="Calibri" w:cs="Arial"/>
        </w:rPr>
        <w:t xml:space="preserve">) / </w:t>
      </w:r>
      <w:r>
        <w:rPr>
          <w:rFonts w:eastAsia="Calibri" w:cs="Arial"/>
        </w:rPr>
        <w:t>2</w:t>
      </w:r>
      <w:r w:rsidRPr="00AF3BCF">
        <w:rPr>
          <w:rFonts w:eastAsia="Calibri" w:cs="Arial"/>
        </w:rPr>
        <w:t>)</w:t>
      </w:r>
    </w:p>
    <w:p w14:paraId="5C412475" w14:textId="77777777" w:rsidR="00DA29DE" w:rsidRPr="00A7637D" w:rsidRDefault="00DA29DE" w:rsidP="00DA29DE">
      <w:pPr>
        <w:pStyle w:val="Bodynumbered-Level1"/>
        <w:rPr>
          <w:rFonts w:ascii="Arial" w:hAnsi="Arial" w:cs="Arial"/>
          <w:sz w:val="20"/>
          <w:szCs w:val="20"/>
        </w:rPr>
      </w:pPr>
      <w:r w:rsidRPr="00A7637D">
        <w:rPr>
          <w:rFonts w:ascii="Arial" w:hAnsi="Arial" w:cs="Arial"/>
          <w:sz w:val="20"/>
          <w:szCs w:val="20"/>
        </w:rPr>
        <w:t>6</w:t>
      </w:r>
      <w:r>
        <w:rPr>
          <w:rFonts w:ascii="Arial" w:hAnsi="Arial" w:cs="Arial"/>
          <w:sz w:val="20"/>
          <w:szCs w:val="20"/>
        </w:rPr>
        <w:t>.1</w:t>
      </w:r>
      <w:r w:rsidRPr="00A7637D">
        <w:rPr>
          <w:rFonts w:ascii="Arial" w:hAnsi="Arial" w:cs="Arial"/>
          <w:sz w:val="20"/>
          <w:szCs w:val="20"/>
        </w:rPr>
        <w:t>.</w:t>
      </w:r>
      <w:r w:rsidR="00AA2E92">
        <w:rPr>
          <w:rFonts w:ascii="Arial" w:hAnsi="Arial" w:cs="Arial"/>
          <w:sz w:val="20"/>
          <w:szCs w:val="20"/>
        </w:rPr>
        <w:t>4</w:t>
      </w:r>
      <w:r w:rsidRPr="00A7637D">
        <w:rPr>
          <w:rFonts w:ascii="Arial" w:hAnsi="Arial" w:cs="Arial"/>
          <w:sz w:val="20"/>
          <w:szCs w:val="20"/>
        </w:rPr>
        <w:tab/>
        <w:t>The Assessment Formula is based on the following components:</w:t>
      </w:r>
    </w:p>
    <w:p w14:paraId="4A208AF3" w14:textId="77777777" w:rsidR="00DA29DE" w:rsidRDefault="00DA29DE" w:rsidP="00E37439">
      <w:pPr>
        <w:pStyle w:val="ListBullet"/>
        <w:numPr>
          <w:ilvl w:val="0"/>
          <w:numId w:val="21"/>
        </w:numPr>
        <w:rPr>
          <w:rFonts w:eastAsia="Calibri"/>
        </w:rPr>
      </w:pPr>
      <w:r w:rsidRPr="00A7637D">
        <w:rPr>
          <w:rFonts w:eastAsia="Calibri" w:cs="Arial"/>
          <w:b/>
        </w:rPr>
        <w:t>Cost to the Commonwealth ($)</w:t>
      </w:r>
      <w:r w:rsidRPr="00A7637D">
        <w:rPr>
          <w:rFonts w:eastAsia="Calibri" w:cs="Arial"/>
        </w:rPr>
        <w:t xml:space="preserve"> </w:t>
      </w:r>
      <w:r w:rsidRPr="008C5405">
        <w:rPr>
          <w:rFonts w:eastAsia="Calibri" w:cs="Arial"/>
        </w:rPr>
        <w:t xml:space="preserve">refers to the Commonwealth portion of the estimated </w:t>
      </w:r>
      <w:r w:rsidR="000F2FFC">
        <w:rPr>
          <w:rFonts w:eastAsia="Calibri" w:cs="Arial"/>
        </w:rPr>
        <w:t>A</w:t>
      </w:r>
      <w:r w:rsidRPr="008C5405">
        <w:rPr>
          <w:rFonts w:eastAsia="Calibri" w:cs="Arial"/>
        </w:rPr>
        <w:t xml:space="preserve">sset </w:t>
      </w:r>
      <w:r w:rsidR="000F2FFC">
        <w:rPr>
          <w:rFonts w:eastAsia="Calibri" w:cs="Arial"/>
        </w:rPr>
        <w:t>C</w:t>
      </w:r>
      <w:r w:rsidRPr="008C5405">
        <w:rPr>
          <w:rFonts w:eastAsia="Calibri" w:cs="Arial"/>
        </w:rPr>
        <w:t xml:space="preserve">apital </w:t>
      </w:r>
      <w:r w:rsidR="000F2FFC">
        <w:rPr>
          <w:rFonts w:eastAsia="Calibri" w:cs="Arial"/>
        </w:rPr>
        <w:t>C</w:t>
      </w:r>
      <w:r w:rsidRPr="008C5405">
        <w:rPr>
          <w:rFonts w:eastAsia="Calibri" w:cs="Arial"/>
        </w:rPr>
        <w:t>ost</w:t>
      </w:r>
      <w:r w:rsidR="008A0BD6">
        <w:rPr>
          <w:rFonts w:eastAsia="Calibri" w:cs="Arial"/>
        </w:rPr>
        <w:t>s</w:t>
      </w:r>
      <w:r w:rsidRPr="008C5405">
        <w:rPr>
          <w:rFonts w:eastAsia="Calibri" w:cs="Arial"/>
        </w:rPr>
        <w:t xml:space="preserve"> for the </w:t>
      </w:r>
      <w:r w:rsidR="0065745B" w:rsidRPr="008C5405">
        <w:rPr>
          <w:rFonts w:eastAsia="Calibri"/>
        </w:rPr>
        <w:t xml:space="preserve">Mobile Coverage </w:t>
      </w:r>
      <w:r w:rsidRPr="008C5405">
        <w:rPr>
          <w:rFonts w:eastAsia="Calibri" w:cs="Arial"/>
        </w:rPr>
        <w:t>Solution</w:t>
      </w:r>
      <w:r w:rsidR="008A0BD6">
        <w:rPr>
          <w:rFonts w:eastAsia="Calibri" w:cs="Arial"/>
        </w:rPr>
        <w:t xml:space="preserve"> (see section 5.2.1)</w:t>
      </w:r>
      <w:r w:rsidR="0065745B" w:rsidRPr="008C5405">
        <w:rPr>
          <w:rFonts w:eastAsia="Calibri" w:cs="Arial"/>
        </w:rPr>
        <w:t xml:space="preserve">, </w:t>
      </w:r>
      <w:r w:rsidR="00700A33" w:rsidRPr="008C5405">
        <w:rPr>
          <w:rFonts w:eastAsia="Calibri" w:cs="Arial"/>
        </w:rPr>
        <w:t xml:space="preserve">including capitalised </w:t>
      </w:r>
      <w:r w:rsidR="000F2FFC">
        <w:rPr>
          <w:rFonts w:eastAsia="Calibri" w:cs="Arial"/>
        </w:rPr>
        <w:t>B</w:t>
      </w:r>
      <w:r w:rsidR="00700A33" w:rsidRPr="008C5405">
        <w:rPr>
          <w:rFonts w:eastAsia="Calibri" w:cs="Arial"/>
        </w:rPr>
        <w:t xml:space="preserve">ackhaul costs, as per section 5.2.2, but </w:t>
      </w:r>
      <w:r w:rsidR="0065745B" w:rsidRPr="008C5405">
        <w:rPr>
          <w:rFonts w:eastAsia="Calibri" w:cs="Arial"/>
        </w:rPr>
        <w:t xml:space="preserve">excluding any separately identified costs for additional </w:t>
      </w:r>
      <w:r w:rsidR="00E40318">
        <w:rPr>
          <w:rFonts w:eastAsia="Calibri" w:cs="Arial"/>
        </w:rPr>
        <w:t>R</w:t>
      </w:r>
      <w:r w:rsidR="0065745B" w:rsidRPr="008C5405">
        <w:rPr>
          <w:rFonts w:eastAsia="Calibri" w:cs="Arial"/>
        </w:rPr>
        <w:t xml:space="preserve">esilience </w:t>
      </w:r>
      <w:r w:rsidR="00E40318">
        <w:rPr>
          <w:rFonts w:eastAsia="Calibri" w:cs="Arial"/>
        </w:rPr>
        <w:t>M</w:t>
      </w:r>
      <w:r w:rsidR="0065745B" w:rsidRPr="008C5405">
        <w:rPr>
          <w:rFonts w:eastAsia="Calibri" w:cs="Arial"/>
        </w:rPr>
        <w:t xml:space="preserve">easures for solutions in </w:t>
      </w:r>
      <w:r w:rsidR="003B485F">
        <w:rPr>
          <w:rFonts w:eastAsia="Calibri" w:cs="Arial"/>
        </w:rPr>
        <w:t>H</w:t>
      </w:r>
      <w:r w:rsidR="0065745B" w:rsidRPr="008C5405">
        <w:rPr>
          <w:rFonts w:eastAsia="Calibri" w:cs="Arial"/>
        </w:rPr>
        <w:t xml:space="preserve">igh </w:t>
      </w:r>
      <w:r w:rsidR="003B485F">
        <w:rPr>
          <w:rFonts w:eastAsia="Calibri" w:cs="Arial"/>
        </w:rPr>
        <w:t>P</w:t>
      </w:r>
      <w:r w:rsidR="0065745B" w:rsidRPr="008C5405">
        <w:rPr>
          <w:rFonts w:eastAsia="Calibri" w:cs="Arial"/>
        </w:rPr>
        <w:t xml:space="preserve">riority </w:t>
      </w:r>
      <w:r w:rsidR="003B485F">
        <w:rPr>
          <w:rFonts w:eastAsia="Calibri" w:cs="Arial"/>
        </w:rPr>
        <w:t>N</w:t>
      </w:r>
      <w:r w:rsidR="0065745B" w:rsidRPr="008C5405">
        <w:rPr>
          <w:rFonts w:eastAsia="Calibri" w:cs="Arial"/>
        </w:rPr>
        <w:t xml:space="preserve">atural </w:t>
      </w:r>
      <w:r w:rsidR="003B485F">
        <w:rPr>
          <w:rFonts w:eastAsia="Calibri" w:cs="Arial"/>
        </w:rPr>
        <w:t>D</w:t>
      </w:r>
      <w:r w:rsidR="0065745B" w:rsidRPr="008C5405">
        <w:rPr>
          <w:rFonts w:eastAsia="Calibri" w:cs="Arial"/>
        </w:rPr>
        <w:t xml:space="preserve">isaster </w:t>
      </w:r>
      <w:r w:rsidR="003B485F">
        <w:rPr>
          <w:rFonts w:eastAsia="Calibri" w:cs="Arial"/>
        </w:rPr>
        <w:t>P</w:t>
      </w:r>
      <w:r w:rsidR="0065745B" w:rsidRPr="008C5405">
        <w:rPr>
          <w:rFonts w:eastAsia="Calibri" w:cs="Arial"/>
        </w:rPr>
        <w:t xml:space="preserve">rone </w:t>
      </w:r>
      <w:r w:rsidR="003B485F">
        <w:rPr>
          <w:rFonts w:eastAsia="Calibri" w:cs="Arial"/>
        </w:rPr>
        <w:t>A</w:t>
      </w:r>
      <w:r w:rsidR="0065745B" w:rsidRPr="008C5405">
        <w:rPr>
          <w:rFonts w:eastAsia="Calibri" w:cs="Arial"/>
        </w:rPr>
        <w:t>reas</w:t>
      </w:r>
      <w:r w:rsidR="00700A33" w:rsidRPr="008C5405">
        <w:rPr>
          <w:rFonts w:eastAsia="Calibri" w:cs="Arial"/>
        </w:rPr>
        <w:t>, as per section 5.2.3</w:t>
      </w:r>
      <w:r w:rsidRPr="008C5405">
        <w:rPr>
          <w:rFonts w:eastAsia="Calibri"/>
        </w:rPr>
        <w:t>.</w:t>
      </w:r>
    </w:p>
    <w:p w14:paraId="5D7F5C13" w14:textId="77777777" w:rsidR="00DA29DE" w:rsidRPr="00D92A95" w:rsidRDefault="00DA29DE" w:rsidP="00E37439">
      <w:pPr>
        <w:pStyle w:val="ListBullet"/>
        <w:numPr>
          <w:ilvl w:val="0"/>
          <w:numId w:val="21"/>
        </w:numPr>
        <w:rPr>
          <w:rFonts w:eastAsia="Calibri"/>
        </w:rPr>
      </w:pPr>
      <w:r w:rsidRPr="00A7637D">
        <w:rPr>
          <w:rFonts w:eastAsia="Calibri" w:cs="Arial"/>
          <w:b/>
        </w:rPr>
        <w:t>New</w:t>
      </w:r>
      <w:r>
        <w:rPr>
          <w:rFonts w:eastAsia="Calibri" w:cs="Arial"/>
          <w:b/>
        </w:rPr>
        <w:t xml:space="preserve"> </w:t>
      </w:r>
      <w:r w:rsidR="003B485F">
        <w:rPr>
          <w:rFonts w:eastAsia="Calibri" w:cs="Arial"/>
          <w:b/>
        </w:rPr>
        <w:t>H</w:t>
      </w:r>
      <w:r w:rsidRPr="00A7637D">
        <w:rPr>
          <w:rFonts w:eastAsia="Calibri" w:cs="Arial"/>
          <w:b/>
        </w:rPr>
        <w:t xml:space="preserve">andheld </w:t>
      </w:r>
      <w:r w:rsidR="003B485F">
        <w:rPr>
          <w:rFonts w:eastAsia="Calibri" w:cs="Arial"/>
          <w:b/>
        </w:rPr>
        <w:t>C</w:t>
      </w:r>
      <w:r w:rsidRPr="00A7637D">
        <w:rPr>
          <w:rFonts w:eastAsia="Calibri" w:cs="Arial"/>
          <w:b/>
        </w:rPr>
        <w:t>overage (km</w:t>
      </w:r>
      <w:r w:rsidRPr="00A7637D">
        <w:rPr>
          <w:rFonts w:eastAsia="Calibri" w:cs="Arial"/>
          <w:b/>
          <w:vertAlign w:val="superscript"/>
        </w:rPr>
        <w:t>2</w:t>
      </w:r>
      <w:r w:rsidRPr="00A7637D">
        <w:rPr>
          <w:rFonts w:eastAsia="Calibri" w:cs="Arial"/>
          <w:b/>
        </w:rPr>
        <w:t>)</w:t>
      </w:r>
      <w:r w:rsidRPr="00A7637D">
        <w:rPr>
          <w:rFonts w:eastAsia="Calibri" w:cs="Arial"/>
        </w:rPr>
        <w:t xml:space="preserve"> refers to the size (in square kilometres) of the mobile coverage footprint area which will receive new handheld </w:t>
      </w:r>
      <w:r>
        <w:rPr>
          <w:rFonts w:eastAsia="Calibri" w:cs="Arial"/>
        </w:rPr>
        <w:t xml:space="preserve">mobile </w:t>
      </w:r>
      <w:r w:rsidRPr="00A7637D">
        <w:rPr>
          <w:rFonts w:eastAsia="Calibri" w:cs="Arial"/>
        </w:rPr>
        <w:t xml:space="preserve">coverage where there is no </w:t>
      </w:r>
      <w:r w:rsidR="00905979">
        <w:rPr>
          <w:rFonts w:eastAsia="Calibri" w:cs="Arial"/>
        </w:rPr>
        <w:t>E</w:t>
      </w:r>
      <w:r w:rsidRPr="00A7637D">
        <w:rPr>
          <w:rFonts w:eastAsia="Calibri" w:cs="Arial"/>
        </w:rPr>
        <w:t xml:space="preserve">xisting </w:t>
      </w:r>
      <w:r w:rsidR="00905979">
        <w:rPr>
          <w:rFonts w:eastAsia="Calibri" w:cs="Arial"/>
        </w:rPr>
        <w:t>H</w:t>
      </w:r>
      <w:r w:rsidRPr="00A7637D">
        <w:rPr>
          <w:rFonts w:eastAsia="Calibri" w:cs="Arial"/>
        </w:rPr>
        <w:t>andheld</w:t>
      </w:r>
      <w:r>
        <w:rPr>
          <w:rFonts w:eastAsia="Calibri" w:cs="Arial"/>
        </w:rPr>
        <w:t xml:space="preserve"> </w:t>
      </w:r>
      <w:r w:rsidR="00905979">
        <w:rPr>
          <w:rFonts w:eastAsia="Calibri" w:cs="Arial"/>
        </w:rPr>
        <w:t>C</w:t>
      </w:r>
      <w:r w:rsidRPr="00A7637D">
        <w:rPr>
          <w:rFonts w:eastAsia="Calibri" w:cs="Arial"/>
        </w:rPr>
        <w:t>overage.</w:t>
      </w:r>
    </w:p>
    <w:p w14:paraId="79FC2FE6" w14:textId="77777777" w:rsidR="00DA29DE" w:rsidRPr="00D92A95" w:rsidRDefault="00DA29DE" w:rsidP="00DA29DE">
      <w:pPr>
        <w:pStyle w:val="ListBullet"/>
        <w:ind w:left="1440"/>
        <w:rPr>
          <w:rFonts w:eastAsia="Calibri"/>
        </w:rPr>
      </w:pPr>
      <w:r>
        <w:t xml:space="preserve">Where a </w:t>
      </w:r>
      <w:r w:rsidR="0022271F">
        <w:t>Mobile Coverage</w:t>
      </w:r>
      <w:r>
        <w:t xml:space="preserve"> Solution provides </w:t>
      </w:r>
      <w:r w:rsidR="009A557E">
        <w:t>N</w:t>
      </w:r>
      <w:r>
        <w:t xml:space="preserve">ew </w:t>
      </w:r>
      <w:r w:rsidR="009A557E">
        <w:t>Handheld C</w:t>
      </w:r>
      <w:r>
        <w:t xml:space="preserve">overage from more than one participating MNO, each participating MNO’s </w:t>
      </w:r>
      <w:r w:rsidR="009A557E">
        <w:t>N</w:t>
      </w:r>
      <w:r>
        <w:t xml:space="preserve">ew </w:t>
      </w:r>
      <w:r w:rsidR="009A557E">
        <w:t>Handheld C</w:t>
      </w:r>
      <w:r>
        <w:t xml:space="preserve">overage will be counted cumulatively, regardless of whether the </w:t>
      </w:r>
      <w:r w:rsidR="009A557E">
        <w:t>N</w:t>
      </w:r>
      <w:r>
        <w:t xml:space="preserve">ew </w:t>
      </w:r>
      <w:r w:rsidR="009A557E">
        <w:t>Handheld C</w:t>
      </w:r>
      <w:r>
        <w:t>overage areas overlap.</w:t>
      </w:r>
    </w:p>
    <w:p w14:paraId="5AC67314" w14:textId="77777777" w:rsidR="00DA29DE" w:rsidRDefault="00DA29DE" w:rsidP="00DA29DE">
      <w:pPr>
        <w:pStyle w:val="ListBullet"/>
        <w:numPr>
          <w:ilvl w:val="1"/>
          <w:numId w:val="9"/>
        </w:numPr>
        <w:ind w:left="1800"/>
        <w:rPr>
          <w:rFonts w:eastAsia="Calibri"/>
        </w:rPr>
      </w:pPr>
      <w:r>
        <w:t>This is in recognition of the focus on multi-MNO solutions under Round 5A, and to ensure that these solutions are not disadvantaged in the assessment process due to the higher costs that may be incurred for these solutions.</w:t>
      </w:r>
    </w:p>
    <w:p w14:paraId="0A39AF18" w14:textId="77777777" w:rsidR="00DA29DE" w:rsidRPr="00A14A92" w:rsidRDefault="00DA29DE" w:rsidP="00E37439">
      <w:pPr>
        <w:pStyle w:val="ListBullet"/>
        <w:numPr>
          <w:ilvl w:val="0"/>
          <w:numId w:val="21"/>
        </w:numPr>
        <w:rPr>
          <w:rFonts w:eastAsia="Calibri"/>
        </w:rPr>
      </w:pPr>
      <w:r w:rsidRPr="00A7637D">
        <w:rPr>
          <w:rFonts w:eastAsia="Calibri" w:cs="Arial"/>
          <w:b/>
        </w:rPr>
        <w:t>Overlap</w:t>
      </w:r>
      <w:r>
        <w:rPr>
          <w:rFonts w:eastAsia="Calibri" w:cs="Arial"/>
          <w:b/>
        </w:rPr>
        <w:t xml:space="preserve">ping </w:t>
      </w:r>
      <w:r w:rsidR="009A557E">
        <w:rPr>
          <w:rFonts w:eastAsia="Calibri" w:cs="Arial"/>
          <w:b/>
        </w:rPr>
        <w:t>c</w:t>
      </w:r>
      <w:r>
        <w:rPr>
          <w:rFonts w:eastAsia="Calibri" w:cs="Arial"/>
          <w:b/>
        </w:rPr>
        <w:t xml:space="preserve">overage </w:t>
      </w:r>
      <w:r w:rsidRPr="00A7637D">
        <w:rPr>
          <w:rFonts w:eastAsia="Calibri" w:cs="Arial"/>
          <w:b/>
        </w:rPr>
        <w:t>(km</w:t>
      </w:r>
      <w:r w:rsidRPr="00A7637D">
        <w:rPr>
          <w:rFonts w:eastAsia="Calibri" w:cs="Arial"/>
          <w:b/>
          <w:vertAlign w:val="superscript"/>
        </w:rPr>
        <w:t>2</w:t>
      </w:r>
      <w:r w:rsidRPr="00A7637D">
        <w:rPr>
          <w:rFonts w:eastAsia="Calibri" w:cs="Arial"/>
          <w:b/>
        </w:rPr>
        <w:t xml:space="preserve">) </w:t>
      </w:r>
      <w:r>
        <w:rPr>
          <w:rFonts w:eastAsia="Calibri" w:cs="Arial"/>
          <w:b/>
        </w:rPr>
        <w:t>/ 2)</w:t>
      </w:r>
      <w:r w:rsidRPr="00A7637D">
        <w:rPr>
          <w:rFonts w:eastAsia="Calibri" w:cs="Arial"/>
        </w:rPr>
        <w:t xml:space="preserve"> refers to the size (in square kilometres) of the mobile coverage footprint area which will receive </w:t>
      </w:r>
      <w:r w:rsidR="009A557E">
        <w:rPr>
          <w:rFonts w:eastAsia="Calibri" w:cs="Arial"/>
        </w:rPr>
        <w:t>h</w:t>
      </w:r>
      <w:r w:rsidRPr="00A7637D">
        <w:rPr>
          <w:rFonts w:eastAsia="Calibri" w:cs="Arial"/>
        </w:rPr>
        <w:t xml:space="preserve">andheld </w:t>
      </w:r>
      <w:r w:rsidR="009A557E">
        <w:rPr>
          <w:rFonts w:eastAsia="Calibri" w:cs="Arial"/>
        </w:rPr>
        <w:t>c</w:t>
      </w:r>
      <w:r w:rsidRPr="00A7637D">
        <w:rPr>
          <w:rFonts w:eastAsia="Calibri" w:cs="Arial"/>
        </w:rPr>
        <w:t xml:space="preserve">overage </w:t>
      </w:r>
      <w:r>
        <w:rPr>
          <w:rFonts w:eastAsia="Calibri" w:cs="Arial"/>
        </w:rPr>
        <w:t xml:space="preserve">that is new for a participating MNO but overlaps with </w:t>
      </w:r>
      <w:r w:rsidR="009A557E">
        <w:rPr>
          <w:rFonts w:eastAsia="Calibri" w:cs="Arial"/>
        </w:rPr>
        <w:t>E</w:t>
      </w:r>
      <w:r>
        <w:rPr>
          <w:rFonts w:eastAsia="Calibri" w:cs="Arial"/>
        </w:rPr>
        <w:t xml:space="preserve">xisting </w:t>
      </w:r>
      <w:r w:rsidR="003B485F">
        <w:rPr>
          <w:rFonts w:eastAsia="Calibri" w:cs="Arial"/>
        </w:rPr>
        <w:t>H</w:t>
      </w:r>
      <w:r>
        <w:rPr>
          <w:rFonts w:eastAsia="Calibri" w:cs="Arial"/>
        </w:rPr>
        <w:t xml:space="preserve">andheld </w:t>
      </w:r>
      <w:r w:rsidR="003B485F">
        <w:rPr>
          <w:rFonts w:eastAsia="Calibri" w:cs="Arial"/>
        </w:rPr>
        <w:t>C</w:t>
      </w:r>
      <w:r>
        <w:rPr>
          <w:rFonts w:eastAsia="Calibri" w:cs="Arial"/>
        </w:rPr>
        <w:t>overage from another MNO, divided by a weighting factor of 2.</w:t>
      </w:r>
    </w:p>
    <w:p w14:paraId="61FEE39D" w14:textId="77777777" w:rsidR="00DA29DE" w:rsidRDefault="00DA29DE" w:rsidP="00DA29DE">
      <w:pPr>
        <w:pStyle w:val="ListBullet"/>
        <w:ind w:left="1440"/>
        <w:rPr>
          <w:rFonts w:eastAsia="Calibri"/>
        </w:rPr>
      </w:pPr>
      <w:r w:rsidRPr="00A14A92">
        <w:rPr>
          <w:rFonts w:eastAsia="Calibri"/>
        </w:rPr>
        <w:t xml:space="preserve">For each </w:t>
      </w:r>
      <w:r w:rsidR="0022271F">
        <w:t>Mobile Coverage</w:t>
      </w:r>
      <w:r w:rsidRPr="00A14A92">
        <w:rPr>
          <w:rFonts w:eastAsia="Calibri"/>
        </w:rPr>
        <w:t xml:space="preserve"> Solution with confirmed involvement of a single MNO, overlapping coverage with the MNO’s own existing network is not eligible for assessment.</w:t>
      </w:r>
    </w:p>
    <w:p w14:paraId="0A6EEB36" w14:textId="77777777" w:rsidR="00DA29DE" w:rsidRPr="00A14A92" w:rsidRDefault="00DA29DE" w:rsidP="00DA29DE">
      <w:pPr>
        <w:pStyle w:val="ListBullet"/>
        <w:ind w:left="1440"/>
        <w:rPr>
          <w:rFonts w:eastAsia="Calibri"/>
        </w:rPr>
      </w:pPr>
      <w:r w:rsidRPr="00A14A92">
        <w:rPr>
          <w:rFonts w:eastAsia="Calibri"/>
        </w:rPr>
        <w:lastRenderedPageBreak/>
        <w:t xml:space="preserve">For each </w:t>
      </w:r>
      <w:r w:rsidR="0022271F">
        <w:t xml:space="preserve">Mobile Coverage </w:t>
      </w:r>
      <w:r w:rsidRPr="00A14A92">
        <w:rPr>
          <w:rFonts w:eastAsia="Calibri"/>
        </w:rPr>
        <w:t xml:space="preserve">Solution with confirmed involvement of two or more MNOs, overlapping coverage that is new for at least one participating MNO is eligible for assessment, but counted only once. </w:t>
      </w:r>
      <w:r w:rsidR="00B97C4E">
        <w:rPr>
          <w:rFonts w:eastAsia="Calibri"/>
        </w:rPr>
        <w:t>C</w:t>
      </w:r>
      <w:r w:rsidRPr="00A14A92">
        <w:rPr>
          <w:rFonts w:eastAsia="Calibri"/>
        </w:rPr>
        <w:t xml:space="preserve">overage located in an area within the existing network of all </w:t>
      </w:r>
      <w:r w:rsidR="00B97C4E">
        <w:rPr>
          <w:rFonts w:eastAsia="Calibri"/>
        </w:rPr>
        <w:t xml:space="preserve">participating </w:t>
      </w:r>
      <w:r w:rsidRPr="00A14A92">
        <w:rPr>
          <w:rFonts w:eastAsia="Calibri"/>
        </w:rPr>
        <w:t>MNOs will not be eligible for assessment</w:t>
      </w:r>
      <w:r w:rsidR="000B7007">
        <w:rPr>
          <w:rFonts w:eastAsia="Calibri"/>
        </w:rPr>
        <w:t xml:space="preserve"> (see Table 3 at section 6.1.6)</w:t>
      </w:r>
      <w:r w:rsidRPr="00A14A92">
        <w:rPr>
          <w:rFonts w:eastAsia="Calibri"/>
        </w:rPr>
        <w:t>.</w:t>
      </w:r>
    </w:p>
    <w:p w14:paraId="5C421CAE" w14:textId="77777777" w:rsidR="00566986" w:rsidRDefault="00DA29DE" w:rsidP="00DA29DE">
      <w:pPr>
        <w:pStyle w:val="ListBullet"/>
        <w:numPr>
          <w:ilvl w:val="0"/>
          <w:numId w:val="0"/>
        </w:numPr>
        <w:ind w:left="720" w:hanging="720"/>
        <w:rPr>
          <w:rFonts w:eastAsia="Calibri" w:cs="Arial"/>
        </w:rPr>
      </w:pPr>
      <w:r>
        <w:rPr>
          <w:rFonts w:eastAsia="Calibri" w:cs="Arial"/>
        </w:rPr>
        <w:t>6.1.</w:t>
      </w:r>
      <w:r w:rsidR="00AA2E92">
        <w:rPr>
          <w:rFonts w:eastAsia="Calibri" w:cs="Arial"/>
        </w:rPr>
        <w:t xml:space="preserve">5 </w:t>
      </w:r>
      <w:r>
        <w:rPr>
          <w:rFonts w:eastAsia="Calibri" w:cs="Arial"/>
        </w:rPr>
        <w:tab/>
      </w:r>
      <w:r w:rsidRPr="00A7637D">
        <w:rPr>
          <w:rFonts w:eastAsia="Calibri" w:cs="Arial"/>
        </w:rPr>
        <w:t xml:space="preserve">For all solutions, </w:t>
      </w:r>
      <w:r w:rsidR="009A557E">
        <w:rPr>
          <w:rFonts w:eastAsia="Calibri" w:cs="Arial"/>
        </w:rPr>
        <w:t>N</w:t>
      </w:r>
      <w:r w:rsidRPr="00A7637D">
        <w:rPr>
          <w:rFonts w:eastAsia="Calibri" w:cs="Arial"/>
        </w:rPr>
        <w:t xml:space="preserve">ew </w:t>
      </w:r>
      <w:r w:rsidR="009A557E">
        <w:rPr>
          <w:rFonts w:eastAsia="Calibri" w:cs="Arial"/>
        </w:rPr>
        <w:t xml:space="preserve">Handheld Coverage </w:t>
      </w:r>
      <w:r>
        <w:rPr>
          <w:rFonts w:eastAsia="Calibri" w:cs="Arial"/>
        </w:rPr>
        <w:t xml:space="preserve">and overlapping </w:t>
      </w:r>
      <w:r w:rsidR="009A557E">
        <w:rPr>
          <w:rFonts w:eastAsia="Calibri" w:cs="Arial"/>
        </w:rPr>
        <w:t>c</w:t>
      </w:r>
      <w:r w:rsidRPr="00A7637D">
        <w:rPr>
          <w:rFonts w:eastAsia="Calibri" w:cs="Arial"/>
        </w:rPr>
        <w:t xml:space="preserve">overage will be measured by comparing the </w:t>
      </w:r>
      <w:r>
        <w:rPr>
          <w:rFonts w:eastAsia="Calibri" w:cs="Arial"/>
        </w:rPr>
        <w:t>4</w:t>
      </w:r>
      <w:r w:rsidRPr="00A7637D">
        <w:rPr>
          <w:rFonts w:eastAsia="Calibri" w:cs="Arial"/>
        </w:rPr>
        <w:t xml:space="preserve">G </w:t>
      </w:r>
      <w:r w:rsidR="009A557E">
        <w:rPr>
          <w:rFonts w:eastAsia="Calibri" w:cs="Arial"/>
        </w:rPr>
        <w:t>h</w:t>
      </w:r>
      <w:r w:rsidRPr="00A7637D">
        <w:rPr>
          <w:rFonts w:eastAsia="Calibri" w:cs="Arial"/>
        </w:rPr>
        <w:t xml:space="preserve">andheld </w:t>
      </w:r>
      <w:r w:rsidR="009A557E">
        <w:rPr>
          <w:rFonts w:eastAsia="Calibri" w:cs="Arial"/>
        </w:rPr>
        <w:t>c</w:t>
      </w:r>
      <w:r w:rsidRPr="00A7637D">
        <w:rPr>
          <w:rFonts w:eastAsia="Calibri" w:cs="Arial"/>
        </w:rPr>
        <w:t>overage provided by the solution against</w:t>
      </w:r>
      <w:r w:rsidR="00566986">
        <w:rPr>
          <w:rFonts w:eastAsia="Calibri" w:cs="Arial"/>
        </w:rPr>
        <w:t>:</w:t>
      </w:r>
    </w:p>
    <w:p w14:paraId="6F53238A" w14:textId="446DDA80" w:rsidR="00566986" w:rsidRPr="00566986" w:rsidRDefault="00657237" w:rsidP="00566986">
      <w:pPr>
        <w:pStyle w:val="ListBullet"/>
        <w:ind w:left="1440"/>
        <w:rPr>
          <w:rFonts w:eastAsia="Calibri"/>
        </w:rPr>
      </w:pPr>
      <w:r>
        <w:rPr>
          <w:rFonts w:eastAsia="Calibri" w:cs="Arial"/>
        </w:rPr>
        <w:t>existing 3G and 4G handheld coverage</w:t>
      </w:r>
      <w:r w:rsidR="00F15E69">
        <w:rPr>
          <w:rFonts w:eastAsia="Calibri" w:cs="Arial"/>
        </w:rPr>
        <w:t xml:space="preserve"> (whichever is greater)</w:t>
      </w:r>
      <w:r>
        <w:rPr>
          <w:rFonts w:eastAsia="Calibri" w:cs="Arial"/>
        </w:rPr>
        <w:t>, as per</w:t>
      </w:r>
      <w:r>
        <w:t xml:space="preserve"> </w:t>
      </w:r>
      <w:r w:rsidR="00700A33">
        <w:t>publicly available coverage maps</w:t>
      </w:r>
      <w:r w:rsidR="00F23176">
        <w:rPr>
          <w:rStyle w:val="FootnoteReference"/>
          <w:rFonts w:eastAsia="Calibri"/>
        </w:rPr>
        <w:footnoteReference w:id="8"/>
      </w:r>
      <w:r w:rsidR="00913D77">
        <w:t>;</w:t>
      </w:r>
    </w:p>
    <w:p w14:paraId="7DD77CFB" w14:textId="77777777" w:rsidR="00566986" w:rsidRPr="00566986" w:rsidRDefault="00657237" w:rsidP="00566986">
      <w:pPr>
        <w:pStyle w:val="ListBullet"/>
        <w:ind w:left="1440"/>
        <w:rPr>
          <w:rFonts w:eastAsia="Calibri"/>
        </w:rPr>
      </w:pPr>
      <w:r>
        <w:rPr>
          <w:rFonts w:eastAsia="Calibri" w:cs="Arial"/>
        </w:rPr>
        <w:t xml:space="preserve">where </w:t>
      </w:r>
      <w:r>
        <w:t>not yet on publicly available coverage maps,</w:t>
      </w:r>
      <w:r>
        <w:rPr>
          <w:rFonts w:eastAsia="Calibri" w:cs="Arial"/>
        </w:rPr>
        <w:t xml:space="preserve"> predicted 3G and 4G handheld coverage for</w:t>
      </w:r>
      <w:r>
        <w:t xml:space="preserve"> </w:t>
      </w:r>
      <w:r w:rsidR="00700A33">
        <w:t>all base stations funded under previous rounds of the Program</w:t>
      </w:r>
      <w:r w:rsidR="00E86ABC">
        <w:t>,</w:t>
      </w:r>
      <w:r w:rsidR="00700A33">
        <w:t xml:space="preserve"> including Round</w:t>
      </w:r>
      <w:r w:rsidR="00566986">
        <w:t> </w:t>
      </w:r>
      <w:r w:rsidR="00700A33">
        <w:t>5</w:t>
      </w:r>
      <w:r w:rsidR="008D5CA1">
        <w:t>;</w:t>
      </w:r>
      <w:r w:rsidR="00700A33">
        <w:t xml:space="preserve"> and</w:t>
      </w:r>
    </w:p>
    <w:p w14:paraId="4EE298C0" w14:textId="77777777" w:rsidR="00DA29DE" w:rsidRPr="00566986" w:rsidRDefault="00657237" w:rsidP="00566986">
      <w:pPr>
        <w:pStyle w:val="ListBullet"/>
        <w:ind w:left="1440"/>
        <w:rPr>
          <w:rFonts w:eastAsia="Calibri"/>
        </w:rPr>
      </w:pPr>
      <w:r>
        <w:rPr>
          <w:rFonts w:eastAsia="Calibri" w:cs="Arial"/>
        </w:rPr>
        <w:t xml:space="preserve">where </w:t>
      </w:r>
      <w:r>
        <w:t>not yet on publicly available coverage maps,</w:t>
      </w:r>
      <w:r>
        <w:rPr>
          <w:rFonts w:eastAsia="Calibri" w:cs="Arial"/>
        </w:rPr>
        <w:t xml:space="preserve"> predicted 3G and 4G handheld coverage for</w:t>
      </w:r>
      <w:r>
        <w:t xml:space="preserve"> </w:t>
      </w:r>
      <w:r w:rsidR="00700A33">
        <w:t>any base station funded under a State or Territory program regardless of the stage of construction</w:t>
      </w:r>
      <w:r w:rsidR="00DA29DE" w:rsidRPr="00566986">
        <w:rPr>
          <w:rFonts w:eastAsia="Calibri" w:cs="Arial"/>
        </w:rPr>
        <w:t>.</w:t>
      </w:r>
    </w:p>
    <w:p w14:paraId="660AE96C" w14:textId="77777777" w:rsidR="00DA29DE" w:rsidRDefault="00DA29DE" w:rsidP="00DA29DE">
      <w:pPr>
        <w:pStyle w:val="ListBullet"/>
        <w:numPr>
          <w:ilvl w:val="0"/>
          <w:numId w:val="0"/>
        </w:numPr>
        <w:ind w:left="720" w:hanging="720"/>
      </w:pPr>
      <w:r>
        <w:t>6.1.</w:t>
      </w:r>
      <w:r w:rsidR="00AA2E92">
        <w:t xml:space="preserve">6 </w:t>
      </w:r>
      <w:r>
        <w:tab/>
        <w:t>The following table provides an example of how covera</w:t>
      </w:r>
      <w:r w:rsidR="0022271F">
        <w:t>ge will be assessed under Round </w:t>
      </w:r>
      <w:r>
        <w:t>5A for a multi-MNO solution:</w:t>
      </w:r>
    </w:p>
    <w:p w14:paraId="4BA9AEBF" w14:textId="77777777" w:rsidR="00DA29DE" w:rsidRDefault="00DA29DE" w:rsidP="00DA29DE">
      <w:pPr>
        <w:pStyle w:val="Caption"/>
        <w:keepNext/>
        <w:ind w:left="1080"/>
      </w:pPr>
      <w:r w:rsidRPr="0054078D">
        <w:rPr>
          <w:bCs/>
        </w:rPr>
        <w:t xml:space="preserve">Table </w:t>
      </w:r>
      <w:r>
        <w:rPr>
          <w:bCs/>
        </w:rPr>
        <w:t>3</w:t>
      </w:r>
      <w:r w:rsidRPr="0054078D">
        <w:rPr>
          <w:bCs/>
        </w:rPr>
        <w:t xml:space="preserve">: </w:t>
      </w:r>
      <w:r>
        <w:rPr>
          <w:bCs/>
        </w:rPr>
        <w:t xml:space="preserve">Assessment of </w:t>
      </w:r>
      <w:r w:rsidR="007529EE">
        <w:rPr>
          <w:bCs/>
        </w:rPr>
        <w:t xml:space="preserve">New Handheld Coverage </w:t>
      </w:r>
      <w:r>
        <w:rPr>
          <w:bCs/>
        </w:rPr>
        <w:t>and overlapping coverage.</w:t>
      </w:r>
    </w:p>
    <w:tbl>
      <w:tblPr>
        <w:tblStyle w:val="TableGrid"/>
        <w:tblW w:w="0" w:type="auto"/>
        <w:tblInd w:w="1080" w:type="dxa"/>
        <w:tblLook w:val="04A0" w:firstRow="1" w:lastRow="0" w:firstColumn="1" w:lastColumn="0" w:noHBand="0" w:noVBand="1"/>
        <w:tblCaption w:val="Assessment of New Handheld Coverage and overlapping coverage."/>
        <w:tblDescription w:val="A Mobile Coverage Solution has confirmed participation of two MNOs.&#10; A. The solution provides 20km2 of New Handheld Coverage from MNO 1, that doesn’t overlap with an existing network.&#10; B. The solution provides 20km2 of New Handheld Coverage from MNO 2, that doesn’t overlap with an existing network. &#10; C. The solution provides 30km2 of coverage that overlaps with Existing Handheld Coverage, but is new for at least one of the participating MNOs.&#10; D. The solution provides 10km2 of coverage that overlaps with Existing Handheld Coverage in the networks of both participating MNOs (not eligible for assessment).&#10;&#10;The assessed coverage for this solution is A+B+(C/2)&#10;Equalling: 20km2 + 20km2 + (30km2 / 2) = 55km2&#10;"/>
      </w:tblPr>
      <w:tblGrid>
        <w:gridCol w:w="7420"/>
      </w:tblGrid>
      <w:tr w:rsidR="00DA29DE" w14:paraId="696B1C6F" w14:textId="77777777" w:rsidTr="00614E5E">
        <w:trPr>
          <w:tblHeader/>
        </w:trPr>
        <w:tc>
          <w:tcPr>
            <w:tcW w:w="7420" w:type="dxa"/>
          </w:tcPr>
          <w:p w14:paraId="47A1BF69" w14:textId="77777777" w:rsidR="00DA29DE" w:rsidRDefault="00DA29DE" w:rsidP="00570FA1">
            <w:pPr>
              <w:pStyle w:val="ListBullet"/>
              <w:numPr>
                <w:ilvl w:val="0"/>
                <w:numId w:val="0"/>
              </w:numPr>
            </w:pPr>
            <w:r>
              <w:t xml:space="preserve">A </w:t>
            </w:r>
            <w:r w:rsidR="0022271F">
              <w:t xml:space="preserve">Mobile Coverage </w:t>
            </w:r>
            <w:r>
              <w:t>Solution has confirmed participation of two MNOs.</w:t>
            </w:r>
          </w:p>
          <w:p w14:paraId="2338F9CF" w14:textId="77777777" w:rsidR="00DA29DE" w:rsidRDefault="00DA29DE" w:rsidP="00570FA1">
            <w:pPr>
              <w:pStyle w:val="ListBullet"/>
              <w:ind w:left="369" w:hanging="284"/>
            </w:pPr>
            <w:r>
              <w:t>A. The solution provides 20km</w:t>
            </w:r>
            <w:r w:rsidRPr="00A05C0D">
              <w:rPr>
                <w:rFonts w:eastAsia="Calibri" w:cs="Arial"/>
                <w:b/>
                <w:vertAlign w:val="superscript"/>
              </w:rPr>
              <w:t>2</w:t>
            </w:r>
            <w:r>
              <w:t xml:space="preserve"> of </w:t>
            </w:r>
            <w:r w:rsidR="009A557E">
              <w:t>N</w:t>
            </w:r>
            <w:r>
              <w:t xml:space="preserve">ew </w:t>
            </w:r>
            <w:r w:rsidR="009A557E">
              <w:t>Handheld C</w:t>
            </w:r>
            <w:r>
              <w:t>overage from MNO 1, that doesn’t overlap with an existing network.</w:t>
            </w:r>
          </w:p>
          <w:p w14:paraId="5BD44BCB" w14:textId="77777777" w:rsidR="00DA29DE" w:rsidRDefault="00DA29DE" w:rsidP="00570FA1">
            <w:pPr>
              <w:pStyle w:val="ListBullet"/>
              <w:ind w:left="369" w:hanging="284"/>
            </w:pPr>
            <w:r>
              <w:t>B. The solution provides 20km</w:t>
            </w:r>
            <w:r w:rsidRPr="00807CEE">
              <w:rPr>
                <w:rFonts w:eastAsia="Calibri" w:cs="Arial"/>
                <w:b/>
                <w:vertAlign w:val="superscript"/>
              </w:rPr>
              <w:t>2</w:t>
            </w:r>
            <w:r>
              <w:t xml:space="preserve"> of </w:t>
            </w:r>
            <w:r w:rsidR="009A557E">
              <w:t>N</w:t>
            </w:r>
            <w:r>
              <w:t xml:space="preserve">ew </w:t>
            </w:r>
            <w:r w:rsidR="009A557E">
              <w:t>Handheld C</w:t>
            </w:r>
            <w:r>
              <w:t xml:space="preserve">overage from MNO 2, that doesn’t overlap with an existing network. </w:t>
            </w:r>
          </w:p>
          <w:p w14:paraId="7A6CA387" w14:textId="77777777" w:rsidR="00DA29DE" w:rsidRDefault="00DA29DE" w:rsidP="00570FA1">
            <w:pPr>
              <w:pStyle w:val="ListBullet"/>
              <w:ind w:left="369" w:hanging="284"/>
            </w:pPr>
            <w:r>
              <w:t>C. The solution provides 30km</w:t>
            </w:r>
            <w:r w:rsidRPr="00807CEE">
              <w:rPr>
                <w:rFonts w:eastAsia="Calibri" w:cs="Arial"/>
                <w:b/>
                <w:vertAlign w:val="superscript"/>
              </w:rPr>
              <w:t>2</w:t>
            </w:r>
            <w:r>
              <w:t xml:space="preserve"> of coverage that overlaps with </w:t>
            </w:r>
            <w:r w:rsidR="009A557E">
              <w:t>Existing Handheld Coverage</w:t>
            </w:r>
            <w:r>
              <w:t>, but is new for at least one of the participating MNOs.</w:t>
            </w:r>
          </w:p>
          <w:p w14:paraId="34CA6AC1" w14:textId="77777777" w:rsidR="00DA29DE" w:rsidRPr="00A318F2" w:rsidRDefault="00DA29DE" w:rsidP="00570FA1">
            <w:pPr>
              <w:pStyle w:val="ListBullet"/>
              <w:ind w:left="369" w:hanging="284"/>
            </w:pPr>
            <w:r>
              <w:t>D. The solution provides 10km</w:t>
            </w:r>
            <w:r w:rsidRPr="00807CEE">
              <w:rPr>
                <w:rFonts w:eastAsia="Calibri" w:cs="Arial"/>
                <w:b/>
                <w:vertAlign w:val="superscript"/>
              </w:rPr>
              <w:t>2</w:t>
            </w:r>
            <w:r>
              <w:t xml:space="preserve"> of coverage that overlaps with </w:t>
            </w:r>
            <w:r w:rsidR="009A557E">
              <w:t>E</w:t>
            </w:r>
            <w:r>
              <w:t>xisting</w:t>
            </w:r>
            <w:r w:rsidR="009A557E">
              <w:t xml:space="preserve"> Handheld Coverage in the</w:t>
            </w:r>
            <w:r>
              <w:t xml:space="preserve"> networks of both participating MNOs</w:t>
            </w:r>
            <w:r w:rsidR="00075974">
              <w:t xml:space="preserve"> (not eligible for assessment).</w:t>
            </w:r>
          </w:p>
          <w:p w14:paraId="546E3991" w14:textId="77777777" w:rsidR="00DA29DE" w:rsidRDefault="00DA29DE" w:rsidP="00570FA1">
            <w:pPr>
              <w:pStyle w:val="ListBullet"/>
              <w:numPr>
                <w:ilvl w:val="0"/>
                <w:numId w:val="0"/>
              </w:numPr>
              <w:ind w:left="445" w:hanging="360"/>
            </w:pPr>
          </w:p>
          <w:p w14:paraId="23A34625" w14:textId="77777777" w:rsidR="00DA29DE" w:rsidRDefault="00DA29DE" w:rsidP="00570FA1">
            <w:pPr>
              <w:pStyle w:val="ListBullet"/>
              <w:numPr>
                <w:ilvl w:val="0"/>
                <w:numId w:val="0"/>
              </w:numPr>
              <w:ind w:left="445" w:hanging="360"/>
            </w:pPr>
            <w:r>
              <w:t>The assessed coverage for this solution is A+B+(C/2)</w:t>
            </w:r>
          </w:p>
          <w:p w14:paraId="49C6C472" w14:textId="77777777" w:rsidR="00075974" w:rsidRPr="0014785E" w:rsidRDefault="00DA29DE" w:rsidP="00075974">
            <w:pPr>
              <w:pStyle w:val="ListBullet"/>
              <w:numPr>
                <w:ilvl w:val="0"/>
                <w:numId w:val="0"/>
              </w:numPr>
              <w:ind w:left="445" w:hanging="360"/>
              <w:rPr>
                <w:rFonts w:eastAsia="Calibri" w:cs="Arial"/>
                <w:b/>
                <w:vertAlign w:val="superscript"/>
              </w:rPr>
            </w:pPr>
            <w:r>
              <w:t>Equalling: 20km</w:t>
            </w:r>
            <w:r w:rsidRPr="00A05C0D">
              <w:rPr>
                <w:rFonts w:eastAsia="Calibri" w:cs="Arial"/>
                <w:b/>
                <w:vertAlign w:val="superscript"/>
              </w:rPr>
              <w:t>2</w:t>
            </w:r>
            <w:r>
              <w:rPr>
                <w:rFonts w:eastAsia="Calibri" w:cs="Arial"/>
                <w:b/>
                <w:vertAlign w:val="superscript"/>
              </w:rPr>
              <w:t xml:space="preserve"> </w:t>
            </w:r>
            <w:r>
              <w:t>+ 20km</w:t>
            </w:r>
            <w:r w:rsidRPr="00A05C0D">
              <w:rPr>
                <w:rFonts w:eastAsia="Calibri" w:cs="Arial"/>
                <w:b/>
                <w:vertAlign w:val="superscript"/>
              </w:rPr>
              <w:t>2</w:t>
            </w:r>
            <w:r>
              <w:t xml:space="preserve"> + (30km</w:t>
            </w:r>
            <w:r w:rsidRPr="00A05C0D">
              <w:rPr>
                <w:rFonts w:eastAsia="Calibri" w:cs="Arial"/>
                <w:b/>
                <w:vertAlign w:val="superscript"/>
              </w:rPr>
              <w:t>2</w:t>
            </w:r>
            <w:r>
              <w:t xml:space="preserve"> / 2) = 55km</w:t>
            </w:r>
            <w:r w:rsidRPr="00A05C0D">
              <w:rPr>
                <w:rFonts w:eastAsia="Calibri" w:cs="Arial"/>
                <w:b/>
                <w:vertAlign w:val="superscript"/>
              </w:rPr>
              <w:t>2</w:t>
            </w:r>
          </w:p>
        </w:tc>
      </w:tr>
    </w:tbl>
    <w:p w14:paraId="4D2EB20E" w14:textId="77777777" w:rsidR="00DA29DE" w:rsidRDefault="00DA29DE" w:rsidP="00DA29DE">
      <w:pPr>
        <w:pStyle w:val="ListBullet"/>
        <w:numPr>
          <w:ilvl w:val="0"/>
          <w:numId w:val="0"/>
        </w:numPr>
        <w:ind w:left="720" w:hanging="720"/>
        <w:rPr>
          <w:rFonts w:eastAsia="Calibri"/>
        </w:rPr>
      </w:pPr>
    </w:p>
    <w:p w14:paraId="137193DD" w14:textId="77777777" w:rsidR="002C35A3" w:rsidRDefault="002C35A3" w:rsidP="00DA29DE">
      <w:pPr>
        <w:pStyle w:val="ListBullet"/>
        <w:numPr>
          <w:ilvl w:val="0"/>
          <w:numId w:val="0"/>
        </w:numPr>
        <w:ind w:left="720" w:hanging="720"/>
        <w:rPr>
          <w:rFonts w:eastAsia="Calibri"/>
        </w:rPr>
      </w:pPr>
      <w:r>
        <w:rPr>
          <w:rFonts w:eastAsia="Calibri"/>
        </w:rPr>
        <w:t>A graphical representation of this example is below:</w:t>
      </w:r>
    </w:p>
    <w:p w14:paraId="0742316C" w14:textId="77777777" w:rsidR="002C35A3" w:rsidRDefault="002C35A3" w:rsidP="002C35A3">
      <w:pPr>
        <w:pStyle w:val="ListBullet"/>
        <w:numPr>
          <w:ilvl w:val="0"/>
          <w:numId w:val="0"/>
        </w:numPr>
        <w:ind w:left="720" w:hanging="720"/>
        <w:jc w:val="center"/>
        <w:rPr>
          <w:rFonts w:eastAsia="Calibri"/>
        </w:rPr>
      </w:pPr>
      <w:r>
        <w:rPr>
          <w:rFonts w:eastAsia="Calibri"/>
          <w:noProof/>
          <w:lang w:eastAsia="en-AU"/>
        </w:rPr>
        <w:lastRenderedPageBreak/>
        <w:drawing>
          <wp:inline distT="0" distB="0" distL="0" distR="0" wp14:anchorId="47C00F08" wp14:editId="6374087C">
            <wp:extent cx="5580380" cy="3029825"/>
            <wp:effectExtent l="0" t="0" r="1270" b="0"/>
            <wp:docPr id="1" name="Picture 1" descr="Example: A Mobile Coverage Solution has confirmed participation of two MNOs.&#10;&#10;The solution provides 20km squared of New Handheld Coverage from MNO 1, that doesn’t overlap with an existing network.&#10;&#10;The solution provides 20km squared of New Handheld Coverage from MNO 2, that doesn’t overlap with an existing network. &#10;&#10;C. The solution provides 30km squared of coverage that overlaps with Existing Handheld Coverage, but is new for at least one of the participating MNOs.&#10;&#10;D. The solution provides 10km squared of coverage that overlaps with Existing Handheld Coverage in the networks of both participating MNOs (not eligible for assessment).&#10;&#10;The assessed coverage for this solution is A+B+(C divided by 2)&#10;Equalling: 20km squared + 20km squared + (30km squared divided by 2) = 55km squared.&#10;" title="Image of example of how coverage is ass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ment image.png"/>
                    <pic:cNvPicPr/>
                  </pic:nvPicPr>
                  <pic:blipFill>
                    <a:blip r:embed="rId21">
                      <a:extLst>
                        <a:ext uri="{28A0092B-C50C-407E-A947-70E740481C1C}">
                          <a14:useLocalDpi xmlns:a14="http://schemas.microsoft.com/office/drawing/2010/main" val="0"/>
                        </a:ext>
                      </a:extLst>
                    </a:blip>
                    <a:stretch>
                      <a:fillRect/>
                    </a:stretch>
                  </pic:blipFill>
                  <pic:spPr>
                    <a:xfrm>
                      <a:off x="0" y="0"/>
                      <a:ext cx="5580380" cy="3029825"/>
                    </a:xfrm>
                    <a:prstGeom prst="rect">
                      <a:avLst/>
                    </a:prstGeom>
                  </pic:spPr>
                </pic:pic>
              </a:graphicData>
            </a:graphic>
          </wp:inline>
        </w:drawing>
      </w:r>
    </w:p>
    <w:p w14:paraId="116EAF30" w14:textId="77777777" w:rsidR="002C35A3" w:rsidRDefault="002C35A3" w:rsidP="00DA29DE">
      <w:pPr>
        <w:pStyle w:val="ListBullet"/>
        <w:numPr>
          <w:ilvl w:val="0"/>
          <w:numId w:val="0"/>
        </w:numPr>
        <w:ind w:left="720" w:hanging="720"/>
        <w:rPr>
          <w:rFonts w:eastAsia="Calibri"/>
        </w:rPr>
      </w:pPr>
    </w:p>
    <w:p w14:paraId="5E438BB1" w14:textId="77777777" w:rsidR="00DA29DE" w:rsidRPr="006B7869" w:rsidRDefault="00DA29DE" w:rsidP="00DA29DE">
      <w:pPr>
        <w:pStyle w:val="ListBullet"/>
        <w:numPr>
          <w:ilvl w:val="0"/>
          <w:numId w:val="0"/>
        </w:numPr>
        <w:ind w:left="720" w:hanging="720"/>
        <w:rPr>
          <w:rFonts w:eastAsia="Calibri"/>
          <w:u w:val="single"/>
        </w:rPr>
      </w:pPr>
      <w:r>
        <w:rPr>
          <w:rFonts w:eastAsia="Calibri"/>
          <w:u w:val="single"/>
        </w:rPr>
        <w:t>Reduction to assessed cost per km</w:t>
      </w:r>
      <w:r w:rsidRPr="00A05C0D">
        <w:rPr>
          <w:rFonts w:eastAsia="Calibri" w:cs="Arial"/>
          <w:b/>
          <w:u w:val="single"/>
          <w:vertAlign w:val="superscript"/>
        </w:rPr>
        <w:t>2</w:t>
      </w:r>
      <w:r>
        <w:rPr>
          <w:rFonts w:eastAsia="Calibri"/>
          <w:u w:val="single"/>
        </w:rPr>
        <w:t xml:space="preserve"> for </w:t>
      </w:r>
      <w:r w:rsidRPr="006B7869">
        <w:rPr>
          <w:rFonts w:eastAsia="Calibri"/>
          <w:u w:val="single"/>
        </w:rPr>
        <w:t>priority funding areas</w:t>
      </w:r>
    </w:p>
    <w:p w14:paraId="6052FB89" w14:textId="156156BC" w:rsidR="00DA29DE" w:rsidRDefault="00DA29DE" w:rsidP="00DA29DE">
      <w:pPr>
        <w:pStyle w:val="Bodynumbered-Level1"/>
        <w:spacing w:after="120"/>
        <w:rPr>
          <w:rFonts w:ascii="Arial" w:hAnsi="Arial" w:cs="Arial"/>
          <w:sz w:val="20"/>
          <w:szCs w:val="20"/>
        </w:rPr>
      </w:pPr>
      <w:r w:rsidRPr="00AF3BCF">
        <w:rPr>
          <w:rFonts w:ascii="Arial" w:hAnsi="Arial" w:cs="Arial"/>
          <w:sz w:val="20"/>
          <w:szCs w:val="20"/>
        </w:rPr>
        <w:t>6.1.</w:t>
      </w:r>
      <w:r w:rsidR="00AA2E92">
        <w:rPr>
          <w:rFonts w:ascii="Arial" w:hAnsi="Arial" w:cs="Arial"/>
          <w:sz w:val="20"/>
          <w:szCs w:val="20"/>
        </w:rPr>
        <w:t>7</w:t>
      </w:r>
      <w:r w:rsidRPr="00AF3BCF">
        <w:rPr>
          <w:rFonts w:ascii="Arial" w:hAnsi="Arial" w:cs="Arial"/>
          <w:sz w:val="20"/>
          <w:szCs w:val="20"/>
        </w:rPr>
        <w:tab/>
      </w:r>
      <w:r w:rsidR="0022271F" w:rsidRPr="0022271F">
        <w:rPr>
          <w:rFonts w:ascii="Arial" w:hAnsi="Arial" w:cs="Arial"/>
          <w:sz w:val="20"/>
          <w:szCs w:val="20"/>
        </w:rPr>
        <w:t xml:space="preserve">Mobile Coverage </w:t>
      </w:r>
      <w:r>
        <w:rPr>
          <w:rFonts w:ascii="Arial" w:hAnsi="Arial" w:cs="Arial"/>
          <w:sz w:val="20"/>
          <w:szCs w:val="20"/>
        </w:rPr>
        <w:t xml:space="preserve">Solutions in areas listed as priority areas in section </w:t>
      </w:r>
      <w:r w:rsidR="00764B1B">
        <w:rPr>
          <w:rFonts w:ascii="Arial" w:hAnsi="Arial" w:cs="Arial"/>
          <w:sz w:val="20"/>
          <w:szCs w:val="20"/>
        </w:rPr>
        <w:t>2.2.3</w:t>
      </w:r>
      <w:r>
        <w:rPr>
          <w:rFonts w:ascii="Arial" w:hAnsi="Arial" w:cs="Arial"/>
          <w:sz w:val="20"/>
          <w:szCs w:val="20"/>
        </w:rPr>
        <w:t xml:space="preserve"> will be eligible to receive a </w:t>
      </w:r>
      <w:r w:rsidR="00A3318C">
        <w:rPr>
          <w:rFonts w:ascii="Arial" w:hAnsi="Arial" w:cs="Arial"/>
          <w:sz w:val="20"/>
          <w:szCs w:val="20"/>
        </w:rPr>
        <w:t>33</w:t>
      </w:r>
      <w:r>
        <w:rPr>
          <w:rFonts w:ascii="Arial" w:hAnsi="Arial" w:cs="Arial"/>
          <w:sz w:val="20"/>
          <w:szCs w:val="20"/>
        </w:rPr>
        <w:t>% reduction to the assessed cost per km</w:t>
      </w:r>
      <w:r w:rsidRPr="00A05C0D">
        <w:rPr>
          <w:rFonts w:cs="Arial"/>
          <w:b/>
          <w:vertAlign w:val="superscript"/>
        </w:rPr>
        <w:t>2</w:t>
      </w:r>
      <w:r>
        <w:rPr>
          <w:rFonts w:ascii="Arial" w:hAnsi="Arial" w:cs="Arial"/>
          <w:sz w:val="20"/>
          <w:szCs w:val="20"/>
        </w:rPr>
        <w:t xml:space="preserve"> for a Proposed Solution.</w:t>
      </w:r>
    </w:p>
    <w:p w14:paraId="72C67426" w14:textId="77777777" w:rsidR="00DA29DE" w:rsidRDefault="00DA29DE" w:rsidP="00DA29DE">
      <w:pPr>
        <w:pStyle w:val="ListBullet"/>
        <w:ind w:left="1440"/>
      </w:pPr>
      <w:r>
        <w:t>For example:</w:t>
      </w:r>
    </w:p>
    <w:p w14:paraId="4262CFF0" w14:textId="77777777" w:rsidR="00DA29DE" w:rsidRPr="00A318F2" w:rsidRDefault="00DA29DE" w:rsidP="00DA29DE">
      <w:pPr>
        <w:pStyle w:val="ListBullet"/>
        <w:numPr>
          <w:ilvl w:val="1"/>
          <w:numId w:val="9"/>
        </w:numPr>
        <w:ind w:left="1800"/>
      </w:pPr>
      <w:r>
        <w:t xml:space="preserve">A </w:t>
      </w:r>
      <w:r w:rsidR="0022271F">
        <w:t xml:space="preserve">Mobile Coverage </w:t>
      </w:r>
      <w:r>
        <w:t xml:space="preserve">Solution is assessed with a cost </w:t>
      </w:r>
      <w:r>
        <w:rPr>
          <w:rFonts w:cs="Arial"/>
        </w:rPr>
        <w:t>per km</w:t>
      </w:r>
      <w:r w:rsidRPr="00A05C0D">
        <w:rPr>
          <w:rFonts w:eastAsia="Calibri" w:cs="Arial"/>
          <w:b/>
          <w:vertAlign w:val="superscript"/>
        </w:rPr>
        <w:t>2</w:t>
      </w:r>
      <w:r>
        <w:t xml:space="preserve"> amount of $20,000/km</w:t>
      </w:r>
      <w:r w:rsidRPr="00A7637D">
        <w:rPr>
          <w:rFonts w:eastAsia="Calibri" w:cs="Arial"/>
          <w:b/>
          <w:vertAlign w:val="superscript"/>
        </w:rPr>
        <w:t>2</w:t>
      </w:r>
    </w:p>
    <w:p w14:paraId="63D00706" w14:textId="5436DABE" w:rsidR="00DA29DE" w:rsidRPr="00A14A92" w:rsidRDefault="00DA29DE" w:rsidP="00DA29DE">
      <w:pPr>
        <w:pStyle w:val="ListBullet"/>
        <w:numPr>
          <w:ilvl w:val="1"/>
          <w:numId w:val="9"/>
        </w:numPr>
        <w:ind w:left="1800"/>
      </w:pPr>
      <w:r>
        <w:t xml:space="preserve">As the solution is located in a </w:t>
      </w:r>
      <w:r w:rsidR="00E40318">
        <w:t>N</w:t>
      </w:r>
      <w:r>
        <w:t xml:space="preserve">atural </w:t>
      </w:r>
      <w:r w:rsidR="00E40318">
        <w:t>D</w:t>
      </w:r>
      <w:r>
        <w:t xml:space="preserve">isaster </w:t>
      </w:r>
      <w:r w:rsidR="006839D4">
        <w:t>Prone A</w:t>
      </w:r>
      <w:r>
        <w:t xml:space="preserve">rea, the assessed cost is reduced by </w:t>
      </w:r>
      <w:r w:rsidR="00A3318C">
        <w:t>33</w:t>
      </w:r>
      <w:r>
        <w:t>%, bringing it to $</w:t>
      </w:r>
      <w:r w:rsidR="00A3318C">
        <w:t>13</w:t>
      </w:r>
      <w:r>
        <w:t>,</w:t>
      </w:r>
      <w:r w:rsidR="00A3318C">
        <w:t>4</w:t>
      </w:r>
      <w:r>
        <w:t>00/km</w:t>
      </w:r>
      <w:r w:rsidRPr="00A7637D">
        <w:rPr>
          <w:rFonts w:eastAsia="Calibri" w:cs="Arial"/>
          <w:b/>
          <w:vertAlign w:val="superscript"/>
        </w:rPr>
        <w:t>2</w:t>
      </w:r>
    </w:p>
    <w:p w14:paraId="3EAA4D0B" w14:textId="77777777" w:rsidR="00DA29DE" w:rsidRDefault="00DA29DE" w:rsidP="00851E18">
      <w:pPr>
        <w:pStyle w:val="ListBullet"/>
        <w:spacing w:after="240"/>
        <w:ind w:left="1434" w:hanging="357"/>
      </w:pPr>
      <w:r>
        <w:t xml:space="preserve">Even if a </w:t>
      </w:r>
      <w:r w:rsidR="0022271F">
        <w:t xml:space="preserve">Mobile Coverage </w:t>
      </w:r>
      <w:r>
        <w:t>Solution is located in both priority funding areas, it will only be eligible to receive a reduction to the assessed cost once.</w:t>
      </w:r>
    </w:p>
    <w:p w14:paraId="265A6D00" w14:textId="77777777" w:rsidR="002B0C97" w:rsidRPr="002B0C97" w:rsidRDefault="00962A37" w:rsidP="003E562E">
      <w:pPr>
        <w:pStyle w:val="Heading3"/>
        <w:ind w:left="709" w:hanging="709"/>
        <w:rPr>
          <w:szCs w:val="24"/>
        </w:rPr>
      </w:pPr>
      <w:bookmarkStart w:id="97" w:name="_Toc50044027"/>
      <w:bookmarkStart w:id="98" w:name="_Toc53129752"/>
      <w:r>
        <w:t xml:space="preserve">Assessment Criteria for </w:t>
      </w:r>
      <w:r w:rsidR="002B0C97" w:rsidRPr="002B0C97">
        <w:t>Trial</w:t>
      </w:r>
      <w:r w:rsidR="00987AFF">
        <w:t xml:space="preserve"> S</w:t>
      </w:r>
      <w:r w:rsidR="002B0C97" w:rsidRPr="002B0C97">
        <w:t>olutions</w:t>
      </w:r>
      <w:bookmarkEnd w:id="97"/>
      <w:bookmarkEnd w:id="98"/>
    </w:p>
    <w:p w14:paraId="76144FD8" w14:textId="77777777" w:rsidR="00FD21FB" w:rsidRDefault="00FD21FB" w:rsidP="008C5405">
      <w:pPr>
        <w:spacing w:after="240"/>
        <w:ind w:left="709" w:hanging="709"/>
      </w:pPr>
      <w:r w:rsidRPr="002B0C97">
        <w:t>6.2.1</w:t>
      </w:r>
      <w:r w:rsidRPr="002B0C97">
        <w:tab/>
        <w:t xml:space="preserve">The assessment of </w:t>
      </w:r>
      <w:r w:rsidR="006007E8">
        <w:t>the Trial Solutions</w:t>
      </w:r>
      <w:r w:rsidR="002B0C97">
        <w:t xml:space="preserve"> </w:t>
      </w:r>
      <w:r w:rsidRPr="002B0C97">
        <w:t xml:space="preserve">will </w:t>
      </w:r>
      <w:r w:rsidR="006007E8">
        <w:t xml:space="preserve">primarily </w:t>
      </w:r>
      <w:r w:rsidRPr="002B0C97">
        <w:t>use a points scoring system to rank each solution out of 100 (see sections 6.</w:t>
      </w:r>
      <w:r w:rsidR="00AF3BCF" w:rsidRPr="002B0C97">
        <w:t>2.</w:t>
      </w:r>
      <w:r w:rsidR="006007E8">
        <w:t>2</w:t>
      </w:r>
      <w:r w:rsidRPr="002B0C97">
        <w:t xml:space="preserve"> to 6.</w:t>
      </w:r>
      <w:r w:rsidR="00AF3BCF" w:rsidRPr="002B0C97">
        <w:t>2.</w:t>
      </w:r>
      <w:r w:rsidR="006007E8">
        <w:t>4</w:t>
      </w:r>
      <w:r w:rsidR="002B0C97">
        <w:t>), w</w:t>
      </w:r>
      <w:r w:rsidRPr="002B0C97">
        <w:t>ith higher scoring solutions considered better than lower scoring solutions.</w:t>
      </w:r>
    </w:p>
    <w:p w14:paraId="0448102D" w14:textId="77777777" w:rsidR="00AA2E92" w:rsidRPr="002B0C97" w:rsidRDefault="00AA2E92" w:rsidP="008C5405">
      <w:pPr>
        <w:spacing w:after="240"/>
        <w:ind w:left="709" w:hanging="709"/>
      </w:pPr>
      <w:r>
        <w:t xml:space="preserve">6.2.2 </w:t>
      </w:r>
      <w:r>
        <w:tab/>
        <w:t xml:space="preserve">Trial Solutions will be assessed and ranked in </w:t>
      </w:r>
      <w:r w:rsidR="000722A7">
        <w:t xml:space="preserve">a </w:t>
      </w:r>
      <w:r>
        <w:t xml:space="preserve">Draft </w:t>
      </w:r>
      <w:r w:rsidR="00501EFB">
        <w:t xml:space="preserve">Trial Solutions </w:t>
      </w:r>
      <w:r>
        <w:t xml:space="preserve">Merit List. Following this, an overarching Value for Money assessment will be undertaken on the Trial Solutions, to inform the </w:t>
      </w:r>
      <w:r w:rsidR="00501EFB">
        <w:t xml:space="preserve">Trial Solutions </w:t>
      </w:r>
      <w:r>
        <w:t>Merit List that is provided to the Decision Maker to recommend funding</w:t>
      </w:r>
      <w:r w:rsidR="00890EE9">
        <w:t xml:space="preserve"> (see section 8.</w:t>
      </w:r>
      <w:r w:rsidR="0014785E">
        <w:t>5</w:t>
      </w:r>
      <w:r w:rsidR="00890EE9">
        <w:t>)</w:t>
      </w:r>
      <w:r>
        <w:t>.</w:t>
      </w:r>
    </w:p>
    <w:p w14:paraId="5BA147D1" w14:textId="77777777" w:rsidR="00811736" w:rsidRPr="00FD21FB" w:rsidRDefault="00811736" w:rsidP="00FD21FB">
      <w:pPr>
        <w:rPr>
          <w:rFonts w:eastAsia="Calibri"/>
          <w:u w:val="single"/>
        </w:rPr>
      </w:pPr>
      <w:r w:rsidRPr="00FD21FB">
        <w:rPr>
          <w:u w:val="single"/>
        </w:rPr>
        <w:t>Assessment criteri</w:t>
      </w:r>
      <w:r w:rsidR="00F63DEF" w:rsidRPr="00FD21FB">
        <w:rPr>
          <w:u w:val="single"/>
        </w:rPr>
        <w:t xml:space="preserve">on 1 - </w:t>
      </w:r>
      <w:r w:rsidR="00F63DEF" w:rsidRPr="00FD21FB">
        <w:rPr>
          <w:rFonts w:eastAsia="Calibri"/>
          <w:u w:val="single"/>
        </w:rPr>
        <w:t>Merit of the propos</w:t>
      </w:r>
      <w:r w:rsidR="00197B20" w:rsidRPr="00FD21FB">
        <w:rPr>
          <w:rFonts w:eastAsia="Calibri"/>
          <w:u w:val="single"/>
        </w:rPr>
        <w:t xml:space="preserve">ed trial </w:t>
      </w:r>
      <w:r w:rsidR="00FB0B03" w:rsidRPr="00FD21FB">
        <w:rPr>
          <w:rFonts w:eastAsia="Calibri"/>
          <w:u w:val="single"/>
        </w:rPr>
        <w:t>(</w:t>
      </w:r>
      <w:r w:rsidR="00616818">
        <w:rPr>
          <w:rFonts w:eastAsia="Calibri"/>
          <w:u w:val="single"/>
        </w:rPr>
        <w:t>6</w:t>
      </w:r>
      <w:r w:rsidR="00616818" w:rsidRPr="00FD21FB">
        <w:rPr>
          <w:rFonts w:eastAsia="Calibri"/>
          <w:u w:val="single"/>
        </w:rPr>
        <w:t xml:space="preserve">0 </w:t>
      </w:r>
      <w:r w:rsidR="008159A7" w:rsidRPr="00FD21FB">
        <w:rPr>
          <w:rFonts w:eastAsia="Calibri"/>
          <w:u w:val="single"/>
        </w:rPr>
        <w:t>points)</w:t>
      </w:r>
    </w:p>
    <w:p w14:paraId="554D02FA" w14:textId="63956642" w:rsidR="00EF1BBB" w:rsidRDefault="00197B20" w:rsidP="00FD21FB">
      <w:pPr>
        <w:ind w:left="709" w:hanging="709"/>
        <w:rPr>
          <w:rFonts w:cs="Arial"/>
        </w:rPr>
      </w:pPr>
      <w:r>
        <w:rPr>
          <w:rFonts w:cs="Arial"/>
        </w:rPr>
        <w:t>6.</w:t>
      </w:r>
      <w:r w:rsidR="00FD21FB">
        <w:rPr>
          <w:rFonts w:cs="Arial"/>
        </w:rPr>
        <w:t>2.</w:t>
      </w:r>
      <w:r w:rsidR="00AA2E92">
        <w:rPr>
          <w:rFonts w:cs="Arial"/>
        </w:rPr>
        <w:t>3</w:t>
      </w:r>
      <w:r>
        <w:rPr>
          <w:rFonts w:cs="Arial"/>
        </w:rPr>
        <w:tab/>
      </w:r>
      <w:r w:rsidR="00FB0B03">
        <w:rPr>
          <w:rFonts w:cs="Arial"/>
        </w:rPr>
        <w:t xml:space="preserve">The merits of each </w:t>
      </w:r>
      <w:r w:rsidR="00D45B16">
        <w:rPr>
          <w:rFonts w:cs="Arial"/>
        </w:rPr>
        <w:t>p</w:t>
      </w:r>
      <w:r w:rsidR="00FB0B03">
        <w:rPr>
          <w:rFonts w:cs="Arial"/>
        </w:rPr>
        <w:t xml:space="preserve">roposed </w:t>
      </w:r>
      <w:r w:rsidR="00740A7D">
        <w:rPr>
          <w:rFonts w:cs="Arial"/>
        </w:rPr>
        <w:t xml:space="preserve">Trial </w:t>
      </w:r>
      <w:r w:rsidR="00FB0B03">
        <w:rPr>
          <w:rFonts w:cs="Arial"/>
        </w:rPr>
        <w:t>Solution will be assessed</w:t>
      </w:r>
      <w:r>
        <w:rPr>
          <w:rFonts w:cs="Arial"/>
        </w:rPr>
        <w:t xml:space="preserve"> </w:t>
      </w:r>
      <w:r w:rsidR="00FB0B03">
        <w:rPr>
          <w:rFonts w:cs="Arial"/>
        </w:rPr>
        <w:t>according to the</w:t>
      </w:r>
      <w:r>
        <w:rPr>
          <w:rFonts w:cs="Arial"/>
        </w:rPr>
        <w:t xml:space="preserve"> following </w:t>
      </w:r>
      <w:r w:rsidR="001F2B0C">
        <w:rPr>
          <w:rFonts w:cs="Arial"/>
        </w:rPr>
        <w:t xml:space="preserve">four </w:t>
      </w:r>
      <w:r>
        <w:rPr>
          <w:rFonts w:cs="Arial"/>
        </w:rPr>
        <w:t>factors</w:t>
      </w:r>
      <w:r w:rsidR="00FB0B03">
        <w:rPr>
          <w:rFonts w:cs="Arial"/>
        </w:rPr>
        <w:t xml:space="preserve">, with up to </w:t>
      </w:r>
      <w:r w:rsidR="001F2B0C">
        <w:rPr>
          <w:rFonts w:cs="Arial"/>
        </w:rPr>
        <w:t xml:space="preserve">a total of </w:t>
      </w:r>
      <w:r w:rsidR="00807344">
        <w:rPr>
          <w:rFonts w:cs="Arial"/>
        </w:rPr>
        <w:t>6</w:t>
      </w:r>
      <w:r w:rsidR="00FB0B03">
        <w:rPr>
          <w:rFonts w:cs="Arial"/>
        </w:rPr>
        <w:t>0 points awarded for this criteri</w:t>
      </w:r>
      <w:r w:rsidR="00ED02D4">
        <w:rPr>
          <w:rFonts w:cs="Arial"/>
        </w:rPr>
        <w:t>on (up to 15 points per factor)</w:t>
      </w:r>
      <w:r>
        <w:rPr>
          <w:rFonts w:cs="Arial"/>
        </w:rPr>
        <w:t>:</w:t>
      </w:r>
    </w:p>
    <w:p w14:paraId="067819CC" w14:textId="169CA05E" w:rsidR="00FD21FB" w:rsidRPr="00FD21FB" w:rsidRDefault="00FB0B03" w:rsidP="00FD21FB">
      <w:pPr>
        <w:pStyle w:val="ListBullet"/>
        <w:rPr>
          <w:rFonts w:eastAsia="Calibri"/>
          <w:iCs w:val="0"/>
        </w:rPr>
      </w:pPr>
      <w:r w:rsidRPr="00FD21FB">
        <w:rPr>
          <w:rFonts w:eastAsia="Calibri"/>
        </w:rPr>
        <w:t>t</w:t>
      </w:r>
      <w:r w:rsidR="00EF1BBB" w:rsidRPr="00FD21FB">
        <w:rPr>
          <w:rFonts w:eastAsia="Calibri"/>
        </w:rPr>
        <w:t xml:space="preserve">he ability of the trial to test the </w:t>
      </w:r>
      <w:r w:rsidR="00ED02D4">
        <w:rPr>
          <w:rFonts w:eastAsia="Calibri"/>
        </w:rPr>
        <w:t>potential</w:t>
      </w:r>
      <w:r w:rsidR="00EF1BBB" w:rsidRPr="00FD21FB">
        <w:rPr>
          <w:rFonts w:eastAsia="Calibri"/>
        </w:rPr>
        <w:t xml:space="preserve"> of new technologies and/or delivery models</w:t>
      </w:r>
      <w:r w:rsidR="00ED02D4">
        <w:rPr>
          <w:rFonts w:eastAsia="Calibri"/>
        </w:rPr>
        <w:t xml:space="preserve"> </w:t>
      </w:r>
      <w:r w:rsidRPr="00FD21FB">
        <w:rPr>
          <w:rFonts w:eastAsia="Calibri"/>
        </w:rPr>
        <w:t xml:space="preserve">to improve mobile coverage in regional and remote </w:t>
      </w:r>
      <w:r w:rsidR="00ED02D4">
        <w:rPr>
          <w:rFonts w:eastAsia="Calibri"/>
        </w:rPr>
        <w:t>Australia</w:t>
      </w:r>
      <w:r w:rsidRPr="00FD21FB">
        <w:rPr>
          <w:rFonts w:eastAsia="Calibri"/>
        </w:rPr>
        <w:t>;</w:t>
      </w:r>
    </w:p>
    <w:p w14:paraId="0E5BC1DD" w14:textId="77777777" w:rsidR="00FD21FB" w:rsidRPr="00FD21FB" w:rsidRDefault="00FB0B03" w:rsidP="00FD21FB">
      <w:pPr>
        <w:pStyle w:val="ListBullet"/>
        <w:rPr>
          <w:rFonts w:eastAsia="Calibri"/>
          <w:iCs w:val="0"/>
        </w:rPr>
      </w:pPr>
      <w:r w:rsidRPr="00FD21FB">
        <w:rPr>
          <w:rFonts w:eastAsia="Calibri"/>
        </w:rPr>
        <w:t>t</w:t>
      </w:r>
      <w:r w:rsidR="00ED2D6D" w:rsidRPr="00FD21FB">
        <w:rPr>
          <w:rFonts w:eastAsia="Calibri"/>
        </w:rPr>
        <w:t>he degree to which the solution could be commercially deployed in Australia;</w:t>
      </w:r>
    </w:p>
    <w:p w14:paraId="7128F234" w14:textId="77777777" w:rsidR="00FD21FB" w:rsidRPr="00FD21FB" w:rsidRDefault="00FB0B03" w:rsidP="00FD21FB">
      <w:pPr>
        <w:pStyle w:val="ListBullet"/>
        <w:rPr>
          <w:rFonts w:eastAsia="Calibri"/>
          <w:iCs w:val="0"/>
        </w:rPr>
      </w:pPr>
      <w:r w:rsidRPr="00FD21FB">
        <w:rPr>
          <w:rFonts w:eastAsia="Calibri"/>
        </w:rPr>
        <w:t>t</w:t>
      </w:r>
      <w:r w:rsidR="00ED2D6D" w:rsidRPr="00FD21FB">
        <w:rPr>
          <w:rFonts w:eastAsia="Calibri"/>
        </w:rPr>
        <w:t>he degree to which the solution support</w:t>
      </w:r>
      <w:r w:rsidR="0088157E">
        <w:rPr>
          <w:rFonts w:eastAsia="Calibri"/>
        </w:rPr>
        <w:t>s</w:t>
      </w:r>
      <w:r w:rsidR="00ED2D6D" w:rsidRPr="00FD21FB">
        <w:rPr>
          <w:rFonts w:eastAsia="Calibri"/>
        </w:rPr>
        <w:t xml:space="preserve"> coverage </w:t>
      </w:r>
      <w:r w:rsidR="00ED02D4">
        <w:rPr>
          <w:rFonts w:eastAsia="Calibri"/>
        </w:rPr>
        <w:t xml:space="preserve">and connectivity </w:t>
      </w:r>
      <w:r w:rsidR="00ED2D6D" w:rsidRPr="00FD21FB">
        <w:rPr>
          <w:rFonts w:eastAsia="Calibri"/>
        </w:rPr>
        <w:t>outcomes</w:t>
      </w:r>
      <w:r w:rsidR="0088157E">
        <w:rPr>
          <w:rFonts w:eastAsia="Calibri"/>
        </w:rPr>
        <w:t>; and</w:t>
      </w:r>
    </w:p>
    <w:p w14:paraId="4AE0BA90" w14:textId="77777777" w:rsidR="00187217" w:rsidRPr="00FD21FB" w:rsidRDefault="00187217" w:rsidP="00FD21FB">
      <w:pPr>
        <w:pStyle w:val="ListBullet"/>
        <w:rPr>
          <w:rFonts w:eastAsia="Calibri"/>
          <w:iCs w:val="0"/>
        </w:rPr>
      </w:pPr>
      <w:r w:rsidRPr="00FD21FB">
        <w:rPr>
          <w:rFonts w:eastAsia="Calibri"/>
        </w:rPr>
        <w:lastRenderedPageBreak/>
        <w:t>the extent to which the proposed solution could facilitate retail competition</w:t>
      </w:r>
      <w:r w:rsidR="00FB0B03" w:rsidRPr="00FD21FB">
        <w:rPr>
          <w:rFonts w:eastAsia="Calibri"/>
        </w:rPr>
        <w:t>.</w:t>
      </w:r>
    </w:p>
    <w:p w14:paraId="2A6201F4" w14:textId="77777777" w:rsidR="008159A7" w:rsidRPr="00FD21FB" w:rsidRDefault="008159A7" w:rsidP="00FD21FB"/>
    <w:p w14:paraId="0CF1A6BD" w14:textId="77777777" w:rsidR="008159A7" w:rsidRPr="00FD21FB" w:rsidRDefault="008159A7" w:rsidP="00FD21FB">
      <w:pPr>
        <w:rPr>
          <w:rFonts w:eastAsia="Calibri"/>
          <w:u w:val="single"/>
        </w:rPr>
      </w:pPr>
      <w:r w:rsidRPr="00FD21FB">
        <w:rPr>
          <w:rFonts w:eastAsia="Calibri"/>
          <w:u w:val="single"/>
        </w:rPr>
        <w:t xml:space="preserve">Assessment criterion </w:t>
      </w:r>
      <w:r w:rsidR="005E5113">
        <w:rPr>
          <w:rFonts w:eastAsia="Calibri"/>
          <w:u w:val="single"/>
        </w:rPr>
        <w:t>2</w:t>
      </w:r>
      <w:r w:rsidR="00EB5EF8" w:rsidRPr="00FD21FB">
        <w:rPr>
          <w:rFonts w:eastAsia="Calibri"/>
          <w:u w:val="single"/>
        </w:rPr>
        <w:t xml:space="preserve"> </w:t>
      </w:r>
      <w:r w:rsidRPr="00FD21FB">
        <w:rPr>
          <w:rFonts w:eastAsia="Calibri"/>
          <w:u w:val="single"/>
        </w:rPr>
        <w:t xml:space="preserve">– </w:t>
      </w:r>
      <w:r w:rsidR="00187217" w:rsidRPr="00FD21FB">
        <w:rPr>
          <w:rFonts w:eastAsia="Calibri"/>
          <w:u w:val="single"/>
        </w:rPr>
        <w:t>Trial</w:t>
      </w:r>
      <w:r w:rsidRPr="00FD21FB">
        <w:rPr>
          <w:rFonts w:eastAsia="Calibri"/>
          <w:u w:val="single"/>
        </w:rPr>
        <w:t xml:space="preserve"> </w:t>
      </w:r>
      <w:r w:rsidR="005E5113">
        <w:rPr>
          <w:rFonts w:eastAsia="Calibri"/>
          <w:u w:val="single"/>
        </w:rPr>
        <w:t xml:space="preserve">design and </w:t>
      </w:r>
      <w:r w:rsidRPr="00FD21FB">
        <w:rPr>
          <w:rFonts w:eastAsia="Calibri"/>
          <w:u w:val="single"/>
        </w:rPr>
        <w:t>delivery (</w:t>
      </w:r>
      <w:r w:rsidR="00616818">
        <w:rPr>
          <w:rFonts w:eastAsia="Calibri"/>
          <w:u w:val="single"/>
        </w:rPr>
        <w:t>4</w:t>
      </w:r>
      <w:r w:rsidR="00616818" w:rsidRPr="00FD21FB">
        <w:rPr>
          <w:rFonts w:eastAsia="Calibri"/>
          <w:u w:val="single"/>
        </w:rPr>
        <w:t xml:space="preserve">0 </w:t>
      </w:r>
      <w:r w:rsidRPr="00FD21FB">
        <w:rPr>
          <w:rFonts w:eastAsia="Calibri"/>
          <w:u w:val="single"/>
        </w:rPr>
        <w:t>points)</w:t>
      </w:r>
    </w:p>
    <w:p w14:paraId="2D9663DF" w14:textId="7731CB0C" w:rsidR="008159A7" w:rsidRPr="00FD21FB" w:rsidRDefault="008159A7" w:rsidP="002B0C97">
      <w:pPr>
        <w:spacing w:before="240" w:line="240" w:lineRule="auto"/>
        <w:ind w:left="720" w:hanging="720"/>
        <w:rPr>
          <w:rFonts w:cs="Arial"/>
        </w:rPr>
      </w:pPr>
      <w:r>
        <w:rPr>
          <w:rFonts w:cs="Arial"/>
        </w:rPr>
        <w:t>6.</w:t>
      </w:r>
      <w:r w:rsidR="007B74C6">
        <w:rPr>
          <w:rFonts w:cs="Arial"/>
        </w:rPr>
        <w:t>2.</w:t>
      </w:r>
      <w:r w:rsidR="00AA2E92">
        <w:rPr>
          <w:rFonts w:cs="Arial"/>
        </w:rPr>
        <w:t>4</w:t>
      </w:r>
      <w:r>
        <w:rPr>
          <w:rFonts w:cs="Arial"/>
        </w:rPr>
        <w:tab/>
      </w:r>
      <w:r w:rsidR="00FB0B03">
        <w:rPr>
          <w:rFonts w:cs="Arial"/>
        </w:rPr>
        <w:t xml:space="preserve">The </w:t>
      </w:r>
      <w:r w:rsidR="002B0C97">
        <w:rPr>
          <w:rFonts w:cs="Arial"/>
        </w:rPr>
        <w:t xml:space="preserve">trial design and proposed delivery of each </w:t>
      </w:r>
      <w:r w:rsidR="00D45B16">
        <w:rPr>
          <w:rFonts w:cs="Arial"/>
        </w:rPr>
        <w:t>p</w:t>
      </w:r>
      <w:r w:rsidR="002B0C97">
        <w:rPr>
          <w:rFonts w:cs="Arial"/>
        </w:rPr>
        <w:t xml:space="preserve">roposed </w:t>
      </w:r>
      <w:r w:rsidR="00740A7D">
        <w:rPr>
          <w:rFonts w:cs="Arial"/>
        </w:rPr>
        <w:t xml:space="preserve">Trial </w:t>
      </w:r>
      <w:r w:rsidR="002B0C97">
        <w:rPr>
          <w:rFonts w:cs="Arial"/>
        </w:rPr>
        <w:t xml:space="preserve">Solution will be assessed according to the </w:t>
      </w:r>
      <w:r w:rsidR="001F2B0C">
        <w:rPr>
          <w:rFonts w:cs="Arial"/>
        </w:rPr>
        <w:t xml:space="preserve">four </w:t>
      </w:r>
      <w:r w:rsidR="002B0C97">
        <w:rPr>
          <w:rFonts w:cs="Arial"/>
        </w:rPr>
        <w:t xml:space="preserve">following factors, </w:t>
      </w:r>
      <w:r w:rsidR="00FB0B03">
        <w:rPr>
          <w:rFonts w:cs="Arial"/>
        </w:rPr>
        <w:t>with up to</w:t>
      </w:r>
      <w:r w:rsidR="002B0C97">
        <w:rPr>
          <w:rFonts w:cs="Arial"/>
        </w:rPr>
        <w:t xml:space="preserve"> </w:t>
      </w:r>
      <w:r w:rsidR="001F2B0C">
        <w:rPr>
          <w:rFonts w:cs="Arial"/>
        </w:rPr>
        <w:t xml:space="preserve">a total of </w:t>
      </w:r>
      <w:r w:rsidR="002B0C97">
        <w:rPr>
          <w:rFonts w:cs="Arial"/>
        </w:rPr>
        <w:t>40</w:t>
      </w:r>
      <w:r w:rsidR="00FB0B03">
        <w:rPr>
          <w:rFonts w:cs="Arial"/>
        </w:rPr>
        <w:t xml:space="preserve"> </w:t>
      </w:r>
      <w:r w:rsidR="000E2A65">
        <w:rPr>
          <w:rFonts w:cs="Arial"/>
        </w:rPr>
        <w:t>points awarded for this criterion (up to 10 points per factor)</w:t>
      </w:r>
      <w:r w:rsidRPr="00FD21FB">
        <w:rPr>
          <w:rFonts w:cs="Arial"/>
        </w:rPr>
        <w:t>:</w:t>
      </w:r>
    </w:p>
    <w:p w14:paraId="7D82393A" w14:textId="77777777" w:rsidR="007B74C6" w:rsidRDefault="008159A7" w:rsidP="00FD21FB">
      <w:pPr>
        <w:pStyle w:val="ListBullet"/>
        <w:rPr>
          <w:rFonts w:eastAsia="Calibri"/>
        </w:rPr>
      </w:pPr>
      <w:r w:rsidRPr="007B74C6">
        <w:rPr>
          <w:rFonts w:eastAsia="Calibri"/>
        </w:rPr>
        <w:t>the maturity of the proposed solution and technology being adopted</w:t>
      </w:r>
      <w:r w:rsidR="007C2CA0">
        <w:rPr>
          <w:rFonts w:eastAsia="Calibri"/>
        </w:rPr>
        <w:t>,</w:t>
      </w:r>
      <w:r w:rsidRPr="007B74C6">
        <w:rPr>
          <w:rFonts w:eastAsia="Calibri"/>
        </w:rPr>
        <w:t xml:space="preserve"> including case studies of where the same or a similar solution has been implemented;</w:t>
      </w:r>
    </w:p>
    <w:p w14:paraId="07DA5066" w14:textId="77777777" w:rsidR="007B74C6" w:rsidRPr="000E2A65" w:rsidRDefault="00187217" w:rsidP="000E2A65">
      <w:pPr>
        <w:pStyle w:val="ListBullet"/>
        <w:rPr>
          <w:rFonts w:eastAsia="Calibri"/>
        </w:rPr>
      </w:pPr>
      <w:r w:rsidRPr="007B74C6">
        <w:rPr>
          <w:rFonts w:eastAsia="Calibri"/>
        </w:rPr>
        <w:t>the ability for the applicant to</w:t>
      </w:r>
      <w:r w:rsidR="008159A7" w:rsidRPr="007B74C6">
        <w:rPr>
          <w:rFonts w:eastAsia="Calibri"/>
        </w:rPr>
        <w:t xml:space="preserve"> access, or </w:t>
      </w:r>
      <w:r w:rsidR="004360FB">
        <w:rPr>
          <w:rFonts w:eastAsia="Calibri"/>
        </w:rPr>
        <w:t xml:space="preserve">secure </w:t>
      </w:r>
      <w:r w:rsidR="008159A7" w:rsidRPr="007B74C6">
        <w:rPr>
          <w:rFonts w:eastAsia="Calibri"/>
        </w:rPr>
        <w:t xml:space="preserve">future access to, any necessary infrastructure, power or </w:t>
      </w:r>
      <w:r w:rsidR="000F2FFC">
        <w:rPr>
          <w:rFonts w:eastAsia="Calibri"/>
        </w:rPr>
        <w:t>B</w:t>
      </w:r>
      <w:r w:rsidR="008159A7" w:rsidRPr="007B74C6">
        <w:rPr>
          <w:rFonts w:eastAsia="Calibri"/>
        </w:rPr>
        <w:t>ackhaul;</w:t>
      </w:r>
      <w:r w:rsidR="000E2A65">
        <w:rPr>
          <w:rFonts w:eastAsia="Calibri"/>
        </w:rPr>
        <w:t xml:space="preserve"> and </w:t>
      </w:r>
      <w:r w:rsidR="000E2A65" w:rsidRPr="007B74C6">
        <w:rPr>
          <w:rFonts w:eastAsia="Calibri"/>
        </w:rPr>
        <w:t>how the applicant will maintain the infrastructure and benefits of the project during the Operational Period of the trial</w:t>
      </w:r>
      <w:r w:rsidR="002C3F59">
        <w:rPr>
          <w:rFonts w:eastAsia="Calibri"/>
        </w:rPr>
        <w:t>;</w:t>
      </w:r>
    </w:p>
    <w:p w14:paraId="5D4B02F0" w14:textId="77777777" w:rsidR="007B74C6" w:rsidRDefault="00187217" w:rsidP="00FD21FB">
      <w:pPr>
        <w:pStyle w:val="ListBullet"/>
        <w:rPr>
          <w:rFonts w:eastAsia="Calibri"/>
        </w:rPr>
      </w:pPr>
      <w:r w:rsidRPr="007B74C6">
        <w:rPr>
          <w:rFonts w:eastAsia="Calibri"/>
        </w:rPr>
        <w:t>the applicant</w:t>
      </w:r>
      <w:r w:rsidR="00A44479">
        <w:rPr>
          <w:rFonts w:eastAsia="Calibri"/>
        </w:rPr>
        <w:t>’</w:t>
      </w:r>
      <w:r w:rsidRPr="007B74C6">
        <w:rPr>
          <w:rFonts w:eastAsia="Calibri"/>
        </w:rPr>
        <w:t>s</w:t>
      </w:r>
      <w:r w:rsidR="008159A7" w:rsidRPr="007B74C6">
        <w:rPr>
          <w:rFonts w:eastAsia="Calibri"/>
        </w:rPr>
        <w:t xml:space="preserve"> </w:t>
      </w:r>
      <w:r w:rsidRPr="007B74C6">
        <w:rPr>
          <w:rFonts w:eastAsia="Calibri"/>
        </w:rPr>
        <w:t>(and partners</w:t>
      </w:r>
      <w:r w:rsidR="007451AC">
        <w:rPr>
          <w:rFonts w:eastAsia="Calibri"/>
        </w:rPr>
        <w:t>’</w:t>
      </w:r>
      <w:r w:rsidRPr="007B74C6">
        <w:rPr>
          <w:rFonts w:eastAsia="Calibri"/>
        </w:rPr>
        <w:t xml:space="preserve">) </w:t>
      </w:r>
      <w:r w:rsidR="008159A7" w:rsidRPr="007B74C6">
        <w:rPr>
          <w:rFonts w:eastAsia="Calibri"/>
        </w:rPr>
        <w:t xml:space="preserve">track record delivering similar </w:t>
      </w:r>
      <w:r w:rsidRPr="007B74C6">
        <w:rPr>
          <w:rFonts w:eastAsia="Calibri"/>
        </w:rPr>
        <w:t>solutions</w:t>
      </w:r>
      <w:r w:rsidR="008159A7" w:rsidRPr="007B74C6">
        <w:rPr>
          <w:rFonts w:eastAsia="Calibri"/>
        </w:rPr>
        <w:t xml:space="preserve"> and access to personnel and/or partners with the right skills and experience. This should include evidence of sound project planning to manage and monitor the project covering scope, implementation methodology, timeframes, budget and risk;</w:t>
      </w:r>
      <w:r w:rsidR="000E2A65">
        <w:rPr>
          <w:rFonts w:eastAsia="Calibri"/>
        </w:rPr>
        <w:t xml:space="preserve"> and</w:t>
      </w:r>
    </w:p>
    <w:p w14:paraId="5C44D9A6" w14:textId="314DF829" w:rsidR="00C86886" w:rsidRPr="009D327C" w:rsidRDefault="00187217" w:rsidP="009D327C">
      <w:pPr>
        <w:pStyle w:val="ListBullet"/>
        <w:rPr>
          <w:rFonts w:eastAsia="Calibri"/>
        </w:rPr>
      </w:pPr>
      <w:r w:rsidRPr="007B74C6">
        <w:rPr>
          <w:rFonts w:eastAsia="Calibri"/>
        </w:rPr>
        <w:t>the applicant</w:t>
      </w:r>
      <w:r w:rsidR="00A44479">
        <w:rPr>
          <w:rFonts w:eastAsia="Calibri"/>
        </w:rPr>
        <w:t>’</w:t>
      </w:r>
      <w:r w:rsidRPr="007B74C6">
        <w:rPr>
          <w:rFonts w:eastAsia="Calibri"/>
        </w:rPr>
        <w:t xml:space="preserve">s </w:t>
      </w:r>
      <w:r w:rsidR="002D5CCC">
        <w:rPr>
          <w:rFonts w:eastAsia="Calibri"/>
        </w:rPr>
        <w:t>ability</w:t>
      </w:r>
      <w:r w:rsidR="006A7CE3" w:rsidRPr="007B74C6">
        <w:rPr>
          <w:rFonts w:eastAsia="Calibri"/>
        </w:rPr>
        <w:t xml:space="preserve"> </w:t>
      </w:r>
      <w:r w:rsidR="008159A7" w:rsidRPr="007B74C6">
        <w:rPr>
          <w:rFonts w:eastAsia="Calibri"/>
        </w:rPr>
        <w:t xml:space="preserve">to commence the </w:t>
      </w:r>
      <w:r w:rsidRPr="007B74C6">
        <w:rPr>
          <w:rFonts w:eastAsia="Calibri"/>
        </w:rPr>
        <w:t>trial</w:t>
      </w:r>
      <w:r w:rsidR="007C2CA0">
        <w:rPr>
          <w:rFonts w:eastAsia="Calibri"/>
        </w:rPr>
        <w:t>,</w:t>
      </w:r>
      <w:r w:rsidR="008159A7" w:rsidRPr="007B74C6">
        <w:rPr>
          <w:rFonts w:eastAsia="Calibri"/>
        </w:rPr>
        <w:t xml:space="preserve"> including availability of key personnel, equipment and finance</w:t>
      </w:r>
      <w:r w:rsidR="000E2A65">
        <w:rPr>
          <w:rFonts w:eastAsia="Calibri"/>
        </w:rPr>
        <w:t>.</w:t>
      </w:r>
    </w:p>
    <w:p w14:paraId="585EA04D" w14:textId="77777777" w:rsidR="00C347D8" w:rsidRPr="00FD47D5" w:rsidRDefault="00C347D8" w:rsidP="00DC2617">
      <w:pPr>
        <w:pStyle w:val="Heading2"/>
      </w:pPr>
      <w:bookmarkStart w:id="99" w:name="_Toc50044029"/>
      <w:bookmarkStart w:id="100" w:name="_Toc53129753"/>
      <w:bookmarkStart w:id="101" w:name="_Toc164844283"/>
      <w:bookmarkStart w:id="102" w:name="_Toc383003272"/>
      <w:bookmarkEnd w:id="50"/>
      <w:bookmarkEnd w:id="51"/>
      <w:r w:rsidRPr="00FD47D5">
        <w:t xml:space="preserve">How to </w:t>
      </w:r>
      <w:r w:rsidR="00C7753F" w:rsidRPr="00FD47D5">
        <w:t>a</w:t>
      </w:r>
      <w:r w:rsidRPr="00FD47D5">
        <w:t>pply</w:t>
      </w:r>
      <w:bookmarkEnd w:id="99"/>
      <w:bookmarkEnd w:id="100"/>
    </w:p>
    <w:p w14:paraId="4138927F" w14:textId="77777777" w:rsidR="00B642C7" w:rsidRDefault="00B642C7" w:rsidP="003E562E">
      <w:pPr>
        <w:pStyle w:val="Heading3"/>
        <w:ind w:left="709" w:hanging="709"/>
      </w:pPr>
      <w:bookmarkStart w:id="103" w:name="_Toc50044030"/>
      <w:bookmarkStart w:id="104" w:name="_Toc53129754"/>
      <w:r>
        <w:t xml:space="preserve">Timing </w:t>
      </w:r>
      <w:r w:rsidRPr="003E562E">
        <w:rPr>
          <w:rFonts w:eastAsiaTheme="minorHAnsi"/>
        </w:rPr>
        <w:t>of</w:t>
      </w:r>
      <w:r>
        <w:t xml:space="preserve"> </w:t>
      </w:r>
      <w:r w:rsidR="003B485F">
        <w:t>G</w:t>
      </w:r>
      <w:r>
        <w:t xml:space="preserve">rant </w:t>
      </w:r>
      <w:r w:rsidR="003B485F">
        <w:t>O</w:t>
      </w:r>
      <w:r>
        <w:t>pportunity processes</w:t>
      </w:r>
      <w:bookmarkEnd w:id="103"/>
      <w:bookmarkEnd w:id="104"/>
    </w:p>
    <w:p w14:paraId="3258FAE3" w14:textId="77777777" w:rsidR="00CB1DC5" w:rsidRDefault="00CB1DC5" w:rsidP="00CB1DC5">
      <w:pPr>
        <w:spacing w:before="240" w:after="240"/>
      </w:pPr>
      <w:r>
        <w:t xml:space="preserve">The Program will be implemented in </w:t>
      </w:r>
      <w:r w:rsidRPr="0022271F">
        <w:t>ten key stages</w:t>
      </w:r>
      <w:r>
        <w:t>. A summary of each stage and indicative timing is provided below.</w:t>
      </w:r>
    </w:p>
    <w:p w14:paraId="1A9DADC2" w14:textId="77777777" w:rsidR="00B642C7" w:rsidRDefault="00B642C7" w:rsidP="00B642C7">
      <w:pPr>
        <w:pStyle w:val="Caption"/>
        <w:keepNext/>
      </w:pPr>
      <w:r w:rsidRPr="0054078D">
        <w:rPr>
          <w:bCs/>
        </w:rPr>
        <w:t xml:space="preserve">Table </w:t>
      </w:r>
      <w:r w:rsidR="001E2B8D">
        <w:rPr>
          <w:bCs/>
        </w:rPr>
        <w:t>4</w:t>
      </w:r>
      <w:r w:rsidRPr="0054078D">
        <w:rPr>
          <w:bCs/>
        </w:rPr>
        <w:t xml:space="preserve">: Expected timing for this </w:t>
      </w:r>
      <w:r w:rsidR="003B485F">
        <w:rPr>
          <w:bCs/>
        </w:rPr>
        <w:t>G</w:t>
      </w:r>
      <w:r w:rsidRPr="0054078D">
        <w:rPr>
          <w:bCs/>
        </w:rPr>
        <w:t xml:space="preserve">rant </w:t>
      </w:r>
      <w:r w:rsidR="003B485F">
        <w:rPr>
          <w:bCs/>
        </w:rPr>
        <w:t>O</w:t>
      </w:r>
      <w:r w:rsidRPr="0054078D">
        <w:rPr>
          <w:bCs/>
        </w:rPr>
        <w:t>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739"/>
        <w:gridCol w:w="6486"/>
        <w:gridCol w:w="1564"/>
      </w:tblGrid>
      <w:tr w:rsidR="00992F8F" w:rsidRPr="00DB5819" w14:paraId="6C6405D4" w14:textId="77777777" w:rsidTr="00452578">
        <w:trPr>
          <w:cantSplit/>
          <w:tblHeader/>
        </w:trPr>
        <w:tc>
          <w:tcPr>
            <w:tcW w:w="739" w:type="dxa"/>
            <w:shd w:val="clear" w:color="auto" w:fill="264F90"/>
          </w:tcPr>
          <w:p w14:paraId="2E1FB668" w14:textId="77777777" w:rsidR="00992F8F" w:rsidRPr="00DB5819" w:rsidRDefault="00452578" w:rsidP="00992F8F">
            <w:pPr>
              <w:pStyle w:val="TableHeadingNumbered"/>
            </w:pPr>
            <w:r>
              <w:t>Stage</w:t>
            </w:r>
          </w:p>
        </w:tc>
        <w:tc>
          <w:tcPr>
            <w:tcW w:w="6486" w:type="dxa"/>
            <w:shd w:val="clear" w:color="auto" w:fill="264F90"/>
          </w:tcPr>
          <w:p w14:paraId="11A57FD6" w14:textId="77777777" w:rsidR="00992F8F" w:rsidRPr="00DB5819" w:rsidRDefault="00452578" w:rsidP="00992F8F">
            <w:pPr>
              <w:pStyle w:val="TableHeadingNumbered"/>
            </w:pPr>
            <w:r>
              <w:t>Activity</w:t>
            </w:r>
          </w:p>
        </w:tc>
        <w:tc>
          <w:tcPr>
            <w:tcW w:w="1564" w:type="dxa"/>
            <w:shd w:val="clear" w:color="auto" w:fill="264F90"/>
          </w:tcPr>
          <w:p w14:paraId="1525F63C" w14:textId="77777777" w:rsidR="00992F8F" w:rsidRPr="00DB5819" w:rsidRDefault="00452578" w:rsidP="00452578">
            <w:pPr>
              <w:pStyle w:val="TableHeadingNumbered"/>
              <w:tabs>
                <w:tab w:val="left" w:pos="1185"/>
              </w:tabs>
              <w:jc w:val="both"/>
            </w:pPr>
            <w:r>
              <w:t>Timing</w:t>
            </w:r>
          </w:p>
        </w:tc>
      </w:tr>
      <w:tr w:rsidR="00452578" w14:paraId="3128D29F" w14:textId="77777777" w:rsidTr="00452578">
        <w:trPr>
          <w:cantSplit/>
        </w:trPr>
        <w:tc>
          <w:tcPr>
            <w:tcW w:w="739" w:type="dxa"/>
          </w:tcPr>
          <w:p w14:paraId="54409265" w14:textId="77777777" w:rsidR="00452578" w:rsidRPr="00B16B54" w:rsidRDefault="00452578" w:rsidP="00452578">
            <w:pPr>
              <w:pStyle w:val="TableText"/>
            </w:pPr>
            <w:r>
              <w:t>1</w:t>
            </w:r>
          </w:p>
        </w:tc>
        <w:tc>
          <w:tcPr>
            <w:tcW w:w="6486" w:type="dxa"/>
          </w:tcPr>
          <w:p w14:paraId="4C3D1A9C" w14:textId="77777777" w:rsidR="00452578" w:rsidRDefault="00452578" w:rsidP="00452578">
            <w:pPr>
              <w:spacing w:before="0" w:after="0" w:line="240" w:lineRule="auto"/>
              <w:rPr>
                <w:b/>
              </w:rPr>
            </w:pPr>
            <w:r w:rsidRPr="004458AB">
              <w:rPr>
                <w:b/>
              </w:rPr>
              <w:t>Release of Guidelines and call for Applications</w:t>
            </w:r>
          </w:p>
          <w:p w14:paraId="5F32BE6B" w14:textId="77777777" w:rsidR="00452578" w:rsidRPr="004458AB" w:rsidRDefault="00452578" w:rsidP="00452578">
            <w:pPr>
              <w:spacing w:before="0" w:after="0" w:line="240" w:lineRule="auto"/>
              <w:rPr>
                <w:b/>
              </w:rPr>
            </w:pPr>
          </w:p>
          <w:p w14:paraId="38BFF05B" w14:textId="77777777" w:rsidR="00452578" w:rsidRPr="00B16B54" w:rsidRDefault="00452578" w:rsidP="007D142D">
            <w:pPr>
              <w:pStyle w:val="TableText"/>
              <w:spacing w:line="240" w:lineRule="auto"/>
            </w:pPr>
            <w:r w:rsidRPr="004458AB">
              <w:t xml:space="preserve">At the same time as releasing these Guidelines, the Government will issue a call for applications from eligible applicants for funding under Round </w:t>
            </w:r>
            <w:r>
              <w:t>5A</w:t>
            </w:r>
            <w:r w:rsidRPr="004458AB">
              <w:t xml:space="preserve"> of the Program.</w:t>
            </w:r>
          </w:p>
        </w:tc>
        <w:tc>
          <w:tcPr>
            <w:tcW w:w="1564" w:type="dxa"/>
          </w:tcPr>
          <w:p w14:paraId="36749299" w14:textId="77777777" w:rsidR="00452578" w:rsidRPr="00B16B54" w:rsidRDefault="00452578" w:rsidP="00452578">
            <w:pPr>
              <w:pStyle w:val="TableText"/>
            </w:pPr>
            <w:r w:rsidRPr="00CB1DC5">
              <w:rPr>
                <w:highlight w:val="yellow"/>
              </w:rPr>
              <w:t>## ###</w:t>
            </w:r>
            <w:r>
              <w:t xml:space="preserve"> 2020</w:t>
            </w:r>
          </w:p>
        </w:tc>
      </w:tr>
      <w:tr w:rsidR="00452578" w14:paraId="42AB15CD" w14:textId="77777777" w:rsidTr="00452578">
        <w:trPr>
          <w:cantSplit/>
        </w:trPr>
        <w:tc>
          <w:tcPr>
            <w:tcW w:w="739" w:type="dxa"/>
          </w:tcPr>
          <w:p w14:paraId="0624EBD7" w14:textId="77777777" w:rsidR="00452578" w:rsidRPr="00B16B54" w:rsidRDefault="00452578" w:rsidP="00452578">
            <w:pPr>
              <w:pStyle w:val="TableText"/>
            </w:pPr>
            <w:r>
              <w:lastRenderedPageBreak/>
              <w:t>2</w:t>
            </w:r>
          </w:p>
        </w:tc>
        <w:tc>
          <w:tcPr>
            <w:tcW w:w="6486" w:type="dxa"/>
          </w:tcPr>
          <w:p w14:paraId="517854EC" w14:textId="77777777" w:rsidR="00452578" w:rsidRDefault="00452578" w:rsidP="00452578">
            <w:pPr>
              <w:spacing w:before="0" w:after="0" w:line="240" w:lineRule="auto"/>
              <w:rPr>
                <w:b/>
              </w:rPr>
            </w:pPr>
            <w:r w:rsidRPr="0016049E">
              <w:rPr>
                <w:b/>
              </w:rPr>
              <w:t>Applicant registration</w:t>
            </w:r>
          </w:p>
          <w:p w14:paraId="105EB5F5" w14:textId="77777777" w:rsidR="00452578" w:rsidRPr="0016049E" w:rsidRDefault="00452578" w:rsidP="00452578">
            <w:pPr>
              <w:spacing w:before="0" w:after="0" w:line="240" w:lineRule="auto"/>
              <w:rPr>
                <w:b/>
              </w:rPr>
            </w:pPr>
          </w:p>
          <w:p w14:paraId="1C7731C7" w14:textId="77777777" w:rsidR="00452578" w:rsidRDefault="00452578" w:rsidP="00452578">
            <w:pPr>
              <w:spacing w:before="0" w:after="0" w:line="240" w:lineRule="auto"/>
            </w:pPr>
            <w:r>
              <w:t>Organisations wishing to apply for funding under Round 5</w:t>
            </w:r>
            <w:r w:rsidR="00DC0E39">
              <w:t>A</w:t>
            </w:r>
            <w:r>
              <w:t xml:space="preserve"> must contact the Department to register as a potential applicant within </w:t>
            </w:r>
            <w:r w:rsidR="00F15E69">
              <w:t xml:space="preserve">four </w:t>
            </w:r>
            <w:r>
              <w:t>week</w:t>
            </w:r>
            <w:r w:rsidR="00232EA2">
              <w:t>s</w:t>
            </w:r>
            <w:r>
              <w:t xml:space="preserve"> following release of these Guidelines in order to obtain access to the application documentation. Eligible organisations who registered under previous rounds and who are interested in participating in this round are required to register for Round 5A (</w:t>
            </w:r>
            <w:r w:rsidR="00774926">
              <w:t>p</w:t>
            </w:r>
            <w:r>
              <w:t xml:space="preserve">revious registrations will not be valid for the purposes of this round). </w:t>
            </w:r>
          </w:p>
          <w:p w14:paraId="23BD547E" w14:textId="77777777" w:rsidR="00452578" w:rsidRDefault="00452578" w:rsidP="00452578">
            <w:pPr>
              <w:spacing w:before="0" w:after="0" w:line="240" w:lineRule="auto"/>
            </w:pPr>
          </w:p>
          <w:p w14:paraId="315F3E44" w14:textId="77777777" w:rsidR="00452578" w:rsidRDefault="00452578" w:rsidP="00452578">
            <w:pPr>
              <w:spacing w:before="0" w:after="0" w:line="240" w:lineRule="auto"/>
            </w:pPr>
            <w:r>
              <w:t xml:space="preserve">Organisations can register their interest with the Department by emailing </w:t>
            </w:r>
            <w:hyperlink r:id="rId22" w:history="1">
              <w:r w:rsidRPr="00E67F3C">
                <w:rPr>
                  <w:rStyle w:val="Hyperlink"/>
                  <w:rFonts w:cstheme="minorHAnsi"/>
                  <w:b/>
                  <w:highlight w:val="yellow"/>
                </w:rPr>
                <w:t>MBSPround5@communications.gov.au</w:t>
              </w:r>
            </w:hyperlink>
            <w:r>
              <w:rPr>
                <w:rStyle w:val="Hyperlink"/>
                <w:rFonts w:cstheme="minorHAnsi"/>
                <w:b/>
              </w:rPr>
              <w:t xml:space="preserve"> </w:t>
            </w:r>
            <w:r>
              <w:t>and providing the following information:</w:t>
            </w:r>
          </w:p>
          <w:p w14:paraId="2DE47E09" w14:textId="77777777" w:rsidR="00452578" w:rsidRDefault="00452578" w:rsidP="00452578">
            <w:pPr>
              <w:spacing w:before="0" w:after="0" w:line="240" w:lineRule="auto"/>
            </w:pPr>
            <w:r>
              <w:t>(a)</w:t>
            </w:r>
            <w:r>
              <w:tab/>
              <w:t>Organisation name;</w:t>
            </w:r>
          </w:p>
          <w:p w14:paraId="31C3F61D" w14:textId="77777777" w:rsidR="00452578" w:rsidRDefault="00452578" w:rsidP="00452578">
            <w:pPr>
              <w:spacing w:before="0" w:after="0" w:line="240" w:lineRule="auto"/>
            </w:pPr>
            <w:r>
              <w:t>(b)</w:t>
            </w:r>
            <w:r>
              <w:tab/>
              <w:t>Contact name;</w:t>
            </w:r>
          </w:p>
          <w:p w14:paraId="45C57E04" w14:textId="77777777" w:rsidR="00452578" w:rsidRDefault="00452578" w:rsidP="00452578">
            <w:pPr>
              <w:spacing w:before="0" w:after="0" w:line="240" w:lineRule="auto"/>
            </w:pPr>
            <w:r>
              <w:t>(c)</w:t>
            </w:r>
            <w:r>
              <w:tab/>
              <w:t>Contact phone number; and</w:t>
            </w:r>
          </w:p>
          <w:p w14:paraId="4480443B" w14:textId="77777777" w:rsidR="00452578" w:rsidRDefault="00452578" w:rsidP="00452578">
            <w:pPr>
              <w:spacing w:before="0" w:after="0" w:line="240" w:lineRule="auto"/>
            </w:pPr>
            <w:r>
              <w:t>(d)</w:t>
            </w:r>
            <w:r>
              <w:tab/>
              <w:t>Contact email address.</w:t>
            </w:r>
          </w:p>
          <w:p w14:paraId="07C6710A" w14:textId="77777777" w:rsidR="00452578" w:rsidRDefault="00452578" w:rsidP="00452578">
            <w:pPr>
              <w:spacing w:before="0" w:after="0" w:line="240" w:lineRule="auto"/>
            </w:pPr>
          </w:p>
          <w:p w14:paraId="62EB4BCC" w14:textId="77777777" w:rsidR="00452578" w:rsidRPr="00B16B54" w:rsidRDefault="00452578" w:rsidP="007D142D">
            <w:pPr>
              <w:pStyle w:val="TableText"/>
              <w:spacing w:line="240" w:lineRule="auto"/>
            </w:pPr>
          </w:p>
        </w:tc>
        <w:tc>
          <w:tcPr>
            <w:tcW w:w="1564" w:type="dxa"/>
          </w:tcPr>
          <w:p w14:paraId="77C7AFAA" w14:textId="77777777" w:rsidR="00452578" w:rsidRPr="00B16B54" w:rsidRDefault="00452578" w:rsidP="00501EFB">
            <w:pPr>
              <w:pStyle w:val="TableText"/>
            </w:pPr>
            <w:r w:rsidRPr="004458AB">
              <w:t xml:space="preserve">Registration due by </w:t>
            </w:r>
            <w:r w:rsidRPr="00CB1DC5">
              <w:rPr>
                <w:highlight w:val="yellow"/>
              </w:rPr>
              <w:t>## ###</w:t>
            </w:r>
            <w:r>
              <w:t xml:space="preserve"> 2020</w:t>
            </w:r>
            <w:r w:rsidRPr="008A5CDB">
              <w:t xml:space="preserve"> (</w:t>
            </w:r>
            <w:r w:rsidR="00501EFB">
              <w:rPr>
                <w:highlight w:val="yellow"/>
              </w:rPr>
              <w:t>4</w:t>
            </w:r>
            <w:r w:rsidR="00501EFB" w:rsidRPr="00DC0E39">
              <w:rPr>
                <w:highlight w:val="yellow"/>
              </w:rPr>
              <w:t> </w:t>
            </w:r>
            <w:r w:rsidRPr="00DC0E39">
              <w:rPr>
                <w:highlight w:val="yellow"/>
              </w:rPr>
              <w:t>weeks after opening</w:t>
            </w:r>
            <w:r w:rsidRPr="004458AB">
              <w:t>)</w:t>
            </w:r>
          </w:p>
        </w:tc>
      </w:tr>
      <w:tr w:rsidR="00452578" w14:paraId="068DB4B0" w14:textId="77777777" w:rsidTr="00452578">
        <w:trPr>
          <w:cantSplit/>
        </w:trPr>
        <w:tc>
          <w:tcPr>
            <w:tcW w:w="739" w:type="dxa"/>
          </w:tcPr>
          <w:p w14:paraId="38703BDB" w14:textId="77777777" w:rsidR="00452578" w:rsidRPr="00B16B54" w:rsidRDefault="00452578" w:rsidP="00452578">
            <w:pPr>
              <w:pStyle w:val="TableText"/>
            </w:pPr>
            <w:r>
              <w:t>3</w:t>
            </w:r>
          </w:p>
        </w:tc>
        <w:tc>
          <w:tcPr>
            <w:tcW w:w="6486" w:type="dxa"/>
          </w:tcPr>
          <w:p w14:paraId="44B506FE" w14:textId="77777777" w:rsidR="00452578" w:rsidRPr="0016049E" w:rsidRDefault="00452578" w:rsidP="00452578">
            <w:pPr>
              <w:spacing w:before="0" w:after="0" w:line="240" w:lineRule="auto"/>
              <w:rPr>
                <w:b/>
              </w:rPr>
            </w:pPr>
            <w:r w:rsidRPr="0016049E">
              <w:rPr>
                <w:b/>
              </w:rPr>
              <w:t>Pre-application documentation</w:t>
            </w:r>
          </w:p>
          <w:p w14:paraId="6FDA0E38" w14:textId="77777777" w:rsidR="00452578" w:rsidRDefault="00452578" w:rsidP="00452578">
            <w:pPr>
              <w:spacing w:before="0" w:after="0" w:line="240" w:lineRule="auto"/>
            </w:pPr>
          </w:p>
          <w:p w14:paraId="1B607348" w14:textId="77777777" w:rsidR="00452578" w:rsidRDefault="00452578" w:rsidP="00452578">
            <w:pPr>
              <w:spacing w:before="0" w:after="0" w:line="240" w:lineRule="auto"/>
            </w:pPr>
            <w:r>
              <w:t>The application documentation outlines the requirements on potential applicants prior to submitting an application for funding.</w:t>
            </w:r>
          </w:p>
          <w:p w14:paraId="5E334B39" w14:textId="77777777" w:rsidR="00452578" w:rsidRDefault="00452578" w:rsidP="00452578">
            <w:pPr>
              <w:spacing w:before="0" w:after="0" w:line="240" w:lineRule="auto"/>
            </w:pPr>
          </w:p>
          <w:p w14:paraId="70D9C124" w14:textId="77777777" w:rsidR="00452578" w:rsidRPr="00B16B54" w:rsidRDefault="00452578" w:rsidP="001F2B0C">
            <w:pPr>
              <w:pStyle w:val="TableText"/>
              <w:spacing w:line="240" w:lineRule="auto"/>
            </w:pPr>
            <w:r>
              <w:t>Where applicable, each applicant must submit</w:t>
            </w:r>
            <w:r w:rsidR="001F2B0C">
              <w:t xml:space="preserve"> geospatial data of</w:t>
            </w:r>
            <w:r>
              <w:t xml:space="preserve"> their publicly available coverage maps (incorporating</w:t>
            </w:r>
            <w:r w:rsidR="001F2B0C">
              <w:t xml:space="preserve"> coverage from</w:t>
            </w:r>
            <w:r>
              <w:t>, where relevant, base stations funded under previous rounds of the Program, base station</w:t>
            </w:r>
            <w:r w:rsidR="001F2B0C">
              <w:t>s</w:t>
            </w:r>
            <w:r>
              <w:t xml:space="preserve"> funded under a State or Territory program regardless of the stage of construction</w:t>
            </w:r>
            <w:r w:rsidR="001F2B0C">
              <w:t xml:space="preserve"> and any commercially planned base stations</w:t>
            </w:r>
            <w:r>
              <w:t>) ahead of submitting their application for funding</w:t>
            </w:r>
            <w:r w:rsidR="002C1E22">
              <w:t xml:space="preserve"> (refer section 6.1.5)</w:t>
            </w:r>
            <w:r>
              <w:t>.</w:t>
            </w:r>
          </w:p>
        </w:tc>
        <w:tc>
          <w:tcPr>
            <w:tcW w:w="1564" w:type="dxa"/>
          </w:tcPr>
          <w:p w14:paraId="6CD37072" w14:textId="77777777" w:rsidR="00452578" w:rsidRPr="00B16B54" w:rsidRDefault="00452578" w:rsidP="00501EFB">
            <w:pPr>
              <w:pStyle w:val="TableText"/>
            </w:pPr>
            <w:r w:rsidRPr="004458AB">
              <w:t xml:space="preserve">Pre-application documentation due by </w:t>
            </w:r>
            <w:r w:rsidRPr="00CB1DC5">
              <w:rPr>
                <w:highlight w:val="yellow"/>
              </w:rPr>
              <w:t>## ###</w:t>
            </w:r>
            <w:r>
              <w:t xml:space="preserve"> 2020</w:t>
            </w:r>
            <w:r w:rsidRPr="004458AB">
              <w:t xml:space="preserve"> (</w:t>
            </w:r>
            <w:r w:rsidR="00501EFB">
              <w:rPr>
                <w:highlight w:val="yellow"/>
              </w:rPr>
              <w:t>8</w:t>
            </w:r>
            <w:r w:rsidR="00501EFB" w:rsidRPr="00DC0E39">
              <w:rPr>
                <w:highlight w:val="yellow"/>
              </w:rPr>
              <w:t xml:space="preserve"> </w:t>
            </w:r>
            <w:r w:rsidRPr="00DC0E39">
              <w:rPr>
                <w:highlight w:val="yellow"/>
              </w:rPr>
              <w:t>weeks after opening</w:t>
            </w:r>
            <w:r w:rsidRPr="004458AB">
              <w:t>)</w:t>
            </w:r>
          </w:p>
        </w:tc>
      </w:tr>
      <w:tr w:rsidR="00452578" w14:paraId="248094E7" w14:textId="77777777" w:rsidTr="00452578">
        <w:trPr>
          <w:cantSplit/>
        </w:trPr>
        <w:tc>
          <w:tcPr>
            <w:tcW w:w="739" w:type="dxa"/>
          </w:tcPr>
          <w:p w14:paraId="05596D60" w14:textId="77777777" w:rsidR="00452578" w:rsidRPr="00B16B54" w:rsidRDefault="00452578" w:rsidP="00452578">
            <w:pPr>
              <w:pStyle w:val="TableText"/>
            </w:pPr>
            <w:r>
              <w:t>4</w:t>
            </w:r>
          </w:p>
        </w:tc>
        <w:tc>
          <w:tcPr>
            <w:tcW w:w="6486" w:type="dxa"/>
          </w:tcPr>
          <w:p w14:paraId="52C5C082" w14:textId="77777777" w:rsidR="00452578" w:rsidRPr="0016049E" w:rsidRDefault="00452578" w:rsidP="00452578">
            <w:pPr>
              <w:spacing w:before="0" w:after="0" w:line="240" w:lineRule="auto"/>
              <w:rPr>
                <w:b/>
              </w:rPr>
            </w:pPr>
            <w:r w:rsidRPr="0016049E">
              <w:rPr>
                <w:b/>
              </w:rPr>
              <w:t>Preparing and submitting applications</w:t>
            </w:r>
          </w:p>
          <w:p w14:paraId="077723C1" w14:textId="77777777" w:rsidR="00452578" w:rsidRDefault="00452578" w:rsidP="00452578">
            <w:pPr>
              <w:spacing w:before="0" w:after="0" w:line="240" w:lineRule="auto"/>
            </w:pPr>
          </w:p>
          <w:p w14:paraId="00A36581" w14:textId="77777777" w:rsidR="00452578" w:rsidRDefault="00452578" w:rsidP="00452578">
            <w:pPr>
              <w:spacing w:before="0" w:after="0" w:line="240" w:lineRule="auto"/>
            </w:pPr>
            <w:r>
              <w:t>The application documentation describes in detail the Program requirements, and outlines the terms and conditions under which Commonwealth funding is to be made available.</w:t>
            </w:r>
          </w:p>
          <w:p w14:paraId="1779B6CB" w14:textId="77777777" w:rsidR="00452578" w:rsidRDefault="00452578" w:rsidP="00452578">
            <w:pPr>
              <w:spacing w:before="0" w:after="0" w:line="240" w:lineRule="auto"/>
            </w:pPr>
          </w:p>
          <w:p w14:paraId="336654AD" w14:textId="50E5F8F8" w:rsidR="00452578" w:rsidRPr="008A3B1E" w:rsidRDefault="00452578" w:rsidP="00452578">
            <w:pPr>
              <w:spacing w:before="0" w:after="0" w:line="240" w:lineRule="auto"/>
            </w:pPr>
            <w:r>
              <w:t xml:space="preserve">Each applicant </w:t>
            </w:r>
            <w:r w:rsidR="00881AD8">
              <w:t xml:space="preserve">applying for funding </w:t>
            </w:r>
            <w:r w:rsidR="00232EA2">
              <w:t xml:space="preserve">for Mobile Coverage Solutions </w:t>
            </w:r>
            <w:r>
              <w:t xml:space="preserve">must complete the </w:t>
            </w:r>
            <w:r w:rsidRPr="009944BF">
              <w:t xml:space="preserve">Assessment Tool </w:t>
            </w:r>
            <w:r>
              <w:t xml:space="preserve"> for each </w:t>
            </w:r>
            <w:r w:rsidR="00CE7707">
              <w:t>s</w:t>
            </w:r>
            <w:r>
              <w:t xml:space="preserve">olution for which it is seeking funding, specifying in each case the information set out in </w:t>
            </w:r>
            <w:r w:rsidRPr="00846820">
              <w:t xml:space="preserve">section </w:t>
            </w:r>
            <w:r w:rsidRPr="00232EA2">
              <w:t>7.</w:t>
            </w:r>
            <w:r w:rsidR="00881AD8">
              <w:t>4.2</w:t>
            </w:r>
            <w:r w:rsidRPr="009944BF">
              <w:t>.</w:t>
            </w:r>
          </w:p>
          <w:p w14:paraId="77CB4866" w14:textId="77777777" w:rsidR="00452578" w:rsidRDefault="00452578" w:rsidP="00452578">
            <w:pPr>
              <w:spacing w:before="0" w:after="0" w:line="240" w:lineRule="auto"/>
            </w:pPr>
          </w:p>
          <w:p w14:paraId="4CA5678E" w14:textId="06D381F2" w:rsidR="00452578" w:rsidRDefault="00452578" w:rsidP="00452578">
            <w:pPr>
              <w:spacing w:before="0" w:after="0" w:line="240" w:lineRule="auto"/>
            </w:pPr>
            <w:r w:rsidRPr="008A3B1E">
              <w:t xml:space="preserve">The completed </w:t>
            </w:r>
            <w:r w:rsidR="00073A2F" w:rsidRPr="009944BF">
              <w:t>Assessment Tool</w:t>
            </w:r>
            <w:r w:rsidRPr="008A3B1E">
              <w:t xml:space="preserve"> must include data on the level of coverage that each Proposed Solution will achieve in terms of area. For Macro</w:t>
            </w:r>
            <w:r w:rsidR="003338AA">
              <w:t>cell</w:t>
            </w:r>
            <w:r w:rsidRPr="008A3B1E">
              <w:t xml:space="preserve"> and Small Cell solutions</w:t>
            </w:r>
            <w:r w:rsidR="00CE7707">
              <w:t>,</w:t>
            </w:r>
            <w:r w:rsidRPr="008A3B1E">
              <w:t xml:space="preserve"> mapping data must be provided to indicate the area to be covered by </w:t>
            </w:r>
            <w:r w:rsidR="00CE7707">
              <w:t>h</w:t>
            </w:r>
            <w:r w:rsidRPr="008A3B1E">
              <w:t xml:space="preserve">andheld </w:t>
            </w:r>
            <w:r w:rsidR="00CE7707">
              <w:t>c</w:t>
            </w:r>
            <w:r w:rsidRPr="008A3B1E">
              <w:t xml:space="preserve">overage meeting the required service standards set out at </w:t>
            </w:r>
            <w:r w:rsidRPr="00846820">
              <w:t xml:space="preserve">section </w:t>
            </w:r>
            <w:r w:rsidR="00232EA2">
              <w:t>4.2</w:t>
            </w:r>
            <w:r w:rsidR="005544EC">
              <w:t>.2 – 4.2.6</w:t>
            </w:r>
            <w:r w:rsidRPr="008A3B1E">
              <w:t xml:space="preserve">. </w:t>
            </w:r>
            <w:r w:rsidR="00CE7707">
              <w:t>T</w:t>
            </w:r>
            <w:r>
              <w:t xml:space="preserve">he application should also indicate </w:t>
            </w:r>
            <w:r w:rsidR="00CE7707">
              <w:t xml:space="preserve">any </w:t>
            </w:r>
            <w:r w:rsidR="008622BC">
              <w:t xml:space="preserve">relevant </w:t>
            </w:r>
            <w:r w:rsidR="00375E6C">
              <w:t>V</w:t>
            </w:r>
            <w:r w:rsidR="008622BC">
              <w:t xml:space="preserve">alue </w:t>
            </w:r>
            <w:r w:rsidR="000A137D">
              <w:t xml:space="preserve">for </w:t>
            </w:r>
            <w:r w:rsidR="00375E6C">
              <w:t>M</w:t>
            </w:r>
            <w:r w:rsidR="008622BC">
              <w:t>oney consideration</w:t>
            </w:r>
            <w:r w:rsidR="00CE7707">
              <w:t>s</w:t>
            </w:r>
            <w:r w:rsidR="008622BC">
              <w:t xml:space="preserve"> as specified in section </w:t>
            </w:r>
            <w:r w:rsidR="00CE7707">
              <w:t>8.</w:t>
            </w:r>
            <w:r w:rsidR="00097526">
              <w:t>4</w:t>
            </w:r>
            <w:r w:rsidRPr="009944BF">
              <w:t>.</w:t>
            </w:r>
          </w:p>
          <w:p w14:paraId="00828370" w14:textId="77777777" w:rsidR="00452578" w:rsidRDefault="00452578" w:rsidP="00452578">
            <w:pPr>
              <w:spacing w:before="0" w:after="0" w:line="240" w:lineRule="auto"/>
            </w:pPr>
          </w:p>
          <w:p w14:paraId="6E1F138E" w14:textId="77777777" w:rsidR="004E37BF" w:rsidRDefault="00452578" w:rsidP="00B66534">
            <w:pPr>
              <w:pStyle w:val="TableText"/>
              <w:spacing w:line="240" w:lineRule="auto"/>
            </w:pPr>
            <w:r>
              <w:t>Applicants may seek all or part of the maximum amount of funding</w:t>
            </w:r>
            <w:r w:rsidR="00B66534">
              <w:t xml:space="preserve"> available for Round 5A,</w:t>
            </w:r>
            <w:r>
              <w:t xml:space="preserve"> </w:t>
            </w:r>
            <w:r w:rsidR="00E63C88">
              <w:t>being $34.5 million (GST exclusive)</w:t>
            </w:r>
            <w:r w:rsidR="00601705">
              <w:t>.</w:t>
            </w:r>
          </w:p>
          <w:p w14:paraId="229F9950" w14:textId="77777777" w:rsidR="004E37BF" w:rsidRDefault="004E37BF" w:rsidP="00B66534">
            <w:pPr>
              <w:pStyle w:val="TableText"/>
              <w:spacing w:line="240" w:lineRule="auto"/>
            </w:pPr>
          </w:p>
          <w:p w14:paraId="29F912CA" w14:textId="0592D3D7" w:rsidR="00452578" w:rsidRPr="00B16B54" w:rsidRDefault="004E37BF" w:rsidP="004E37BF">
            <w:pPr>
              <w:pStyle w:val="TableText"/>
              <w:spacing w:line="240" w:lineRule="auto"/>
            </w:pPr>
            <w:r>
              <w:t xml:space="preserve">Each applicant applying for funding for Trial Solutions must complete the Trials Application Form for each proposed solution for which it is seeking funding, specifying in each case the information set out in section 7.4.3. </w:t>
            </w:r>
            <w:r w:rsidR="00E63C88">
              <w:t xml:space="preserve"> </w:t>
            </w:r>
          </w:p>
        </w:tc>
        <w:tc>
          <w:tcPr>
            <w:tcW w:w="1564" w:type="dxa"/>
          </w:tcPr>
          <w:p w14:paraId="5352A494" w14:textId="77777777" w:rsidR="00452578" w:rsidRPr="00B16B54" w:rsidRDefault="00452578" w:rsidP="00CE7707">
            <w:pPr>
              <w:pStyle w:val="TableText"/>
            </w:pPr>
            <w:r w:rsidRPr="004458AB">
              <w:t xml:space="preserve">Applications due by </w:t>
            </w:r>
            <w:r w:rsidRPr="00CB1DC5">
              <w:rPr>
                <w:highlight w:val="yellow"/>
              </w:rPr>
              <w:t>## ###</w:t>
            </w:r>
            <w:r>
              <w:t xml:space="preserve"> </w:t>
            </w:r>
            <w:r w:rsidR="00CE7707" w:rsidRPr="0078331A">
              <w:rPr>
                <w:highlight w:val="yellow"/>
              </w:rPr>
              <w:t>####</w:t>
            </w:r>
            <w:r w:rsidR="00CE7707" w:rsidRPr="004458AB">
              <w:t xml:space="preserve"> </w:t>
            </w:r>
            <w:r w:rsidRPr="004458AB">
              <w:t>(</w:t>
            </w:r>
            <w:r w:rsidR="00232EA2" w:rsidRPr="00DC0E39">
              <w:rPr>
                <w:highlight w:val="yellow"/>
              </w:rPr>
              <w:t>1</w:t>
            </w:r>
            <w:r w:rsidR="00CE7707">
              <w:rPr>
                <w:highlight w:val="yellow"/>
              </w:rPr>
              <w:t>2</w:t>
            </w:r>
            <w:r w:rsidR="00232EA2" w:rsidRPr="00DC0E39">
              <w:rPr>
                <w:highlight w:val="yellow"/>
              </w:rPr>
              <w:t> </w:t>
            </w:r>
            <w:r w:rsidRPr="00DC0E39">
              <w:rPr>
                <w:highlight w:val="yellow"/>
              </w:rPr>
              <w:t>weeks after opening</w:t>
            </w:r>
            <w:r w:rsidRPr="004458AB">
              <w:t>)</w:t>
            </w:r>
          </w:p>
        </w:tc>
      </w:tr>
      <w:tr w:rsidR="00452578" w14:paraId="12AD91C2" w14:textId="77777777" w:rsidTr="00452578">
        <w:trPr>
          <w:cantSplit/>
        </w:trPr>
        <w:tc>
          <w:tcPr>
            <w:tcW w:w="739" w:type="dxa"/>
          </w:tcPr>
          <w:p w14:paraId="73DD1684" w14:textId="77777777" w:rsidR="00452578" w:rsidRPr="00B16B54" w:rsidRDefault="00452578" w:rsidP="00452578">
            <w:pPr>
              <w:pStyle w:val="TableText"/>
            </w:pPr>
            <w:r>
              <w:lastRenderedPageBreak/>
              <w:t>5</w:t>
            </w:r>
          </w:p>
        </w:tc>
        <w:tc>
          <w:tcPr>
            <w:tcW w:w="6486" w:type="dxa"/>
          </w:tcPr>
          <w:p w14:paraId="03B5B36D" w14:textId="31CFE3AE" w:rsidR="00452578" w:rsidRPr="0016049E" w:rsidRDefault="00452578" w:rsidP="00452578">
            <w:pPr>
              <w:spacing w:before="0" w:after="0" w:line="240" w:lineRule="auto"/>
              <w:rPr>
                <w:b/>
              </w:rPr>
            </w:pPr>
            <w:r w:rsidRPr="0016049E">
              <w:rPr>
                <w:b/>
              </w:rPr>
              <w:t xml:space="preserve">Assessment of </w:t>
            </w:r>
            <w:r w:rsidR="00C97EFE">
              <w:rPr>
                <w:b/>
              </w:rPr>
              <w:t>a</w:t>
            </w:r>
            <w:r w:rsidRPr="0016049E">
              <w:rPr>
                <w:b/>
              </w:rPr>
              <w:t>pplications</w:t>
            </w:r>
          </w:p>
          <w:p w14:paraId="6CB11E9B" w14:textId="77777777" w:rsidR="00452578" w:rsidRDefault="00452578" w:rsidP="00452578">
            <w:pPr>
              <w:spacing w:before="0" w:after="0" w:line="240" w:lineRule="auto"/>
            </w:pPr>
          </w:p>
          <w:p w14:paraId="61F0217C" w14:textId="77777777" w:rsidR="00452578" w:rsidRDefault="00452578" w:rsidP="00452578">
            <w:pPr>
              <w:spacing w:before="0" w:after="0" w:line="240" w:lineRule="auto"/>
            </w:pPr>
            <w:r>
              <w:t xml:space="preserve">The Department will assess all eligible applications received by the closing date and time to determine which Proposed Solutions are to be </w:t>
            </w:r>
            <w:r w:rsidRPr="008A3B1E">
              <w:t xml:space="preserve">recommended for Program funding using the processes outlined </w:t>
            </w:r>
            <w:r w:rsidRPr="009944BF">
              <w:t xml:space="preserve">in section </w:t>
            </w:r>
            <w:r>
              <w:t>6</w:t>
            </w:r>
            <w:r w:rsidRPr="00846820">
              <w:t>.</w:t>
            </w:r>
            <w:r>
              <w:t xml:space="preserve"> </w:t>
            </w:r>
          </w:p>
          <w:p w14:paraId="54417194" w14:textId="77777777" w:rsidR="00452578" w:rsidRDefault="00452578" w:rsidP="00452578">
            <w:pPr>
              <w:spacing w:before="0" w:after="0" w:line="240" w:lineRule="auto"/>
            </w:pPr>
          </w:p>
          <w:p w14:paraId="6DAF2B4E" w14:textId="77777777" w:rsidR="00452578" w:rsidRDefault="00452578" w:rsidP="00452578">
            <w:pPr>
              <w:spacing w:before="0" w:after="0" w:line="240" w:lineRule="auto"/>
            </w:pPr>
            <w:r>
              <w:t>An expert engineering firm in the mobile telecommunications industry, as appointed by the Department, will test coverage claims.</w:t>
            </w:r>
          </w:p>
          <w:p w14:paraId="741D48CB" w14:textId="77777777" w:rsidR="00452578" w:rsidRDefault="00452578" w:rsidP="00452578">
            <w:pPr>
              <w:spacing w:before="0" w:after="0" w:line="240" w:lineRule="auto"/>
            </w:pPr>
          </w:p>
          <w:p w14:paraId="227E7E85" w14:textId="77777777" w:rsidR="00452578" w:rsidRDefault="00452578" w:rsidP="00501EFB">
            <w:pPr>
              <w:pStyle w:val="TableText"/>
              <w:spacing w:line="240" w:lineRule="auto"/>
            </w:pPr>
            <w:r>
              <w:t xml:space="preserve">The </w:t>
            </w:r>
            <w:r w:rsidR="00501EFB">
              <w:t>Mobile Coverage</w:t>
            </w:r>
            <w:r>
              <w:t xml:space="preserve"> Solutions recommended for funding through the assessment process will be included on the </w:t>
            </w:r>
            <w:r w:rsidR="00501EFB">
              <w:t xml:space="preserve">Mobile Coverage Solutions </w:t>
            </w:r>
            <w:r>
              <w:t>Merit List provided to the Decision Maker.</w:t>
            </w:r>
          </w:p>
          <w:p w14:paraId="69C88802" w14:textId="77777777" w:rsidR="00501EFB" w:rsidRDefault="00501EFB" w:rsidP="00501EFB">
            <w:pPr>
              <w:pStyle w:val="TableText"/>
              <w:spacing w:line="240" w:lineRule="auto"/>
            </w:pPr>
          </w:p>
          <w:p w14:paraId="4D16B0CF" w14:textId="77777777" w:rsidR="00501EFB" w:rsidRPr="00B16B54" w:rsidRDefault="00501EFB" w:rsidP="00501EFB">
            <w:pPr>
              <w:pStyle w:val="TableText"/>
              <w:spacing w:line="240" w:lineRule="auto"/>
            </w:pPr>
            <w:r>
              <w:t>The Trial Solutions recommended for funding through the assessment process will be included on the Trial Solutions Merit List provided to the Decision Maker.</w:t>
            </w:r>
          </w:p>
        </w:tc>
        <w:tc>
          <w:tcPr>
            <w:tcW w:w="1564" w:type="dxa"/>
          </w:tcPr>
          <w:p w14:paraId="7A89C73E" w14:textId="77777777" w:rsidR="00452578" w:rsidRPr="00B16B54" w:rsidRDefault="00452578" w:rsidP="00CE7707">
            <w:pPr>
              <w:pStyle w:val="TableText"/>
            </w:pPr>
            <w:r w:rsidRPr="00B642C7">
              <w:rPr>
                <w:highlight w:val="yellow"/>
              </w:rPr>
              <w:t>####</w:t>
            </w:r>
            <w:r>
              <w:t xml:space="preserve"> – </w:t>
            </w:r>
            <w:r w:rsidRPr="00B642C7">
              <w:rPr>
                <w:highlight w:val="yellow"/>
              </w:rPr>
              <w:t>####</w:t>
            </w:r>
            <w:r>
              <w:t xml:space="preserve"> </w:t>
            </w:r>
            <w:r w:rsidR="00CE7707" w:rsidRPr="0078331A">
              <w:rPr>
                <w:highlight w:val="yellow"/>
              </w:rPr>
              <w:t>####</w:t>
            </w:r>
            <w:r w:rsidR="00CE7707" w:rsidRPr="004458AB">
              <w:t xml:space="preserve"> </w:t>
            </w:r>
            <w:r w:rsidRPr="004458AB">
              <w:t>(</w:t>
            </w:r>
            <w:r w:rsidR="001E2B8D">
              <w:t>8</w:t>
            </w:r>
            <w:r w:rsidR="008622BC">
              <w:t> </w:t>
            </w:r>
            <w:r w:rsidRPr="004458AB">
              <w:t>weeks)</w:t>
            </w:r>
          </w:p>
        </w:tc>
      </w:tr>
      <w:tr w:rsidR="00452578" w14:paraId="064C8F0D" w14:textId="77777777" w:rsidTr="00452578">
        <w:trPr>
          <w:cantSplit/>
        </w:trPr>
        <w:tc>
          <w:tcPr>
            <w:tcW w:w="739" w:type="dxa"/>
          </w:tcPr>
          <w:p w14:paraId="27BD7940" w14:textId="77777777" w:rsidR="00452578" w:rsidRPr="00B16B54" w:rsidRDefault="00452578" w:rsidP="00452578">
            <w:pPr>
              <w:pStyle w:val="TableText"/>
            </w:pPr>
            <w:r>
              <w:t>6</w:t>
            </w:r>
          </w:p>
        </w:tc>
        <w:tc>
          <w:tcPr>
            <w:tcW w:w="6486" w:type="dxa"/>
          </w:tcPr>
          <w:p w14:paraId="2AE14173" w14:textId="77777777" w:rsidR="00452578" w:rsidRPr="0016049E" w:rsidRDefault="00452578" w:rsidP="00452578">
            <w:pPr>
              <w:spacing w:before="0" w:after="0" w:line="240" w:lineRule="auto"/>
              <w:rPr>
                <w:b/>
              </w:rPr>
            </w:pPr>
            <w:r w:rsidRPr="0016049E">
              <w:rPr>
                <w:b/>
              </w:rPr>
              <w:t>Negotiation of Grant Agreements</w:t>
            </w:r>
          </w:p>
          <w:p w14:paraId="1E98B145" w14:textId="77777777" w:rsidR="00452578" w:rsidRDefault="00452578" w:rsidP="00452578">
            <w:pPr>
              <w:spacing w:before="0" w:after="0" w:line="240" w:lineRule="auto"/>
            </w:pPr>
          </w:p>
          <w:p w14:paraId="62D56B65" w14:textId="77777777" w:rsidR="00452578" w:rsidRDefault="00452578" w:rsidP="00452578">
            <w:pPr>
              <w:spacing w:before="0" w:after="0" w:line="240" w:lineRule="auto"/>
            </w:pPr>
            <w:r>
              <w:t xml:space="preserve">Where an applicant requests an amendment to the draft Grant Agreement which is not acceptable to the Commonwealth, the Department will seek to negotiate with the applicant in parallel with the Assessment of Applications </w:t>
            </w:r>
            <w:r w:rsidRPr="008A3B1E">
              <w:t xml:space="preserve">period </w:t>
            </w:r>
            <w:r w:rsidR="00E63C88">
              <w:t>(</w:t>
            </w:r>
            <w:r w:rsidRPr="008622BC">
              <w:t>stage 5</w:t>
            </w:r>
            <w:r w:rsidR="00E63C88">
              <w:t>)</w:t>
            </w:r>
            <w:r w:rsidRPr="009944BF">
              <w:t>.</w:t>
            </w:r>
          </w:p>
          <w:p w14:paraId="3085FEE6" w14:textId="77777777" w:rsidR="00452578" w:rsidRPr="00B16B54" w:rsidRDefault="00452578" w:rsidP="007D142D">
            <w:pPr>
              <w:pStyle w:val="TableText"/>
              <w:spacing w:line="240" w:lineRule="auto"/>
            </w:pPr>
          </w:p>
        </w:tc>
        <w:tc>
          <w:tcPr>
            <w:tcW w:w="1564" w:type="dxa"/>
          </w:tcPr>
          <w:p w14:paraId="1F90850A" w14:textId="77777777" w:rsidR="00452578" w:rsidRPr="00B16B54" w:rsidRDefault="00452578" w:rsidP="00CE7707">
            <w:pPr>
              <w:pStyle w:val="TableText"/>
            </w:pPr>
            <w:r w:rsidRPr="00B642C7">
              <w:rPr>
                <w:highlight w:val="yellow"/>
              </w:rPr>
              <w:t>####</w:t>
            </w:r>
            <w:r>
              <w:t xml:space="preserve"> – </w:t>
            </w:r>
            <w:r w:rsidRPr="00B642C7">
              <w:rPr>
                <w:highlight w:val="yellow"/>
              </w:rPr>
              <w:t>####</w:t>
            </w:r>
            <w:r>
              <w:t xml:space="preserve"> </w:t>
            </w:r>
            <w:r w:rsidR="00CE7707" w:rsidRPr="0078331A">
              <w:rPr>
                <w:highlight w:val="yellow"/>
              </w:rPr>
              <w:t>####</w:t>
            </w:r>
          </w:p>
        </w:tc>
      </w:tr>
      <w:tr w:rsidR="00452578" w14:paraId="6354D137" w14:textId="77777777" w:rsidTr="00452578">
        <w:trPr>
          <w:cantSplit/>
        </w:trPr>
        <w:tc>
          <w:tcPr>
            <w:tcW w:w="739" w:type="dxa"/>
          </w:tcPr>
          <w:p w14:paraId="4218A4F6" w14:textId="77777777" w:rsidR="00452578" w:rsidRPr="00B16B54" w:rsidRDefault="00452578" w:rsidP="00452578">
            <w:pPr>
              <w:pStyle w:val="TableText"/>
            </w:pPr>
            <w:r>
              <w:t>7</w:t>
            </w:r>
          </w:p>
        </w:tc>
        <w:tc>
          <w:tcPr>
            <w:tcW w:w="6486" w:type="dxa"/>
          </w:tcPr>
          <w:p w14:paraId="467D56E5" w14:textId="77777777" w:rsidR="00452578" w:rsidRDefault="00452578" w:rsidP="00452578">
            <w:pPr>
              <w:spacing w:before="0" w:after="0" w:line="240" w:lineRule="auto"/>
              <w:rPr>
                <w:b/>
              </w:rPr>
            </w:pPr>
            <w:r w:rsidRPr="004458AB">
              <w:rPr>
                <w:b/>
              </w:rPr>
              <w:t>Grantees advised of outcomes and funding arrangements finalised</w:t>
            </w:r>
          </w:p>
          <w:p w14:paraId="517B6DC0" w14:textId="77777777" w:rsidR="00452578" w:rsidRPr="004458AB" w:rsidRDefault="00452578" w:rsidP="00452578">
            <w:pPr>
              <w:spacing w:before="0" w:after="0" w:line="240" w:lineRule="auto"/>
              <w:rPr>
                <w:b/>
              </w:rPr>
            </w:pPr>
          </w:p>
          <w:p w14:paraId="072E416F" w14:textId="77777777" w:rsidR="00452578" w:rsidRDefault="00452578" w:rsidP="00452578">
            <w:pPr>
              <w:spacing w:before="0" w:after="0" w:line="240" w:lineRule="auto"/>
            </w:pPr>
            <w:r>
              <w:t xml:space="preserve">The Department will notify each applicant of the Proposed Solutions included in their application which are included on the </w:t>
            </w:r>
            <w:r w:rsidRPr="00B642C7">
              <w:t>Decision Maker’s List.</w:t>
            </w:r>
            <w:r>
              <w:t xml:space="preserve"> Extracts of the Decision Maker’s List will also be provided to other relevant stakeholders.</w:t>
            </w:r>
          </w:p>
          <w:p w14:paraId="1490FB45" w14:textId="77777777" w:rsidR="00452578" w:rsidRDefault="00452578" w:rsidP="00452578">
            <w:pPr>
              <w:spacing w:before="0" w:after="0" w:line="240" w:lineRule="auto"/>
            </w:pPr>
          </w:p>
          <w:p w14:paraId="19044589" w14:textId="77777777" w:rsidR="00452578" w:rsidRDefault="00452578" w:rsidP="00452578">
            <w:pPr>
              <w:spacing w:before="0" w:after="0" w:line="240" w:lineRule="auto"/>
            </w:pPr>
            <w:r>
              <w:t>The Grantee’s participation in the Program becomes effective from the date of execution of the Grant Agreement by the Commonwealth. Shortly after execution of the Grant Agreement, the Grantee’s details and amount of funding awarded will be made available on GrantConnect in accordance with the Commonwealth’s grant reporting requirements.</w:t>
            </w:r>
          </w:p>
          <w:p w14:paraId="53EC467A" w14:textId="77777777" w:rsidR="00452578" w:rsidRDefault="00452578" w:rsidP="00452578">
            <w:pPr>
              <w:spacing w:before="0" w:after="0" w:line="240" w:lineRule="auto"/>
            </w:pPr>
          </w:p>
          <w:p w14:paraId="2A588885" w14:textId="77777777" w:rsidR="00452578" w:rsidRPr="00B16B54" w:rsidRDefault="00452578" w:rsidP="007D142D">
            <w:pPr>
              <w:pStyle w:val="TableText"/>
              <w:spacing w:line="240" w:lineRule="auto"/>
            </w:pPr>
            <w:r>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p>
        </w:tc>
        <w:tc>
          <w:tcPr>
            <w:tcW w:w="1564" w:type="dxa"/>
          </w:tcPr>
          <w:p w14:paraId="217A13C3" w14:textId="77777777" w:rsidR="00452578" w:rsidRPr="00B16B54" w:rsidRDefault="00452578" w:rsidP="00CE7707">
            <w:pPr>
              <w:pStyle w:val="TableText"/>
            </w:pPr>
            <w:r w:rsidRPr="00B642C7">
              <w:rPr>
                <w:highlight w:val="yellow"/>
              </w:rPr>
              <w:t>####</w:t>
            </w:r>
            <w:r w:rsidRPr="008A5CDB">
              <w:t xml:space="preserve"> </w:t>
            </w:r>
            <w:r w:rsidR="00CE7707" w:rsidRPr="0078331A">
              <w:rPr>
                <w:highlight w:val="yellow"/>
              </w:rPr>
              <w:t>####</w:t>
            </w:r>
          </w:p>
        </w:tc>
      </w:tr>
      <w:tr w:rsidR="00452578" w14:paraId="299D76D5" w14:textId="77777777" w:rsidTr="00452578">
        <w:trPr>
          <w:cantSplit/>
        </w:trPr>
        <w:tc>
          <w:tcPr>
            <w:tcW w:w="739" w:type="dxa"/>
          </w:tcPr>
          <w:p w14:paraId="47EB1FB8" w14:textId="77777777" w:rsidR="00452578" w:rsidRPr="00B16B54" w:rsidRDefault="00452578" w:rsidP="00452578">
            <w:pPr>
              <w:pStyle w:val="TableText"/>
            </w:pPr>
            <w:r>
              <w:t>8</w:t>
            </w:r>
          </w:p>
        </w:tc>
        <w:tc>
          <w:tcPr>
            <w:tcW w:w="6486" w:type="dxa"/>
          </w:tcPr>
          <w:p w14:paraId="222CAF89" w14:textId="77777777" w:rsidR="00452578" w:rsidRPr="0016049E" w:rsidRDefault="00452578" w:rsidP="00452578">
            <w:pPr>
              <w:spacing w:before="0" w:after="0" w:line="240" w:lineRule="auto"/>
              <w:rPr>
                <w:b/>
              </w:rPr>
            </w:pPr>
            <w:r w:rsidRPr="0016049E">
              <w:rPr>
                <w:b/>
              </w:rPr>
              <w:t>Grantees and locations announced</w:t>
            </w:r>
          </w:p>
          <w:p w14:paraId="2756DE82" w14:textId="77777777" w:rsidR="00452578" w:rsidRDefault="00452578" w:rsidP="00452578">
            <w:pPr>
              <w:spacing w:before="0" w:after="0" w:line="240" w:lineRule="auto"/>
            </w:pPr>
          </w:p>
          <w:p w14:paraId="4AA2DC7F" w14:textId="77777777" w:rsidR="00452578" w:rsidRPr="00B16B54" w:rsidRDefault="00452578" w:rsidP="00A90751">
            <w:pPr>
              <w:pStyle w:val="TableText"/>
              <w:spacing w:line="240" w:lineRule="auto"/>
            </w:pPr>
            <w:r w:rsidRPr="004458AB">
              <w:t>The locations of Funded Solutions and Grantees are expected to be announced by the Government</w:t>
            </w:r>
            <w:r w:rsidR="00A90751">
              <w:t xml:space="preserve">, and </w:t>
            </w:r>
            <w:r w:rsidRPr="004458AB">
              <w:t>published on GrantConnect.</w:t>
            </w:r>
          </w:p>
        </w:tc>
        <w:tc>
          <w:tcPr>
            <w:tcW w:w="1564" w:type="dxa"/>
          </w:tcPr>
          <w:p w14:paraId="64F1C19C" w14:textId="77777777" w:rsidR="00452578" w:rsidRPr="00B16B54" w:rsidRDefault="00452578" w:rsidP="00CE7707">
            <w:pPr>
              <w:pStyle w:val="TableText"/>
            </w:pPr>
            <w:r w:rsidRPr="00B642C7">
              <w:rPr>
                <w:highlight w:val="yellow"/>
              </w:rPr>
              <w:t>####</w:t>
            </w:r>
            <w:r>
              <w:t xml:space="preserve"> </w:t>
            </w:r>
            <w:r w:rsidR="00CE7707" w:rsidRPr="0078331A">
              <w:rPr>
                <w:highlight w:val="yellow"/>
              </w:rPr>
              <w:t>####</w:t>
            </w:r>
          </w:p>
        </w:tc>
      </w:tr>
      <w:tr w:rsidR="00452578" w14:paraId="663BC499" w14:textId="77777777" w:rsidTr="00452578">
        <w:trPr>
          <w:cantSplit/>
        </w:trPr>
        <w:tc>
          <w:tcPr>
            <w:tcW w:w="739" w:type="dxa"/>
          </w:tcPr>
          <w:p w14:paraId="18E49835" w14:textId="77777777" w:rsidR="00452578" w:rsidRPr="00B16B54" w:rsidRDefault="00452578" w:rsidP="00452578">
            <w:pPr>
              <w:pStyle w:val="TableText"/>
            </w:pPr>
            <w:r>
              <w:t>9</w:t>
            </w:r>
          </w:p>
        </w:tc>
        <w:tc>
          <w:tcPr>
            <w:tcW w:w="6486" w:type="dxa"/>
          </w:tcPr>
          <w:p w14:paraId="14AFE008" w14:textId="77777777" w:rsidR="00452578" w:rsidRPr="0016049E" w:rsidRDefault="00452578" w:rsidP="00452578">
            <w:pPr>
              <w:spacing w:before="0" w:after="0" w:line="240" w:lineRule="auto"/>
              <w:rPr>
                <w:b/>
              </w:rPr>
            </w:pPr>
            <w:r w:rsidRPr="0016049E">
              <w:rPr>
                <w:b/>
              </w:rPr>
              <w:t>Co-location negotiations</w:t>
            </w:r>
          </w:p>
          <w:p w14:paraId="3A323DEA" w14:textId="77777777" w:rsidR="00452578" w:rsidRDefault="00452578" w:rsidP="00452578">
            <w:pPr>
              <w:spacing w:before="0" w:after="0" w:line="240" w:lineRule="auto"/>
            </w:pPr>
          </w:p>
          <w:p w14:paraId="347E1DE3" w14:textId="77777777" w:rsidR="00452578" w:rsidRPr="00B16B54" w:rsidRDefault="00452578" w:rsidP="00DF24C8">
            <w:pPr>
              <w:pStyle w:val="TableText"/>
              <w:spacing w:line="240" w:lineRule="auto"/>
            </w:pPr>
            <w:r w:rsidRPr="004458AB">
              <w:t xml:space="preserve">Grantees will notify other MNOs of the opportunity to co-locate on Funded Solutions, and to participate in the </w:t>
            </w:r>
            <w:r w:rsidRPr="008A3B1E">
              <w:t xml:space="preserve">detailed design phase using the process set out in </w:t>
            </w:r>
            <w:r w:rsidRPr="009944BF">
              <w:t>section</w:t>
            </w:r>
            <w:r w:rsidR="00841980">
              <w:t>s</w:t>
            </w:r>
            <w:r w:rsidRPr="009944BF">
              <w:t xml:space="preserve"> </w:t>
            </w:r>
            <w:r w:rsidRPr="00B94509">
              <w:t>4.2</w:t>
            </w:r>
            <w:r w:rsidR="00841980">
              <w:t>.</w:t>
            </w:r>
            <w:r w:rsidR="00DF24C8">
              <w:t>11</w:t>
            </w:r>
            <w:r w:rsidR="00841980">
              <w:t xml:space="preserve"> to 4.2.</w:t>
            </w:r>
            <w:r w:rsidR="00DF24C8">
              <w:t>16</w:t>
            </w:r>
            <w:r w:rsidRPr="009944BF">
              <w:t>.</w:t>
            </w:r>
          </w:p>
        </w:tc>
        <w:tc>
          <w:tcPr>
            <w:tcW w:w="1564" w:type="dxa"/>
          </w:tcPr>
          <w:p w14:paraId="654D6C2C" w14:textId="77777777" w:rsidR="00452578" w:rsidRPr="00B16B54" w:rsidRDefault="00452578" w:rsidP="00CE7707">
            <w:pPr>
              <w:pStyle w:val="TableText"/>
            </w:pPr>
            <w:r w:rsidRPr="008A5CDB">
              <w:t>F</w:t>
            </w:r>
            <w:r>
              <w:t xml:space="preserve">rom </w:t>
            </w:r>
            <w:r w:rsidRPr="00B642C7">
              <w:rPr>
                <w:highlight w:val="yellow"/>
              </w:rPr>
              <w:t>####</w:t>
            </w:r>
            <w:r>
              <w:t xml:space="preserve"> </w:t>
            </w:r>
            <w:r w:rsidR="00CE7707" w:rsidRPr="0078331A">
              <w:rPr>
                <w:highlight w:val="yellow"/>
              </w:rPr>
              <w:t>####</w:t>
            </w:r>
          </w:p>
        </w:tc>
      </w:tr>
      <w:tr w:rsidR="00452578" w14:paraId="4025A0CE" w14:textId="77777777" w:rsidTr="00452578">
        <w:trPr>
          <w:cantSplit/>
        </w:trPr>
        <w:tc>
          <w:tcPr>
            <w:tcW w:w="739" w:type="dxa"/>
          </w:tcPr>
          <w:p w14:paraId="1DF22203" w14:textId="77777777" w:rsidR="00452578" w:rsidRPr="00B16B54" w:rsidRDefault="00452578" w:rsidP="00452578">
            <w:pPr>
              <w:pStyle w:val="TableText"/>
            </w:pPr>
            <w:r>
              <w:lastRenderedPageBreak/>
              <w:t>10</w:t>
            </w:r>
          </w:p>
        </w:tc>
        <w:tc>
          <w:tcPr>
            <w:tcW w:w="6486" w:type="dxa"/>
          </w:tcPr>
          <w:p w14:paraId="6D0F8D4D" w14:textId="77777777" w:rsidR="00452578" w:rsidRPr="008A5CDB" w:rsidRDefault="00452578" w:rsidP="00452578">
            <w:pPr>
              <w:spacing w:before="0" w:after="0" w:line="240" w:lineRule="auto"/>
              <w:rPr>
                <w:b/>
              </w:rPr>
            </w:pPr>
            <w:r w:rsidRPr="008A5CDB">
              <w:rPr>
                <w:b/>
              </w:rPr>
              <w:t>Date of Rollout Completion</w:t>
            </w:r>
          </w:p>
          <w:p w14:paraId="08ACB65E" w14:textId="77777777" w:rsidR="00452578" w:rsidRPr="008A5CDB" w:rsidRDefault="00452578" w:rsidP="00452578">
            <w:pPr>
              <w:spacing w:before="0" w:after="0" w:line="240" w:lineRule="auto"/>
            </w:pPr>
          </w:p>
          <w:p w14:paraId="64DCDD22" w14:textId="77777777" w:rsidR="00452578" w:rsidRPr="00B16B54" w:rsidRDefault="00452578" w:rsidP="00271253">
            <w:pPr>
              <w:pStyle w:val="TableText"/>
              <w:spacing w:line="240" w:lineRule="auto"/>
            </w:pPr>
            <w:r w:rsidRPr="008A5CDB">
              <w:t xml:space="preserve">Grantees will be expected to complete the rollout of all Funded Solutions by </w:t>
            </w:r>
            <w:r w:rsidRPr="00B642C7">
              <w:rPr>
                <w:highlight w:val="yellow"/>
              </w:rPr>
              <w:t>30 June 202</w:t>
            </w:r>
            <w:r w:rsidR="00CE7707">
              <w:rPr>
                <w:highlight w:val="yellow"/>
              </w:rPr>
              <w:t>2</w:t>
            </w:r>
            <w:r w:rsidRPr="008A5CDB">
              <w:t xml:space="preserve"> (</w:t>
            </w:r>
            <w:r w:rsidRPr="00B642C7">
              <w:t>Date of Rollout Completion</w:t>
            </w:r>
            <w:r w:rsidRPr="008A5CDB">
              <w:t xml:space="preserve">). The Date of Rollout Completion will be </w:t>
            </w:r>
            <w:r w:rsidR="00271253">
              <w:t>included</w:t>
            </w:r>
            <w:r w:rsidR="00271253" w:rsidRPr="008A5CDB">
              <w:t xml:space="preserve"> </w:t>
            </w:r>
            <w:r w:rsidRPr="008A5CDB">
              <w:t>in the Grant Agreement.</w:t>
            </w:r>
          </w:p>
        </w:tc>
        <w:tc>
          <w:tcPr>
            <w:tcW w:w="1564" w:type="dxa"/>
          </w:tcPr>
          <w:p w14:paraId="081C48E8" w14:textId="77777777" w:rsidR="00452578" w:rsidRPr="00B16B54" w:rsidRDefault="00452578" w:rsidP="00CE7707">
            <w:pPr>
              <w:pStyle w:val="TableText"/>
            </w:pPr>
            <w:r w:rsidRPr="00B642C7">
              <w:rPr>
                <w:highlight w:val="yellow"/>
              </w:rPr>
              <w:t>30 June 202</w:t>
            </w:r>
            <w:r w:rsidR="00CE7707">
              <w:rPr>
                <w:highlight w:val="yellow"/>
              </w:rPr>
              <w:t>2</w:t>
            </w:r>
          </w:p>
        </w:tc>
      </w:tr>
    </w:tbl>
    <w:p w14:paraId="7E96E556" w14:textId="77777777" w:rsidR="00612371" w:rsidRDefault="00612371" w:rsidP="003E562E">
      <w:pPr>
        <w:pStyle w:val="Heading3"/>
        <w:ind w:left="709" w:hanging="709"/>
      </w:pPr>
      <w:bookmarkStart w:id="105" w:name="_Toc50044031"/>
      <w:bookmarkStart w:id="106" w:name="_Toc53129755"/>
      <w:r w:rsidRPr="003E562E">
        <w:rPr>
          <w:rFonts w:eastAsiaTheme="minorHAnsi"/>
        </w:rPr>
        <w:t>Applicant</w:t>
      </w:r>
      <w:r>
        <w:t xml:space="preserve"> registration</w:t>
      </w:r>
      <w:bookmarkEnd w:id="105"/>
      <w:bookmarkEnd w:id="106"/>
    </w:p>
    <w:p w14:paraId="7DE900A9" w14:textId="77777777" w:rsidR="00612371" w:rsidRPr="00612371" w:rsidRDefault="00612371" w:rsidP="00612371">
      <w:pPr>
        <w:pStyle w:val="Bodynumbered-Level1"/>
        <w:rPr>
          <w:rFonts w:ascii="Arial" w:hAnsi="Arial" w:cs="Arial"/>
          <w:sz w:val="20"/>
        </w:rPr>
      </w:pPr>
      <w:r w:rsidRPr="00612371">
        <w:rPr>
          <w:rFonts w:ascii="Arial" w:hAnsi="Arial" w:cs="Arial"/>
          <w:sz w:val="20"/>
        </w:rPr>
        <w:t>7.2.1</w:t>
      </w:r>
      <w:r w:rsidRPr="00612371">
        <w:rPr>
          <w:rFonts w:ascii="Arial" w:hAnsi="Arial" w:cs="Arial"/>
          <w:sz w:val="20"/>
        </w:rPr>
        <w:tab/>
        <w:t>Potential applicants must register their interest with the Department and sign a Non</w:t>
      </w:r>
      <w:r w:rsidRPr="00612371">
        <w:rPr>
          <w:rFonts w:ascii="Arial" w:hAnsi="Arial" w:cs="Arial"/>
          <w:sz w:val="20"/>
        </w:rPr>
        <w:noBreakHyphen/>
        <w:t>Disclosure Agreement prior to being granted access to the Program documentation for this round.</w:t>
      </w:r>
      <w:r w:rsidR="006D0F6A">
        <w:rPr>
          <w:rFonts w:ascii="Arial" w:hAnsi="Arial" w:cs="Arial"/>
          <w:sz w:val="20"/>
        </w:rPr>
        <w:t xml:space="preserve"> </w:t>
      </w:r>
    </w:p>
    <w:p w14:paraId="6ECB4D4D" w14:textId="77777777" w:rsidR="00612371" w:rsidRDefault="00612371" w:rsidP="003E562E">
      <w:pPr>
        <w:pStyle w:val="Heading3"/>
        <w:ind w:left="709" w:hanging="709"/>
      </w:pPr>
      <w:bookmarkStart w:id="107" w:name="_Toc50044032"/>
      <w:bookmarkStart w:id="108" w:name="_Toc53129756"/>
      <w:r>
        <w:t>Pre-</w:t>
      </w:r>
      <w:r w:rsidRPr="003E562E">
        <w:rPr>
          <w:rFonts w:eastAsiaTheme="minorHAnsi"/>
        </w:rPr>
        <w:t>application</w:t>
      </w:r>
      <w:r>
        <w:t xml:space="preserve"> lodgement</w:t>
      </w:r>
      <w:bookmarkEnd w:id="107"/>
      <w:bookmarkEnd w:id="108"/>
    </w:p>
    <w:p w14:paraId="08617132" w14:textId="77777777" w:rsidR="00612371" w:rsidRPr="00612371" w:rsidRDefault="00612371" w:rsidP="00612371">
      <w:pPr>
        <w:pStyle w:val="Bodynumbered-Level1"/>
        <w:rPr>
          <w:rFonts w:ascii="Arial" w:hAnsi="Arial" w:cs="Arial"/>
          <w:sz w:val="20"/>
        </w:rPr>
      </w:pPr>
      <w:r w:rsidRPr="00612371">
        <w:rPr>
          <w:rFonts w:ascii="Arial" w:hAnsi="Arial" w:cs="Arial"/>
          <w:sz w:val="20"/>
        </w:rPr>
        <w:t>7.</w:t>
      </w:r>
      <w:r>
        <w:rPr>
          <w:rFonts w:ascii="Arial" w:hAnsi="Arial" w:cs="Arial"/>
          <w:sz w:val="20"/>
        </w:rPr>
        <w:t>3</w:t>
      </w:r>
      <w:r w:rsidRPr="00612371">
        <w:rPr>
          <w:rFonts w:ascii="Arial" w:hAnsi="Arial" w:cs="Arial"/>
          <w:sz w:val="20"/>
        </w:rPr>
        <w:t>.1</w:t>
      </w:r>
      <w:r w:rsidRPr="00612371">
        <w:rPr>
          <w:rFonts w:ascii="Arial" w:hAnsi="Arial" w:cs="Arial"/>
          <w:sz w:val="20"/>
        </w:rPr>
        <w:tab/>
        <w:t>MNOs who have registered as potential applicants</w:t>
      </w:r>
      <w:r w:rsidR="00454153">
        <w:rPr>
          <w:rFonts w:ascii="Arial" w:hAnsi="Arial" w:cs="Arial"/>
          <w:sz w:val="20"/>
        </w:rPr>
        <w:t>, or are partnering with potential applicants,</w:t>
      </w:r>
      <w:r w:rsidRPr="00612371">
        <w:rPr>
          <w:rFonts w:ascii="Arial" w:hAnsi="Arial" w:cs="Arial"/>
          <w:sz w:val="20"/>
        </w:rPr>
        <w:t xml:space="preserve"> and intend to submit applications for funding under this round must first submit their existing 3G HSPA+ and 4G coverage information, incorporating the coverage from base stations which were funded under previous rounds of the Program, </w:t>
      </w:r>
      <w:r w:rsidR="00363576">
        <w:rPr>
          <w:rFonts w:ascii="Arial" w:hAnsi="Arial" w:cs="Arial"/>
          <w:sz w:val="20"/>
        </w:rPr>
        <w:t xml:space="preserve">including Round 5, </w:t>
      </w:r>
      <w:r w:rsidRPr="00612371">
        <w:rPr>
          <w:rFonts w:ascii="Arial" w:hAnsi="Arial" w:cs="Arial"/>
          <w:sz w:val="20"/>
        </w:rPr>
        <w:t xml:space="preserve">and any </w:t>
      </w:r>
      <w:r w:rsidR="00D26682">
        <w:rPr>
          <w:rFonts w:ascii="Arial" w:hAnsi="Arial" w:cs="Arial"/>
          <w:sz w:val="20"/>
        </w:rPr>
        <w:t>base station</w:t>
      </w:r>
      <w:r w:rsidR="00D26682" w:rsidRPr="00612371">
        <w:rPr>
          <w:rFonts w:ascii="Arial" w:hAnsi="Arial" w:cs="Arial"/>
          <w:sz w:val="20"/>
        </w:rPr>
        <w:t xml:space="preserve"> </w:t>
      </w:r>
      <w:r w:rsidRPr="00612371">
        <w:rPr>
          <w:rFonts w:ascii="Arial" w:hAnsi="Arial" w:cs="Arial"/>
          <w:sz w:val="20"/>
        </w:rPr>
        <w:t>funded under a State or Territory program</w:t>
      </w:r>
      <w:r w:rsidR="00DF24C8">
        <w:rPr>
          <w:rFonts w:ascii="Arial" w:hAnsi="Arial" w:cs="Arial"/>
          <w:sz w:val="20"/>
        </w:rPr>
        <w:t xml:space="preserve">, </w:t>
      </w:r>
      <w:r w:rsidR="00DF24C8" w:rsidRPr="00DF24C8">
        <w:rPr>
          <w:rFonts w:ascii="Arial" w:hAnsi="Arial" w:cs="Arial"/>
          <w:sz w:val="20"/>
        </w:rPr>
        <w:t>regardless of the stage of construction</w:t>
      </w:r>
      <w:r w:rsidR="00454153">
        <w:rPr>
          <w:rFonts w:ascii="Arial" w:hAnsi="Arial" w:cs="Arial"/>
          <w:sz w:val="20"/>
        </w:rPr>
        <w:t xml:space="preserve"> (refer section 6.1.5)</w:t>
      </w:r>
      <w:r w:rsidRPr="00612371">
        <w:rPr>
          <w:rFonts w:ascii="Arial" w:hAnsi="Arial" w:cs="Arial"/>
          <w:sz w:val="20"/>
        </w:rPr>
        <w:t>.</w:t>
      </w:r>
    </w:p>
    <w:p w14:paraId="1D404623" w14:textId="77777777" w:rsidR="00612371" w:rsidRPr="00612371" w:rsidRDefault="00612371" w:rsidP="00612371">
      <w:pPr>
        <w:pStyle w:val="Bodynumbered-Level1"/>
        <w:rPr>
          <w:rFonts w:ascii="Arial" w:hAnsi="Arial" w:cs="Arial"/>
          <w:sz w:val="20"/>
        </w:rPr>
      </w:pPr>
      <w:r w:rsidRPr="00612371">
        <w:rPr>
          <w:rFonts w:ascii="Arial" w:hAnsi="Arial" w:cs="Arial"/>
          <w:sz w:val="20"/>
        </w:rPr>
        <w:t>7.</w:t>
      </w:r>
      <w:r>
        <w:rPr>
          <w:rFonts w:ascii="Arial" w:hAnsi="Arial" w:cs="Arial"/>
          <w:sz w:val="20"/>
        </w:rPr>
        <w:t>3</w:t>
      </w:r>
      <w:r w:rsidRPr="00612371">
        <w:rPr>
          <w:rFonts w:ascii="Arial" w:hAnsi="Arial" w:cs="Arial"/>
          <w:sz w:val="20"/>
        </w:rPr>
        <w:t>.2</w:t>
      </w:r>
      <w:r w:rsidRPr="00612371">
        <w:rPr>
          <w:rFonts w:ascii="Arial" w:hAnsi="Arial" w:cs="Arial"/>
          <w:sz w:val="20"/>
        </w:rPr>
        <w:tab/>
        <w:t>Existing coverage information required at section 7.</w:t>
      </w:r>
      <w:r>
        <w:rPr>
          <w:rFonts w:ascii="Arial" w:hAnsi="Arial" w:cs="Arial"/>
          <w:sz w:val="20"/>
        </w:rPr>
        <w:t>3</w:t>
      </w:r>
      <w:r w:rsidRPr="00612371">
        <w:rPr>
          <w:rFonts w:ascii="Arial" w:hAnsi="Arial" w:cs="Arial"/>
          <w:sz w:val="20"/>
        </w:rPr>
        <w:t>.1 must be submitted to the Department by no later than</w:t>
      </w:r>
      <w:r w:rsidRPr="00612371">
        <w:rPr>
          <w:rFonts w:ascii="Arial" w:hAnsi="Arial" w:cs="Arial"/>
          <w:b/>
          <w:sz w:val="20"/>
        </w:rPr>
        <w:t xml:space="preserve"> 5pm (Canberra time), Friday </w:t>
      </w:r>
      <w:r w:rsidRPr="00612371">
        <w:rPr>
          <w:rFonts w:ascii="Arial" w:hAnsi="Arial" w:cs="Arial"/>
          <w:b/>
          <w:sz w:val="20"/>
          <w:highlight w:val="yellow"/>
        </w:rPr>
        <w:t>## ###</w:t>
      </w:r>
      <w:r w:rsidRPr="00612371">
        <w:rPr>
          <w:rFonts w:ascii="Arial" w:hAnsi="Arial" w:cs="Arial"/>
          <w:b/>
          <w:sz w:val="20"/>
        </w:rPr>
        <w:t xml:space="preserve"> </w:t>
      </w:r>
      <w:r w:rsidR="00872D14" w:rsidRPr="0078331A">
        <w:rPr>
          <w:rFonts w:ascii="Arial" w:hAnsi="Arial" w:cs="Arial"/>
          <w:b/>
          <w:sz w:val="20"/>
          <w:highlight w:val="yellow"/>
        </w:rPr>
        <w:t>####</w:t>
      </w:r>
      <w:r w:rsidRPr="00612371">
        <w:rPr>
          <w:rFonts w:ascii="Arial" w:hAnsi="Arial" w:cs="Arial"/>
          <w:sz w:val="20"/>
        </w:rPr>
        <w:t xml:space="preserve">. The Department may, at its absolute discretion, accept mobile coverage information submitted by MNOs after this date. </w:t>
      </w:r>
    </w:p>
    <w:p w14:paraId="45CF5E51" w14:textId="4A762B65" w:rsidR="00612371" w:rsidRPr="00612371" w:rsidRDefault="00612371" w:rsidP="00612371">
      <w:pPr>
        <w:pStyle w:val="Bodynumbered-Level1"/>
        <w:rPr>
          <w:rFonts w:ascii="Arial" w:hAnsi="Arial" w:cs="Arial"/>
          <w:sz w:val="20"/>
        </w:rPr>
      </w:pPr>
      <w:r w:rsidRPr="00612371">
        <w:rPr>
          <w:rFonts w:ascii="Arial" w:hAnsi="Arial" w:cs="Arial"/>
          <w:sz w:val="20"/>
        </w:rPr>
        <w:t>7.</w:t>
      </w:r>
      <w:r>
        <w:rPr>
          <w:rFonts w:ascii="Arial" w:hAnsi="Arial" w:cs="Arial"/>
          <w:sz w:val="20"/>
        </w:rPr>
        <w:t>3</w:t>
      </w:r>
      <w:r w:rsidRPr="00612371">
        <w:rPr>
          <w:rFonts w:ascii="Arial" w:hAnsi="Arial" w:cs="Arial"/>
          <w:sz w:val="20"/>
        </w:rPr>
        <w:t>.3</w:t>
      </w:r>
      <w:r w:rsidRPr="00612371">
        <w:rPr>
          <w:rFonts w:ascii="Arial" w:hAnsi="Arial" w:cs="Arial"/>
          <w:sz w:val="20"/>
        </w:rPr>
        <w:tab/>
        <w:t xml:space="preserve">The existing coverage information required in accordance with section </w:t>
      </w:r>
      <w:r w:rsidRPr="0022271F">
        <w:rPr>
          <w:rFonts w:ascii="Arial" w:hAnsi="Arial" w:cs="Arial"/>
          <w:sz w:val="20"/>
        </w:rPr>
        <w:t>7.3.1</w:t>
      </w:r>
      <w:r w:rsidRPr="00612371">
        <w:rPr>
          <w:rFonts w:ascii="Arial" w:hAnsi="Arial" w:cs="Arial"/>
          <w:sz w:val="20"/>
        </w:rPr>
        <w:t xml:space="preserve"> must be supplied as per the predictive coverage modelling standards which underpin the publicly available coverage maps on the MNOs website.</w:t>
      </w:r>
    </w:p>
    <w:p w14:paraId="784F8F7C" w14:textId="77777777" w:rsidR="00612371" w:rsidRDefault="00612371" w:rsidP="00612371">
      <w:pPr>
        <w:pStyle w:val="Bodynumbered-Level1"/>
        <w:rPr>
          <w:rFonts w:ascii="Arial" w:hAnsi="Arial" w:cs="Arial"/>
          <w:sz w:val="20"/>
        </w:rPr>
      </w:pPr>
      <w:r w:rsidRPr="00612371">
        <w:rPr>
          <w:rFonts w:ascii="Arial" w:hAnsi="Arial" w:cs="Arial"/>
          <w:sz w:val="20"/>
        </w:rPr>
        <w:t>7.</w:t>
      </w:r>
      <w:r w:rsidR="00DD274E">
        <w:rPr>
          <w:rFonts w:ascii="Arial" w:hAnsi="Arial" w:cs="Arial"/>
          <w:sz w:val="20"/>
        </w:rPr>
        <w:t>3</w:t>
      </w:r>
      <w:r w:rsidRPr="00612371">
        <w:rPr>
          <w:rFonts w:ascii="Arial" w:hAnsi="Arial" w:cs="Arial"/>
          <w:sz w:val="20"/>
        </w:rPr>
        <w:t>.</w:t>
      </w:r>
      <w:r w:rsidR="00DD274E">
        <w:rPr>
          <w:rFonts w:ascii="Arial" w:hAnsi="Arial" w:cs="Arial"/>
          <w:sz w:val="20"/>
        </w:rPr>
        <w:t>4</w:t>
      </w:r>
      <w:r w:rsidRPr="00612371">
        <w:rPr>
          <w:rFonts w:ascii="Arial" w:hAnsi="Arial" w:cs="Arial"/>
          <w:sz w:val="20"/>
        </w:rPr>
        <w:tab/>
        <w:t xml:space="preserve">Pre-application information can be submitted by </w:t>
      </w:r>
      <w:r>
        <w:rPr>
          <w:rFonts w:ascii="Arial" w:hAnsi="Arial" w:cs="Arial"/>
          <w:sz w:val="20"/>
        </w:rPr>
        <w:t xml:space="preserve">any </w:t>
      </w:r>
      <w:r w:rsidRPr="00612371">
        <w:rPr>
          <w:rFonts w:ascii="Arial" w:hAnsi="Arial" w:cs="Arial"/>
          <w:sz w:val="20"/>
        </w:rPr>
        <w:t xml:space="preserve">of the methods outlined </w:t>
      </w:r>
      <w:r w:rsidRPr="00363576">
        <w:rPr>
          <w:rFonts w:ascii="Arial" w:hAnsi="Arial" w:cs="Arial"/>
          <w:sz w:val="20"/>
        </w:rPr>
        <w:t xml:space="preserve">at </w:t>
      </w:r>
      <w:r w:rsidRPr="0022271F">
        <w:rPr>
          <w:rFonts w:ascii="Arial" w:hAnsi="Arial" w:cs="Arial"/>
          <w:sz w:val="20"/>
        </w:rPr>
        <w:t>section 7.4</w:t>
      </w:r>
      <w:r w:rsidRPr="00612371">
        <w:rPr>
          <w:rFonts w:ascii="Arial" w:hAnsi="Arial" w:cs="Arial"/>
          <w:sz w:val="20"/>
        </w:rPr>
        <w:t xml:space="preserve">. </w:t>
      </w:r>
    </w:p>
    <w:p w14:paraId="1F40857B" w14:textId="77777777" w:rsidR="00612371" w:rsidRDefault="00612371" w:rsidP="003E562E">
      <w:pPr>
        <w:pStyle w:val="Heading3"/>
        <w:ind w:left="709" w:hanging="709"/>
      </w:pPr>
      <w:bookmarkStart w:id="109" w:name="_Toc50044033"/>
      <w:bookmarkStart w:id="110" w:name="_Toc53129757"/>
      <w:r w:rsidRPr="003E562E">
        <w:rPr>
          <w:rFonts w:eastAsiaTheme="minorHAnsi"/>
        </w:rPr>
        <w:t>Completing</w:t>
      </w:r>
      <w:r>
        <w:t xml:space="preserve"> and lodging an application</w:t>
      </w:r>
      <w:bookmarkEnd w:id="109"/>
      <w:bookmarkEnd w:id="110"/>
    </w:p>
    <w:p w14:paraId="094D75DC" w14:textId="007082A8" w:rsidR="00612371" w:rsidRPr="00612371" w:rsidRDefault="00612371" w:rsidP="00612371">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.1</w:t>
      </w:r>
      <w:r w:rsidRPr="00612371">
        <w:rPr>
          <w:rFonts w:ascii="Arial" w:hAnsi="Arial" w:cs="Arial"/>
          <w:sz w:val="20"/>
        </w:rPr>
        <w:tab/>
        <w:t xml:space="preserve">Applications for funding must be lodged using the Application Pack provided </w:t>
      </w:r>
      <w:r w:rsidR="00CF5CD5">
        <w:rPr>
          <w:rFonts w:ascii="Arial" w:hAnsi="Arial" w:cs="Arial"/>
          <w:sz w:val="20"/>
        </w:rPr>
        <w:t>following registration</w:t>
      </w:r>
      <w:r w:rsidRPr="00612371">
        <w:rPr>
          <w:rFonts w:ascii="Arial" w:hAnsi="Arial" w:cs="Arial"/>
          <w:sz w:val="20"/>
        </w:rPr>
        <w:t>.</w:t>
      </w:r>
    </w:p>
    <w:p w14:paraId="7BAF38E8" w14:textId="5B42D54E" w:rsidR="00612371" w:rsidRPr="00612371" w:rsidRDefault="00612371" w:rsidP="0022271F">
      <w:pPr>
        <w:pStyle w:val="Bodynumbered-Level1"/>
        <w:spacing w:after="120"/>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sidR="006013A9">
        <w:rPr>
          <w:rFonts w:ascii="Arial" w:hAnsi="Arial" w:cs="Arial"/>
          <w:sz w:val="20"/>
        </w:rPr>
        <w:t>2</w:t>
      </w:r>
      <w:r w:rsidRPr="00612371">
        <w:rPr>
          <w:rFonts w:ascii="Arial" w:hAnsi="Arial" w:cs="Arial"/>
          <w:sz w:val="20"/>
        </w:rPr>
        <w:tab/>
        <w:t xml:space="preserve">To seek funding </w:t>
      </w:r>
      <w:r w:rsidR="00DC0E39">
        <w:rPr>
          <w:rFonts w:ascii="Arial" w:hAnsi="Arial" w:cs="Arial"/>
          <w:sz w:val="20"/>
        </w:rPr>
        <w:t xml:space="preserve">for </w:t>
      </w:r>
      <w:r w:rsidR="00363576">
        <w:rPr>
          <w:rFonts w:ascii="Arial" w:hAnsi="Arial" w:cs="Arial"/>
          <w:sz w:val="20"/>
        </w:rPr>
        <w:t>M</w:t>
      </w:r>
      <w:r w:rsidR="00DC0E39">
        <w:rPr>
          <w:rFonts w:ascii="Arial" w:hAnsi="Arial" w:cs="Arial"/>
          <w:sz w:val="20"/>
        </w:rPr>
        <w:t xml:space="preserve">obile </w:t>
      </w:r>
      <w:r w:rsidR="00363576">
        <w:rPr>
          <w:rFonts w:ascii="Arial" w:hAnsi="Arial" w:cs="Arial"/>
          <w:sz w:val="20"/>
        </w:rPr>
        <w:t>C</w:t>
      </w:r>
      <w:r w:rsidR="00DC0E39">
        <w:rPr>
          <w:rFonts w:ascii="Arial" w:hAnsi="Arial" w:cs="Arial"/>
          <w:sz w:val="20"/>
        </w:rPr>
        <w:t xml:space="preserve">overage </w:t>
      </w:r>
      <w:r w:rsidR="00363576">
        <w:rPr>
          <w:rFonts w:ascii="Arial" w:hAnsi="Arial" w:cs="Arial"/>
          <w:sz w:val="20"/>
        </w:rPr>
        <w:t>S</w:t>
      </w:r>
      <w:r w:rsidR="00DC0E39">
        <w:rPr>
          <w:rFonts w:ascii="Arial" w:hAnsi="Arial" w:cs="Arial"/>
          <w:sz w:val="20"/>
        </w:rPr>
        <w:t>olutions</w:t>
      </w:r>
      <w:r w:rsidRPr="00612371">
        <w:rPr>
          <w:rFonts w:ascii="Arial" w:hAnsi="Arial" w:cs="Arial"/>
          <w:sz w:val="20"/>
        </w:rPr>
        <w:t xml:space="preserve">, applicants must complete the Assessment Tool from the Application Pack to provide information for each </w:t>
      </w:r>
      <w:r w:rsidR="00D45B16">
        <w:rPr>
          <w:rFonts w:ascii="Arial" w:hAnsi="Arial" w:cs="Arial"/>
          <w:sz w:val="20"/>
        </w:rPr>
        <w:t>p</w:t>
      </w:r>
      <w:r w:rsidRPr="00612371">
        <w:rPr>
          <w:rFonts w:ascii="Arial" w:hAnsi="Arial" w:cs="Arial"/>
          <w:sz w:val="20"/>
        </w:rPr>
        <w:t xml:space="preserve">roposed </w:t>
      </w:r>
      <w:r w:rsidR="005D7DE7" w:rsidRPr="005D7DE7">
        <w:rPr>
          <w:rFonts w:ascii="Arial" w:hAnsi="Arial" w:cs="Arial"/>
          <w:sz w:val="20"/>
        </w:rPr>
        <w:t xml:space="preserve">Mobile Coverage </w:t>
      </w:r>
      <w:r w:rsidRPr="00612371">
        <w:rPr>
          <w:rFonts w:ascii="Arial" w:hAnsi="Arial" w:cs="Arial"/>
          <w:sz w:val="20"/>
        </w:rPr>
        <w:t>Solution for which it is seeking funding, specifying in each case:</w:t>
      </w:r>
    </w:p>
    <w:p w14:paraId="0C272122" w14:textId="77777777" w:rsidR="00CE7459" w:rsidRPr="00CE7459" w:rsidRDefault="00612371" w:rsidP="00CE7459">
      <w:pPr>
        <w:pStyle w:val="ListBullet"/>
        <w:rPr>
          <w:rFonts w:eastAsia="Calibri"/>
        </w:rPr>
      </w:pPr>
      <w:r w:rsidRPr="00CE7459">
        <w:t>the location;</w:t>
      </w:r>
    </w:p>
    <w:p w14:paraId="542ECAC6" w14:textId="77777777" w:rsidR="00CE7459" w:rsidRPr="0022271F" w:rsidRDefault="00612371" w:rsidP="00CE7459">
      <w:pPr>
        <w:pStyle w:val="ListBullet"/>
        <w:rPr>
          <w:rFonts w:eastAsia="Calibri"/>
        </w:rPr>
      </w:pPr>
      <w:r w:rsidRPr="00CE7459">
        <w:t xml:space="preserve">the total estimated all-up </w:t>
      </w:r>
      <w:r w:rsidR="008C5405">
        <w:t xml:space="preserve">asset </w:t>
      </w:r>
      <w:r w:rsidRPr="00CE7459">
        <w:t>capital cost of construction (GST inclusive), including, if required, Backhaul and power;</w:t>
      </w:r>
    </w:p>
    <w:p w14:paraId="2225FB54" w14:textId="77777777" w:rsidR="00901278" w:rsidRPr="00CE7459" w:rsidRDefault="00901278" w:rsidP="00CE7459">
      <w:pPr>
        <w:pStyle w:val="ListBullet"/>
        <w:rPr>
          <w:rFonts w:eastAsia="Calibri"/>
        </w:rPr>
      </w:pPr>
      <w:r>
        <w:t xml:space="preserve">if </w:t>
      </w:r>
      <w:r w:rsidR="0023389D">
        <w:t>applicable</w:t>
      </w:r>
      <w:r>
        <w:t xml:space="preserve">, any costs related to additional </w:t>
      </w:r>
      <w:r w:rsidR="00E40318">
        <w:t>R</w:t>
      </w:r>
      <w:r>
        <w:t xml:space="preserve">esilience </w:t>
      </w:r>
      <w:r w:rsidR="00E40318">
        <w:t>M</w:t>
      </w:r>
      <w:r>
        <w:t>easures (see section 5.2.3);</w:t>
      </w:r>
    </w:p>
    <w:p w14:paraId="2627807C" w14:textId="77777777" w:rsidR="00CE7459" w:rsidRPr="00CE7459" w:rsidRDefault="00612371" w:rsidP="00CE7459">
      <w:pPr>
        <w:pStyle w:val="ListBullet"/>
        <w:rPr>
          <w:rFonts w:eastAsia="Calibri"/>
        </w:rPr>
      </w:pPr>
      <w:r w:rsidRPr="00CE7459">
        <w:t>the amount of co-contribution (GST inclusive) being provided by the applicant;</w:t>
      </w:r>
    </w:p>
    <w:p w14:paraId="5478ED03" w14:textId="77777777" w:rsidR="00CE7459" w:rsidRPr="00CE7459" w:rsidRDefault="00612371" w:rsidP="00CE7459">
      <w:pPr>
        <w:pStyle w:val="ListBullet"/>
        <w:rPr>
          <w:rFonts w:eastAsia="Calibri"/>
        </w:rPr>
      </w:pPr>
      <w:r w:rsidRPr="00CE7459">
        <w:t xml:space="preserve">the amount of Commonwealth co-contribution sought under the Program – capped at the maximum funding amount per </w:t>
      </w:r>
      <w:r w:rsidR="005D7DE7">
        <w:t xml:space="preserve">Mobile Coverage </w:t>
      </w:r>
      <w:r w:rsidRPr="00CE7459">
        <w:t xml:space="preserve">Solution as outlined in section </w:t>
      </w:r>
      <w:r w:rsidRPr="0022271F">
        <w:t>3.1</w:t>
      </w:r>
      <w:r w:rsidR="00FE3E7F">
        <w:t>, and noting section 8.4.4</w:t>
      </w:r>
      <w:r w:rsidRPr="00CE7459">
        <w:t>;</w:t>
      </w:r>
    </w:p>
    <w:p w14:paraId="3E296F5F" w14:textId="77777777" w:rsidR="00CE7459" w:rsidRPr="00CE7459" w:rsidRDefault="00612371" w:rsidP="00CE7459">
      <w:pPr>
        <w:pStyle w:val="ListBullet"/>
        <w:rPr>
          <w:rFonts w:eastAsia="Calibri"/>
        </w:rPr>
      </w:pPr>
      <w:r w:rsidRPr="00CE7459">
        <w:t>the amount (if any) of co-contributions (GST inclusive) to be received from third parties such as State, Territory or local governments, local communities, or any combination of these, and any specific requirements or conditions tied to the co-contributions (for information purposes);</w:t>
      </w:r>
    </w:p>
    <w:p w14:paraId="56A25CD6" w14:textId="77777777" w:rsidR="00CE7459" w:rsidRPr="00CE7459" w:rsidRDefault="00612371" w:rsidP="00CE7459">
      <w:pPr>
        <w:pStyle w:val="ListBullet"/>
        <w:rPr>
          <w:rFonts w:eastAsia="Calibri"/>
        </w:rPr>
      </w:pPr>
      <w:r w:rsidRPr="00CE7459">
        <w:lastRenderedPageBreak/>
        <w:t xml:space="preserve">the extent to which it meets the </w:t>
      </w:r>
      <w:r w:rsidR="00D35DB3">
        <w:t>A</w:t>
      </w:r>
      <w:r w:rsidRPr="00CE7459">
        <w:t xml:space="preserve">ssessment </w:t>
      </w:r>
      <w:r w:rsidR="00D35DB3">
        <w:t>C</w:t>
      </w:r>
      <w:r w:rsidRPr="00CE7459">
        <w:t>riteria</w:t>
      </w:r>
      <w:r w:rsidR="00C71016">
        <w:t xml:space="preserve"> in section 6.1</w:t>
      </w:r>
      <w:r w:rsidRPr="00CE7459">
        <w:t>;</w:t>
      </w:r>
    </w:p>
    <w:p w14:paraId="198AD573" w14:textId="493F183D" w:rsidR="001960BB" w:rsidRPr="00CE7459" w:rsidRDefault="00612371" w:rsidP="001960BB">
      <w:pPr>
        <w:pStyle w:val="ListBullet"/>
        <w:rPr>
          <w:rFonts w:eastAsia="Calibri"/>
        </w:rPr>
      </w:pPr>
      <w:r w:rsidRPr="00CE7459">
        <w:t xml:space="preserve">whether the </w:t>
      </w:r>
      <w:r w:rsidR="005D7DE7">
        <w:t xml:space="preserve">Mobile Coverage </w:t>
      </w:r>
      <w:r w:rsidRPr="00CE7459">
        <w:t xml:space="preserve">Solution is dependent on the construction of one or more of the applicant’s other </w:t>
      </w:r>
      <w:r w:rsidR="005D7DE7">
        <w:t xml:space="preserve">Mobile Coverage </w:t>
      </w:r>
      <w:r w:rsidRPr="00CE7459">
        <w:t>Solutions,</w:t>
      </w:r>
      <w:r w:rsidR="00901278">
        <w:t xml:space="preserve"> </w:t>
      </w:r>
      <w:r w:rsidR="00E136E6">
        <w:t>and</w:t>
      </w:r>
      <w:r w:rsidR="00E136E6" w:rsidRPr="00CE7459">
        <w:t xml:space="preserve"> </w:t>
      </w:r>
      <w:r w:rsidRPr="00CE7459">
        <w:t>explaining the specific dependencies</w:t>
      </w:r>
      <w:r w:rsidR="001960BB" w:rsidRPr="001960BB">
        <w:t xml:space="preserve"> </w:t>
      </w:r>
      <w:r w:rsidR="001960BB">
        <w:t>(</w:t>
      </w:r>
      <w:r w:rsidR="00E300B6">
        <w:t>for example</w:t>
      </w:r>
      <w:r w:rsidR="001960BB">
        <w:t xml:space="preserve"> between </w:t>
      </w:r>
      <w:r w:rsidR="001960BB" w:rsidRPr="001960BB">
        <w:t xml:space="preserve">individual base stations included in </w:t>
      </w:r>
      <w:r w:rsidR="001960BB">
        <w:t xml:space="preserve">the same </w:t>
      </w:r>
      <w:r w:rsidR="001960BB" w:rsidRPr="001960BB">
        <w:t>Cluster Mobile Coverage Solution</w:t>
      </w:r>
      <w:r w:rsidR="001960BB">
        <w:t>)</w:t>
      </w:r>
      <w:r w:rsidRPr="00CE7459">
        <w:t xml:space="preserve">; </w:t>
      </w:r>
    </w:p>
    <w:p w14:paraId="2F57A2CC" w14:textId="77777777" w:rsidR="00612371" w:rsidRPr="00AC0CE3" w:rsidRDefault="00612371" w:rsidP="00CE7459">
      <w:pPr>
        <w:pStyle w:val="ListBullet"/>
        <w:rPr>
          <w:rFonts w:eastAsia="Calibri"/>
        </w:rPr>
      </w:pPr>
      <w:r w:rsidRPr="00CE7459">
        <w:t xml:space="preserve">predictive coverage mapping data for each </w:t>
      </w:r>
      <w:r w:rsidR="005D7DE7">
        <w:t xml:space="preserve">Mobile Coverage </w:t>
      </w:r>
      <w:r w:rsidRPr="00CE7459">
        <w:t xml:space="preserve">Solution (as per section </w:t>
      </w:r>
      <w:r w:rsidR="00AC0CE3" w:rsidRPr="005D7DE7">
        <w:t>4.2)</w:t>
      </w:r>
      <w:r w:rsidR="00AC0CE3" w:rsidRPr="00AC0CE3">
        <w:t>; and</w:t>
      </w:r>
    </w:p>
    <w:p w14:paraId="500D487F" w14:textId="7AA37092" w:rsidR="00AC0CE3" w:rsidRPr="00CE7459" w:rsidRDefault="005B47D7" w:rsidP="00CE7459">
      <w:pPr>
        <w:pStyle w:val="ListBullet"/>
        <w:rPr>
          <w:rFonts w:eastAsia="Calibri"/>
        </w:rPr>
      </w:pPr>
      <w:r>
        <w:t>w</w:t>
      </w:r>
      <w:r w:rsidR="00AC0CE3">
        <w:t xml:space="preserve">ritten support (for </w:t>
      </w:r>
      <w:r w:rsidR="00872D14">
        <w:t xml:space="preserve">High Priority </w:t>
      </w:r>
      <w:r w:rsidR="00E40318">
        <w:t>N</w:t>
      </w:r>
      <w:r w:rsidR="00AC0CE3">
        <w:t xml:space="preserve">atural </w:t>
      </w:r>
      <w:r w:rsidR="00E40318">
        <w:t>D</w:t>
      </w:r>
      <w:r w:rsidR="00AC0CE3">
        <w:t xml:space="preserve">isaster </w:t>
      </w:r>
      <w:r w:rsidR="00872D14">
        <w:t>P</w:t>
      </w:r>
      <w:r w:rsidR="00AC0CE3" w:rsidRPr="00E136E6">
        <w:t xml:space="preserve">rone </w:t>
      </w:r>
      <w:r w:rsidR="005463CB">
        <w:t>Areas</w:t>
      </w:r>
      <w:r w:rsidR="00AC0CE3" w:rsidRPr="00E136E6">
        <w:t>).</w:t>
      </w:r>
    </w:p>
    <w:p w14:paraId="28A3088E" w14:textId="77777777" w:rsidR="00612371" w:rsidRDefault="00612371" w:rsidP="00CE7459">
      <w:pPr>
        <w:pStyle w:val="Bodynumbered-Level1"/>
        <w:rPr>
          <w:rFonts w:ascii="Arial" w:hAnsi="Arial" w:cs="Arial"/>
          <w:sz w:val="20"/>
        </w:rPr>
      </w:pPr>
      <w:r w:rsidRPr="00612371">
        <w:rPr>
          <w:rFonts w:ascii="Arial" w:hAnsi="Arial" w:cs="Arial"/>
          <w:sz w:val="20"/>
        </w:rPr>
        <w:t>Note:</w:t>
      </w:r>
      <w:r w:rsidRPr="00612371">
        <w:rPr>
          <w:rFonts w:ascii="Arial" w:hAnsi="Arial" w:cs="Arial"/>
          <w:sz w:val="20"/>
        </w:rPr>
        <w:tab/>
        <w:t xml:space="preserve">The applicant must agree that </w:t>
      </w:r>
      <w:r>
        <w:rPr>
          <w:rFonts w:ascii="Arial" w:hAnsi="Arial" w:cs="Arial"/>
          <w:sz w:val="20"/>
        </w:rPr>
        <w:t>any</w:t>
      </w:r>
      <w:r w:rsidRPr="00612371">
        <w:rPr>
          <w:rFonts w:ascii="Arial" w:hAnsi="Arial" w:cs="Arial"/>
          <w:sz w:val="20"/>
        </w:rPr>
        <w:t xml:space="preserve"> predictive coverage mapping data supplied </w:t>
      </w:r>
      <w:r w:rsidR="005B47D7">
        <w:rPr>
          <w:rFonts w:ascii="Arial" w:hAnsi="Arial" w:cs="Arial"/>
          <w:sz w:val="20"/>
        </w:rPr>
        <w:t xml:space="preserve">in the </w:t>
      </w:r>
      <w:r>
        <w:rPr>
          <w:rFonts w:ascii="Arial" w:hAnsi="Arial" w:cs="Arial"/>
          <w:sz w:val="20"/>
        </w:rPr>
        <w:t xml:space="preserve">application </w:t>
      </w:r>
      <w:r w:rsidRPr="00612371">
        <w:rPr>
          <w:rFonts w:ascii="Arial" w:hAnsi="Arial" w:cs="Arial"/>
          <w:sz w:val="20"/>
        </w:rPr>
        <w:t>can be used by the Department to prepare promotional material for the Program.</w:t>
      </w:r>
    </w:p>
    <w:p w14:paraId="118BEFF4" w14:textId="38989E18" w:rsidR="006013A9" w:rsidRDefault="006013A9" w:rsidP="006013A9">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w:t>
      </w:r>
      <w:r>
        <w:rPr>
          <w:rFonts w:ascii="Arial" w:hAnsi="Arial" w:cs="Arial"/>
          <w:sz w:val="20"/>
        </w:rPr>
        <w:t>3</w:t>
      </w:r>
      <w:r w:rsidRPr="00612371">
        <w:rPr>
          <w:rFonts w:ascii="Arial" w:hAnsi="Arial" w:cs="Arial"/>
          <w:sz w:val="20"/>
        </w:rPr>
        <w:tab/>
        <w:t xml:space="preserve">To seek funding </w:t>
      </w:r>
      <w:r w:rsidR="00B15B8A">
        <w:rPr>
          <w:rFonts w:ascii="Arial" w:hAnsi="Arial" w:cs="Arial"/>
          <w:sz w:val="20"/>
        </w:rPr>
        <w:t xml:space="preserve">for </w:t>
      </w:r>
      <w:r w:rsidR="004153B5">
        <w:rPr>
          <w:rFonts w:ascii="Arial" w:hAnsi="Arial" w:cs="Arial"/>
          <w:sz w:val="20"/>
        </w:rPr>
        <w:t>T</w:t>
      </w:r>
      <w:r w:rsidR="00DC0E39">
        <w:rPr>
          <w:rFonts w:ascii="Arial" w:hAnsi="Arial" w:cs="Arial"/>
          <w:sz w:val="20"/>
        </w:rPr>
        <w:t>rial</w:t>
      </w:r>
      <w:r w:rsidR="004153B5">
        <w:rPr>
          <w:rFonts w:ascii="Arial" w:hAnsi="Arial" w:cs="Arial"/>
          <w:sz w:val="20"/>
        </w:rPr>
        <w:t xml:space="preserve"> Solutions</w:t>
      </w:r>
      <w:r w:rsidR="00DC0E39">
        <w:rPr>
          <w:rFonts w:ascii="Arial" w:hAnsi="Arial" w:cs="Arial"/>
          <w:sz w:val="20"/>
        </w:rPr>
        <w:t>,</w:t>
      </w:r>
      <w:r>
        <w:rPr>
          <w:rFonts w:ascii="Arial" w:hAnsi="Arial" w:cs="Arial"/>
          <w:sz w:val="20"/>
        </w:rPr>
        <w:t xml:space="preserve"> applicants must complete the </w:t>
      </w:r>
      <w:r w:rsidR="00B15B8A">
        <w:rPr>
          <w:rFonts w:ascii="Arial" w:hAnsi="Arial" w:cs="Arial"/>
          <w:sz w:val="20"/>
        </w:rPr>
        <w:t xml:space="preserve">Trials Application </w:t>
      </w:r>
      <w:r w:rsidR="00571441">
        <w:rPr>
          <w:rFonts w:ascii="Arial" w:hAnsi="Arial" w:cs="Arial"/>
          <w:sz w:val="20"/>
        </w:rPr>
        <w:t>F</w:t>
      </w:r>
      <w:r>
        <w:rPr>
          <w:rFonts w:ascii="Arial" w:hAnsi="Arial" w:cs="Arial"/>
          <w:sz w:val="20"/>
        </w:rPr>
        <w:t xml:space="preserve">orm in the </w:t>
      </w:r>
      <w:r w:rsidR="00B15B8A">
        <w:rPr>
          <w:rFonts w:ascii="Arial" w:hAnsi="Arial" w:cs="Arial"/>
          <w:sz w:val="20"/>
        </w:rPr>
        <w:t>A</w:t>
      </w:r>
      <w:r>
        <w:rPr>
          <w:rFonts w:ascii="Arial" w:hAnsi="Arial" w:cs="Arial"/>
          <w:sz w:val="20"/>
        </w:rPr>
        <w:t xml:space="preserve">pplication </w:t>
      </w:r>
      <w:r w:rsidR="00B15B8A">
        <w:rPr>
          <w:rFonts w:ascii="Arial" w:hAnsi="Arial" w:cs="Arial"/>
          <w:sz w:val="20"/>
        </w:rPr>
        <w:t>Pack</w:t>
      </w:r>
      <w:r>
        <w:rPr>
          <w:rFonts w:ascii="Arial" w:hAnsi="Arial" w:cs="Arial"/>
          <w:sz w:val="20"/>
        </w:rPr>
        <w:t>, specifying:</w:t>
      </w:r>
    </w:p>
    <w:p w14:paraId="14C30DCB" w14:textId="25D0ABDF" w:rsidR="006013A9" w:rsidRPr="00CE7459" w:rsidRDefault="006013A9" w:rsidP="006013A9">
      <w:pPr>
        <w:pStyle w:val="ListBullet"/>
        <w:rPr>
          <w:rFonts w:eastAsia="Calibri"/>
        </w:rPr>
      </w:pPr>
      <w:r w:rsidRPr="00CE7459">
        <w:t xml:space="preserve">an overview of the </w:t>
      </w:r>
      <w:r w:rsidR="00D45B16">
        <w:t>p</w:t>
      </w:r>
      <w:r w:rsidRPr="00CE7459">
        <w:t xml:space="preserve">roposed </w:t>
      </w:r>
      <w:r w:rsidR="005D7DE7">
        <w:t xml:space="preserve">Trial </w:t>
      </w:r>
      <w:r w:rsidRPr="00CE7459">
        <w:t>Solution, what it is, how it will be undertaken and why the outcome cannot be satisfied through existing means;</w:t>
      </w:r>
    </w:p>
    <w:p w14:paraId="19F4D23B" w14:textId="0990900A" w:rsidR="006013A9" w:rsidRPr="00CE7459" w:rsidRDefault="006013A9" w:rsidP="006013A9">
      <w:pPr>
        <w:pStyle w:val="ListBullet"/>
        <w:rPr>
          <w:rFonts w:eastAsia="Calibri"/>
        </w:rPr>
      </w:pPr>
      <w:r w:rsidRPr="00CE7459">
        <w:t xml:space="preserve">the benefits that the </w:t>
      </w:r>
      <w:r w:rsidR="00D45B16">
        <w:t>p</w:t>
      </w:r>
      <w:r w:rsidRPr="00CE7459">
        <w:t xml:space="preserve">roposed </w:t>
      </w:r>
      <w:r w:rsidR="005D7DE7">
        <w:t xml:space="preserve">Trial </w:t>
      </w:r>
      <w:r w:rsidRPr="00CE7459">
        <w:t>Solution will bring to the community and to the Program;</w:t>
      </w:r>
    </w:p>
    <w:p w14:paraId="6031DEB9" w14:textId="2298FBD4" w:rsidR="006013A9" w:rsidRPr="00D45B16" w:rsidRDefault="006013A9" w:rsidP="006013A9">
      <w:pPr>
        <w:pStyle w:val="ListBullet"/>
        <w:rPr>
          <w:rFonts w:eastAsia="Calibri"/>
        </w:rPr>
      </w:pPr>
      <w:r w:rsidRPr="00CE7459">
        <w:t xml:space="preserve">the type of services to be provided, areas to be targeted, type of infrastructure to be built, and any other specific details of the </w:t>
      </w:r>
      <w:r w:rsidR="00D45B16">
        <w:t>p</w:t>
      </w:r>
      <w:r w:rsidRPr="00CE7459">
        <w:t xml:space="preserve">roposed </w:t>
      </w:r>
      <w:r w:rsidR="005D7DE7">
        <w:t xml:space="preserve">Trial </w:t>
      </w:r>
      <w:r w:rsidRPr="00CE7459">
        <w:t>Solution;</w:t>
      </w:r>
    </w:p>
    <w:p w14:paraId="743A4F5F" w14:textId="77777777" w:rsidR="00D45B16" w:rsidRPr="00CE7459" w:rsidRDefault="00D45B16" w:rsidP="007A62FC">
      <w:pPr>
        <w:pStyle w:val="ListBullet"/>
        <w:rPr>
          <w:rFonts w:eastAsia="Calibri"/>
        </w:rPr>
      </w:pPr>
      <w:r>
        <w:rPr>
          <w:rFonts w:eastAsia="Calibri"/>
        </w:rPr>
        <w:t>the proposed Operational Period</w:t>
      </w:r>
      <w:r w:rsidR="007A62FC">
        <w:rPr>
          <w:rFonts w:eastAsia="Calibri"/>
        </w:rPr>
        <w:t xml:space="preserve"> and, if shorter than the minimum 10 year requirement for Mobile Coverage Solutions under section 3.5.2, an explanation of</w:t>
      </w:r>
      <w:r w:rsidR="007A62FC" w:rsidRPr="007A62FC">
        <w:rPr>
          <w:rFonts w:eastAsia="Calibri"/>
        </w:rPr>
        <w:t xml:space="preserve"> why a lesser </w:t>
      </w:r>
      <w:r w:rsidR="007A62FC">
        <w:rPr>
          <w:rFonts w:eastAsia="Calibri"/>
        </w:rPr>
        <w:t>period</w:t>
      </w:r>
      <w:r w:rsidR="007A62FC" w:rsidRPr="007A62FC">
        <w:rPr>
          <w:rFonts w:eastAsia="Calibri"/>
        </w:rPr>
        <w:t xml:space="preserve"> is proposed</w:t>
      </w:r>
      <w:r w:rsidR="007A62FC">
        <w:rPr>
          <w:rFonts w:eastAsia="Calibri"/>
        </w:rPr>
        <w:t>;</w:t>
      </w:r>
    </w:p>
    <w:p w14:paraId="7C03EC7D" w14:textId="77777777" w:rsidR="006013A9" w:rsidRPr="00CE7459" w:rsidRDefault="006013A9" w:rsidP="006013A9">
      <w:pPr>
        <w:pStyle w:val="ListBullet"/>
        <w:rPr>
          <w:rFonts w:eastAsia="Calibri"/>
        </w:rPr>
      </w:pPr>
      <w:r w:rsidRPr="00CE7459">
        <w:t xml:space="preserve">a full costing of the Proposal, including the all-up </w:t>
      </w:r>
      <w:r w:rsidR="008C5405">
        <w:t xml:space="preserve">asset </w:t>
      </w:r>
      <w:r w:rsidRPr="00CE7459">
        <w:t>capital cost of construction (GST</w:t>
      </w:r>
      <w:r w:rsidR="005D7DE7">
        <w:t> </w:t>
      </w:r>
      <w:r w:rsidRPr="00CE7459">
        <w:t>inclusive), including, if required, Backhaul and power;</w:t>
      </w:r>
    </w:p>
    <w:p w14:paraId="3D9476B7" w14:textId="77777777" w:rsidR="006013A9" w:rsidRPr="00CE7459" w:rsidRDefault="006013A9" w:rsidP="006013A9">
      <w:pPr>
        <w:pStyle w:val="ListBullet"/>
        <w:rPr>
          <w:rFonts w:eastAsia="Calibri"/>
        </w:rPr>
      </w:pPr>
      <w:r w:rsidRPr="00CE7459">
        <w:t xml:space="preserve">predicted handheld </w:t>
      </w:r>
      <w:r w:rsidR="005D7DE7">
        <w:t>m</w:t>
      </w:r>
      <w:r w:rsidRPr="00CE7459">
        <w:t xml:space="preserve">obile </w:t>
      </w:r>
      <w:r w:rsidR="005D7DE7">
        <w:t>c</w:t>
      </w:r>
      <w:r w:rsidRPr="00CE7459">
        <w:t>overage the solution is expected to provide, and service levels (including, but not limited to, service availability and performance); and</w:t>
      </w:r>
    </w:p>
    <w:p w14:paraId="039B1556" w14:textId="77777777" w:rsidR="006013A9" w:rsidRPr="00CE7459" w:rsidRDefault="005B47D7" w:rsidP="006013A9">
      <w:pPr>
        <w:pStyle w:val="ListBullet"/>
        <w:rPr>
          <w:rFonts w:eastAsia="Calibri"/>
        </w:rPr>
      </w:pPr>
      <w:r>
        <w:t>a</w:t>
      </w:r>
      <w:r w:rsidR="006013A9" w:rsidRPr="00CE7459">
        <w:t xml:space="preserve">ny other details that the applicant deems necessary to demonstrate how the Proposal meets the </w:t>
      </w:r>
      <w:r w:rsidR="00D35DB3">
        <w:t>E</w:t>
      </w:r>
      <w:r w:rsidR="006013A9" w:rsidRPr="00CE7459">
        <w:t xml:space="preserve">ligibility </w:t>
      </w:r>
      <w:r w:rsidR="00D35DB3">
        <w:t>C</w:t>
      </w:r>
      <w:r w:rsidR="006013A9" w:rsidRPr="00CE7459">
        <w:t>riteria.</w:t>
      </w:r>
    </w:p>
    <w:p w14:paraId="6F8E4953" w14:textId="77777777" w:rsidR="006013A9" w:rsidRPr="00CE7459" w:rsidRDefault="006013A9" w:rsidP="006013A9">
      <w:r w:rsidRPr="00CE7459">
        <w:t>Note:</w:t>
      </w:r>
      <w:r w:rsidRPr="00CE7459">
        <w:tab/>
        <w:t xml:space="preserve">The applicant must agree that any predictive coverage mapping data supplied </w:t>
      </w:r>
      <w:r w:rsidR="005B47D7">
        <w:t xml:space="preserve">in the </w:t>
      </w:r>
      <w:r w:rsidRPr="00CE7459">
        <w:t>application can be used by the Department to prepare promotional material for the Program.</w:t>
      </w:r>
    </w:p>
    <w:p w14:paraId="409FE120" w14:textId="77777777" w:rsidR="00612371" w:rsidRPr="00612371" w:rsidRDefault="00612371" w:rsidP="00612371">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.4</w:t>
      </w:r>
      <w:r w:rsidRPr="00612371">
        <w:rPr>
          <w:rFonts w:ascii="Arial" w:hAnsi="Arial" w:cs="Arial"/>
          <w:sz w:val="20"/>
        </w:rPr>
        <w:tab/>
        <w:t>In addition, applicants must warrant that none of the Proposed Solutions for which Commonwealth funds have been sought were</w:t>
      </w:r>
      <w:r w:rsidR="001A3B4B">
        <w:rPr>
          <w:rFonts w:ascii="Arial" w:hAnsi="Arial" w:cs="Arial"/>
          <w:sz w:val="20"/>
        </w:rPr>
        <w:t xml:space="preserve"> at any time</w:t>
      </w:r>
      <w:r w:rsidRPr="00612371">
        <w:rPr>
          <w:rFonts w:ascii="Arial" w:hAnsi="Arial" w:cs="Arial"/>
          <w:sz w:val="20"/>
        </w:rPr>
        <w:t xml:space="preserve"> part of their </w:t>
      </w:r>
      <w:r w:rsidR="00097526" w:rsidRPr="00851E18">
        <w:rPr>
          <w:rFonts w:ascii="Arial" w:hAnsi="Arial" w:cs="Arial"/>
          <w:sz w:val="20"/>
        </w:rPr>
        <w:t>20</w:t>
      </w:r>
      <w:r w:rsidR="00097526">
        <w:rPr>
          <w:rFonts w:ascii="Arial" w:hAnsi="Arial" w:cs="Arial"/>
          <w:sz w:val="20"/>
        </w:rPr>
        <w:t>20</w:t>
      </w:r>
      <w:r w:rsidRPr="00851E18">
        <w:rPr>
          <w:rFonts w:ascii="Arial" w:hAnsi="Arial" w:cs="Arial"/>
          <w:sz w:val="20"/>
        </w:rPr>
        <w:t>-2</w:t>
      </w:r>
      <w:r w:rsidR="00097526">
        <w:rPr>
          <w:rFonts w:ascii="Arial" w:hAnsi="Arial" w:cs="Arial"/>
          <w:sz w:val="20"/>
        </w:rPr>
        <w:t>1</w:t>
      </w:r>
      <w:r w:rsidRPr="00851E18">
        <w:rPr>
          <w:rFonts w:ascii="Arial" w:hAnsi="Arial" w:cs="Arial"/>
          <w:sz w:val="20"/>
        </w:rPr>
        <w:t xml:space="preserve"> to 202</w:t>
      </w:r>
      <w:r w:rsidR="00097526">
        <w:rPr>
          <w:rFonts w:ascii="Arial" w:hAnsi="Arial" w:cs="Arial"/>
          <w:sz w:val="20"/>
        </w:rPr>
        <w:t>1</w:t>
      </w:r>
      <w:r w:rsidRPr="00851E18">
        <w:rPr>
          <w:rFonts w:ascii="Arial" w:hAnsi="Arial" w:cs="Arial"/>
          <w:sz w:val="20"/>
        </w:rPr>
        <w:t>-2</w:t>
      </w:r>
      <w:r w:rsidR="00097526">
        <w:rPr>
          <w:rFonts w:ascii="Arial" w:hAnsi="Arial" w:cs="Arial"/>
          <w:sz w:val="20"/>
        </w:rPr>
        <w:t>2</w:t>
      </w:r>
      <w:r w:rsidRPr="003A06BD">
        <w:rPr>
          <w:rFonts w:ascii="Arial" w:hAnsi="Arial" w:cs="Arial"/>
          <w:sz w:val="20"/>
        </w:rPr>
        <w:t xml:space="preserve"> </w:t>
      </w:r>
      <w:r w:rsidRPr="00612371">
        <w:rPr>
          <w:rFonts w:ascii="Arial" w:hAnsi="Arial" w:cs="Arial"/>
          <w:sz w:val="20"/>
        </w:rPr>
        <w:t>forward-build network expansion or upgrade plans.</w:t>
      </w:r>
    </w:p>
    <w:p w14:paraId="508C58B9" w14:textId="1EF54FB6" w:rsidR="00612371" w:rsidRPr="00612371" w:rsidRDefault="00612371" w:rsidP="00612371">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.5</w:t>
      </w:r>
      <w:r w:rsidRPr="00612371">
        <w:rPr>
          <w:rFonts w:ascii="Arial" w:hAnsi="Arial" w:cs="Arial"/>
          <w:sz w:val="20"/>
        </w:rPr>
        <w:tab/>
        <w:t xml:space="preserve">Subject to section </w:t>
      </w:r>
      <w:r w:rsidRPr="00B15B8A">
        <w:rPr>
          <w:rFonts w:ascii="Arial" w:hAnsi="Arial" w:cs="Arial"/>
          <w:sz w:val="20"/>
        </w:rPr>
        <w:t>7.4.4</w:t>
      </w:r>
      <w:r w:rsidRPr="00612371">
        <w:rPr>
          <w:rFonts w:ascii="Arial" w:hAnsi="Arial" w:cs="Arial"/>
          <w:sz w:val="20"/>
        </w:rPr>
        <w:t>, applicants must indicate their compliance with the draft Grant Agreement (</w:t>
      </w:r>
      <w:r w:rsidR="00BE6695">
        <w:rPr>
          <w:rFonts w:ascii="Arial" w:hAnsi="Arial" w:cs="Arial"/>
          <w:sz w:val="20"/>
        </w:rPr>
        <w:t>to be provided to registered applicants</w:t>
      </w:r>
      <w:r w:rsidRPr="00612371">
        <w:rPr>
          <w:rFonts w:ascii="Arial" w:hAnsi="Arial" w:cs="Arial"/>
          <w:sz w:val="20"/>
        </w:rPr>
        <w:t>) at the time of submitting their applications. Where the terms of the draft Grant Agreement are not accepted in full, applicants are required to submit a revision marked version of the draft Grant Agreement reflecting their proposed drafting, their position and their reasons for requesting the change.</w:t>
      </w:r>
    </w:p>
    <w:p w14:paraId="252C6591" w14:textId="30C263F2" w:rsidR="00612371" w:rsidRPr="00612371" w:rsidRDefault="00612371" w:rsidP="00612371">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.6</w:t>
      </w:r>
      <w:r w:rsidRPr="00612371">
        <w:rPr>
          <w:rFonts w:ascii="Arial" w:hAnsi="Arial" w:cs="Arial"/>
          <w:sz w:val="20"/>
        </w:rPr>
        <w:tab/>
        <w:t xml:space="preserve">Applicants who have previously agreed a funding agreement with the Commonwealth under </w:t>
      </w:r>
      <w:r>
        <w:rPr>
          <w:rFonts w:ascii="Arial" w:hAnsi="Arial" w:cs="Arial"/>
          <w:sz w:val="20"/>
        </w:rPr>
        <w:t xml:space="preserve">previous rounds </w:t>
      </w:r>
      <w:r w:rsidRPr="00612371">
        <w:rPr>
          <w:rFonts w:ascii="Arial" w:hAnsi="Arial" w:cs="Arial"/>
          <w:sz w:val="20"/>
        </w:rPr>
        <w:t xml:space="preserve">of the Program (Previous Funding Agreement) and wish to use that Previous Funding Agreement as the basis for this round’s Grant Agreement must indicate their compliance with the Previous Funding Agreement as amended to reflect the requirements of this round (Updated Previous Funding Agreement) at the time of submitting their applications. Where the terms of the Updated Previous Funding Agreement are not accepted in full, applicants are required to submit a revision marked </w:t>
      </w:r>
      <w:r w:rsidRPr="00612371">
        <w:rPr>
          <w:rFonts w:ascii="Arial" w:hAnsi="Arial" w:cs="Arial"/>
          <w:sz w:val="20"/>
        </w:rPr>
        <w:lastRenderedPageBreak/>
        <w:t>version of the Updated Previous Funding Agreement reflecting their proposed drafting, their position and their reasons for requesting the change.</w:t>
      </w:r>
    </w:p>
    <w:p w14:paraId="334134E2" w14:textId="78B4A5ED" w:rsidR="00612371" w:rsidRPr="00612371" w:rsidRDefault="00612371" w:rsidP="00612371">
      <w:pPr>
        <w:pStyle w:val="Bodynumbered-Level1"/>
        <w:rPr>
          <w:rFonts w:ascii="Arial" w:hAnsi="Arial" w:cs="Arial"/>
          <w:sz w:val="20"/>
        </w:rPr>
      </w:pPr>
      <w:r w:rsidRPr="00612371">
        <w:rPr>
          <w:rFonts w:ascii="Arial" w:hAnsi="Arial" w:cs="Arial"/>
          <w:sz w:val="20"/>
        </w:rPr>
        <w:t xml:space="preserve">Note: </w:t>
      </w:r>
      <w:r w:rsidRPr="00612371">
        <w:rPr>
          <w:rFonts w:ascii="Arial" w:hAnsi="Arial" w:cs="Arial"/>
          <w:sz w:val="20"/>
        </w:rPr>
        <w:tab/>
        <w:t xml:space="preserve">Following registration, the Department will provide relevant applicants with details of the clauses from their Previous Funding Agreement that will need to be amended to reflect the requirements of this round. These requirements will be drawn from the draft Grant Agreement </w:t>
      </w:r>
      <w:r w:rsidR="0047222F">
        <w:rPr>
          <w:rFonts w:ascii="Arial" w:hAnsi="Arial" w:cs="Arial"/>
          <w:sz w:val="20"/>
        </w:rPr>
        <w:t>(to be provided to registered applicants)</w:t>
      </w:r>
      <w:r w:rsidRPr="00612371">
        <w:rPr>
          <w:rFonts w:ascii="Arial" w:hAnsi="Arial" w:cs="Arial"/>
          <w:sz w:val="20"/>
        </w:rPr>
        <w:t>. The Previous Funding Agreement together with these requirements will effectively comprise the Updated Previous Funding Agreement which should be used for the applicant’s compliance statements and to develop the revision-marked version referenced above</w:t>
      </w:r>
      <w:r w:rsidRPr="00B15B8A">
        <w:rPr>
          <w:rFonts w:ascii="Arial" w:hAnsi="Arial" w:cs="Arial"/>
          <w:sz w:val="20"/>
        </w:rPr>
        <w:t>.</w:t>
      </w:r>
      <w:r w:rsidR="005B47D7">
        <w:rPr>
          <w:rFonts w:ascii="Arial" w:hAnsi="Arial" w:cs="Arial"/>
          <w:sz w:val="20"/>
        </w:rPr>
        <w:t xml:space="preserve"> S</w:t>
      </w:r>
      <w:r w:rsidRPr="002D2EE1">
        <w:rPr>
          <w:rFonts w:ascii="Arial" w:hAnsi="Arial" w:cs="Arial"/>
          <w:sz w:val="20"/>
        </w:rPr>
        <w:t>tage 6</w:t>
      </w:r>
      <w:r w:rsidRPr="00612371">
        <w:rPr>
          <w:rFonts w:ascii="Arial" w:hAnsi="Arial" w:cs="Arial"/>
          <w:sz w:val="20"/>
        </w:rPr>
        <w:t xml:space="preserve"> </w:t>
      </w:r>
      <w:r w:rsidR="005B47D7">
        <w:rPr>
          <w:rFonts w:ascii="Arial" w:hAnsi="Arial" w:cs="Arial"/>
          <w:sz w:val="20"/>
        </w:rPr>
        <w:t>in section 7.1</w:t>
      </w:r>
      <w:r w:rsidR="002A7A8C">
        <w:rPr>
          <w:rFonts w:ascii="Arial" w:hAnsi="Arial" w:cs="Arial"/>
          <w:sz w:val="20"/>
        </w:rPr>
        <w:t xml:space="preserve"> </w:t>
      </w:r>
      <w:r w:rsidRPr="00612371">
        <w:rPr>
          <w:rFonts w:ascii="Arial" w:hAnsi="Arial" w:cs="Arial"/>
          <w:sz w:val="20"/>
        </w:rPr>
        <w:t>contains further information about the timing for Grant Agreement negotiations.</w:t>
      </w:r>
    </w:p>
    <w:p w14:paraId="32D22699" w14:textId="77777777" w:rsidR="00612371" w:rsidRPr="00612371" w:rsidRDefault="00612371" w:rsidP="00612371">
      <w:pPr>
        <w:pStyle w:val="Bodynumbered-Level1"/>
        <w:rPr>
          <w:rFonts w:ascii="Arial" w:hAnsi="Arial" w:cs="Arial"/>
          <w:sz w:val="20"/>
        </w:rPr>
      </w:pPr>
      <w:r w:rsidRPr="00612371">
        <w:rPr>
          <w:rFonts w:ascii="Arial" w:hAnsi="Arial" w:cs="Arial"/>
          <w:sz w:val="20"/>
        </w:rPr>
        <w:t>7.</w:t>
      </w:r>
      <w:r>
        <w:rPr>
          <w:rFonts w:ascii="Arial" w:hAnsi="Arial" w:cs="Arial"/>
          <w:sz w:val="20"/>
        </w:rPr>
        <w:t>4</w:t>
      </w:r>
      <w:r w:rsidRPr="00612371">
        <w:rPr>
          <w:rFonts w:ascii="Arial" w:hAnsi="Arial" w:cs="Arial"/>
          <w:sz w:val="20"/>
        </w:rPr>
        <w:t>.6</w:t>
      </w:r>
      <w:r w:rsidRPr="00612371">
        <w:rPr>
          <w:rFonts w:ascii="Arial" w:hAnsi="Arial" w:cs="Arial"/>
          <w:sz w:val="20"/>
        </w:rPr>
        <w:tab/>
        <w:t xml:space="preserve">Details for contacting the Department to seek clarification or assistance with any aspects of completing an application are at section </w:t>
      </w:r>
      <w:r w:rsidRPr="002D2EE1">
        <w:rPr>
          <w:rFonts w:ascii="Arial" w:hAnsi="Arial" w:cs="Arial"/>
          <w:sz w:val="20"/>
        </w:rPr>
        <w:t>7.</w:t>
      </w:r>
      <w:r w:rsidR="00452252">
        <w:rPr>
          <w:rFonts w:ascii="Arial" w:hAnsi="Arial" w:cs="Arial"/>
          <w:sz w:val="20"/>
        </w:rPr>
        <w:t>8</w:t>
      </w:r>
      <w:r w:rsidRPr="00612371">
        <w:rPr>
          <w:rFonts w:ascii="Arial" w:hAnsi="Arial" w:cs="Arial"/>
          <w:sz w:val="20"/>
        </w:rPr>
        <w:t xml:space="preserve"> of these Guidelines.</w:t>
      </w:r>
    </w:p>
    <w:p w14:paraId="431F95CC" w14:textId="77777777" w:rsidR="00612371" w:rsidRPr="00612371" w:rsidRDefault="00612371" w:rsidP="00612371">
      <w:pPr>
        <w:pStyle w:val="Bodynumbered-Level1"/>
        <w:rPr>
          <w:rFonts w:ascii="Arial" w:hAnsi="Arial" w:cs="Arial"/>
          <w:sz w:val="20"/>
        </w:rPr>
      </w:pPr>
      <w:r w:rsidRPr="00612371">
        <w:rPr>
          <w:rFonts w:ascii="Arial" w:hAnsi="Arial" w:cs="Arial"/>
          <w:sz w:val="20"/>
        </w:rPr>
        <w:t>7.</w:t>
      </w:r>
      <w:r w:rsidR="00B536CB">
        <w:rPr>
          <w:rFonts w:ascii="Arial" w:hAnsi="Arial" w:cs="Arial"/>
          <w:sz w:val="20"/>
        </w:rPr>
        <w:t>4</w:t>
      </w:r>
      <w:r w:rsidRPr="00612371">
        <w:rPr>
          <w:rFonts w:ascii="Arial" w:hAnsi="Arial" w:cs="Arial"/>
          <w:sz w:val="20"/>
        </w:rPr>
        <w:t>.7</w:t>
      </w:r>
      <w:r w:rsidRPr="00612371">
        <w:rPr>
          <w:rFonts w:ascii="Arial" w:hAnsi="Arial" w:cs="Arial"/>
          <w:sz w:val="20"/>
        </w:rPr>
        <w:tab/>
        <w:t>Applications can be lodged using GovTEAMS, the Australian Government’s secure online document sharing and project management system. Potential applicants will be provided with information about lodging applications using GovTEAMS upon registering as a potential applicant for Round 5</w:t>
      </w:r>
      <w:r w:rsidR="00B536CB">
        <w:rPr>
          <w:rFonts w:ascii="Arial" w:hAnsi="Arial" w:cs="Arial"/>
          <w:sz w:val="20"/>
        </w:rPr>
        <w:t>A</w:t>
      </w:r>
      <w:r w:rsidRPr="00612371">
        <w:rPr>
          <w:rFonts w:ascii="Arial" w:hAnsi="Arial" w:cs="Arial"/>
          <w:sz w:val="20"/>
        </w:rPr>
        <w:t>. Potential applicants may request to use alternative online secure document sharing systems by agreement with the Department.</w:t>
      </w:r>
      <w:r w:rsidR="00A575C3">
        <w:rPr>
          <w:rFonts w:ascii="Arial" w:hAnsi="Arial" w:cs="Arial"/>
          <w:sz w:val="20"/>
        </w:rPr>
        <w:t xml:space="preserve"> Requests can be made </w:t>
      </w:r>
      <w:r w:rsidR="00FE1D83">
        <w:rPr>
          <w:rFonts w:ascii="Arial" w:hAnsi="Arial" w:cs="Arial"/>
          <w:sz w:val="20"/>
        </w:rPr>
        <w:t xml:space="preserve">by email to </w:t>
      </w:r>
      <w:r w:rsidR="00FE1D83" w:rsidRPr="002406DF">
        <w:rPr>
          <w:b/>
        </w:rPr>
        <w:t>MBSPRound5@communications.gov.au</w:t>
      </w:r>
      <w:r w:rsidR="00A575C3">
        <w:rPr>
          <w:rFonts w:ascii="Arial" w:hAnsi="Arial" w:cs="Arial"/>
          <w:sz w:val="20"/>
        </w:rPr>
        <w:t>, and should be received no later than two weeks prior to the closing of the application period.</w:t>
      </w:r>
    </w:p>
    <w:p w14:paraId="2DC28143" w14:textId="77777777" w:rsidR="00612371" w:rsidRPr="00612371" w:rsidRDefault="00612371" w:rsidP="00612371">
      <w:pPr>
        <w:pStyle w:val="Bodynumbered-Level1"/>
        <w:rPr>
          <w:rFonts w:ascii="Arial" w:hAnsi="Arial" w:cs="Arial"/>
          <w:sz w:val="20"/>
        </w:rPr>
      </w:pPr>
      <w:r w:rsidRPr="00612371">
        <w:rPr>
          <w:rFonts w:ascii="Arial" w:hAnsi="Arial" w:cs="Arial"/>
          <w:sz w:val="20"/>
        </w:rPr>
        <w:t>7.</w:t>
      </w:r>
      <w:r w:rsidR="00B536CB">
        <w:rPr>
          <w:rFonts w:ascii="Arial" w:hAnsi="Arial" w:cs="Arial"/>
          <w:sz w:val="20"/>
        </w:rPr>
        <w:t>4</w:t>
      </w:r>
      <w:r w:rsidRPr="00612371">
        <w:rPr>
          <w:rFonts w:ascii="Arial" w:hAnsi="Arial" w:cs="Arial"/>
          <w:sz w:val="20"/>
        </w:rPr>
        <w:t>.8</w:t>
      </w:r>
      <w:r w:rsidRPr="00612371">
        <w:rPr>
          <w:rFonts w:ascii="Arial" w:hAnsi="Arial" w:cs="Arial"/>
          <w:sz w:val="20"/>
        </w:rPr>
        <w:tab/>
        <w:t>All electronic files, regardless of transmission method, should be provided in an appropriate Microsoft compatible format. Geo-spatial information such as maps should be provided in either MapInfo TAB or MID/MIF; ESRI Shape; GML; or KML format.</w:t>
      </w:r>
    </w:p>
    <w:p w14:paraId="19E5AC20" w14:textId="77777777" w:rsidR="00612371" w:rsidRPr="00612371" w:rsidRDefault="00612371" w:rsidP="00612371">
      <w:pPr>
        <w:pStyle w:val="Bodynumbered-Level1"/>
        <w:rPr>
          <w:rFonts w:ascii="Arial" w:hAnsi="Arial" w:cs="Arial"/>
          <w:sz w:val="20"/>
        </w:rPr>
      </w:pPr>
      <w:r w:rsidRPr="00612371">
        <w:rPr>
          <w:rFonts w:ascii="Arial" w:hAnsi="Arial" w:cs="Arial"/>
          <w:sz w:val="20"/>
        </w:rPr>
        <w:t>7.</w:t>
      </w:r>
      <w:r w:rsidR="00B536CB">
        <w:rPr>
          <w:rFonts w:ascii="Arial" w:hAnsi="Arial" w:cs="Arial"/>
          <w:sz w:val="20"/>
        </w:rPr>
        <w:t>4</w:t>
      </w:r>
      <w:r w:rsidRPr="00612371">
        <w:rPr>
          <w:rFonts w:ascii="Arial" w:hAnsi="Arial" w:cs="Arial"/>
          <w:sz w:val="20"/>
        </w:rPr>
        <w:t>.9</w:t>
      </w:r>
      <w:r w:rsidRPr="00612371">
        <w:rPr>
          <w:rFonts w:ascii="Arial" w:hAnsi="Arial" w:cs="Arial"/>
          <w:sz w:val="20"/>
        </w:rPr>
        <w:tab/>
        <w:t xml:space="preserve">The Department </w:t>
      </w:r>
      <w:r w:rsidR="00B536CB">
        <w:rPr>
          <w:rFonts w:ascii="Arial" w:hAnsi="Arial" w:cs="Arial"/>
          <w:sz w:val="20"/>
        </w:rPr>
        <w:t xml:space="preserve">strongly prefers electronic applications, however </w:t>
      </w:r>
      <w:r w:rsidRPr="00612371">
        <w:rPr>
          <w:rFonts w:ascii="Arial" w:hAnsi="Arial" w:cs="Arial"/>
          <w:sz w:val="20"/>
        </w:rPr>
        <w:t>may also accept applications via hard copy and/or physical electronic media</w:t>
      </w:r>
      <w:r w:rsidR="00B536CB">
        <w:rPr>
          <w:rFonts w:ascii="Arial" w:hAnsi="Arial" w:cs="Arial"/>
          <w:sz w:val="20"/>
        </w:rPr>
        <w:t xml:space="preserve"> if there is </w:t>
      </w:r>
      <w:r w:rsidR="00657AD3">
        <w:rPr>
          <w:rFonts w:ascii="Arial" w:hAnsi="Arial" w:cs="Arial"/>
          <w:sz w:val="20"/>
        </w:rPr>
        <w:t xml:space="preserve">a </w:t>
      </w:r>
      <w:r w:rsidR="00B536CB">
        <w:rPr>
          <w:rFonts w:ascii="Arial" w:hAnsi="Arial" w:cs="Arial"/>
          <w:sz w:val="20"/>
        </w:rPr>
        <w:t xml:space="preserve">reason </w:t>
      </w:r>
      <w:r w:rsidR="00657AD3">
        <w:rPr>
          <w:rFonts w:ascii="Arial" w:hAnsi="Arial" w:cs="Arial"/>
          <w:sz w:val="20"/>
        </w:rPr>
        <w:t xml:space="preserve">why </w:t>
      </w:r>
      <w:r w:rsidR="00B536CB">
        <w:rPr>
          <w:rFonts w:ascii="Arial" w:hAnsi="Arial" w:cs="Arial"/>
          <w:sz w:val="20"/>
        </w:rPr>
        <w:t xml:space="preserve">electronic submission is not </w:t>
      </w:r>
      <w:r w:rsidR="00657AD3">
        <w:rPr>
          <w:rFonts w:ascii="Arial" w:hAnsi="Arial" w:cs="Arial"/>
          <w:sz w:val="20"/>
        </w:rPr>
        <w:t>feasible</w:t>
      </w:r>
      <w:r w:rsidR="00B536CB">
        <w:rPr>
          <w:rFonts w:ascii="Arial" w:hAnsi="Arial" w:cs="Arial"/>
          <w:sz w:val="20"/>
        </w:rPr>
        <w:t>. Applicants wishing to make applications through physical means should contact the Department</w:t>
      </w:r>
      <w:r w:rsidR="00FE1D83">
        <w:rPr>
          <w:rFonts w:ascii="Arial" w:hAnsi="Arial" w:cs="Arial"/>
          <w:sz w:val="20"/>
        </w:rPr>
        <w:t xml:space="preserve"> by email to </w:t>
      </w:r>
      <w:r w:rsidR="00FE1D83" w:rsidRPr="00391E9B">
        <w:rPr>
          <w:b/>
          <w:highlight w:val="yellow"/>
        </w:rPr>
        <w:t>MBSPRound5@communications.gov.au</w:t>
      </w:r>
      <w:r w:rsidRPr="00612371">
        <w:rPr>
          <w:rFonts w:ascii="Arial" w:hAnsi="Arial" w:cs="Arial"/>
          <w:sz w:val="20"/>
        </w:rPr>
        <w:t>.</w:t>
      </w:r>
    </w:p>
    <w:p w14:paraId="1B0917BA" w14:textId="77777777" w:rsidR="00612371" w:rsidRDefault="00612371" w:rsidP="00612371">
      <w:pPr>
        <w:pStyle w:val="Bodynumbered-Level1"/>
        <w:rPr>
          <w:rFonts w:ascii="Arial" w:hAnsi="Arial" w:cs="Arial"/>
          <w:sz w:val="20"/>
        </w:rPr>
      </w:pPr>
      <w:r w:rsidRPr="00612371">
        <w:rPr>
          <w:rFonts w:ascii="Arial" w:hAnsi="Arial" w:cs="Arial"/>
          <w:sz w:val="20"/>
        </w:rPr>
        <w:t>7.</w:t>
      </w:r>
      <w:r w:rsidR="005B5D46">
        <w:rPr>
          <w:rFonts w:ascii="Arial" w:hAnsi="Arial" w:cs="Arial"/>
          <w:sz w:val="20"/>
        </w:rPr>
        <w:t>4</w:t>
      </w:r>
      <w:r w:rsidRPr="00612371">
        <w:rPr>
          <w:rFonts w:ascii="Arial" w:hAnsi="Arial" w:cs="Arial"/>
          <w:sz w:val="20"/>
        </w:rPr>
        <w:t>.1</w:t>
      </w:r>
      <w:r w:rsidR="005B5D46">
        <w:rPr>
          <w:rFonts w:ascii="Arial" w:hAnsi="Arial" w:cs="Arial"/>
          <w:sz w:val="20"/>
        </w:rPr>
        <w:t>0</w:t>
      </w:r>
      <w:r w:rsidRPr="00612371">
        <w:rPr>
          <w:rFonts w:ascii="Arial" w:hAnsi="Arial" w:cs="Arial"/>
          <w:sz w:val="20"/>
        </w:rPr>
        <w:tab/>
        <w:t xml:space="preserve">The Department will acknowledge receipt of all applications by email to the </w:t>
      </w:r>
      <w:r w:rsidR="00B94BF5">
        <w:rPr>
          <w:rFonts w:ascii="Arial" w:hAnsi="Arial" w:cs="Arial"/>
          <w:sz w:val="20"/>
        </w:rPr>
        <w:t xml:space="preserve">applicant’s </w:t>
      </w:r>
      <w:r w:rsidRPr="00612371">
        <w:rPr>
          <w:rFonts w:ascii="Arial" w:hAnsi="Arial" w:cs="Arial"/>
          <w:sz w:val="20"/>
        </w:rPr>
        <w:t>nominated contact officer.</w:t>
      </w:r>
    </w:p>
    <w:p w14:paraId="46DFF4B7" w14:textId="77777777" w:rsidR="005B5D46" w:rsidRDefault="005B5D46" w:rsidP="003E562E">
      <w:pPr>
        <w:pStyle w:val="Heading3"/>
        <w:ind w:left="709" w:hanging="709"/>
      </w:pPr>
      <w:bookmarkStart w:id="111" w:name="_Toc50044034"/>
      <w:bookmarkStart w:id="112" w:name="_Toc53129758"/>
      <w:r w:rsidRPr="003E562E">
        <w:rPr>
          <w:rFonts w:eastAsiaTheme="minorHAnsi"/>
        </w:rPr>
        <w:t>Closing</w:t>
      </w:r>
      <w:r>
        <w:t xml:space="preserve"> date for funding applications</w:t>
      </w:r>
      <w:bookmarkEnd w:id="111"/>
      <w:bookmarkEnd w:id="112"/>
    </w:p>
    <w:p w14:paraId="18BBE886" w14:textId="77777777" w:rsidR="005B5D46" w:rsidRDefault="005B5D46" w:rsidP="005B5D46">
      <w:pPr>
        <w:pStyle w:val="Bodynumbered-Level1"/>
        <w:rPr>
          <w:rFonts w:ascii="Arial" w:hAnsi="Arial" w:cs="Arial"/>
          <w:sz w:val="20"/>
        </w:rPr>
      </w:pPr>
      <w:r w:rsidRPr="00612371">
        <w:rPr>
          <w:rFonts w:ascii="Arial" w:hAnsi="Arial" w:cs="Arial"/>
          <w:sz w:val="20"/>
        </w:rPr>
        <w:t>7.</w:t>
      </w:r>
      <w:r>
        <w:rPr>
          <w:rFonts w:ascii="Arial" w:hAnsi="Arial" w:cs="Arial"/>
          <w:sz w:val="20"/>
        </w:rPr>
        <w:t>5.1</w:t>
      </w:r>
      <w:r>
        <w:rPr>
          <w:rFonts w:ascii="Arial" w:hAnsi="Arial" w:cs="Arial"/>
          <w:sz w:val="20"/>
        </w:rPr>
        <w:tab/>
      </w:r>
      <w:r w:rsidRPr="005B5D46">
        <w:rPr>
          <w:rFonts w:ascii="Arial" w:hAnsi="Arial" w:cs="Arial"/>
          <w:sz w:val="20"/>
        </w:rPr>
        <w:t xml:space="preserve">The closing date for submitting an application for funding under this round of the Program is 5.00pm (Canberra time), </w:t>
      </w:r>
      <w:r w:rsidRPr="005B5D46">
        <w:rPr>
          <w:rFonts w:ascii="Arial" w:hAnsi="Arial" w:cs="Arial"/>
          <w:sz w:val="20"/>
          <w:highlight w:val="yellow"/>
        </w:rPr>
        <w:t>##</w:t>
      </w:r>
      <w:r>
        <w:rPr>
          <w:rFonts w:ascii="Arial" w:hAnsi="Arial" w:cs="Arial"/>
          <w:sz w:val="20"/>
        </w:rPr>
        <w:t xml:space="preserve"> </w:t>
      </w:r>
      <w:r w:rsidRPr="00097526">
        <w:rPr>
          <w:rFonts w:ascii="Arial" w:hAnsi="Arial" w:cs="Arial"/>
          <w:sz w:val="20"/>
          <w:highlight w:val="yellow"/>
        </w:rPr>
        <w:t>###</w:t>
      </w:r>
      <w:r w:rsidRPr="0078331A">
        <w:rPr>
          <w:rFonts w:ascii="Arial" w:hAnsi="Arial" w:cs="Arial"/>
          <w:sz w:val="20"/>
          <w:highlight w:val="yellow"/>
        </w:rPr>
        <w:t xml:space="preserve"> </w:t>
      </w:r>
      <w:r w:rsidR="00097526" w:rsidRPr="0078331A">
        <w:rPr>
          <w:rFonts w:ascii="Arial" w:hAnsi="Arial" w:cs="Arial"/>
          <w:sz w:val="20"/>
          <w:highlight w:val="yellow"/>
        </w:rPr>
        <w:t>####</w:t>
      </w:r>
      <w:r w:rsidRPr="0078331A">
        <w:rPr>
          <w:rFonts w:ascii="Arial" w:hAnsi="Arial" w:cs="Arial"/>
          <w:sz w:val="20"/>
          <w:highlight w:val="yellow"/>
        </w:rPr>
        <w:t>.</w:t>
      </w:r>
    </w:p>
    <w:p w14:paraId="7BD42090" w14:textId="77777777" w:rsidR="005B5D46" w:rsidRDefault="005B5D46" w:rsidP="003E562E">
      <w:pPr>
        <w:pStyle w:val="Heading3"/>
        <w:ind w:left="709" w:hanging="709"/>
      </w:pPr>
      <w:bookmarkStart w:id="113" w:name="_Toc50044035"/>
      <w:bookmarkStart w:id="114" w:name="_Toc53129759"/>
      <w:r w:rsidRPr="003E562E">
        <w:rPr>
          <w:rFonts w:eastAsiaTheme="minorHAnsi"/>
        </w:rPr>
        <w:t>Late</w:t>
      </w:r>
      <w:r>
        <w:t xml:space="preserve"> applications</w:t>
      </w:r>
      <w:bookmarkEnd w:id="113"/>
      <w:bookmarkEnd w:id="114"/>
    </w:p>
    <w:p w14:paraId="13F223E2" w14:textId="77777777" w:rsidR="005B5D46" w:rsidRPr="00612371" w:rsidRDefault="005B5D46" w:rsidP="005B5D46">
      <w:pPr>
        <w:pStyle w:val="Bodynumbered-Level1"/>
        <w:rPr>
          <w:rFonts w:ascii="Arial" w:hAnsi="Arial" w:cs="Arial"/>
          <w:sz w:val="20"/>
        </w:rPr>
      </w:pPr>
      <w:r w:rsidRPr="00612371">
        <w:rPr>
          <w:rFonts w:ascii="Arial" w:hAnsi="Arial" w:cs="Arial"/>
          <w:sz w:val="20"/>
        </w:rPr>
        <w:t>7.</w:t>
      </w:r>
      <w:r>
        <w:rPr>
          <w:rFonts w:ascii="Arial" w:hAnsi="Arial" w:cs="Arial"/>
          <w:sz w:val="20"/>
        </w:rPr>
        <w:t>6.1</w:t>
      </w:r>
      <w:r>
        <w:rPr>
          <w:rFonts w:ascii="Arial" w:hAnsi="Arial" w:cs="Arial"/>
          <w:sz w:val="20"/>
        </w:rPr>
        <w:tab/>
      </w:r>
      <w:r w:rsidRPr="005B5D46">
        <w:rPr>
          <w:rFonts w:ascii="Arial" w:hAnsi="Arial" w:cs="Arial"/>
          <w:sz w:val="20"/>
        </w:rPr>
        <w:t>Any decision by the Department on whether or not to accept a late application to the assessment process shall be final.</w:t>
      </w:r>
    </w:p>
    <w:p w14:paraId="4B575A69" w14:textId="77777777" w:rsidR="005B5D46" w:rsidRDefault="005B5D46" w:rsidP="003E562E">
      <w:pPr>
        <w:pStyle w:val="Heading3"/>
        <w:ind w:left="709" w:hanging="709"/>
      </w:pPr>
      <w:bookmarkStart w:id="115" w:name="_Toc50044036"/>
      <w:bookmarkStart w:id="116" w:name="_Toc53129760"/>
      <w:r>
        <w:t xml:space="preserve">Further </w:t>
      </w:r>
      <w:r w:rsidRPr="003E562E">
        <w:rPr>
          <w:rFonts w:eastAsiaTheme="minorHAnsi"/>
        </w:rPr>
        <w:t>information</w:t>
      </w:r>
      <w:r>
        <w:t xml:space="preserve"> about the application</w:t>
      </w:r>
      <w:bookmarkEnd w:id="115"/>
      <w:bookmarkEnd w:id="116"/>
    </w:p>
    <w:p w14:paraId="713448A8" w14:textId="77777777" w:rsidR="005B5D46" w:rsidRPr="00A04EBB" w:rsidRDefault="005B5D46" w:rsidP="005B5D46">
      <w:pPr>
        <w:pStyle w:val="Bodynumbered-Level1"/>
        <w:spacing w:after="120"/>
        <w:rPr>
          <w:rFonts w:ascii="Arial" w:hAnsi="Arial" w:cs="Arial"/>
          <w:sz w:val="20"/>
          <w:szCs w:val="20"/>
        </w:rPr>
      </w:pPr>
      <w:r w:rsidRPr="00A04EBB">
        <w:rPr>
          <w:rFonts w:ascii="Arial" w:hAnsi="Arial" w:cs="Arial"/>
          <w:sz w:val="20"/>
          <w:szCs w:val="20"/>
        </w:rPr>
        <w:t>7.7.1</w:t>
      </w:r>
      <w:r w:rsidRPr="00A04EBB">
        <w:rPr>
          <w:rFonts w:ascii="Arial" w:hAnsi="Arial" w:cs="Arial"/>
          <w:sz w:val="20"/>
          <w:szCs w:val="20"/>
        </w:rPr>
        <w:tab/>
        <w:t>At any time during the</w:t>
      </w:r>
      <w:r w:rsidR="007B0366">
        <w:rPr>
          <w:rFonts w:ascii="Arial" w:hAnsi="Arial" w:cs="Arial"/>
          <w:sz w:val="20"/>
          <w:szCs w:val="20"/>
        </w:rPr>
        <w:t xml:space="preserve"> initial registration, application</w:t>
      </w:r>
      <w:r w:rsidR="006B0816">
        <w:rPr>
          <w:rFonts w:ascii="Arial" w:hAnsi="Arial" w:cs="Arial"/>
          <w:sz w:val="20"/>
          <w:szCs w:val="20"/>
        </w:rPr>
        <w:t xml:space="preserve"> or post-application,</w:t>
      </w:r>
      <w:r w:rsidR="007B0366">
        <w:rPr>
          <w:rFonts w:ascii="Arial" w:hAnsi="Arial" w:cs="Arial"/>
          <w:sz w:val="20"/>
          <w:szCs w:val="20"/>
        </w:rPr>
        <w:t xml:space="preserve"> or assessment processes</w:t>
      </w:r>
      <w:r w:rsidRPr="00A04EBB">
        <w:rPr>
          <w:rFonts w:ascii="Arial" w:hAnsi="Arial" w:cs="Arial"/>
          <w:sz w:val="20"/>
          <w:szCs w:val="20"/>
        </w:rPr>
        <w:t>, the Department may:</w:t>
      </w:r>
    </w:p>
    <w:p w14:paraId="7DD43F0D" w14:textId="77777777" w:rsidR="00CE7459" w:rsidRPr="00CE7459" w:rsidRDefault="005B5D46" w:rsidP="00CE7459">
      <w:pPr>
        <w:pStyle w:val="ListBullet"/>
        <w:rPr>
          <w:rFonts w:eastAsia="Calibri"/>
        </w:rPr>
      </w:pPr>
      <w:r w:rsidRPr="00CE7459">
        <w:t>contact applicants to check information that may be ambiguous</w:t>
      </w:r>
      <w:r w:rsidR="00DA100B">
        <w:t>, incorrect</w:t>
      </w:r>
      <w:r w:rsidRPr="00CE7459">
        <w:t xml:space="preserve"> or unclear;</w:t>
      </w:r>
    </w:p>
    <w:p w14:paraId="5283D6D3" w14:textId="77777777" w:rsidR="00CE7459" w:rsidRPr="00CE7459" w:rsidRDefault="005B5D46" w:rsidP="00CE7459">
      <w:pPr>
        <w:pStyle w:val="ListBullet"/>
        <w:rPr>
          <w:rFonts w:eastAsia="Calibri"/>
        </w:rPr>
      </w:pPr>
      <w:r w:rsidRPr="00CE7459">
        <w:t>seek either additional information or seek clarification of certain information to assist its assessment of applications; and/or</w:t>
      </w:r>
    </w:p>
    <w:p w14:paraId="26D5354B" w14:textId="77777777" w:rsidR="005B5D46" w:rsidRPr="00CE7459" w:rsidRDefault="005B5D46" w:rsidP="00CE7459">
      <w:pPr>
        <w:pStyle w:val="ListBullet"/>
        <w:rPr>
          <w:rFonts w:eastAsia="Calibri"/>
        </w:rPr>
      </w:pPr>
      <w:r w:rsidRPr="00CE7459">
        <w:t>seek expert advice to verify claims made.</w:t>
      </w:r>
    </w:p>
    <w:p w14:paraId="5C6A5383" w14:textId="77777777" w:rsidR="005B5D46" w:rsidRDefault="005B5D46" w:rsidP="003E562E">
      <w:pPr>
        <w:pStyle w:val="Heading3"/>
        <w:ind w:left="709" w:hanging="709"/>
      </w:pPr>
      <w:bookmarkStart w:id="117" w:name="_Toc5193521"/>
      <w:bookmarkStart w:id="118" w:name="_Toc5265930"/>
      <w:bookmarkStart w:id="119" w:name="_Toc50044037"/>
      <w:bookmarkStart w:id="120" w:name="_Toc53129761"/>
      <w:bookmarkStart w:id="121" w:name="_Toc384307739"/>
      <w:bookmarkStart w:id="122" w:name="_Toc384307810"/>
      <w:bookmarkStart w:id="123" w:name="_Toc389141038"/>
      <w:bookmarkStart w:id="124" w:name="_Toc433641171"/>
      <w:bookmarkStart w:id="125" w:name="_Toc467773972"/>
      <w:bookmarkStart w:id="126" w:name="_Toc421777609"/>
      <w:r>
        <w:lastRenderedPageBreak/>
        <w:t xml:space="preserve">Questions </w:t>
      </w:r>
      <w:r w:rsidRPr="003E562E">
        <w:rPr>
          <w:rFonts w:eastAsiaTheme="minorHAnsi"/>
        </w:rPr>
        <w:t>during</w:t>
      </w:r>
      <w:r>
        <w:t xml:space="preserve"> the application process</w:t>
      </w:r>
      <w:bookmarkEnd w:id="117"/>
      <w:bookmarkEnd w:id="118"/>
      <w:bookmarkEnd w:id="119"/>
      <w:bookmarkEnd w:id="120"/>
    </w:p>
    <w:p w14:paraId="7612BD8D" w14:textId="77777777" w:rsidR="005B5D46" w:rsidRPr="00A04EBB" w:rsidRDefault="005B5D46" w:rsidP="005B5D46">
      <w:pPr>
        <w:pStyle w:val="Bodynumbered-Level1"/>
        <w:rPr>
          <w:rFonts w:ascii="Arial" w:hAnsi="Arial" w:cs="Arial"/>
          <w:sz w:val="20"/>
          <w:szCs w:val="20"/>
        </w:rPr>
      </w:pPr>
      <w:r w:rsidRPr="00A04EBB">
        <w:rPr>
          <w:rFonts w:ascii="Arial" w:hAnsi="Arial" w:cs="Arial"/>
          <w:sz w:val="20"/>
          <w:szCs w:val="20"/>
        </w:rPr>
        <w:t>7.</w:t>
      </w:r>
      <w:r w:rsidR="00A04EBB" w:rsidRPr="00A04EBB">
        <w:rPr>
          <w:rFonts w:ascii="Arial" w:hAnsi="Arial" w:cs="Arial"/>
          <w:sz w:val="20"/>
          <w:szCs w:val="20"/>
        </w:rPr>
        <w:t>8</w:t>
      </w:r>
      <w:r w:rsidRPr="00A04EBB">
        <w:rPr>
          <w:rFonts w:ascii="Arial" w:hAnsi="Arial" w:cs="Arial"/>
          <w:sz w:val="20"/>
          <w:szCs w:val="20"/>
        </w:rPr>
        <w:t>.1</w:t>
      </w:r>
      <w:r w:rsidRPr="00A04EBB">
        <w:rPr>
          <w:rFonts w:ascii="Arial" w:hAnsi="Arial" w:cs="Arial"/>
          <w:sz w:val="20"/>
          <w:szCs w:val="20"/>
        </w:rPr>
        <w:tab/>
        <w:t xml:space="preserve">All requests for clarification or determination of the meaning of provisions in these Guidelines should be referred to the Department </w:t>
      </w:r>
      <w:hyperlink r:id="rId23" w:history="1">
        <w:r w:rsidRPr="00A04EBB">
          <w:rPr>
            <w:rFonts w:ascii="Arial" w:hAnsi="Arial" w:cs="Arial"/>
            <w:sz w:val="20"/>
            <w:szCs w:val="20"/>
          </w:rPr>
          <w:t>by email</w:t>
        </w:r>
      </w:hyperlink>
      <w:r w:rsidRPr="00A04EBB">
        <w:rPr>
          <w:rFonts w:ascii="Arial" w:hAnsi="Arial" w:cs="Arial"/>
          <w:sz w:val="20"/>
          <w:szCs w:val="20"/>
        </w:rPr>
        <w:t xml:space="preserve"> at </w:t>
      </w:r>
      <w:hyperlink r:id="rId24" w:history="1">
        <w:r w:rsidRPr="002406DF">
          <w:rPr>
            <w:rStyle w:val="Hyperlink"/>
            <w:rFonts w:ascii="Arial" w:hAnsi="Arial" w:cs="Arial"/>
            <w:b/>
            <w:sz w:val="20"/>
            <w:szCs w:val="20"/>
          </w:rPr>
          <w:t>MBSPRound5@communications.gov.au</w:t>
        </w:r>
      </w:hyperlink>
      <w:r w:rsidRPr="00A04EBB">
        <w:rPr>
          <w:rFonts w:ascii="Arial" w:hAnsi="Arial" w:cs="Arial"/>
          <w:sz w:val="20"/>
          <w:szCs w:val="20"/>
        </w:rPr>
        <w:t>. If an applicant requests clarification of a provision in these Guidelines or a determination on a particular issue, the Department’s written decision on the matter is final.</w:t>
      </w:r>
    </w:p>
    <w:bookmarkEnd w:id="121"/>
    <w:bookmarkEnd w:id="122"/>
    <w:bookmarkEnd w:id="123"/>
    <w:bookmarkEnd w:id="124"/>
    <w:bookmarkEnd w:id="125"/>
    <w:p w14:paraId="47FEB8D1" w14:textId="77777777" w:rsidR="005B5D46" w:rsidRDefault="005B5D46" w:rsidP="005B5D46">
      <w:pPr>
        <w:pStyle w:val="Bodynumbered-Level1"/>
        <w:rPr>
          <w:rFonts w:ascii="Arial" w:hAnsi="Arial" w:cs="Arial"/>
          <w:sz w:val="20"/>
          <w:szCs w:val="20"/>
        </w:rPr>
      </w:pPr>
      <w:r w:rsidRPr="00A04EBB">
        <w:rPr>
          <w:rFonts w:ascii="Arial" w:hAnsi="Arial" w:cs="Arial"/>
          <w:sz w:val="20"/>
          <w:szCs w:val="20"/>
        </w:rPr>
        <w:t>7.</w:t>
      </w:r>
      <w:r w:rsidR="00A04EBB" w:rsidRPr="00A04EBB">
        <w:rPr>
          <w:rFonts w:ascii="Arial" w:hAnsi="Arial" w:cs="Arial"/>
          <w:sz w:val="20"/>
          <w:szCs w:val="20"/>
        </w:rPr>
        <w:t>8</w:t>
      </w:r>
      <w:r w:rsidRPr="00A04EBB">
        <w:rPr>
          <w:rFonts w:ascii="Arial" w:hAnsi="Arial" w:cs="Arial"/>
          <w:sz w:val="20"/>
          <w:szCs w:val="20"/>
        </w:rPr>
        <w:t>.2</w:t>
      </w:r>
      <w:r w:rsidRPr="00A04EBB">
        <w:rPr>
          <w:rFonts w:ascii="Arial" w:hAnsi="Arial" w:cs="Arial"/>
          <w:sz w:val="20"/>
          <w:szCs w:val="20"/>
        </w:rPr>
        <w:tab/>
        <w:t xml:space="preserve">Answers to questions may be posted on </w:t>
      </w:r>
      <w:hyperlink r:id="rId25" w:history="1">
        <w:r w:rsidRPr="00A04EBB">
          <w:rPr>
            <w:rStyle w:val="Hyperlink"/>
            <w:rFonts w:ascii="Arial" w:hAnsi="Arial" w:cs="Arial"/>
            <w:sz w:val="20"/>
            <w:szCs w:val="20"/>
          </w:rPr>
          <w:t>GrantConnect</w:t>
        </w:r>
      </w:hyperlink>
      <w:r w:rsidRPr="00A04EBB">
        <w:rPr>
          <w:rFonts w:ascii="Arial" w:hAnsi="Arial" w:cs="Arial"/>
          <w:sz w:val="20"/>
          <w:szCs w:val="20"/>
        </w:rPr>
        <w:t>.</w:t>
      </w:r>
      <w:r w:rsidRPr="00A04EBB" w:rsidDel="00FA6425">
        <w:rPr>
          <w:rFonts w:ascii="Arial" w:hAnsi="Arial" w:cs="Arial"/>
          <w:sz w:val="20"/>
          <w:szCs w:val="20"/>
        </w:rPr>
        <w:t xml:space="preserve"> </w:t>
      </w:r>
    </w:p>
    <w:p w14:paraId="120507AA" w14:textId="77777777" w:rsidR="0093020E" w:rsidRDefault="0093020E" w:rsidP="0093020E">
      <w:pPr>
        <w:pStyle w:val="Heading3"/>
        <w:ind w:left="709" w:hanging="709"/>
      </w:pPr>
      <w:bookmarkStart w:id="127" w:name="_Toc53129762"/>
      <w:r>
        <w:t>Errors identified in applications</w:t>
      </w:r>
      <w:bookmarkEnd w:id="127"/>
    </w:p>
    <w:p w14:paraId="6603C126" w14:textId="77777777" w:rsidR="0093020E" w:rsidRPr="00A04EBB" w:rsidRDefault="0093020E" w:rsidP="0093020E">
      <w:pPr>
        <w:pStyle w:val="Bodynumbered-Level1"/>
        <w:rPr>
          <w:rFonts w:ascii="Arial" w:hAnsi="Arial" w:cs="Arial"/>
          <w:sz w:val="20"/>
          <w:szCs w:val="20"/>
        </w:rPr>
      </w:pPr>
      <w:r w:rsidRPr="00A04EBB">
        <w:rPr>
          <w:rFonts w:ascii="Arial" w:hAnsi="Arial" w:cs="Arial"/>
          <w:sz w:val="20"/>
          <w:szCs w:val="20"/>
        </w:rPr>
        <w:t>7.</w:t>
      </w:r>
      <w:r>
        <w:rPr>
          <w:rFonts w:ascii="Arial" w:hAnsi="Arial" w:cs="Arial"/>
          <w:sz w:val="20"/>
          <w:szCs w:val="20"/>
        </w:rPr>
        <w:t>9</w:t>
      </w:r>
      <w:r w:rsidRPr="00A04EBB">
        <w:rPr>
          <w:rFonts w:ascii="Arial" w:hAnsi="Arial" w:cs="Arial"/>
          <w:sz w:val="20"/>
          <w:szCs w:val="20"/>
        </w:rPr>
        <w:t>.1</w:t>
      </w:r>
      <w:r w:rsidRPr="00A04EBB">
        <w:rPr>
          <w:rFonts w:ascii="Arial" w:hAnsi="Arial" w:cs="Arial"/>
          <w:sz w:val="20"/>
          <w:szCs w:val="20"/>
        </w:rPr>
        <w:tab/>
      </w:r>
      <w:r w:rsidRPr="0093020E">
        <w:rPr>
          <w:rFonts w:ascii="Arial" w:hAnsi="Arial" w:cs="Arial"/>
          <w:sz w:val="20"/>
          <w:szCs w:val="20"/>
        </w:rPr>
        <w:t xml:space="preserve">If the applicant finds an error in their application after submitting it, they should contact the Department immediately at </w:t>
      </w:r>
      <w:r w:rsidRPr="0014785E">
        <w:rPr>
          <w:rFonts w:ascii="Arial" w:hAnsi="Arial" w:cs="Arial"/>
          <w:b/>
          <w:sz w:val="20"/>
          <w:szCs w:val="20"/>
        </w:rPr>
        <w:t>MBSPRound5@communications.gov.au</w:t>
      </w:r>
      <w:r w:rsidRPr="0093020E">
        <w:rPr>
          <w:rFonts w:ascii="Arial" w:hAnsi="Arial" w:cs="Arial"/>
          <w:sz w:val="20"/>
          <w:szCs w:val="20"/>
        </w:rPr>
        <w:t xml:space="preserve">. The Department may, at its sole discretion, accept additional information from the applicant or a request to correct the error. However, the Department is under no obligation to accept any additional information or a request from the applicant to correct any applications after </w:t>
      </w:r>
      <w:r>
        <w:rPr>
          <w:rFonts w:ascii="Arial" w:hAnsi="Arial" w:cs="Arial"/>
          <w:sz w:val="20"/>
          <w:szCs w:val="20"/>
        </w:rPr>
        <w:t>the Closing Date in section 7.5</w:t>
      </w:r>
      <w:r w:rsidRPr="00A04EBB">
        <w:rPr>
          <w:rFonts w:ascii="Arial" w:hAnsi="Arial" w:cs="Arial"/>
          <w:sz w:val="20"/>
          <w:szCs w:val="20"/>
        </w:rPr>
        <w:t>.</w:t>
      </w:r>
    </w:p>
    <w:p w14:paraId="3915B814" w14:textId="77777777" w:rsidR="006E0B42" w:rsidRDefault="006E0B42" w:rsidP="00DC2617">
      <w:pPr>
        <w:pStyle w:val="Heading2"/>
      </w:pPr>
      <w:bookmarkStart w:id="128" w:name="_Toc50044038"/>
      <w:bookmarkStart w:id="129" w:name="_Toc53129763"/>
      <w:bookmarkEnd w:id="126"/>
      <w:r>
        <w:t>The grant selection process</w:t>
      </w:r>
      <w:bookmarkEnd w:id="128"/>
      <w:bookmarkEnd w:id="129"/>
    </w:p>
    <w:p w14:paraId="1143B8FA" w14:textId="77777777" w:rsidR="00F82558" w:rsidRPr="00F82558" w:rsidRDefault="00F82558" w:rsidP="003E562E">
      <w:pPr>
        <w:pStyle w:val="Heading3"/>
        <w:ind w:left="709" w:hanging="709"/>
        <w:rPr>
          <w:rFonts w:eastAsiaTheme="minorHAnsi"/>
        </w:rPr>
      </w:pPr>
      <w:bookmarkStart w:id="130" w:name="_Toc50044039"/>
      <w:bookmarkStart w:id="131" w:name="_Toc53129764"/>
      <w:r w:rsidRPr="00A04EBB">
        <w:t>Application</w:t>
      </w:r>
      <w:r w:rsidRPr="00F82558">
        <w:rPr>
          <w:rFonts w:eastAsiaTheme="minorHAnsi"/>
        </w:rPr>
        <w:t xml:space="preserve"> completeness check</w:t>
      </w:r>
      <w:bookmarkEnd w:id="130"/>
      <w:bookmarkEnd w:id="131"/>
    </w:p>
    <w:p w14:paraId="6E1BFCE6" w14:textId="77777777" w:rsidR="00F82558" w:rsidRPr="00A04EBB" w:rsidRDefault="00A04EBB" w:rsidP="00A04EBB">
      <w:pPr>
        <w:pStyle w:val="Bodynumbered-Level1"/>
        <w:rPr>
          <w:rFonts w:ascii="Arial" w:hAnsi="Arial" w:cs="Arial"/>
          <w:b/>
          <w:sz w:val="20"/>
        </w:rPr>
      </w:pPr>
      <w:r w:rsidRPr="00A04EBB">
        <w:rPr>
          <w:rFonts w:ascii="Arial" w:hAnsi="Arial" w:cs="Arial"/>
          <w:sz w:val="20"/>
        </w:rPr>
        <w:t xml:space="preserve">8.1.1 </w:t>
      </w:r>
      <w:r w:rsidRPr="00A04EBB">
        <w:rPr>
          <w:rFonts w:ascii="Arial" w:hAnsi="Arial" w:cs="Arial"/>
          <w:sz w:val="20"/>
        </w:rPr>
        <w:tab/>
      </w:r>
      <w:r w:rsidR="00F82558" w:rsidRPr="00A04EBB">
        <w:rPr>
          <w:rFonts w:ascii="Arial" w:hAnsi="Arial" w:cs="Arial"/>
          <w:sz w:val="20"/>
        </w:rPr>
        <w:t xml:space="preserve">Following the closing date for applications, the Department will undertake an initial check to ensure each application is </w:t>
      </w:r>
      <w:r w:rsidR="00F82558" w:rsidRPr="003A06BD">
        <w:rPr>
          <w:rFonts w:ascii="Arial" w:hAnsi="Arial" w:cs="Arial"/>
          <w:sz w:val="20"/>
        </w:rPr>
        <w:t>complete</w:t>
      </w:r>
      <w:r w:rsidRPr="003A06BD">
        <w:rPr>
          <w:rFonts w:ascii="Arial" w:hAnsi="Arial" w:cs="Arial"/>
          <w:sz w:val="20"/>
        </w:rPr>
        <w:t>, that</w:t>
      </w:r>
      <w:r w:rsidRPr="00A04EBB">
        <w:rPr>
          <w:rFonts w:ascii="Arial" w:hAnsi="Arial" w:cs="Arial"/>
          <w:b/>
          <w:sz w:val="20"/>
        </w:rPr>
        <w:t xml:space="preserve"> </w:t>
      </w:r>
      <w:r w:rsidR="00F82558" w:rsidRPr="00A04EBB">
        <w:rPr>
          <w:rFonts w:ascii="Arial" w:hAnsi="Arial" w:cs="Arial"/>
          <w:sz w:val="20"/>
        </w:rPr>
        <w:t>all necessary supporting documentation has been submitted as part of the application</w:t>
      </w:r>
      <w:r w:rsidRPr="00A04EBB">
        <w:rPr>
          <w:rFonts w:ascii="Arial" w:hAnsi="Arial" w:cs="Arial"/>
          <w:b/>
          <w:sz w:val="20"/>
        </w:rPr>
        <w:t>,</w:t>
      </w:r>
      <w:r w:rsidR="00F82558" w:rsidRPr="00A04EBB">
        <w:rPr>
          <w:rFonts w:ascii="Arial" w:hAnsi="Arial" w:cs="Arial"/>
          <w:sz w:val="20"/>
        </w:rPr>
        <w:t xml:space="preserve"> and that it meets the </w:t>
      </w:r>
      <w:r w:rsidR="00D35DB3">
        <w:rPr>
          <w:rFonts w:ascii="Arial" w:hAnsi="Arial" w:cs="Arial"/>
          <w:sz w:val="20"/>
        </w:rPr>
        <w:t>E</w:t>
      </w:r>
      <w:r w:rsidR="00F82558" w:rsidRPr="00A04EBB">
        <w:rPr>
          <w:rFonts w:ascii="Arial" w:hAnsi="Arial" w:cs="Arial"/>
          <w:sz w:val="20"/>
        </w:rPr>
        <w:t xml:space="preserve">ligibility </w:t>
      </w:r>
      <w:r w:rsidR="00D35DB3">
        <w:rPr>
          <w:rFonts w:ascii="Arial" w:hAnsi="Arial" w:cs="Arial"/>
          <w:sz w:val="20"/>
        </w:rPr>
        <w:t>C</w:t>
      </w:r>
      <w:r w:rsidR="00F82558" w:rsidRPr="00A04EBB">
        <w:rPr>
          <w:rFonts w:ascii="Arial" w:hAnsi="Arial" w:cs="Arial"/>
          <w:sz w:val="20"/>
        </w:rPr>
        <w:t xml:space="preserve">riteria contained in section </w:t>
      </w:r>
      <w:r w:rsidRPr="002D2EE1">
        <w:rPr>
          <w:rFonts w:ascii="Arial" w:hAnsi="Arial" w:cs="Arial"/>
          <w:sz w:val="20"/>
        </w:rPr>
        <w:t>4</w:t>
      </w:r>
      <w:r w:rsidR="00F82558" w:rsidRPr="00A04EBB">
        <w:rPr>
          <w:rFonts w:ascii="Arial" w:hAnsi="Arial" w:cs="Arial"/>
          <w:sz w:val="20"/>
        </w:rPr>
        <w:t>.</w:t>
      </w:r>
    </w:p>
    <w:p w14:paraId="42C1F898" w14:textId="77777777" w:rsidR="00F82558" w:rsidRPr="00A04EBB" w:rsidRDefault="00F82558" w:rsidP="003E562E">
      <w:pPr>
        <w:pStyle w:val="Heading3"/>
        <w:ind w:left="709" w:hanging="709"/>
        <w:rPr>
          <w:rFonts w:eastAsiaTheme="minorHAnsi"/>
        </w:rPr>
      </w:pPr>
      <w:bookmarkStart w:id="132" w:name="_Toc50044040"/>
      <w:bookmarkStart w:id="133" w:name="_Toc53129765"/>
      <w:r w:rsidRPr="00A04EBB">
        <w:rPr>
          <w:rFonts w:eastAsiaTheme="minorHAnsi"/>
        </w:rPr>
        <w:t xml:space="preserve">Risk </w:t>
      </w:r>
      <w:r w:rsidRPr="003E562E">
        <w:rPr>
          <w:rFonts w:eastAsiaTheme="minorHAnsi"/>
        </w:rPr>
        <w:t>assessment</w:t>
      </w:r>
      <w:bookmarkEnd w:id="132"/>
      <w:bookmarkEnd w:id="133"/>
    </w:p>
    <w:p w14:paraId="266AAE92" w14:textId="77777777" w:rsidR="00F82558" w:rsidRPr="00A04EBB" w:rsidRDefault="00A04EBB" w:rsidP="00A04EBB">
      <w:pPr>
        <w:pStyle w:val="Bodynumbered-Level1"/>
        <w:rPr>
          <w:rFonts w:ascii="Arial" w:hAnsi="Arial" w:cs="Arial"/>
          <w:sz w:val="20"/>
        </w:rPr>
      </w:pPr>
      <w:r w:rsidRPr="00A04EBB">
        <w:rPr>
          <w:rFonts w:ascii="Arial" w:hAnsi="Arial" w:cs="Arial"/>
          <w:sz w:val="20"/>
        </w:rPr>
        <w:t xml:space="preserve">8.2.1 </w:t>
      </w:r>
      <w:r w:rsidRPr="00A04EBB">
        <w:rPr>
          <w:rFonts w:ascii="Arial" w:hAnsi="Arial" w:cs="Arial"/>
          <w:sz w:val="20"/>
        </w:rPr>
        <w:tab/>
      </w:r>
      <w:r w:rsidR="00F82558" w:rsidRPr="00A04EBB">
        <w:rPr>
          <w:rFonts w:ascii="Arial" w:hAnsi="Arial" w:cs="Arial"/>
          <w:sz w:val="20"/>
        </w:rPr>
        <w:t>The Department will conduct an overall risk assessment in relation to the suitability of the applicants (and applications) for funding under the Program.</w:t>
      </w:r>
    </w:p>
    <w:p w14:paraId="65B7D83A" w14:textId="77777777" w:rsidR="00F82558" w:rsidRPr="00A04EBB" w:rsidRDefault="00FE1D83" w:rsidP="003E562E">
      <w:pPr>
        <w:pStyle w:val="Heading3"/>
        <w:ind w:left="709" w:hanging="709"/>
        <w:rPr>
          <w:rFonts w:eastAsiaTheme="minorHAnsi"/>
        </w:rPr>
      </w:pPr>
      <w:bookmarkStart w:id="134" w:name="_Toc50044041"/>
      <w:bookmarkStart w:id="135" w:name="_Toc53129766"/>
      <w:r>
        <w:rPr>
          <w:rFonts w:eastAsiaTheme="minorHAnsi"/>
        </w:rPr>
        <w:t xml:space="preserve">Evaluation and </w:t>
      </w:r>
      <w:r w:rsidR="00F82558" w:rsidRPr="00A04EBB">
        <w:rPr>
          <w:rFonts w:eastAsiaTheme="minorHAnsi"/>
        </w:rPr>
        <w:t>assessment</w:t>
      </w:r>
      <w:bookmarkEnd w:id="134"/>
      <w:bookmarkEnd w:id="135"/>
    </w:p>
    <w:p w14:paraId="58EF03F5" w14:textId="77777777" w:rsidR="00F82558" w:rsidRPr="00A04EBB" w:rsidRDefault="00A04EBB" w:rsidP="00A04EBB">
      <w:pPr>
        <w:pStyle w:val="Bodynumbered-Level1"/>
        <w:rPr>
          <w:rFonts w:ascii="Arial" w:hAnsi="Arial" w:cs="Arial"/>
          <w:sz w:val="20"/>
        </w:rPr>
      </w:pPr>
      <w:r w:rsidRPr="00A04EBB">
        <w:rPr>
          <w:rFonts w:ascii="Arial" w:hAnsi="Arial" w:cs="Arial"/>
          <w:sz w:val="20"/>
        </w:rPr>
        <w:t xml:space="preserve">8.3.1 </w:t>
      </w:r>
      <w:r w:rsidRPr="00A04EBB">
        <w:rPr>
          <w:rFonts w:ascii="Arial" w:hAnsi="Arial" w:cs="Arial"/>
          <w:sz w:val="20"/>
        </w:rPr>
        <w:tab/>
      </w:r>
      <w:r w:rsidR="00F82558" w:rsidRPr="00A04EBB">
        <w:rPr>
          <w:rFonts w:ascii="Arial" w:hAnsi="Arial" w:cs="Arial"/>
          <w:sz w:val="20"/>
        </w:rPr>
        <w:t>Following confirmation that the applications are complete and the applicant</w:t>
      </w:r>
      <w:r w:rsidR="00657AD3">
        <w:rPr>
          <w:rFonts w:ascii="Arial" w:hAnsi="Arial" w:cs="Arial"/>
          <w:sz w:val="20"/>
        </w:rPr>
        <w:t>s</w:t>
      </w:r>
      <w:r w:rsidR="00F82558" w:rsidRPr="00A04EBB">
        <w:rPr>
          <w:rFonts w:ascii="Arial" w:hAnsi="Arial" w:cs="Arial"/>
          <w:sz w:val="20"/>
        </w:rPr>
        <w:t xml:space="preserve"> meet the </w:t>
      </w:r>
      <w:r w:rsidR="00D35DB3">
        <w:rPr>
          <w:rFonts w:ascii="Arial" w:hAnsi="Arial" w:cs="Arial"/>
          <w:sz w:val="20"/>
        </w:rPr>
        <w:t>E</w:t>
      </w:r>
      <w:r w:rsidR="00F82558" w:rsidRPr="00A04EBB">
        <w:rPr>
          <w:rFonts w:ascii="Arial" w:hAnsi="Arial" w:cs="Arial"/>
          <w:sz w:val="20"/>
        </w:rPr>
        <w:t xml:space="preserve">ligibility </w:t>
      </w:r>
      <w:r w:rsidR="00D35DB3">
        <w:rPr>
          <w:rFonts w:ascii="Arial" w:hAnsi="Arial" w:cs="Arial"/>
          <w:sz w:val="20"/>
        </w:rPr>
        <w:t>C</w:t>
      </w:r>
      <w:r w:rsidR="00F82558" w:rsidRPr="00A04EBB">
        <w:rPr>
          <w:rFonts w:ascii="Arial" w:hAnsi="Arial" w:cs="Arial"/>
          <w:sz w:val="20"/>
        </w:rPr>
        <w:t>riteria</w:t>
      </w:r>
      <w:r w:rsidR="00C0593F">
        <w:rPr>
          <w:rFonts w:ascii="Arial" w:hAnsi="Arial" w:cs="Arial"/>
          <w:sz w:val="20"/>
        </w:rPr>
        <w:t xml:space="preserve"> in section 4</w:t>
      </w:r>
      <w:r w:rsidR="00F82558" w:rsidRPr="00A04EBB">
        <w:rPr>
          <w:rFonts w:ascii="Arial" w:hAnsi="Arial" w:cs="Arial"/>
          <w:sz w:val="20"/>
        </w:rPr>
        <w:t xml:space="preserve">, the </w:t>
      </w:r>
      <w:r w:rsidR="00D35DB3">
        <w:rPr>
          <w:rFonts w:ascii="Arial" w:hAnsi="Arial" w:cs="Arial"/>
          <w:sz w:val="20"/>
        </w:rPr>
        <w:t>A</w:t>
      </w:r>
      <w:r w:rsidR="00F82558" w:rsidRPr="00A04EBB">
        <w:rPr>
          <w:rFonts w:ascii="Arial" w:hAnsi="Arial" w:cs="Arial"/>
          <w:sz w:val="20"/>
        </w:rPr>
        <w:t xml:space="preserve">ssessment </w:t>
      </w:r>
      <w:r w:rsidR="00D35DB3">
        <w:rPr>
          <w:rFonts w:ascii="Arial" w:hAnsi="Arial" w:cs="Arial"/>
          <w:sz w:val="20"/>
        </w:rPr>
        <w:t>C</w:t>
      </w:r>
      <w:r w:rsidR="00F82558" w:rsidRPr="00A04EBB">
        <w:rPr>
          <w:rFonts w:ascii="Arial" w:hAnsi="Arial" w:cs="Arial"/>
          <w:sz w:val="20"/>
        </w:rPr>
        <w:t xml:space="preserve">riteria in section </w:t>
      </w:r>
      <w:r w:rsidR="00F82558" w:rsidRPr="002D2EE1">
        <w:rPr>
          <w:rFonts w:ascii="Arial" w:hAnsi="Arial" w:cs="Arial"/>
          <w:sz w:val="20"/>
        </w:rPr>
        <w:t>6</w:t>
      </w:r>
      <w:r w:rsidR="00F82558" w:rsidRPr="00A04EBB">
        <w:rPr>
          <w:rFonts w:ascii="Arial" w:hAnsi="Arial" w:cs="Arial"/>
          <w:sz w:val="20"/>
        </w:rPr>
        <w:t xml:space="preserve"> will be used by the Department </w:t>
      </w:r>
      <w:r w:rsidR="00E83543">
        <w:rPr>
          <w:rFonts w:ascii="Arial" w:hAnsi="Arial" w:cs="Arial"/>
          <w:sz w:val="20"/>
        </w:rPr>
        <w:t xml:space="preserve">(i.e. the Evaluation Committee – see section 9.1) </w:t>
      </w:r>
      <w:r w:rsidR="00F82558" w:rsidRPr="00A04EBB">
        <w:rPr>
          <w:rFonts w:ascii="Arial" w:hAnsi="Arial" w:cs="Arial"/>
          <w:sz w:val="20"/>
        </w:rPr>
        <w:t>to undertake the initial evaluation of applications received for Round 5</w:t>
      </w:r>
      <w:r>
        <w:rPr>
          <w:rFonts w:ascii="Arial" w:hAnsi="Arial" w:cs="Arial"/>
          <w:sz w:val="20"/>
        </w:rPr>
        <w:t>A</w:t>
      </w:r>
      <w:r w:rsidR="00F82558" w:rsidRPr="00A04EBB">
        <w:rPr>
          <w:rFonts w:ascii="Arial" w:hAnsi="Arial" w:cs="Arial"/>
          <w:sz w:val="20"/>
        </w:rPr>
        <w:t xml:space="preserve"> of the Program, including an assessment of whether the minimum requirements set out in section </w:t>
      </w:r>
      <w:r w:rsidRPr="002D2EE1">
        <w:rPr>
          <w:rFonts w:ascii="Arial" w:hAnsi="Arial" w:cs="Arial"/>
          <w:sz w:val="20"/>
        </w:rPr>
        <w:t>4</w:t>
      </w:r>
      <w:r w:rsidR="00C0593F">
        <w:rPr>
          <w:rFonts w:ascii="Arial" w:hAnsi="Arial" w:cs="Arial"/>
          <w:sz w:val="20"/>
        </w:rPr>
        <w:t>.2</w:t>
      </w:r>
      <w:r w:rsidR="00F82558" w:rsidRPr="00A04EBB">
        <w:rPr>
          <w:rFonts w:ascii="Arial" w:hAnsi="Arial" w:cs="Arial"/>
          <w:sz w:val="20"/>
        </w:rPr>
        <w:t xml:space="preserve"> of these Guidelines have been satisfied. Proposed Solutions that do not meet the minimum requirements may, at the Department’s absolute discretion, be excluded from further consideration. </w:t>
      </w:r>
    </w:p>
    <w:p w14:paraId="6477B481" w14:textId="77777777" w:rsidR="00F82558" w:rsidRPr="00A04EBB" w:rsidRDefault="00A04EBB" w:rsidP="00A04EBB">
      <w:pPr>
        <w:pStyle w:val="Bodynumbered-Level1"/>
        <w:rPr>
          <w:rFonts w:ascii="Arial" w:hAnsi="Arial" w:cs="Arial"/>
          <w:sz w:val="20"/>
        </w:rPr>
      </w:pPr>
      <w:r>
        <w:rPr>
          <w:rFonts w:ascii="Arial" w:hAnsi="Arial" w:cs="Arial"/>
          <w:sz w:val="20"/>
        </w:rPr>
        <w:t>8.3.2</w:t>
      </w:r>
      <w:r w:rsidR="00F82558" w:rsidRPr="00A04EBB">
        <w:rPr>
          <w:rFonts w:ascii="Arial" w:hAnsi="Arial" w:cs="Arial"/>
          <w:sz w:val="20"/>
        </w:rPr>
        <w:tab/>
        <w:t xml:space="preserve">The Department will review each Proposed Solution against the </w:t>
      </w:r>
      <w:r w:rsidR="00D35DB3">
        <w:rPr>
          <w:rFonts w:ascii="Arial" w:hAnsi="Arial" w:cs="Arial"/>
          <w:sz w:val="20"/>
        </w:rPr>
        <w:t>A</w:t>
      </w:r>
      <w:r w:rsidR="00F82558" w:rsidRPr="00A04EBB">
        <w:rPr>
          <w:rFonts w:ascii="Arial" w:hAnsi="Arial" w:cs="Arial"/>
          <w:sz w:val="20"/>
        </w:rPr>
        <w:t xml:space="preserve">ssessment </w:t>
      </w:r>
      <w:r w:rsidR="00D35DB3">
        <w:rPr>
          <w:rFonts w:ascii="Arial" w:hAnsi="Arial" w:cs="Arial"/>
          <w:sz w:val="20"/>
        </w:rPr>
        <w:t>C</w:t>
      </w:r>
      <w:r w:rsidR="00F82558" w:rsidRPr="00A04EBB">
        <w:rPr>
          <w:rFonts w:ascii="Arial" w:hAnsi="Arial" w:cs="Arial"/>
          <w:sz w:val="20"/>
        </w:rPr>
        <w:t>riteria, and will rank each Proposed Solution accordingly. Applicants must provide evidence to back up claims made in their applications, including mapping data on coverage claims in a format required by the Department</w:t>
      </w:r>
      <w:r w:rsidR="00C0593F">
        <w:rPr>
          <w:rFonts w:ascii="Arial" w:hAnsi="Arial" w:cs="Arial"/>
          <w:sz w:val="20"/>
        </w:rPr>
        <w:t xml:space="preserve"> (see section 7.4.8)</w:t>
      </w:r>
      <w:r>
        <w:rPr>
          <w:rFonts w:ascii="Arial" w:hAnsi="Arial" w:cs="Arial"/>
          <w:sz w:val="20"/>
        </w:rPr>
        <w:t>.</w:t>
      </w:r>
    </w:p>
    <w:p w14:paraId="5F54A548" w14:textId="77777777" w:rsidR="00501EFB" w:rsidRDefault="00A04EBB" w:rsidP="00A04EBB">
      <w:pPr>
        <w:pStyle w:val="Bodynumbered-Level1"/>
        <w:rPr>
          <w:rFonts w:ascii="Arial" w:hAnsi="Arial" w:cs="Arial"/>
          <w:sz w:val="20"/>
        </w:rPr>
      </w:pPr>
      <w:r>
        <w:rPr>
          <w:rFonts w:ascii="Arial" w:hAnsi="Arial" w:cs="Arial"/>
          <w:sz w:val="20"/>
        </w:rPr>
        <w:t>8.3.3</w:t>
      </w:r>
      <w:r w:rsidR="00F82558" w:rsidRPr="00A04EBB">
        <w:rPr>
          <w:rFonts w:ascii="Arial" w:hAnsi="Arial" w:cs="Arial"/>
          <w:sz w:val="20"/>
        </w:rPr>
        <w:tab/>
        <w:t xml:space="preserve">Following this review process, the Department will prepare </w:t>
      </w:r>
      <w:r w:rsidR="00FE1D83">
        <w:rPr>
          <w:rFonts w:ascii="Arial" w:hAnsi="Arial" w:cs="Arial"/>
          <w:sz w:val="20"/>
        </w:rPr>
        <w:t>two</w:t>
      </w:r>
      <w:r w:rsidR="001F0622">
        <w:rPr>
          <w:rFonts w:ascii="Arial" w:hAnsi="Arial" w:cs="Arial"/>
          <w:sz w:val="20"/>
        </w:rPr>
        <w:t xml:space="preserve"> </w:t>
      </w:r>
      <w:r w:rsidR="00D808D6">
        <w:rPr>
          <w:rFonts w:ascii="Arial" w:hAnsi="Arial" w:cs="Arial"/>
          <w:sz w:val="20"/>
        </w:rPr>
        <w:t xml:space="preserve">Draft </w:t>
      </w:r>
      <w:r w:rsidR="00882B8F">
        <w:rPr>
          <w:rFonts w:ascii="Arial" w:hAnsi="Arial" w:cs="Arial"/>
          <w:sz w:val="20"/>
        </w:rPr>
        <w:t>M</w:t>
      </w:r>
      <w:r w:rsidR="00163802">
        <w:rPr>
          <w:rFonts w:ascii="Arial" w:hAnsi="Arial" w:cs="Arial"/>
          <w:sz w:val="20"/>
        </w:rPr>
        <w:t xml:space="preserve">erit </w:t>
      </w:r>
      <w:r w:rsidR="00882B8F">
        <w:rPr>
          <w:rFonts w:ascii="Arial" w:hAnsi="Arial" w:cs="Arial"/>
          <w:sz w:val="20"/>
        </w:rPr>
        <w:t>L</w:t>
      </w:r>
      <w:r w:rsidR="00F82558" w:rsidRPr="00A04EBB">
        <w:rPr>
          <w:rFonts w:ascii="Arial" w:hAnsi="Arial" w:cs="Arial"/>
          <w:sz w:val="20"/>
        </w:rPr>
        <w:t>ist</w:t>
      </w:r>
      <w:r w:rsidR="00163802">
        <w:rPr>
          <w:rFonts w:ascii="Arial" w:hAnsi="Arial" w:cs="Arial"/>
          <w:sz w:val="20"/>
        </w:rPr>
        <w:t>s</w:t>
      </w:r>
      <w:r w:rsidR="00501EFB">
        <w:rPr>
          <w:rFonts w:ascii="Arial" w:hAnsi="Arial" w:cs="Arial"/>
          <w:sz w:val="20"/>
        </w:rPr>
        <w:t>:</w:t>
      </w:r>
    </w:p>
    <w:p w14:paraId="4D55B4FD" w14:textId="77777777" w:rsidR="00501EFB" w:rsidRPr="000A540D" w:rsidRDefault="00501EFB" w:rsidP="00501EFB">
      <w:pPr>
        <w:pStyle w:val="ListBullet"/>
        <w:rPr>
          <w:rFonts w:eastAsia="Calibri"/>
        </w:rPr>
      </w:pPr>
      <w:r>
        <w:t xml:space="preserve">The Draft </w:t>
      </w:r>
      <w:r w:rsidRPr="00501EFB">
        <w:rPr>
          <w:rFonts w:cs="Arial"/>
        </w:rPr>
        <w:t xml:space="preserve">Mobile Coverage Solutions </w:t>
      </w:r>
      <w:r>
        <w:rPr>
          <w:rFonts w:cs="Arial"/>
        </w:rPr>
        <w:t>Merit List – co</w:t>
      </w:r>
      <w:r w:rsidRPr="00501EFB">
        <w:rPr>
          <w:rFonts w:cs="Arial"/>
        </w:rPr>
        <w:t>ntain</w:t>
      </w:r>
      <w:r>
        <w:rPr>
          <w:rFonts w:cs="Arial"/>
        </w:rPr>
        <w:t>ing</w:t>
      </w:r>
      <w:r w:rsidRPr="00501EFB">
        <w:rPr>
          <w:rFonts w:cs="Arial"/>
        </w:rPr>
        <w:t xml:space="preserve"> the eligible Mobile </w:t>
      </w:r>
      <w:r w:rsidR="000B230B">
        <w:rPr>
          <w:rFonts w:cs="Arial"/>
        </w:rPr>
        <w:t>C</w:t>
      </w:r>
      <w:r w:rsidRPr="00501EFB">
        <w:rPr>
          <w:rFonts w:cs="Arial"/>
        </w:rPr>
        <w:t>overage Solutions ranked in accordance with the Assessment Criteria</w:t>
      </w:r>
      <w:r>
        <w:rPr>
          <w:rFonts w:cs="Arial"/>
        </w:rPr>
        <w:t xml:space="preserve"> in section 6</w:t>
      </w:r>
      <w:r w:rsidR="00F84B0A">
        <w:rPr>
          <w:rFonts w:cs="Arial"/>
        </w:rPr>
        <w:t>.1</w:t>
      </w:r>
      <w:r>
        <w:rPr>
          <w:rFonts w:cs="Arial"/>
        </w:rPr>
        <w:t>; and</w:t>
      </w:r>
    </w:p>
    <w:p w14:paraId="6C0D3516" w14:textId="77777777" w:rsidR="000A540D" w:rsidRPr="00501EFB" w:rsidRDefault="000A540D" w:rsidP="00501EFB">
      <w:pPr>
        <w:pStyle w:val="ListBullet"/>
        <w:rPr>
          <w:rFonts w:eastAsia="Calibri"/>
        </w:rPr>
      </w:pPr>
      <w:r>
        <w:t>The Draft Tri</w:t>
      </w:r>
      <w:r w:rsidRPr="00501EFB">
        <w:t xml:space="preserve">al Solutions </w:t>
      </w:r>
      <w:r>
        <w:t>Merit List – c</w:t>
      </w:r>
      <w:r w:rsidRPr="00501EFB">
        <w:t>ontain</w:t>
      </w:r>
      <w:r>
        <w:t>ing</w:t>
      </w:r>
      <w:r w:rsidRPr="00501EFB">
        <w:t xml:space="preserve"> the eligible Trial Solutions ranked in accordance with the Assessment Criteria in section 6.</w:t>
      </w:r>
      <w:r>
        <w:t>2</w:t>
      </w:r>
      <w:r w:rsidRPr="00501EFB">
        <w:t>.</w:t>
      </w:r>
    </w:p>
    <w:p w14:paraId="51BA6B67" w14:textId="77777777" w:rsidR="00882B8F" w:rsidRPr="00FD21FB" w:rsidRDefault="00882B8F" w:rsidP="00882B8F">
      <w:pPr>
        <w:pStyle w:val="Heading3"/>
        <w:ind w:left="709" w:hanging="709"/>
      </w:pPr>
      <w:bookmarkStart w:id="136" w:name="_Toc53129767"/>
      <w:r w:rsidRPr="00FD21FB">
        <w:lastRenderedPageBreak/>
        <w:t xml:space="preserve">Value </w:t>
      </w:r>
      <w:r>
        <w:t>for</w:t>
      </w:r>
      <w:r w:rsidRPr="00FD21FB">
        <w:t xml:space="preserve"> </w:t>
      </w:r>
      <w:r>
        <w:t>M</w:t>
      </w:r>
      <w:r w:rsidRPr="00FD21FB">
        <w:t>oney</w:t>
      </w:r>
      <w:bookmarkEnd w:id="136"/>
    </w:p>
    <w:p w14:paraId="77B72329" w14:textId="77777777" w:rsidR="00882B8F" w:rsidRDefault="00882B8F" w:rsidP="00882B8F">
      <w:pPr>
        <w:spacing w:before="240" w:after="240" w:line="240" w:lineRule="auto"/>
        <w:ind w:left="720" w:hanging="720"/>
        <w:rPr>
          <w:rFonts w:eastAsiaTheme="minorHAnsi" w:cstheme="minorBidi"/>
          <w:szCs w:val="22"/>
        </w:rPr>
      </w:pPr>
      <w:r>
        <w:rPr>
          <w:rFonts w:cs="Arial"/>
        </w:rPr>
        <w:t>8.</w:t>
      </w:r>
      <w:r w:rsidR="00EB386A">
        <w:rPr>
          <w:rFonts w:cs="Arial"/>
        </w:rPr>
        <w:t>4</w:t>
      </w:r>
      <w:r>
        <w:rPr>
          <w:rFonts w:cs="Arial"/>
        </w:rPr>
        <w:t xml:space="preserve">.1 </w:t>
      </w:r>
      <w:r>
        <w:rPr>
          <w:rFonts w:cs="Arial"/>
        </w:rPr>
        <w:tab/>
        <w:t>The Department will undertake a Value for Money assessment for each Mobile Coverage Solution and Trial Solution following the creation of the Draft Merit List</w:t>
      </w:r>
      <w:r w:rsidR="00BF79B6">
        <w:rPr>
          <w:rFonts w:cs="Arial"/>
        </w:rPr>
        <w:t>(s)</w:t>
      </w:r>
      <w:r>
        <w:rPr>
          <w:rFonts w:cs="Arial"/>
        </w:rPr>
        <w:t xml:space="preserve">, to </w:t>
      </w:r>
      <w:r w:rsidR="00BF79B6">
        <w:rPr>
          <w:rFonts w:cs="Arial"/>
        </w:rPr>
        <w:t>finalise</w:t>
      </w:r>
      <w:r>
        <w:rPr>
          <w:rFonts w:cs="Arial"/>
        </w:rPr>
        <w:t xml:space="preserve"> the Merit List</w:t>
      </w:r>
      <w:r w:rsidR="0062176D">
        <w:rPr>
          <w:rFonts w:cs="Arial"/>
        </w:rPr>
        <w:t>s</w:t>
      </w:r>
      <w:r>
        <w:rPr>
          <w:rFonts w:cs="Arial"/>
        </w:rPr>
        <w:t xml:space="preserve">. </w:t>
      </w:r>
      <w:r>
        <w:rPr>
          <w:rFonts w:eastAsiaTheme="minorHAnsi" w:cstheme="minorBidi"/>
          <w:szCs w:val="22"/>
        </w:rPr>
        <w:t>R</w:t>
      </w:r>
      <w:r w:rsidRPr="00A04EBB">
        <w:rPr>
          <w:rFonts w:eastAsiaTheme="minorHAnsi" w:cstheme="minorBidi"/>
          <w:szCs w:val="22"/>
        </w:rPr>
        <w:t>ecommend</w:t>
      </w:r>
      <w:r>
        <w:rPr>
          <w:rFonts w:eastAsiaTheme="minorHAnsi" w:cstheme="minorBidi"/>
          <w:szCs w:val="22"/>
        </w:rPr>
        <w:t>ations</w:t>
      </w:r>
      <w:r w:rsidRPr="00A04EBB">
        <w:rPr>
          <w:rFonts w:eastAsiaTheme="minorHAnsi" w:cstheme="minorBidi"/>
          <w:szCs w:val="22"/>
        </w:rPr>
        <w:t xml:space="preserve"> for funding </w:t>
      </w:r>
      <w:r>
        <w:rPr>
          <w:rFonts w:eastAsiaTheme="minorHAnsi" w:cstheme="minorBidi"/>
          <w:szCs w:val="22"/>
        </w:rPr>
        <w:t xml:space="preserve">will use </w:t>
      </w:r>
      <w:r w:rsidRPr="00A04EBB">
        <w:rPr>
          <w:rFonts w:eastAsiaTheme="minorHAnsi" w:cstheme="minorBidi"/>
          <w:szCs w:val="22"/>
        </w:rPr>
        <w:t xml:space="preserve">the processes, requirements and </w:t>
      </w:r>
      <w:r>
        <w:rPr>
          <w:rFonts w:eastAsiaTheme="minorHAnsi" w:cstheme="minorBidi"/>
          <w:szCs w:val="22"/>
        </w:rPr>
        <w:t>A</w:t>
      </w:r>
      <w:r w:rsidRPr="00A04EBB">
        <w:rPr>
          <w:rFonts w:eastAsiaTheme="minorHAnsi" w:cstheme="minorBidi"/>
          <w:szCs w:val="22"/>
        </w:rPr>
        <w:t xml:space="preserve">ssessment </w:t>
      </w:r>
      <w:r>
        <w:rPr>
          <w:rFonts w:eastAsiaTheme="minorHAnsi" w:cstheme="minorBidi"/>
          <w:szCs w:val="22"/>
        </w:rPr>
        <w:t>C</w:t>
      </w:r>
      <w:r w:rsidRPr="00A04EBB">
        <w:rPr>
          <w:rFonts w:eastAsiaTheme="minorHAnsi" w:cstheme="minorBidi"/>
          <w:szCs w:val="22"/>
        </w:rPr>
        <w:t>riteria set out in these Guidelines.</w:t>
      </w:r>
    </w:p>
    <w:p w14:paraId="47CCC671" w14:textId="77777777" w:rsidR="00882B8F" w:rsidRPr="00A7637D" w:rsidRDefault="00882B8F" w:rsidP="00882B8F">
      <w:pPr>
        <w:spacing w:before="240" w:after="240" w:line="240" w:lineRule="auto"/>
        <w:ind w:left="720" w:hanging="720"/>
        <w:rPr>
          <w:rFonts w:cs="Arial"/>
          <w:u w:val="single"/>
        </w:rPr>
      </w:pPr>
      <w:r>
        <w:rPr>
          <w:rFonts w:eastAsia="Calibri" w:cs="Arial"/>
        </w:rPr>
        <w:t>8</w:t>
      </w:r>
      <w:r w:rsidRPr="00A7637D">
        <w:rPr>
          <w:rFonts w:eastAsia="Calibri" w:cs="Arial"/>
        </w:rPr>
        <w:t>.</w:t>
      </w:r>
      <w:r w:rsidR="00EB386A">
        <w:rPr>
          <w:rFonts w:eastAsia="Calibri" w:cs="Arial"/>
        </w:rPr>
        <w:t>4</w:t>
      </w:r>
      <w:r>
        <w:rPr>
          <w:rFonts w:eastAsia="Calibri" w:cs="Arial"/>
        </w:rPr>
        <w:t>.2</w:t>
      </w:r>
      <w:r w:rsidRPr="00A7637D">
        <w:rPr>
          <w:rFonts w:eastAsia="Calibri" w:cs="Arial"/>
        </w:rPr>
        <w:t xml:space="preserve"> </w:t>
      </w:r>
      <w:r>
        <w:rPr>
          <w:rFonts w:eastAsia="Calibri" w:cs="Arial"/>
        </w:rPr>
        <w:tab/>
      </w:r>
      <w:r w:rsidRPr="00A7637D">
        <w:rPr>
          <w:rFonts w:eastAsia="Calibri" w:cs="Arial"/>
        </w:rPr>
        <w:t xml:space="preserve">Based on the overarching </w:t>
      </w:r>
      <w:r>
        <w:rPr>
          <w:rFonts w:eastAsia="Calibri" w:cs="Arial"/>
        </w:rPr>
        <w:t>V</w:t>
      </w:r>
      <w:r w:rsidRPr="00A7637D">
        <w:rPr>
          <w:rFonts w:eastAsia="Calibri" w:cs="Arial"/>
        </w:rPr>
        <w:t xml:space="preserve">alue </w:t>
      </w:r>
      <w:r>
        <w:rPr>
          <w:rFonts w:eastAsia="Calibri" w:cs="Arial"/>
        </w:rPr>
        <w:t>for</w:t>
      </w:r>
      <w:r w:rsidRPr="00A7637D">
        <w:rPr>
          <w:rFonts w:eastAsia="Calibri" w:cs="Arial"/>
        </w:rPr>
        <w:t xml:space="preserve"> </w:t>
      </w:r>
      <w:r>
        <w:rPr>
          <w:rFonts w:eastAsia="Calibri" w:cs="Arial"/>
        </w:rPr>
        <w:t>M</w:t>
      </w:r>
      <w:r w:rsidRPr="00A7637D">
        <w:rPr>
          <w:rFonts w:eastAsia="Calibri" w:cs="Arial"/>
        </w:rPr>
        <w:t>oney assessment, the Department reserves the right to recommend funding</w:t>
      </w:r>
      <w:r>
        <w:rPr>
          <w:rFonts w:eastAsia="Calibri" w:cs="Arial"/>
        </w:rPr>
        <w:t xml:space="preserve"> </w:t>
      </w:r>
      <w:r w:rsidRPr="00A7637D">
        <w:rPr>
          <w:rFonts w:eastAsia="Calibri" w:cs="Arial"/>
        </w:rPr>
        <w:t xml:space="preserve">one or more Proposed Solutions which were lower ranked against the Assessment Criteria than other Proposed Solutions within </w:t>
      </w:r>
      <w:r w:rsidR="00BF79B6">
        <w:rPr>
          <w:rFonts w:eastAsia="Calibri" w:cs="Arial"/>
        </w:rPr>
        <w:t>a</w:t>
      </w:r>
      <w:r w:rsidRPr="00A7637D">
        <w:rPr>
          <w:rFonts w:eastAsia="Calibri" w:cs="Arial"/>
        </w:rPr>
        <w:t xml:space="preserve"> Draft Merit List</w:t>
      </w:r>
      <w:r>
        <w:rPr>
          <w:rFonts w:eastAsia="Calibri" w:cs="Arial"/>
        </w:rPr>
        <w:t>.</w:t>
      </w:r>
    </w:p>
    <w:p w14:paraId="15E5C248" w14:textId="77777777" w:rsidR="00882B8F" w:rsidRDefault="00882B8F" w:rsidP="00882B8F">
      <w:pPr>
        <w:spacing w:before="240" w:after="240" w:line="240" w:lineRule="auto"/>
        <w:ind w:left="720" w:hanging="720"/>
        <w:rPr>
          <w:rFonts w:cs="Arial"/>
        </w:rPr>
      </w:pPr>
      <w:r>
        <w:rPr>
          <w:rFonts w:eastAsiaTheme="minorHAnsi" w:cstheme="minorBidi"/>
          <w:bCs/>
          <w:szCs w:val="22"/>
        </w:rPr>
        <w:t>8.</w:t>
      </w:r>
      <w:r w:rsidR="00EB386A">
        <w:rPr>
          <w:rFonts w:eastAsiaTheme="minorHAnsi" w:cstheme="minorBidi"/>
          <w:bCs/>
          <w:szCs w:val="22"/>
        </w:rPr>
        <w:t>4</w:t>
      </w:r>
      <w:r>
        <w:rPr>
          <w:rFonts w:eastAsiaTheme="minorHAnsi" w:cstheme="minorBidi"/>
          <w:bCs/>
          <w:szCs w:val="22"/>
        </w:rPr>
        <w:t>.3</w:t>
      </w:r>
      <w:r>
        <w:rPr>
          <w:rFonts w:eastAsiaTheme="minorHAnsi" w:cstheme="minorBidi"/>
          <w:bCs/>
          <w:szCs w:val="22"/>
        </w:rPr>
        <w:tab/>
        <w:t>B</w:t>
      </w:r>
      <w:r w:rsidRPr="00187217">
        <w:rPr>
          <w:rFonts w:cs="Arial"/>
        </w:rPr>
        <w:t xml:space="preserve">ased on the </w:t>
      </w:r>
      <w:r>
        <w:rPr>
          <w:rFonts w:cs="Arial"/>
        </w:rPr>
        <w:t>V</w:t>
      </w:r>
      <w:r w:rsidRPr="00187217">
        <w:rPr>
          <w:rFonts w:cs="Arial"/>
        </w:rPr>
        <w:t xml:space="preserve">alue </w:t>
      </w:r>
      <w:r>
        <w:rPr>
          <w:rFonts w:cs="Arial"/>
        </w:rPr>
        <w:t>for</w:t>
      </w:r>
      <w:r w:rsidRPr="00187217">
        <w:rPr>
          <w:rFonts w:cs="Arial"/>
        </w:rPr>
        <w:t xml:space="preserve"> </w:t>
      </w:r>
      <w:r>
        <w:rPr>
          <w:rFonts w:cs="Arial"/>
        </w:rPr>
        <w:t>M</w:t>
      </w:r>
      <w:r w:rsidRPr="00187217">
        <w:rPr>
          <w:rFonts w:cs="Arial"/>
        </w:rPr>
        <w:t>oney assessment</w:t>
      </w:r>
      <w:r>
        <w:rPr>
          <w:rFonts w:cs="Arial"/>
        </w:rPr>
        <w:t xml:space="preserve">, the Department </w:t>
      </w:r>
      <w:r w:rsidRPr="00187217">
        <w:rPr>
          <w:rFonts w:cs="Arial"/>
        </w:rPr>
        <w:t xml:space="preserve">also reserves the right to recommend not funding one or more Proposed Solutions which are highly ranked against the </w:t>
      </w:r>
      <w:r>
        <w:rPr>
          <w:rFonts w:cs="Arial"/>
        </w:rPr>
        <w:t>Assessment Criteria</w:t>
      </w:r>
      <w:r w:rsidR="00153FF7">
        <w:rPr>
          <w:rFonts w:cs="Arial"/>
        </w:rPr>
        <w:t xml:space="preserve"> within the Draft Merit Lists</w:t>
      </w:r>
      <w:r>
        <w:rPr>
          <w:rFonts w:cs="Arial"/>
        </w:rPr>
        <w:t>.</w:t>
      </w:r>
    </w:p>
    <w:p w14:paraId="2A5B06D8" w14:textId="77777777" w:rsidR="00882B8F" w:rsidRDefault="00882B8F" w:rsidP="00882B8F">
      <w:pPr>
        <w:spacing w:before="240" w:after="240" w:line="240" w:lineRule="auto"/>
        <w:ind w:left="720" w:hanging="720"/>
        <w:rPr>
          <w:rFonts w:eastAsiaTheme="minorHAnsi" w:cstheme="minorBidi"/>
          <w:bCs/>
          <w:szCs w:val="22"/>
        </w:rPr>
      </w:pPr>
      <w:r>
        <w:rPr>
          <w:rFonts w:eastAsiaTheme="minorHAnsi" w:cstheme="minorBidi"/>
          <w:bCs/>
          <w:szCs w:val="22"/>
        </w:rPr>
        <w:t>8.</w:t>
      </w:r>
      <w:r w:rsidR="00EB386A">
        <w:rPr>
          <w:rFonts w:eastAsiaTheme="minorHAnsi" w:cstheme="minorBidi"/>
          <w:bCs/>
          <w:szCs w:val="22"/>
        </w:rPr>
        <w:t>4</w:t>
      </w:r>
      <w:r>
        <w:rPr>
          <w:rFonts w:eastAsiaTheme="minorHAnsi" w:cstheme="minorBidi"/>
          <w:bCs/>
          <w:szCs w:val="22"/>
        </w:rPr>
        <w:t xml:space="preserve">.4 </w:t>
      </w:r>
      <w:r>
        <w:rPr>
          <w:rFonts w:eastAsiaTheme="minorHAnsi" w:cstheme="minorBidi"/>
          <w:bCs/>
          <w:szCs w:val="22"/>
        </w:rPr>
        <w:tab/>
      </w:r>
      <w:r w:rsidRPr="00A04EBB">
        <w:rPr>
          <w:rFonts w:eastAsiaTheme="minorHAnsi" w:cstheme="minorBidi"/>
          <w:bCs/>
          <w:szCs w:val="22"/>
        </w:rPr>
        <w:t xml:space="preserve">The </w:t>
      </w:r>
      <w:r w:rsidRPr="00A04EBB">
        <w:rPr>
          <w:rFonts w:eastAsia="Calibri" w:cs="Arial"/>
        </w:rPr>
        <w:t>Department</w:t>
      </w:r>
      <w:r w:rsidRPr="00A04EBB">
        <w:rPr>
          <w:rFonts w:eastAsiaTheme="minorHAnsi" w:cstheme="minorBidi"/>
          <w:bCs/>
          <w:szCs w:val="22"/>
        </w:rPr>
        <w:t xml:space="preserve"> may, at its absolute discretion, recommend increasing the level of Commonwealth funding for one or more Proposed Solutions above the maximum amount </w:t>
      </w:r>
      <w:r>
        <w:rPr>
          <w:rFonts w:eastAsiaTheme="minorHAnsi" w:cstheme="minorBidi"/>
          <w:bCs/>
          <w:szCs w:val="22"/>
        </w:rPr>
        <w:t xml:space="preserve">per Proposed Solution as </w:t>
      </w:r>
      <w:r w:rsidRPr="00A04EBB">
        <w:rPr>
          <w:rFonts w:eastAsiaTheme="minorHAnsi" w:cstheme="minorBidi"/>
          <w:bCs/>
          <w:szCs w:val="22"/>
        </w:rPr>
        <w:t>outlined in section 3</w:t>
      </w:r>
      <w:r>
        <w:rPr>
          <w:rFonts w:eastAsiaTheme="minorHAnsi" w:cstheme="minorBidi"/>
          <w:bCs/>
          <w:szCs w:val="22"/>
        </w:rPr>
        <w:t>.1.2, should it be considered of higher Value for Money.</w:t>
      </w:r>
    </w:p>
    <w:p w14:paraId="01225946" w14:textId="77777777" w:rsidR="00882B8F" w:rsidRPr="005E287A" w:rsidRDefault="00882B8F" w:rsidP="00882B8F">
      <w:pPr>
        <w:spacing w:before="240" w:after="240" w:line="240" w:lineRule="auto"/>
        <w:ind w:left="720" w:hanging="720"/>
        <w:rPr>
          <w:rFonts w:cs="Arial"/>
          <w:u w:val="single"/>
        </w:rPr>
      </w:pPr>
      <w:r w:rsidRPr="005E287A">
        <w:rPr>
          <w:rFonts w:cs="Arial"/>
          <w:u w:val="single"/>
        </w:rPr>
        <w:t xml:space="preserve">Value </w:t>
      </w:r>
      <w:r>
        <w:rPr>
          <w:rFonts w:cs="Arial"/>
          <w:u w:val="single"/>
        </w:rPr>
        <w:t>for</w:t>
      </w:r>
      <w:r w:rsidRPr="005E287A">
        <w:rPr>
          <w:rFonts w:cs="Arial"/>
          <w:u w:val="single"/>
        </w:rPr>
        <w:t xml:space="preserve"> </w:t>
      </w:r>
      <w:r>
        <w:rPr>
          <w:rFonts w:cs="Arial"/>
          <w:u w:val="single"/>
        </w:rPr>
        <w:t>M</w:t>
      </w:r>
      <w:r w:rsidRPr="005E287A">
        <w:rPr>
          <w:rFonts w:cs="Arial"/>
          <w:u w:val="single"/>
        </w:rPr>
        <w:t>oney for Mobile Coverage Solutions</w:t>
      </w:r>
    </w:p>
    <w:p w14:paraId="1DC78CE0" w14:textId="77777777" w:rsidR="00882B8F" w:rsidRDefault="00882B8F" w:rsidP="00882B8F">
      <w:pPr>
        <w:spacing w:before="240" w:after="240" w:line="240" w:lineRule="auto"/>
        <w:ind w:left="720" w:hanging="720"/>
        <w:rPr>
          <w:rFonts w:eastAsia="Calibri" w:cs="Arial"/>
        </w:rPr>
      </w:pPr>
      <w:r>
        <w:rPr>
          <w:rFonts w:cs="Arial"/>
        </w:rPr>
        <w:t>8.</w:t>
      </w:r>
      <w:r w:rsidR="00EB386A">
        <w:rPr>
          <w:rFonts w:cs="Arial"/>
        </w:rPr>
        <w:t>4</w:t>
      </w:r>
      <w:r>
        <w:rPr>
          <w:rFonts w:cs="Arial"/>
        </w:rPr>
        <w:t xml:space="preserve">.5 </w:t>
      </w:r>
      <w:r>
        <w:rPr>
          <w:rFonts w:cs="Arial"/>
        </w:rPr>
        <w:tab/>
        <w:t>F</w:t>
      </w:r>
      <w:r>
        <w:rPr>
          <w:rFonts w:eastAsia="Calibri" w:cs="Arial"/>
        </w:rPr>
        <w:t>actors considered in this assessment include, but are not limited to, the:</w:t>
      </w:r>
    </w:p>
    <w:p w14:paraId="0B743AEE" w14:textId="77777777" w:rsidR="00882B8F" w:rsidRPr="00B146AB" w:rsidRDefault="00882B8F" w:rsidP="00882B8F">
      <w:pPr>
        <w:pStyle w:val="ListBullet"/>
        <w:rPr>
          <w:rFonts w:eastAsia="Calibri"/>
        </w:rPr>
      </w:pPr>
      <w:r w:rsidRPr="00B146AB">
        <w:t xml:space="preserve">cost to </w:t>
      </w:r>
      <w:r w:rsidRPr="00B146AB">
        <w:rPr>
          <w:rFonts w:eastAsia="Calibri"/>
        </w:rPr>
        <w:t>the</w:t>
      </w:r>
      <w:r w:rsidRPr="00B146AB">
        <w:t xml:space="preserve"> Commonwealth of the </w:t>
      </w:r>
      <w:r>
        <w:t xml:space="preserve">Mobile Coverage </w:t>
      </w:r>
      <w:r w:rsidRPr="00B146AB">
        <w:t>Solution;</w:t>
      </w:r>
    </w:p>
    <w:p w14:paraId="05057B5E" w14:textId="77777777" w:rsidR="00882B8F" w:rsidRPr="00B146AB" w:rsidRDefault="00882B8F" w:rsidP="00882B8F">
      <w:pPr>
        <w:pStyle w:val="ListBullet"/>
        <w:rPr>
          <w:rFonts w:eastAsia="Calibri"/>
        </w:rPr>
      </w:pPr>
      <w:r>
        <w:t>amount of N</w:t>
      </w:r>
      <w:r w:rsidRPr="00B146AB">
        <w:t xml:space="preserve">ew </w:t>
      </w:r>
      <w:r>
        <w:t xml:space="preserve">Handheld Coverage </w:t>
      </w:r>
      <w:r w:rsidRPr="00B146AB">
        <w:t xml:space="preserve">and </w:t>
      </w:r>
      <w:r>
        <w:t>coverage that</w:t>
      </w:r>
      <w:r w:rsidR="00BE7558">
        <w:rPr>
          <w:rFonts w:cs="Arial"/>
        </w:rPr>
        <w:t xml:space="preserve"> is new for a participating MNO but overlaps with another MNO’s network</w:t>
      </w:r>
      <w:r w:rsidR="00BE7558" w:rsidRPr="00BE7558">
        <w:rPr>
          <w:rFonts w:cs="Arial"/>
        </w:rPr>
        <w:t xml:space="preserve"> </w:t>
      </w:r>
      <w:r w:rsidRPr="00B146AB">
        <w:t>(km</w:t>
      </w:r>
      <w:r w:rsidRPr="005E5113">
        <w:rPr>
          <w:rFonts w:eastAsia="Calibri" w:cs="Arial"/>
          <w:b/>
          <w:vertAlign w:val="superscript"/>
        </w:rPr>
        <w:t>2</w:t>
      </w:r>
      <w:r w:rsidRPr="00B146AB">
        <w:t>);</w:t>
      </w:r>
    </w:p>
    <w:p w14:paraId="3E5A7823" w14:textId="77777777" w:rsidR="00882B8F" w:rsidRPr="006835CE" w:rsidRDefault="00882B8F" w:rsidP="00882B8F">
      <w:pPr>
        <w:pStyle w:val="ListBullet"/>
        <w:rPr>
          <w:rFonts w:eastAsia="Calibri"/>
        </w:rPr>
      </w:pPr>
      <w:r w:rsidRPr="00B146AB">
        <w:t xml:space="preserve">the degree in which competition is provided at a single </w:t>
      </w:r>
      <w:r w:rsidR="00EB386A">
        <w:t>s</w:t>
      </w:r>
      <w:r w:rsidRPr="00B146AB">
        <w:t xml:space="preserve">olution, for </w:t>
      </w:r>
      <w:r>
        <w:t>example from at least two MNOs;</w:t>
      </w:r>
    </w:p>
    <w:p w14:paraId="2FBFB4A4" w14:textId="4232DA08" w:rsidR="00882B8F" w:rsidRDefault="00882B8F" w:rsidP="00882B8F">
      <w:pPr>
        <w:pStyle w:val="ListBullet"/>
        <w:rPr>
          <w:rFonts w:eastAsia="Calibri"/>
        </w:rPr>
      </w:pPr>
      <w:r>
        <w:rPr>
          <w:rFonts w:eastAsia="Calibri"/>
        </w:rPr>
        <w:t>the length of major rail and/or road transport routes, not limited to those included in the definition in section 5.1.</w:t>
      </w:r>
      <w:r w:rsidR="0024070B">
        <w:rPr>
          <w:rFonts w:eastAsia="Calibri"/>
        </w:rPr>
        <w:t>5</w:t>
      </w:r>
      <w:r>
        <w:rPr>
          <w:rFonts w:eastAsia="Calibri"/>
        </w:rPr>
        <w:t xml:space="preserve">, that will receive </w:t>
      </w:r>
      <w:r>
        <w:t>N</w:t>
      </w:r>
      <w:r w:rsidRPr="00B146AB">
        <w:t xml:space="preserve">ew </w:t>
      </w:r>
      <w:r>
        <w:t>Handheld Coverage</w:t>
      </w:r>
      <w:r w:rsidR="00BE7558">
        <w:t>,</w:t>
      </w:r>
      <w:r>
        <w:t xml:space="preserve"> or</w:t>
      </w:r>
      <w:r w:rsidRPr="00B146AB">
        <w:t xml:space="preserve"> </w:t>
      </w:r>
      <w:r>
        <w:t xml:space="preserve">coverage </w:t>
      </w:r>
      <w:r w:rsidR="00BE7558">
        <w:rPr>
          <w:rFonts w:cs="Arial"/>
        </w:rPr>
        <w:t xml:space="preserve">that is new for a participating MNO but overlaps with another MNO’s network, </w:t>
      </w:r>
      <w:r>
        <w:rPr>
          <w:rFonts w:eastAsia="Calibri"/>
        </w:rPr>
        <w:t>from the Proposed Solution;</w:t>
      </w:r>
    </w:p>
    <w:p w14:paraId="6881B22B" w14:textId="77777777" w:rsidR="00882B8F" w:rsidRPr="00B146AB" w:rsidRDefault="00882B8F" w:rsidP="00882B8F">
      <w:pPr>
        <w:pStyle w:val="ListBullet"/>
        <w:rPr>
          <w:rFonts w:eastAsia="Calibri"/>
        </w:rPr>
      </w:pPr>
      <w:r>
        <w:rPr>
          <w:rFonts w:eastAsia="Calibri"/>
        </w:rPr>
        <w:t xml:space="preserve">the number of premises that will benefit from </w:t>
      </w:r>
      <w:r w:rsidR="00BE7558">
        <w:t>N</w:t>
      </w:r>
      <w:r w:rsidR="00BE7558" w:rsidRPr="00B146AB">
        <w:t xml:space="preserve">ew </w:t>
      </w:r>
      <w:r w:rsidR="00BE7558">
        <w:t>Handheld Coverage, or</w:t>
      </w:r>
      <w:r w:rsidR="00BE7558" w:rsidRPr="00B146AB">
        <w:t xml:space="preserve"> </w:t>
      </w:r>
      <w:r w:rsidR="00BE7558">
        <w:t xml:space="preserve">coverage </w:t>
      </w:r>
      <w:r w:rsidR="00BE7558">
        <w:rPr>
          <w:rFonts w:cs="Arial"/>
        </w:rPr>
        <w:t>that is new for a participating MNO but overlaps with another MNO’s network</w:t>
      </w:r>
      <w:r>
        <w:rPr>
          <w:rFonts w:eastAsia="Calibri"/>
        </w:rPr>
        <w:t xml:space="preserve">; and </w:t>
      </w:r>
    </w:p>
    <w:p w14:paraId="529D1D79" w14:textId="77777777" w:rsidR="00882B8F" w:rsidRDefault="00882B8F" w:rsidP="00882B8F">
      <w:pPr>
        <w:pStyle w:val="ListBullet"/>
        <w:spacing w:after="240"/>
        <w:ind w:left="1077" w:hanging="357"/>
        <w:rPr>
          <w:rFonts w:eastAsia="Calibri"/>
        </w:rPr>
      </w:pPr>
      <w:r w:rsidRPr="00AA7DD1">
        <w:t xml:space="preserve">the amount of new </w:t>
      </w:r>
      <w:r>
        <w:t>E</w:t>
      </w:r>
      <w:r w:rsidRPr="00AA7DD1">
        <w:t xml:space="preserve">xternal </w:t>
      </w:r>
      <w:r>
        <w:t>A</w:t>
      </w:r>
      <w:r w:rsidRPr="00AA7DD1">
        <w:t xml:space="preserve">ntenna </w:t>
      </w:r>
      <w:r>
        <w:t>C</w:t>
      </w:r>
      <w:r w:rsidRPr="00AA7DD1">
        <w:t>overage (km</w:t>
      </w:r>
      <w:r w:rsidRPr="00AA7DD1">
        <w:rPr>
          <w:rFonts w:eastAsia="Calibri" w:cs="Arial"/>
          <w:b/>
          <w:vertAlign w:val="superscript"/>
        </w:rPr>
        <w:t>2</w:t>
      </w:r>
      <w:r w:rsidRPr="00AA7DD1">
        <w:t>).</w:t>
      </w:r>
    </w:p>
    <w:p w14:paraId="70807C7A" w14:textId="77777777" w:rsidR="00882B8F" w:rsidRDefault="00882B8F" w:rsidP="00882B8F">
      <w:pPr>
        <w:spacing w:before="240" w:after="240" w:line="240" w:lineRule="auto"/>
        <w:ind w:left="720" w:hanging="720"/>
        <w:rPr>
          <w:rFonts w:cs="Arial"/>
          <w:u w:val="single"/>
        </w:rPr>
      </w:pPr>
      <w:r w:rsidRPr="005E287A">
        <w:rPr>
          <w:rFonts w:cs="Arial"/>
          <w:u w:val="single"/>
        </w:rPr>
        <w:t xml:space="preserve">Value </w:t>
      </w:r>
      <w:r>
        <w:rPr>
          <w:rFonts w:cs="Arial"/>
          <w:u w:val="single"/>
        </w:rPr>
        <w:t>for</w:t>
      </w:r>
      <w:r w:rsidRPr="005E287A">
        <w:rPr>
          <w:rFonts w:cs="Arial"/>
          <w:u w:val="single"/>
        </w:rPr>
        <w:t xml:space="preserve"> </w:t>
      </w:r>
      <w:r>
        <w:rPr>
          <w:rFonts w:cs="Arial"/>
          <w:u w:val="single"/>
        </w:rPr>
        <w:t>M</w:t>
      </w:r>
      <w:r w:rsidRPr="005E287A">
        <w:rPr>
          <w:rFonts w:cs="Arial"/>
          <w:u w:val="single"/>
        </w:rPr>
        <w:t>oney for Mobile Coverage Solutions</w:t>
      </w:r>
      <w:r>
        <w:rPr>
          <w:rFonts w:cs="Arial"/>
          <w:u w:val="single"/>
        </w:rPr>
        <w:t xml:space="preserve"> in </w:t>
      </w:r>
      <w:r w:rsidR="00874BDB">
        <w:rPr>
          <w:rFonts w:cs="Arial"/>
          <w:u w:val="single"/>
        </w:rPr>
        <w:t xml:space="preserve">High Priority </w:t>
      </w:r>
      <w:r>
        <w:rPr>
          <w:rFonts w:cs="Arial"/>
          <w:u w:val="single"/>
        </w:rPr>
        <w:t xml:space="preserve">Natural Disaster </w:t>
      </w:r>
      <w:r w:rsidR="00BF79B6">
        <w:rPr>
          <w:rFonts w:cs="Arial"/>
          <w:u w:val="single"/>
        </w:rPr>
        <w:t>Prone A</w:t>
      </w:r>
      <w:r>
        <w:rPr>
          <w:rFonts w:cs="Arial"/>
          <w:u w:val="single"/>
        </w:rPr>
        <w:t>reas</w:t>
      </w:r>
    </w:p>
    <w:p w14:paraId="0C344624" w14:textId="77777777" w:rsidR="00882B8F" w:rsidRPr="00410978" w:rsidRDefault="007B6F17" w:rsidP="00882B8F">
      <w:pPr>
        <w:spacing w:before="240" w:line="240" w:lineRule="auto"/>
        <w:ind w:left="720" w:hanging="720"/>
        <w:rPr>
          <w:rFonts w:eastAsia="Calibri"/>
        </w:rPr>
      </w:pPr>
      <w:r>
        <w:rPr>
          <w:rFonts w:cs="Arial"/>
        </w:rPr>
        <w:t>8</w:t>
      </w:r>
      <w:r w:rsidR="00882B8F">
        <w:rPr>
          <w:rFonts w:cs="Arial"/>
        </w:rPr>
        <w:t>.</w:t>
      </w:r>
      <w:r w:rsidR="00EB386A">
        <w:rPr>
          <w:rFonts w:cs="Arial"/>
        </w:rPr>
        <w:t>4</w:t>
      </w:r>
      <w:r w:rsidR="00882B8F">
        <w:rPr>
          <w:rFonts w:cs="Arial"/>
        </w:rPr>
        <w:t xml:space="preserve">.6 </w:t>
      </w:r>
      <w:r w:rsidR="00882B8F">
        <w:rPr>
          <w:rFonts w:cs="Arial"/>
        </w:rPr>
        <w:tab/>
        <w:t>F</w:t>
      </w:r>
      <w:r w:rsidR="00882B8F">
        <w:rPr>
          <w:rFonts w:eastAsia="Calibri" w:cs="Arial"/>
        </w:rPr>
        <w:t>actors considered in this assessment include those outlined in section 8.</w:t>
      </w:r>
      <w:r w:rsidR="00824A81">
        <w:rPr>
          <w:rFonts w:eastAsia="Calibri" w:cs="Arial"/>
        </w:rPr>
        <w:t>4</w:t>
      </w:r>
      <w:r w:rsidR="00882B8F">
        <w:rPr>
          <w:rFonts w:eastAsia="Calibri" w:cs="Arial"/>
        </w:rPr>
        <w:t>.5, as well as the</w:t>
      </w:r>
      <w:r w:rsidR="00882B8F" w:rsidRPr="00B146AB">
        <w:t xml:space="preserve"> comm</w:t>
      </w:r>
      <w:r w:rsidR="00882B8F">
        <w:t xml:space="preserve">unity benefit derived </w:t>
      </w:r>
      <w:r w:rsidR="00882B8F" w:rsidRPr="00B146AB">
        <w:t xml:space="preserve">from </w:t>
      </w:r>
      <w:r w:rsidR="00BE7558">
        <w:t>N</w:t>
      </w:r>
      <w:r w:rsidR="00BE7558" w:rsidRPr="00B146AB">
        <w:t xml:space="preserve">ew </w:t>
      </w:r>
      <w:r w:rsidR="00BE7558">
        <w:t>Handheld Coverage, or</w:t>
      </w:r>
      <w:r w:rsidR="00BE7558" w:rsidRPr="00B146AB">
        <w:t xml:space="preserve"> </w:t>
      </w:r>
      <w:r w:rsidR="00BE7558">
        <w:t xml:space="preserve">coverage </w:t>
      </w:r>
      <w:r w:rsidR="00BE7558">
        <w:rPr>
          <w:rFonts w:cs="Arial"/>
        </w:rPr>
        <w:t>that is new for a participating MNO but overlaps with another MNO’s network,</w:t>
      </w:r>
      <w:r w:rsidR="00882B8F" w:rsidRPr="00B146AB">
        <w:t xml:space="preserve"> </w:t>
      </w:r>
      <w:r w:rsidR="00882B8F">
        <w:t xml:space="preserve">provided by the Proposed Solution </w:t>
      </w:r>
      <w:r w:rsidR="00882B8F" w:rsidRPr="00825B27">
        <w:t>in an emergency situation</w:t>
      </w:r>
      <w:r w:rsidR="00882B8F">
        <w:t>.</w:t>
      </w:r>
    </w:p>
    <w:p w14:paraId="4C738342" w14:textId="77777777" w:rsidR="00882B8F" w:rsidRDefault="00882B8F" w:rsidP="00882B8F">
      <w:pPr>
        <w:spacing w:before="240" w:after="240" w:line="240" w:lineRule="auto"/>
        <w:ind w:left="720" w:hanging="720"/>
        <w:rPr>
          <w:rFonts w:cs="Arial"/>
          <w:u w:val="single"/>
        </w:rPr>
      </w:pPr>
      <w:r w:rsidRPr="005E287A">
        <w:rPr>
          <w:rFonts w:cs="Arial"/>
          <w:u w:val="single"/>
        </w:rPr>
        <w:t xml:space="preserve">Value </w:t>
      </w:r>
      <w:r>
        <w:rPr>
          <w:rFonts w:cs="Arial"/>
          <w:u w:val="single"/>
        </w:rPr>
        <w:t>for</w:t>
      </w:r>
      <w:r w:rsidRPr="005E287A">
        <w:rPr>
          <w:rFonts w:cs="Arial"/>
          <w:u w:val="single"/>
        </w:rPr>
        <w:t xml:space="preserve"> </w:t>
      </w:r>
      <w:r>
        <w:rPr>
          <w:rFonts w:cs="Arial"/>
          <w:u w:val="single"/>
        </w:rPr>
        <w:t>M</w:t>
      </w:r>
      <w:r w:rsidRPr="005E287A">
        <w:rPr>
          <w:rFonts w:cs="Arial"/>
          <w:u w:val="single"/>
        </w:rPr>
        <w:t>oney for Mobile Coverage Solutions</w:t>
      </w:r>
      <w:r>
        <w:rPr>
          <w:rFonts w:cs="Arial"/>
          <w:u w:val="single"/>
        </w:rPr>
        <w:t xml:space="preserve"> in </w:t>
      </w:r>
      <w:r w:rsidR="007B6F17">
        <w:rPr>
          <w:rFonts w:cs="Arial"/>
          <w:u w:val="single"/>
        </w:rPr>
        <w:t>Designated M</w:t>
      </w:r>
      <w:r>
        <w:rPr>
          <w:rFonts w:cs="Arial"/>
          <w:u w:val="single"/>
        </w:rPr>
        <w:t xml:space="preserve">ajor </w:t>
      </w:r>
      <w:r w:rsidR="007B6F17">
        <w:rPr>
          <w:rFonts w:cs="Arial"/>
          <w:u w:val="single"/>
        </w:rPr>
        <w:t>R</w:t>
      </w:r>
      <w:r>
        <w:rPr>
          <w:rFonts w:cs="Arial"/>
          <w:u w:val="single"/>
        </w:rPr>
        <w:t xml:space="preserve">egional and </w:t>
      </w:r>
      <w:r w:rsidR="007B6F17">
        <w:rPr>
          <w:rFonts w:cs="Arial"/>
          <w:u w:val="single"/>
        </w:rPr>
        <w:t>R</w:t>
      </w:r>
      <w:r>
        <w:rPr>
          <w:rFonts w:cs="Arial"/>
          <w:u w:val="single"/>
        </w:rPr>
        <w:t xml:space="preserve">emote </w:t>
      </w:r>
      <w:r w:rsidR="007B6F17">
        <w:rPr>
          <w:rFonts w:cs="Arial"/>
          <w:u w:val="single"/>
        </w:rPr>
        <w:t>T</w:t>
      </w:r>
      <w:r>
        <w:rPr>
          <w:rFonts w:cs="Arial"/>
          <w:u w:val="single"/>
        </w:rPr>
        <w:t xml:space="preserve">ransport </w:t>
      </w:r>
      <w:r w:rsidR="007B6F17">
        <w:rPr>
          <w:rFonts w:cs="Arial"/>
          <w:u w:val="single"/>
        </w:rPr>
        <w:t>C</w:t>
      </w:r>
      <w:r>
        <w:rPr>
          <w:rFonts w:cs="Arial"/>
          <w:u w:val="single"/>
        </w:rPr>
        <w:t>orridors</w:t>
      </w:r>
    </w:p>
    <w:p w14:paraId="067F4CF4" w14:textId="77777777" w:rsidR="00882B8F" w:rsidRDefault="007B6F17" w:rsidP="00882B8F">
      <w:pPr>
        <w:spacing w:before="240" w:line="240" w:lineRule="auto"/>
        <w:ind w:left="720" w:hanging="720"/>
        <w:rPr>
          <w:rFonts w:eastAsia="Calibri" w:cs="Arial"/>
        </w:rPr>
      </w:pPr>
      <w:r>
        <w:rPr>
          <w:rFonts w:cs="Arial"/>
        </w:rPr>
        <w:t>8</w:t>
      </w:r>
      <w:r w:rsidR="00882B8F">
        <w:rPr>
          <w:rFonts w:cs="Arial"/>
        </w:rPr>
        <w:t>.</w:t>
      </w:r>
      <w:r w:rsidR="00EB386A">
        <w:rPr>
          <w:rFonts w:cs="Arial"/>
        </w:rPr>
        <w:t>4</w:t>
      </w:r>
      <w:r w:rsidR="00882B8F">
        <w:rPr>
          <w:rFonts w:cs="Arial"/>
        </w:rPr>
        <w:t xml:space="preserve">.7 </w:t>
      </w:r>
      <w:r w:rsidR="00882B8F">
        <w:rPr>
          <w:rFonts w:cs="Arial"/>
        </w:rPr>
        <w:tab/>
        <w:t>F</w:t>
      </w:r>
      <w:r w:rsidR="00882B8F">
        <w:rPr>
          <w:rFonts w:eastAsia="Calibri" w:cs="Arial"/>
        </w:rPr>
        <w:t xml:space="preserve">actors considered in this assessment include those outlined in section </w:t>
      </w:r>
      <w:r>
        <w:rPr>
          <w:rFonts w:eastAsia="Calibri" w:cs="Arial"/>
        </w:rPr>
        <w:t>8</w:t>
      </w:r>
      <w:r w:rsidR="00882B8F">
        <w:rPr>
          <w:rFonts w:eastAsia="Calibri" w:cs="Arial"/>
        </w:rPr>
        <w:t>.</w:t>
      </w:r>
      <w:r w:rsidR="00824A81">
        <w:rPr>
          <w:rFonts w:eastAsia="Calibri" w:cs="Arial"/>
        </w:rPr>
        <w:t>4</w:t>
      </w:r>
      <w:r w:rsidR="00882B8F">
        <w:rPr>
          <w:rFonts w:eastAsia="Calibri" w:cs="Arial"/>
        </w:rPr>
        <w:t>.5, as well as, but not limited to, the:</w:t>
      </w:r>
    </w:p>
    <w:p w14:paraId="5CB7D52D" w14:textId="6BA7FBC2" w:rsidR="00882B8F" w:rsidRPr="00B146AB" w:rsidRDefault="00882B8F" w:rsidP="00882B8F">
      <w:pPr>
        <w:pStyle w:val="ListBullet"/>
        <w:rPr>
          <w:rFonts w:eastAsia="Calibri"/>
        </w:rPr>
      </w:pPr>
      <w:r>
        <w:t xml:space="preserve">benefit provided to the area along a </w:t>
      </w:r>
      <w:r w:rsidR="007B6F17">
        <w:t>Designated M</w:t>
      </w:r>
      <w:r>
        <w:t xml:space="preserve">ajor </w:t>
      </w:r>
      <w:r w:rsidR="007B6F17">
        <w:t>Regional and Remote T</w:t>
      </w:r>
      <w:r>
        <w:t xml:space="preserve">ransport </w:t>
      </w:r>
      <w:r w:rsidR="007B6F17">
        <w:t>C</w:t>
      </w:r>
      <w:r>
        <w:t>orridor as defined in section 5.1.</w:t>
      </w:r>
      <w:r w:rsidR="0024070B">
        <w:t>5</w:t>
      </w:r>
      <w:r>
        <w:t xml:space="preserve"> (for example, where the </w:t>
      </w:r>
      <w:r w:rsidR="00BE7558">
        <w:t>N</w:t>
      </w:r>
      <w:r w:rsidR="00BE7558" w:rsidRPr="00B146AB">
        <w:t xml:space="preserve">ew </w:t>
      </w:r>
      <w:r w:rsidR="00BE7558">
        <w:t>Handheld Coverage, or</w:t>
      </w:r>
      <w:r w:rsidR="00BE7558" w:rsidRPr="00B146AB">
        <w:t xml:space="preserve"> </w:t>
      </w:r>
      <w:r w:rsidR="00BE7558">
        <w:t xml:space="preserve">coverage </w:t>
      </w:r>
      <w:r w:rsidR="00BE7558">
        <w:rPr>
          <w:rFonts w:cs="Arial"/>
        </w:rPr>
        <w:t>that is new for a participating MNO but overlaps with another MNO’s network,</w:t>
      </w:r>
      <w:r w:rsidR="007B6F17" w:rsidRPr="00B146AB">
        <w:t xml:space="preserve"> </w:t>
      </w:r>
      <w:r>
        <w:t>provide</w:t>
      </w:r>
      <w:r w:rsidR="00BE7558">
        <w:t>s</w:t>
      </w:r>
      <w:r>
        <w:t xml:space="preserve"> benefits </w:t>
      </w:r>
      <w:r w:rsidR="00BE7558">
        <w:t xml:space="preserve">to </w:t>
      </w:r>
      <w:r>
        <w:t>nearby towns, rest stops or other areas of interest);</w:t>
      </w:r>
      <w:r w:rsidR="00F119C8">
        <w:t xml:space="preserve"> and</w:t>
      </w:r>
    </w:p>
    <w:p w14:paraId="137A0374" w14:textId="75AECA5F" w:rsidR="00882B8F" w:rsidRPr="006835CE" w:rsidRDefault="00882B8F" w:rsidP="00882B8F">
      <w:pPr>
        <w:pStyle w:val="ListBullet"/>
        <w:rPr>
          <w:rFonts w:eastAsia="Calibri"/>
        </w:rPr>
      </w:pPr>
      <w:r w:rsidRPr="00B146AB">
        <w:lastRenderedPageBreak/>
        <w:t xml:space="preserve">the amount of </w:t>
      </w:r>
      <w:r>
        <w:t xml:space="preserve">contiguous </w:t>
      </w:r>
      <w:r w:rsidR="007B6F17">
        <w:t>h</w:t>
      </w:r>
      <w:r>
        <w:rPr>
          <w:rFonts w:eastAsia="Calibri"/>
        </w:rPr>
        <w:t>andheld</w:t>
      </w:r>
      <w:r>
        <w:t xml:space="preserve"> </w:t>
      </w:r>
      <w:r w:rsidR="007B6F17">
        <w:t>c</w:t>
      </w:r>
      <w:r>
        <w:t>overage provided along</w:t>
      </w:r>
      <w:r w:rsidRPr="00B146AB">
        <w:t xml:space="preserve"> a </w:t>
      </w:r>
      <w:r w:rsidR="007B6F17">
        <w:t>Designated M</w:t>
      </w:r>
      <w:r w:rsidRPr="00B146AB">
        <w:t xml:space="preserve">ajor </w:t>
      </w:r>
      <w:r w:rsidR="007B6F17">
        <w:t>Regional and Remote T</w:t>
      </w:r>
      <w:r w:rsidRPr="00B146AB">
        <w:t xml:space="preserve">ransport </w:t>
      </w:r>
      <w:r w:rsidR="007B6F17">
        <w:t>C</w:t>
      </w:r>
      <w:r w:rsidRPr="00B146AB">
        <w:t>orridor</w:t>
      </w:r>
      <w:r>
        <w:t xml:space="preserve"> as defined in section 5.1.</w:t>
      </w:r>
      <w:r w:rsidR="0024070B">
        <w:t>5</w:t>
      </w:r>
      <w:r>
        <w:t xml:space="preserve"> by an individual MNO, as a result of the </w:t>
      </w:r>
      <w:r w:rsidR="00BE7558">
        <w:t>N</w:t>
      </w:r>
      <w:r w:rsidR="00BE7558" w:rsidRPr="00B146AB">
        <w:t xml:space="preserve">ew </w:t>
      </w:r>
      <w:r w:rsidR="00BE7558">
        <w:t>Handheld Coverage, or</w:t>
      </w:r>
      <w:r w:rsidR="00BE7558" w:rsidRPr="00B146AB">
        <w:t xml:space="preserve"> </w:t>
      </w:r>
      <w:r w:rsidR="00BE7558">
        <w:t xml:space="preserve">coverage </w:t>
      </w:r>
      <w:r w:rsidR="00BE7558">
        <w:rPr>
          <w:rFonts w:cs="Arial"/>
        </w:rPr>
        <w:t>that is new for a participating MNO but overlaps with another MNO’s network,</w:t>
      </w:r>
      <w:r w:rsidR="007B6F17" w:rsidRPr="00B146AB">
        <w:t xml:space="preserve"> </w:t>
      </w:r>
      <w:r>
        <w:t>provided</w:t>
      </w:r>
      <w:r w:rsidR="00F119C8">
        <w:t xml:space="preserve"> by a Mobile Coverage Solution.</w:t>
      </w:r>
    </w:p>
    <w:p w14:paraId="4AE34664" w14:textId="04978B3E" w:rsidR="00882B8F" w:rsidRDefault="00882B8F" w:rsidP="00882B8F">
      <w:pPr>
        <w:pStyle w:val="ListBullet"/>
        <w:numPr>
          <w:ilvl w:val="0"/>
          <w:numId w:val="0"/>
        </w:numPr>
        <w:rPr>
          <w:rFonts w:eastAsia="Calibri"/>
        </w:rPr>
      </w:pPr>
      <w:r w:rsidRPr="005E287A">
        <w:rPr>
          <w:rFonts w:cs="Arial"/>
          <w:u w:val="single"/>
        </w:rPr>
        <w:t xml:space="preserve">Value </w:t>
      </w:r>
      <w:r>
        <w:rPr>
          <w:rFonts w:cs="Arial"/>
          <w:u w:val="single"/>
        </w:rPr>
        <w:t>for</w:t>
      </w:r>
      <w:r w:rsidRPr="005E287A">
        <w:rPr>
          <w:rFonts w:cs="Arial"/>
          <w:u w:val="single"/>
        </w:rPr>
        <w:t xml:space="preserve"> </w:t>
      </w:r>
      <w:r>
        <w:rPr>
          <w:rFonts w:cs="Arial"/>
          <w:u w:val="single"/>
        </w:rPr>
        <w:t>M</w:t>
      </w:r>
      <w:r w:rsidRPr="005E287A">
        <w:rPr>
          <w:rFonts w:cs="Arial"/>
          <w:u w:val="single"/>
        </w:rPr>
        <w:t xml:space="preserve">oney for </w:t>
      </w:r>
      <w:r>
        <w:rPr>
          <w:rFonts w:cs="Arial"/>
          <w:u w:val="single"/>
        </w:rPr>
        <w:t>Trial Solutions</w:t>
      </w:r>
    </w:p>
    <w:p w14:paraId="0C104E96" w14:textId="77777777" w:rsidR="00882B8F" w:rsidRDefault="00C26BBC" w:rsidP="00882B8F">
      <w:pPr>
        <w:spacing w:before="240" w:after="240" w:line="240" w:lineRule="auto"/>
        <w:ind w:left="720" w:hanging="720"/>
        <w:rPr>
          <w:rFonts w:eastAsia="Calibri" w:cs="Arial"/>
        </w:rPr>
      </w:pPr>
      <w:r>
        <w:rPr>
          <w:rFonts w:cs="Arial"/>
        </w:rPr>
        <w:t>8</w:t>
      </w:r>
      <w:r w:rsidR="00882B8F">
        <w:rPr>
          <w:rFonts w:cs="Arial"/>
        </w:rPr>
        <w:t>.</w:t>
      </w:r>
      <w:r w:rsidR="00EB386A">
        <w:rPr>
          <w:rFonts w:cs="Arial"/>
        </w:rPr>
        <w:t>4</w:t>
      </w:r>
      <w:r w:rsidR="00882B8F">
        <w:rPr>
          <w:rFonts w:cs="Arial"/>
        </w:rPr>
        <w:t>.8</w:t>
      </w:r>
      <w:r w:rsidR="00882B8F">
        <w:rPr>
          <w:rFonts w:cs="Arial"/>
        </w:rPr>
        <w:tab/>
      </w:r>
      <w:r w:rsidR="00882B8F">
        <w:rPr>
          <w:rFonts w:eastAsia="Calibri" w:cs="Arial"/>
        </w:rPr>
        <w:t>Factors considered in the assessment include, but are not limited to the:</w:t>
      </w:r>
    </w:p>
    <w:p w14:paraId="68A38551" w14:textId="77777777" w:rsidR="00882B8F" w:rsidRDefault="00882B8F" w:rsidP="00882B8F">
      <w:pPr>
        <w:pStyle w:val="ListBullet"/>
        <w:rPr>
          <w:rFonts w:eastAsia="Calibri"/>
        </w:rPr>
      </w:pPr>
      <w:r w:rsidRPr="007B74C6">
        <w:rPr>
          <w:rFonts w:eastAsia="Calibri"/>
        </w:rPr>
        <w:t xml:space="preserve">cost to the Commonwealth of the </w:t>
      </w:r>
      <w:r>
        <w:rPr>
          <w:rFonts w:eastAsia="Calibri"/>
        </w:rPr>
        <w:t xml:space="preserve">Trial </w:t>
      </w:r>
      <w:r w:rsidRPr="007B74C6">
        <w:rPr>
          <w:rFonts w:eastAsia="Calibri"/>
        </w:rPr>
        <w:t>Solution;</w:t>
      </w:r>
    </w:p>
    <w:p w14:paraId="643E5070" w14:textId="77777777" w:rsidR="00882B8F" w:rsidRDefault="00F119C8" w:rsidP="00882B8F">
      <w:pPr>
        <w:pStyle w:val="ListBullet"/>
        <w:rPr>
          <w:rFonts w:eastAsia="Calibri"/>
        </w:rPr>
      </w:pPr>
      <w:r>
        <w:rPr>
          <w:rFonts w:eastAsia="Calibri"/>
        </w:rPr>
        <w:t>expected</w:t>
      </w:r>
      <w:r w:rsidR="00882B8F">
        <w:rPr>
          <w:rFonts w:eastAsia="Calibri"/>
        </w:rPr>
        <w:t xml:space="preserve"> benefits </w:t>
      </w:r>
      <w:r w:rsidR="00882B8F" w:rsidRPr="007B74C6">
        <w:rPr>
          <w:rFonts w:eastAsia="Calibri"/>
        </w:rPr>
        <w:t>of the project proposal and activities;</w:t>
      </w:r>
    </w:p>
    <w:p w14:paraId="45A0B4A0" w14:textId="77777777" w:rsidR="00882B8F" w:rsidRDefault="00882B8F" w:rsidP="00882B8F">
      <w:pPr>
        <w:pStyle w:val="ListBullet"/>
        <w:rPr>
          <w:rFonts w:eastAsia="Calibri"/>
        </w:rPr>
      </w:pPr>
      <w:r>
        <w:rPr>
          <w:rFonts w:eastAsia="Calibri"/>
        </w:rPr>
        <w:t>proposed Operational Period of the trial/pilot activity;</w:t>
      </w:r>
      <w:r w:rsidR="00F119C8">
        <w:rPr>
          <w:rFonts w:eastAsia="Calibri"/>
        </w:rPr>
        <w:t xml:space="preserve"> and</w:t>
      </w:r>
    </w:p>
    <w:p w14:paraId="413E3318" w14:textId="0CE204EB" w:rsidR="00882B8F" w:rsidRDefault="00882B8F" w:rsidP="00882B8F">
      <w:pPr>
        <w:pStyle w:val="ListBullet"/>
        <w:rPr>
          <w:rFonts w:eastAsia="Calibri"/>
        </w:rPr>
      </w:pPr>
      <w:r w:rsidRPr="007B74C6">
        <w:rPr>
          <w:rFonts w:eastAsia="Calibri"/>
        </w:rPr>
        <w:t>extent to which the proposal would contribute to the Program objectives</w:t>
      </w:r>
      <w:r>
        <w:rPr>
          <w:rFonts w:eastAsia="Calibri"/>
        </w:rPr>
        <w:t xml:space="preserve"> specified in section 2.1.2, and the Round 5A objectives specified in section </w:t>
      </w:r>
      <w:r w:rsidR="00764B1B">
        <w:rPr>
          <w:rFonts w:eastAsia="Calibri"/>
        </w:rPr>
        <w:t>2.2.3</w:t>
      </w:r>
      <w:r w:rsidR="00F119C8">
        <w:rPr>
          <w:rFonts w:eastAsia="Calibri"/>
        </w:rPr>
        <w:t>.</w:t>
      </w:r>
    </w:p>
    <w:p w14:paraId="1367F5EB" w14:textId="77777777" w:rsidR="00882B8F" w:rsidRPr="00807CEE" w:rsidRDefault="00882B8F" w:rsidP="00882B8F">
      <w:pPr>
        <w:pStyle w:val="ListBullet"/>
        <w:numPr>
          <w:ilvl w:val="0"/>
          <w:numId w:val="0"/>
        </w:numPr>
        <w:ind w:left="720" w:hanging="720"/>
        <w:rPr>
          <w:rFonts w:eastAsia="Calibri"/>
          <w:u w:val="single"/>
        </w:rPr>
      </w:pPr>
      <w:r>
        <w:rPr>
          <w:rFonts w:eastAsia="Calibri"/>
          <w:u w:val="single"/>
        </w:rPr>
        <w:t>Value for Money Assessment of additional Resilience Measures</w:t>
      </w:r>
    </w:p>
    <w:p w14:paraId="1651EE3F" w14:textId="77777777" w:rsidR="00882B8F" w:rsidRDefault="00C26BBC" w:rsidP="00882B8F">
      <w:pPr>
        <w:ind w:left="720" w:hanging="720"/>
        <w:rPr>
          <w:rFonts w:eastAsia="Calibri"/>
        </w:rPr>
      </w:pPr>
      <w:r>
        <w:rPr>
          <w:rFonts w:eastAsia="Calibri"/>
        </w:rPr>
        <w:t>8</w:t>
      </w:r>
      <w:r w:rsidR="00882B8F" w:rsidRPr="00AE08AB">
        <w:rPr>
          <w:rFonts w:eastAsia="Calibri"/>
        </w:rPr>
        <w:t>.</w:t>
      </w:r>
      <w:r w:rsidR="00EB386A">
        <w:rPr>
          <w:rFonts w:eastAsia="Calibri"/>
        </w:rPr>
        <w:t>4</w:t>
      </w:r>
      <w:r w:rsidR="00882B8F" w:rsidRPr="00AE08AB">
        <w:rPr>
          <w:rFonts w:eastAsia="Calibri"/>
        </w:rPr>
        <w:t>.</w:t>
      </w:r>
      <w:r>
        <w:rPr>
          <w:rFonts w:eastAsia="Calibri"/>
        </w:rPr>
        <w:t>9</w:t>
      </w:r>
      <w:r w:rsidR="00882B8F" w:rsidRPr="00AE08AB">
        <w:rPr>
          <w:rFonts w:eastAsia="Calibri"/>
        </w:rPr>
        <w:tab/>
      </w:r>
      <w:r w:rsidR="00882B8F">
        <w:rPr>
          <w:rFonts w:eastAsia="Calibri"/>
        </w:rPr>
        <w:t xml:space="preserve">Where Mobile Coverage Solutions include costs related to additional Resilience Measures </w:t>
      </w:r>
      <w:r w:rsidR="00882B8F" w:rsidRPr="00AE08AB">
        <w:t>(</w:t>
      </w:r>
      <w:r w:rsidR="00882B8F">
        <w:t xml:space="preserve">as specified in </w:t>
      </w:r>
      <w:r w:rsidR="00882B8F" w:rsidRPr="00AE08AB">
        <w:t>section </w:t>
      </w:r>
      <w:r w:rsidR="00882B8F" w:rsidRPr="0022271F">
        <w:t>5.2.3)</w:t>
      </w:r>
      <w:r w:rsidR="00882B8F">
        <w:rPr>
          <w:rFonts w:eastAsia="Calibri"/>
        </w:rPr>
        <w:t>, the Commonwealth will separately consider whether the additional funding required to support these measures represents Value for Money should the Mobile Coverage Solution be successful in receiving funding. In doing so, relevant considerations include:</w:t>
      </w:r>
    </w:p>
    <w:p w14:paraId="602DB15D" w14:textId="77777777" w:rsidR="00882B8F" w:rsidRPr="00993E38" w:rsidRDefault="00C65C80" w:rsidP="00882B8F">
      <w:pPr>
        <w:pStyle w:val="ListBullet"/>
        <w:ind w:left="1440"/>
      </w:pPr>
      <w:r>
        <w:t>w</w:t>
      </w:r>
      <w:r w:rsidR="00882B8F" w:rsidRPr="00993E38">
        <w:t xml:space="preserve">hether the cost of the additional </w:t>
      </w:r>
      <w:r w:rsidR="00882B8F">
        <w:t>R</w:t>
      </w:r>
      <w:r w:rsidR="00882B8F" w:rsidRPr="00993E38">
        <w:t xml:space="preserve">esilience </w:t>
      </w:r>
      <w:r w:rsidR="00882B8F">
        <w:t>M</w:t>
      </w:r>
      <w:r w:rsidR="00882B8F" w:rsidRPr="00993E38">
        <w:t>easures are in line with industry standards, taking into account differences in cost and performance characteristics of different technology options</w:t>
      </w:r>
      <w:r w:rsidR="00882B8F">
        <w:t>; and</w:t>
      </w:r>
    </w:p>
    <w:p w14:paraId="53FA2BC1" w14:textId="77777777" w:rsidR="00882B8F" w:rsidRPr="00993E38" w:rsidRDefault="00C65C80" w:rsidP="00882B8F">
      <w:pPr>
        <w:pStyle w:val="ListBullet"/>
        <w:ind w:left="1440"/>
        <w:rPr>
          <w:rFonts w:eastAsia="Calibri"/>
          <w:b/>
          <w:bCs/>
        </w:rPr>
      </w:pPr>
      <w:r>
        <w:t>w</w:t>
      </w:r>
      <w:r w:rsidR="00882B8F">
        <w:t>hether the additional Resilience Measures address a</w:t>
      </w:r>
      <w:r w:rsidR="00882B8F" w:rsidRPr="00993E38">
        <w:t xml:space="preserve"> genuine circumsta</w:t>
      </w:r>
      <w:r w:rsidR="00F119C8">
        <w:t>ntial need or priority for the f</w:t>
      </w:r>
      <w:r w:rsidR="00882B8F" w:rsidRPr="00993E38">
        <w:t xml:space="preserve">unded </w:t>
      </w:r>
      <w:r w:rsidR="00882B8F">
        <w:rPr>
          <w:rFonts w:eastAsia="Calibri"/>
        </w:rPr>
        <w:t xml:space="preserve">Mobile Coverage </w:t>
      </w:r>
      <w:r w:rsidR="00882B8F" w:rsidRPr="00993E38">
        <w:t>Solution and/or the area it serves</w:t>
      </w:r>
      <w:r w:rsidR="00F31912">
        <w:t>,</w:t>
      </w:r>
      <w:r w:rsidR="00882B8F" w:rsidRPr="00993E38">
        <w:t xml:space="preserve"> taking into account the evidentiary support provided by </w:t>
      </w:r>
      <w:r w:rsidR="00F119C8">
        <w:t>a</w:t>
      </w:r>
      <w:r w:rsidR="00882B8F" w:rsidRPr="00993E38">
        <w:t xml:space="preserve"> </w:t>
      </w:r>
      <w:r w:rsidR="000C3884">
        <w:t xml:space="preserve">relevant </w:t>
      </w:r>
      <w:r w:rsidR="00F119C8">
        <w:t>E</w:t>
      </w:r>
      <w:r w:rsidR="00882B8F">
        <w:t xml:space="preserve">mergency </w:t>
      </w:r>
      <w:r w:rsidR="00F119C8">
        <w:t>S</w:t>
      </w:r>
      <w:r w:rsidR="00882B8F">
        <w:t xml:space="preserve">ervice </w:t>
      </w:r>
      <w:r w:rsidR="00F119C8">
        <w:t>O</w:t>
      </w:r>
      <w:r w:rsidR="00882B8F">
        <w:t>rganisation.</w:t>
      </w:r>
    </w:p>
    <w:p w14:paraId="62D515AA" w14:textId="77777777" w:rsidR="00550889" w:rsidRPr="00A04EBB" w:rsidRDefault="00550889" w:rsidP="003E562E">
      <w:pPr>
        <w:pStyle w:val="Heading3"/>
        <w:ind w:left="709" w:hanging="709"/>
        <w:rPr>
          <w:rFonts w:eastAsiaTheme="minorHAnsi"/>
        </w:rPr>
      </w:pPr>
      <w:bookmarkStart w:id="137" w:name="_Toc50044043"/>
      <w:bookmarkStart w:id="138" w:name="_Toc53129768"/>
      <w:r>
        <w:rPr>
          <w:rFonts w:eastAsiaTheme="minorHAnsi"/>
        </w:rPr>
        <w:t xml:space="preserve">Merit </w:t>
      </w:r>
      <w:r w:rsidR="00E40318">
        <w:rPr>
          <w:rFonts w:eastAsiaTheme="minorHAnsi"/>
        </w:rPr>
        <w:t>L</w:t>
      </w:r>
      <w:r>
        <w:rPr>
          <w:rFonts w:eastAsiaTheme="minorHAnsi"/>
        </w:rPr>
        <w:t>ist</w:t>
      </w:r>
      <w:bookmarkEnd w:id="137"/>
      <w:r w:rsidR="006E6E3F">
        <w:rPr>
          <w:rFonts w:eastAsiaTheme="minorHAnsi"/>
        </w:rPr>
        <w:t>s</w:t>
      </w:r>
      <w:bookmarkEnd w:id="138"/>
    </w:p>
    <w:p w14:paraId="23AD05E8" w14:textId="77777777" w:rsidR="00F82558" w:rsidRPr="00550889" w:rsidRDefault="00550889" w:rsidP="00FC10AF">
      <w:pPr>
        <w:pStyle w:val="Bodynumbered-Level1"/>
        <w:spacing w:after="120"/>
        <w:rPr>
          <w:rFonts w:ascii="Arial" w:eastAsiaTheme="minorHAnsi" w:hAnsi="Arial" w:cs="Arial"/>
          <w:bCs/>
          <w:sz w:val="20"/>
        </w:rPr>
      </w:pPr>
      <w:r>
        <w:rPr>
          <w:rFonts w:ascii="Arial" w:eastAsiaTheme="minorHAnsi" w:hAnsi="Arial" w:cs="Arial"/>
          <w:bCs/>
          <w:sz w:val="20"/>
        </w:rPr>
        <w:t>8.5.1</w:t>
      </w:r>
      <w:r w:rsidR="00F82558" w:rsidRPr="00550889">
        <w:rPr>
          <w:rFonts w:ascii="Arial" w:eastAsiaTheme="minorHAnsi" w:hAnsi="Arial" w:cs="Arial"/>
          <w:bCs/>
          <w:sz w:val="20"/>
        </w:rPr>
        <w:tab/>
      </w:r>
      <w:r w:rsidR="00DF2129" w:rsidRPr="00076402">
        <w:rPr>
          <w:rFonts w:ascii="Arial" w:eastAsiaTheme="minorHAnsi" w:hAnsi="Arial" w:cstheme="minorBidi"/>
          <w:bCs/>
          <w:sz w:val="20"/>
        </w:rPr>
        <w:t xml:space="preserve">Following the assessment of the applications, the Department will prepare </w:t>
      </w:r>
      <w:r w:rsidR="00C34513" w:rsidRPr="00076402">
        <w:rPr>
          <w:rFonts w:ascii="Arial" w:eastAsiaTheme="minorHAnsi" w:hAnsi="Arial" w:cstheme="minorBidi"/>
          <w:bCs/>
          <w:sz w:val="20"/>
        </w:rPr>
        <w:t xml:space="preserve">two </w:t>
      </w:r>
      <w:r w:rsidR="00F82558" w:rsidRPr="00076402">
        <w:rPr>
          <w:rFonts w:ascii="Arial" w:eastAsiaTheme="minorHAnsi" w:hAnsi="Arial" w:cstheme="minorBidi"/>
          <w:bCs/>
          <w:sz w:val="20"/>
        </w:rPr>
        <w:t>list</w:t>
      </w:r>
      <w:r w:rsidR="00C34513" w:rsidRPr="00076402">
        <w:rPr>
          <w:rFonts w:ascii="Arial" w:eastAsiaTheme="minorHAnsi" w:hAnsi="Arial" w:cstheme="minorBidi"/>
          <w:bCs/>
          <w:sz w:val="20"/>
        </w:rPr>
        <w:t>s</w:t>
      </w:r>
      <w:r w:rsidR="00F82558" w:rsidRPr="00076402">
        <w:rPr>
          <w:rFonts w:ascii="Arial" w:eastAsiaTheme="minorHAnsi" w:hAnsi="Arial" w:cstheme="minorBidi"/>
          <w:bCs/>
          <w:sz w:val="20"/>
        </w:rPr>
        <w:t xml:space="preserve"> of </w:t>
      </w:r>
      <w:r w:rsidR="00F82558" w:rsidRPr="00076402">
        <w:rPr>
          <w:rFonts w:ascii="Arial" w:eastAsiaTheme="minorHAnsi" w:hAnsi="Arial" w:cs="Arial"/>
          <w:bCs/>
          <w:sz w:val="20"/>
        </w:rPr>
        <w:t>Proposed</w:t>
      </w:r>
      <w:r w:rsidR="00F82558" w:rsidRPr="00076402">
        <w:rPr>
          <w:rFonts w:ascii="Arial" w:eastAsiaTheme="minorHAnsi" w:hAnsi="Arial" w:cstheme="minorBidi"/>
          <w:bCs/>
          <w:sz w:val="20"/>
        </w:rPr>
        <w:t xml:space="preserve"> Solutions that the Department</w:t>
      </w:r>
      <w:r w:rsidR="00DF2129" w:rsidRPr="00076402">
        <w:rPr>
          <w:rFonts w:ascii="Arial" w:eastAsiaTheme="minorHAnsi" w:hAnsi="Arial" w:cstheme="minorBidi"/>
          <w:bCs/>
          <w:sz w:val="20"/>
        </w:rPr>
        <w:t xml:space="preserve"> considers meets the Assessment Criteria in section 6</w:t>
      </w:r>
      <w:r w:rsidR="002D0487" w:rsidRPr="00076402">
        <w:rPr>
          <w:rFonts w:ascii="Arial" w:eastAsiaTheme="minorHAnsi" w:hAnsi="Arial" w:cstheme="minorBidi"/>
          <w:bCs/>
          <w:sz w:val="20"/>
        </w:rPr>
        <w:t xml:space="preserve">, </w:t>
      </w:r>
      <w:r w:rsidR="00E00635" w:rsidRPr="00076402">
        <w:rPr>
          <w:rFonts w:ascii="Arial" w:eastAsiaTheme="minorHAnsi" w:hAnsi="Arial" w:cstheme="minorBidi"/>
          <w:bCs/>
          <w:sz w:val="20"/>
        </w:rPr>
        <w:t>will provide</w:t>
      </w:r>
      <w:r w:rsidR="002D0487" w:rsidRPr="00076402">
        <w:rPr>
          <w:rFonts w:ascii="Arial" w:eastAsiaTheme="minorHAnsi" w:hAnsi="Arial" w:cstheme="minorBidi"/>
          <w:bCs/>
          <w:sz w:val="20"/>
        </w:rPr>
        <w:t xml:space="preserve"> </w:t>
      </w:r>
      <w:r w:rsidR="00DF2129" w:rsidRPr="00076402">
        <w:rPr>
          <w:rFonts w:ascii="Arial" w:eastAsiaTheme="minorHAnsi" w:hAnsi="Arial" w:cstheme="minorBidi"/>
          <w:bCs/>
          <w:sz w:val="20"/>
        </w:rPr>
        <w:t xml:space="preserve">Value </w:t>
      </w:r>
      <w:r w:rsidR="000A137D" w:rsidRPr="00076402">
        <w:rPr>
          <w:rFonts w:ascii="Arial" w:eastAsiaTheme="minorHAnsi" w:hAnsi="Arial" w:cstheme="minorBidi"/>
          <w:bCs/>
          <w:sz w:val="20"/>
        </w:rPr>
        <w:t>for</w:t>
      </w:r>
      <w:r w:rsidR="00DF2129" w:rsidRPr="00076402">
        <w:rPr>
          <w:rFonts w:ascii="Arial" w:eastAsiaTheme="minorHAnsi" w:hAnsi="Arial" w:cstheme="minorBidi"/>
          <w:bCs/>
          <w:sz w:val="20"/>
        </w:rPr>
        <w:t xml:space="preserve"> Money</w:t>
      </w:r>
      <w:r w:rsidR="002D0487" w:rsidRPr="00076402">
        <w:rPr>
          <w:rFonts w:ascii="Arial" w:eastAsiaTheme="minorHAnsi" w:hAnsi="Arial" w:cstheme="minorBidi"/>
          <w:bCs/>
          <w:sz w:val="20"/>
        </w:rPr>
        <w:t xml:space="preserve"> </w:t>
      </w:r>
      <w:r w:rsidR="00E00635" w:rsidRPr="00076402">
        <w:rPr>
          <w:rFonts w:ascii="Arial" w:eastAsiaTheme="minorHAnsi" w:hAnsi="Arial" w:cstheme="minorBidi"/>
          <w:bCs/>
          <w:sz w:val="20"/>
        </w:rPr>
        <w:t>to the Commonwealth in accordance with section 8.</w:t>
      </w:r>
      <w:r w:rsidR="00EB386A" w:rsidRPr="00076402">
        <w:rPr>
          <w:rFonts w:ascii="Arial" w:eastAsiaTheme="minorHAnsi" w:hAnsi="Arial" w:cstheme="minorBidi"/>
          <w:bCs/>
          <w:sz w:val="20"/>
        </w:rPr>
        <w:t>4</w:t>
      </w:r>
      <w:r w:rsidR="002D0487" w:rsidRPr="00076402">
        <w:rPr>
          <w:rFonts w:ascii="Arial" w:eastAsiaTheme="minorHAnsi" w:hAnsi="Arial" w:cstheme="minorBidi"/>
          <w:bCs/>
          <w:sz w:val="20"/>
        </w:rPr>
        <w:t xml:space="preserve">, </w:t>
      </w:r>
      <w:r w:rsidR="001F72D0" w:rsidRPr="00076402">
        <w:rPr>
          <w:rFonts w:ascii="Arial" w:eastAsiaTheme="minorHAnsi" w:hAnsi="Arial" w:cstheme="minorBidi"/>
          <w:bCs/>
          <w:sz w:val="20"/>
        </w:rPr>
        <w:t xml:space="preserve">and </w:t>
      </w:r>
      <w:r w:rsidR="002D0487" w:rsidRPr="00076402">
        <w:rPr>
          <w:rFonts w:ascii="Arial" w:eastAsiaTheme="minorHAnsi" w:hAnsi="Arial" w:cstheme="minorBidi"/>
          <w:bCs/>
          <w:sz w:val="20"/>
        </w:rPr>
        <w:t xml:space="preserve">which it </w:t>
      </w:r>
      <w:r w:rsidR="001F72D0" w:rsidRPr="00076402">
        <w:rPr>
          <w:rFonts w:ascii="Arial" w:eastAsiaTheme="minorHAnsi" w:hAnsi="Arial" w:cstheme="minorBidi"/>
          <w:bCs/>
          <w:sz w:val="20"/>
        </w:rPr>
        <w:t xml:space="preserve">recommends for funding </w:t>
      </w:r>
      <w:r w:rsidR="00DF2129" w:rsidRPr="00076402">
        <w:rPr>
          <w:rFonts w:ascii="Arial" w:eastAsiaTheme="minorHAnsi" w:hAnsi="Arial" w:cstheme="minorBidi"/>
          <w:bCs/>
          <w:sz w:val="20"/>
        </w:rPr>
        <w:t>(</w:t>
      </w:r>
      <w:r w:rsidR="00F82558" w:rsidRPr="00076402">
        <w:rPr>
          <w:rFonts w:ascii="Arial" w:eastAsiaTheme="minorHAnsi" w:hAnsi="Arial" w:cstheme="minorBidi"/>
          <w:bCs/>
          <w:sz w:val="20"/>
        </w:rPr>
        <w:t>the</w:t>
      </w:r>
      <w:r w:rsidR="00C34513" w:rsidRPr="00076402">
        <w:rPr>
          <w:rFonts w:ascii="Arial" w:eastAsiaTheme="minorHAnsi" w:hAnsi="Arial" w:cstheme="minorBidi"/>
          <w:bCs/>
          <w:sz w:val="20"/>
        </w:rPr>
        <w:t xml:space="preserve"> Mobile Coverage Solutions</w:t>
      </w:r>
      <w:r w:rsidR="00F82558" w:rsidRPr="00076402">
        <w:rPr>
          <w:rFonts w:ascii="Arial" w:eastAsiaTheme="minorHAnsi" w:hAnsi="Arial" w:cstheme="minorBidi"/>
          <w:bCs/>
          <w:sz w:val="20"/>
        </w:rPr>
        <w:t xml:space="preserve"> Merit List</w:t>
      </w:r>
      <w:r w:rsidR="00C34513" w:rsidRPr="00076402">
        <w:rPr>
          <w:rFonts w:ascii="Arial" w:eastAsiaTheme="minorHAnsi" w:hAnsi="Arial" w:cstheme="minorBidi"/>
          <w:bCs/>
          <w:sz w:val="20"/>
        </w:rPr>
        <w:t>, and the Trial Solutions Merit List (the Merit Lists)</w:t>
      </w:r>
      <w:r w:rsidR="00DF2129" w:rsidRPr="00076402">
        <w:rPr>
          <w:rFonts w:ascii="Arial" w:eastAsiaTheme="minorHAnsi" w:hAnsi="Arial" w:cstheme="minorBidi"/>
          <w:bCs/>
          <w:sz w:val="20"/>
        </w:rPr>
        <w:t>)</w:t>
      </w:r>
      <w:r w:rsidR="00F82558" w:rsidRPr="00076402">
        <w:rPr>
          <w:rFonts w:ascii="Arial" w:eastAsiaTheme="minorHAnsi" w:hAnsi="Arial" w:cstheme="minorBidi"/>
          <w:bCs/>
          <w:sz w:val="20"/>
        </w:rPr>
        <w:t>.</w:t>
      </w:r>
    </w:p>
    <w:p w14:paraId="3FC86561" w14:textId="7FBC488B" w:rsidR="00E00635" w:rsidRDefault="00550889" w:rsidP="00FC10AF">
      <w:pPr>
        <w:pStyle w:val="Bodynumbered-Level1"/>
        <w:spacing w:after="120"/>
        <w:rPr>
          <w:rFonts w:ascii="Arial" w:eastAsiaTheme="minorHAnsi" w:hAnsi="Arial" w:cs="Arial"/>
          <w:bCs/>
          <w:sz w:val="20"/>
        </w:rPr>
      </w:pPr>
      <w:r>
        <w:rPr>
          <w:rFonts w:ascii="Arial" w:eastAsiaTheme="minorHAnsi" w:hAnsi="Arial" w:cs="Arial"/>
          <w:bCs/>
          <w:sz w:val="20"/>
        </w:rPr>
        <w:t>8</w:t>
      </w:r>
      <w:r w:rsidR="00F82558" w:rsidRPr="00550889">
        <w:rPr>
          <w:rFonts w:ascii="Arial" w:eastAsiaTheme="minorHAnsi" w:hAnsi="Arial" w:cs="Arial"/>
          <w:bCs/>
          <w:sz w:val="20"/>
        </w:rPr>
        <w:t>.</w:t>
      </w:r>
      <w:r>
        <w:rPr>
          <w:rFonts w:ascii="Arial" w:eastAsiaTheme="minorHAnsi" w:hAnsi="Arial" w:cs="Arial"/>
          <w:bCs/>
          <w:sz w:val="20"/>
        </w:rPr>
        <w:t>5.2</w:t>
      </w:r>
      <w:r w:rsidR="00F82558" w:rsidRPr="00550889">
        <w:rPr>
          <w:rFonts w:ascii="Arial" w:eastAsiaTheme="minorHAnsi" w:hAnsi="Arial" w:cs="Arial"/>
          <w:bCs/>
          <w:sz w:val="20"/>
        </w:rPr>
        <w:tab/>
      </w:r>
      <w:r w:rsidR="00E00635" w:rsidRPr="00550889">
        <w:rPr>
          <w:rFonts w:ascii="Arial" w:eastAsiaTheme="minorHAnsi" w:hAnsi="Arial" w:cs="Arial"/>
          <w:bCs/>
          <w:sz w:val="20"/>
        </w:rPr>
        <w:t>In establishing the</w:t>
      </w:r>
      <w:r w:rsidR="00C34513">
        <w:rPr>
          <w:rFonts w:ascii="Arial" w:eastAsiaTheme="minorHAnsi" w:hAnsi="Arial" w:cs="Arial"/>
          <w:bCs/>
          <w:sz w:val="20"/>
        </w:rPr>
        <w:t>se</w:t>
      </w:r>
      <w:r w:rsidR="00E00635" w:rsidRPr="00550889">
        <w:rPr>
          <w:rFonts w:ascii="Arial" w:eastAsiaTheme="minorHAnsi" w:hAnsi="Arial" w:cs="Arial"/>
          <w:bCs/>
          <w:sz w:val="20"/>
        </w:rPr>
        <w:t xml:space="preserve"> Merit </w:t>
      </w:r>
      <w:r w:rsidR="00C34513">
        <w:rPr>
          <w:rFonts w:ascii="Arial" w:eastAsiaTheme="minorHAnsi" w:hAnsi="Arial" w:cs="Arial"/>
          <w:bCs/>
          <w:sz w:val="20"/>
        </w:rPr>
        <w:t>L</w:t>
      </w:r>
      <w:r w:rsidR="00E00635" w:rsidRPr="00550889">
        <w:rPr>
          <w:rFonts w:ascii="Arial" w:eastAsiaTheme="minorHAnsi" w:hAnsi="Arial" w:cs="Arial"/>
          <w:bCs/>
          <w:sz w:val="20"/>
        </w:rPr>
        <w:t>ist</w:t>
      </w:r>
      <w:r w:rsidR="00C34513">
        <w:rPr>
          <w:rFonts w:ascii="Arial" w:eastAsiaTheme="minorHAnsi" w:hAnsi="Arial" w:cs="Arial"/>
          <w:bCs/>
          <w:sz w:val="20"/>
        </w:rPr>
        <w:t>s</w:t>
      </w:r>
      <w:r w:rsidR="00E00635" w:rsidRPr="00550889">
        <w:rPr>
          <w:rFonts w:ascii="Arial" w:eastAsiaTheme="minorHAnsi" w:hAnsi="Arial" w:cs="Arial"/>
          <w:bCs/>
          <w:sz w:val="20"/>
        </w:rPr>
        <w:t>, the Department will exercise its own judgement</w:t>
      </w:r>
      <w:r w:rsidR="0054118B">
        <w:rPr>
          <w:rFonts w:ascii="Arial" w:eastAsiaTheme="minorHAnsi" w:hAnsi="Arial" w:cs="Arial"/>
          <w:bCs/>
          <w:sz w:val="20"/>
        </w:rPr>
        <w:t>,</w:t>
      </w:r>
      <w:r w:rsidR="00E00635" w:rsidRPr="00550889">
        <w:rPr>
          <w:rFonts w:ascii="Arial" w:eastAsiaTheme="minorHAnsi" w:hAnsi="Arial" w:cs="Arial"/>
          <w:bCs/>
          <w:sz w:val="20"/>
        </w:rPr>
        <w:t xml:space="preserve"> having regard to the </w:t>
      </w:r>
      <w:r w:rsidR="00E00635">
        <w:rPr>
          <w:rFonts w:ascii="Arial" w:eastAsiaTheme="minorHAnsi" w:hAnsi="Arial" w:cs="Arial"/>
          <w:bCs/>
          <w:sz w:val="20"/>
        </w:rPr>
        <w:t xml:space="preserve">objectives of </w:t>
      </w:r>
      <w:r w:rsidR="00E00635" w:rsidRPr="00550889">
        <w:rPr>
          <w:rFonts w:ascii="Arial" w:eastAsiaTheme="minorHAnsi" w:hAnsi="Arial" w:cs="Arial"/>
          <w:bCs/>
          <w:sz w:val="20"/>
        </w:rPr>
        <w:t>Round 5</w:t>
      </w:r>
      <w:r w:rsidR="00E00635">
        <w:rPr>
          <w:rFonts w:ascii="Arial" w:eastAsiaTheme="minorHAnsi" w:hAnsi="Arial" w:cs="Arial"/>
          <w:bCs/>
          <w:sz w:val="20"/>
        </w:rPr>
        <w:t>A</w:t>
      </w:r>
      <w:r w:rsidR="00E00635" w:rsidRPr="00550889">
        <w:rPr>
          <w:rFonts w:ascii="Arial" w:eastAsiaTheme="minorHAnsi" w:hAnsi="Arial" w:cs="Arial"/>
          <w:bCs/>
          <w:sz w:val="20"/>
        </w:rPr>
        <w:t xml:space="preserve"> as described in section </w:t>
      </w:r>
      <w:r w:rsidR="00764B1B">
        <w:rPr>
          <w:rFonts w:ascii="Arial" w:eastAsiaTheme="minorHAnsi" w:hAnsi="Arial" w:cs="Arial"/>
          <w:bCs/>
          <w:sz w:val="20"/>
        </w:rPr>
        <w:t>2.2.3</w:t>
      </w:r>
      <w:r w:rsidR="0054118B">
        <w:rPr>
          <w:rFonts w:ascii="Arial" w:eastAsiaTheme="minorHAnsi" w:hAnsi="Arial" w:cs="Arial"/>
          <w:bCs/>
          <w:sz w:val="20"/>
        </w:rPr>
        <w:t>,</w:t>
      </w:r>
      <w:r w:rsidR="00E00635" w:rsidRPr="00550889">
        <w:rPr>
          <w:rFonts w:ascii="Arial" w:eastAsiaTheme="minorHAnsi" w:hAnsi="Arial" w:cs="Arial"/>
          <w:bCs/>
          <w:sz w:val="20"/>
        </w:rPr>
        <w:t xml:space="preserve"> in determining </w:t>
      </w:r>
      <w:r w:rsidR="0054118B">
        <w:rPr>
          <w:rFonts w:ascii="Arial" w:eastAsiaTheme="minorHAnsi" w:hAnsi="Arial" w:cs="Arial"/>
          <w:bCs/>
          <w:sz w:val="20"/>
        </w:rPr>
        <w:t>whether</w:t>
      </w:r>
      <w:r w:rsidR="00E00635" w:rsidRPr="00550889">
        <w:rPr>
          <w:rFonts w:ascii="Arial" w:eastAsiaTheme="minorHAnsi" w:hAnsi="Arial" w:cs="Arial"/>
          <w:bCs/>
          <w:sz w:val="20"/>
        </w:rPr>
        <w:t xml:space="preserve"> any changes to the Merit List</w:t>
      </w:r>
      <w:r w:rsidR="00C34513">
        <w:rPr>
          <w:rFonts w:ascii="Arial" w:eastAsiaTheme="minorHAnsi" w:hAnsi="Arial" w:cs="Arial"/>
          <w:bCs/>
          <w:sz w:val="20"/>
        </w:rPr>
        <w:t>s</w:t>
      </w:r>
      <w:r w:rsidR="00E00635" w:rsidRPr="00550889">
        <w:rPr>
          <w:rFonts w:ascii="Arial" w:eastAsiaTheme="minorHAnsi" w:hAnsi="Arial" w:cs="Arial"/>
          <w:bCs/>
          <w:sz w:val="20"/>
        </w:rPr>
        <w:t xml:space="preserve"> are required.</w:t>
      </w:r>
    </w:p>
    <w:p w14:paraId="679CE96D" w14:textId="040E30D7" w:rsidR="00F82558" w:rsidRPr="00550889" w:rsidRDefault="00A7798B" w:rsidP="00FC10AF">
      <w:pPr>
        <w:pStyle w:val="Bodynumbered-Level1"/>
        <w:spacing w:after="120"/>
        <w:rPr>
          <w:rFonts w:ascii="Arial" w:eastAsiaTheme="minorHAnsi" w:hAnsi="Arial" w:cs="Arial"/>
          <w:bCs/>
          <w:sz w:val="20"/>
        </w:rPr>
      </w:pPr>
      <w:r>
        <w:rPr>
          <w:rFonts w:ascii="Arial" w:eastAsiaTheme="minorHAnsi" w:hAnsi="Arial" w:cs="Arial"/>
          <w:bCs/>
          <w:sz w:val="20"/>
        </w:rPr>
        <w:t>8.</w:t>
      </w:r>
      <w:r w:rsidR="00EB386A">
        <w:rPr>
          <w:rFonts w:ascii="Arial" w:eastAsiaTheme="minorHAnsi" w:hAnsi="Arial" w:cs="Arial"/>
          <w:bCs/>
          <w:sz w:val="20"/>
        </w:rPr>
        <w:t>5</w:t>
      </w:r>
      <w:r w:rsidR="00E00635">
        <w:rPr>
          <w:rFonts w:ascii="Arial" w:eastAsiaTheme="minorHAnsi" w:hAnsi="Arial" w:cs="Arial"/>
          <w:bCs/>
          <w:sz w:val="20"/>
        </w:rPr>
        <w:t>.3</w:t>
      </w:r>
      <w:r w:rsidR="00E00635">
        <w:rPr>
          <w:rFonts w:ascii="Arial" w:eastAsiaTheme="minorHAnsi" w:hAnsi="Arial" w:cs="Arial"/>
          <w:bCs/>
          <w:sz w:val="20"/>
        </w:rPr>
        <w:tab/>
      </w:r>
      <w:r w:rsidR="00F82558" w:rsidRPr="00550889">
        <w:rPr>
          <w:rFonts w:ascii="Arial" w:eastAsiaTheme="minorHAnsi" w:hAnsi="Arial" w:cs="Arial"/>
          <w:bCs/>
          <w:sz w:val="20"/>
        </w:rPr>
        <w:t>The Department will provide the</w:t>
      </w:r>
      <w:r w:rsidR="00DC0E39">
        <w:rPr>
          <w:rFonts w:ascii="Arial" w:eastAsiaTheme="minorHAnsi" w:hAnsi="Arial" w:cs="Arial"/>
          <w:bCs/>
          <w:sz w:val="20"/>
        </w:rPr>
        <w:t xml:space="preserve"> </w:t>
      </w:r>
      <w:r w:rsidR="00F82558" w:rsidRPr="00550889">
        <w:rPr>
          <w:rFonts w:ascii="Arial" w:eastAsiaTheme="minorHAnsi" w:hAnsi="Arial" w:cs="Arial"/>
          <w:bCs/>
          <w:sz w:val="20"/>
        </w:rPr>
        <w:t>Merit List</w:t>
      </w:r>
      <w:r w:rsidR="00C34513">
        <w:rPr>
          <w:rFonts w:ascii="Arial" w:eastAsiaTheme="minorHAnsi" w:hAnsi="Arial" w:cs="Arial"/>
          <w:bCs/>
          <w:sz w:val="20"/>
        </w:rPr>
        <w:t>s</w:t>
      </w:r>
      <w:r w:rsidR="00F82558" w:rsidRPr="00550889">
        <w:rPr>
          <w:rFonts w:ascii="Arial" w:eastAsiaTheme="minorHAnsi" w:hAnsi="Arial" w:cs="Arial"/>
          <w:bCs/>
          <w:sz w:val="20"/>
        </w:rPr>
        <w:t xml:space="preserve"> to the Decision Maker</w:t>
      </w:r>
      <w:r w:rsidR="001F72D0">
        <w:rPr>
          <w:rFonts w:ascii="Arial" w:eastAsiaTheme="minorHAnsi" w:hAnsi="Arial" w:cs="Arial"/>
          <w:bCs/>
          <w:sz w:val="20"/>
        </w:rPr>
        <w:t xml:space="preserve"> and</w:t>
      </w:r>
      <w:r w:rsidR="00E83543">
        <w:rPr>
          <w:rFonts w:ascii="Arial" w:eastAsiaTheme="minorHAnsi" w:hAnsi="Arial" w:cs="Arial"/>
          <w:bCs/>
          <w:sz w:val="20"/>
        </w:rPr>
        <w:t xml:space="preserve"> provide the Decision Maker with details of the</w:t>
      </w:r>
      <w:r w:rsidR="00F82558" w:rsidRPr="00550889">
        <w:rPr>
          <w:rFonts w:ascii="Arial" w:eastAsiaTheme="minorHAnsi" w:hAnsi="Arial" w:cs="Arial"/>
          <w:bCs/>
          <w:sz w:val="20"/>
        </w:rPr>
        <w:t xml:space="preserve"> assessment of </w:t>
      </w:r>
      <w:r w:rsidR="00E83543">
        <w:rPr>
          <w:rFonts w:ascii="Arial" w:eastAsiaTheme="minorHAnsi" w:hAnsi="Arial" w:cs="Arial"/>
          <w:bCs/>
          <w:sz w:val="20"/>
        </w:rPr>
        <w:t xml:space="preserve">each Proposed Solution against the Assessment Criteria, including </w:t>
      </w:r>
      <w:r w:rsidR="00F82558" w:rsidRPr="00550889">
        <w:rPr>
          <w:rFonts w:ascii="Arial" w:eastAsiaTheme="minorHAnsi" w:hAnsi="Arial" w:cs="Arial"/>
          <w:bCs/>
          <w:sz w:val="20"/>
        </w:rPr>
        <w:t xml:space="preserve">the overall </w:t>
      </w:r>
      <w:r w:rsidR="00375E6C">
        <w:rPr>
          <w:rFonts w:ascii="Arial" w:eastAsiaTheme="minorHAnsi" w:hAnsi="Arial" w:cs="Arial"/>
          <w:bCs/>
          <w:sz w:val="20"/>
        </w:rPr>
        <w:t>V</w:t>
      </w:r>
      <w:r w:rsidR="00F82558" w:rsidRPr="00550889">
        <w:rPr>
          <w:rFonts w:ascii="Arial" w:eastAsiaTheme="minorHAnsi" w:hAnsi="Arial" w:cs="Arial"/>
          <w:bCs/>
          <w:sz w:val="20"/>
        </w:rPr>
        <w:t xml:space="preserve">alue </w:t>
      </w:r>
      <w:r w:rsidR="000A137D">
        <w:rPr>
          <w:rFonts w:ascii="Arial" w:eastAsiaTheme="minorHAnsi" w:hAnsi="Arial" w:cs="Arial"/>
          <w:bCs/>
          <w:sz w:val="20"/>
        </w:rPr>
        <w:t>for</w:t>
      </w:r>
      <w:r w:rsidR="000A137D" w:rsidRPr="00550889">
        <w:rPr>
          <w:rFonts w:ascii="Arial" w:eastAsiaTheme="minorHAnsi" w:hAnsi="Arial" w:cs="Arial"/>
          <w:bCs/>
          <w:sz w:val="20"/>
        </w:rPr>
        <w:t xml:space="preserve"> </w:t>
      </w:r>
      <w:r w:rsidR="00375E6C">
        <w:rPr>
          <w:rFonts w:ascii="Arial" w:eastAsiaTheme="minorHAnsi" w:hAnsi="Arial" w:cs="Arial"/>
          <w:bCs/>
          <w:sz w:val="20"/>
        </w:rPr>
        <w:t>M</w:t>
      </w:r>
      <w:r w:rsidR="00F82558" w:rsidRPr="00550889">
        <w:rPr>
          <w:rFonts w:ascii="Arial" w:eastAsiaTheme="minorHAnsi" w:hAnsi="Arial" w:cs="Arial"/>
          <w:bCs/>
          <w:sz w:val="20"/>
        </w:rPr>
        <w:t>oney</w:t>
      </w:r>
      <w:r w:rsidR="00E83543">
        <w:rPr>
          <w:rFonts w:ascii="Arial" w:eastAsiaTheme="minorHAnsi" w:hAnsi="Arial" w:cs="Arial"/>
          <w:bCs/>
          <w:sz w:val="20"/>
        </w:rPr>
        <w:t xml:space="preserve"> of each Proposed Solution</w:t>
      </w:r>
      <w:r w:rsidR="001F72D0">
        <w:rPr>
          <w:rFonts w:ascii="Arial" w:eastAsiaTheme="minorHAnsi" w:hAnsi="Arial" w:cs="Arial"/>
          <w:bCs/>
          <w:sz w:val="20"/>
        </w:rPr>
        <w:t>,</w:t>
      </w:r>
      <w:r w:rsidR="00F82558" w:rsidRPr="00550889">
        <w:rPr>
          <w:rFonts w:ascii="Arial" w:eastAsiaTheme="minorHAnsi" w:hAnsi="Arial" w:cs="Arial"/>
          <w:bCs/>
          <w:sz w:val="20"/>
        </w:rPr>
        <w:t xml:space="preserve"> </w:t>
      </w:r>
      <w:r w:rsidR="00E83543">
        <w:rPr>
          <w:rFonts w:ascii="Arial" w:eastAsiaTheme="minorHAnsi" w:hAnsi="Arial" w:cs="Arial"/>
          <w:bCs/>
          <w:sz w:val="20"/>
        </w:rPr>
        <w:t>and each Proposed Solution’s</w:t>
      </w:r>
      <w:r w:rsidR="00F82558" w:rsidRPr="00550889">
        <w:rPr>
          <w:rFonts w:ascii="Arial" w:eastAsiaTheme="minorHAnsi" w:hAnsi="Arial" w:cs="Arial"/>
          <w:bCs/>
          <w:sz w:val="20"/>
        </w:rPr>
        <w:t xml:space="preserve"> </w:t>
      </w:r>
      <w:r w:rsidR="00E83543">
        <w:rPr>
          <w:rFonts w:ascii="Arial" w:eastAsiaTheme="minorHAnsi" w:hAnsi="Arial" w:cs="Arial"/>
          <w:bCs/>
          <w:sz w:val="20"/>
        </w:rPr>
        <w:t xml:space="preserve">ability to assist </w:t>
      </w:r>
      <w:r w:rsidR="00F82558" w:rsidRPr="00550889">
        <w:rPr>
          <w:rFonts w:ascii="Arial" w:eastAsiaTheme="minorHAnsi" w:hAnsi="Arial" w:cs="Arial"/>
          <w:bCs/>
          <w:sz w:val="20"/>
        </w:rPr>
        <w:t xml:space="preserve">in achieving the </w:t>
      </w:r>
      <w:r w:rsidR="001F72D0">
        <w:rPr>
          <w:rFonts w:ascii="Arial" w:eastAsiaTheme="minorHAnsi" w:hAnsi="Arial" w:cs="Arial"/>
          <w:bCs/>
          <w:sz w:val="20"/>
        </w:rPr>
        <w:t>intended</w:t>
      </w:r>
      <w:r w:rsidR="00F82558" w:rsidRPr="00550889">
        <w:rPr>
          <w:rFonts w:ascii="Arial" w:eastAsiaTheme="minorHAnsi" w:hAnsi="Arial" w:cs="Arial"/>
          <w:bCs/>
          <w:sz w:val="20"/>
        </w:rPr>
        <w:t xml:space="preserve"> outcomes </w:t>
      </w:r>
      <w:r w:rsidR="001F72D0">
        <w:rPr>
          <w:rFonts w:ascii="Arial" w:eastAsiaTheme="minorHAnsi" w:hAnsi="Arial" w:cs="Arial"/>
          <w:bCs/>
          <w:sz w:val="20"/>
        </w:rPr>
        <w:t xml:space="preserve">of the Program as set out in section 2.1.3 and the objectives of </w:t>
      </w:r>
      <w:r w:rsidR="00F82558" w:rsidRPr="00550889">
        <w:rPr>
          <w:rFonts w:ascii="Arial" w:eastAsiaTheme="minorHAnsi" w:hAnsi="Arial" w:cs="Arial"/>
          <w:bCs/>
          <w:sz w:val="20"/>
        </w:rPr>
        <w:t>Round 5</w:t>
      </w:r>
      <w:r w:rsidR="00550889">
        <w:rPr>
          <w:rFonts w:ascii="Arial" w:eastAsiaTheme="minorHAnsi" w:hAnsi="Arial" w:cs="Arial"/>
          <w:bCs/>
          <w:sz w:val="20"/>
        </w:rPr>
        <w:t>A</w:t>
      </w:r>
      <w:r w:rsidR="00F82558" w:rsidRPr="00550889">
        <w:rPr>
          <w:rFonts w:ascii="Arial" w:eastAsiaTheme="minorHAnsi" w:hAnsi="Arial" w:cs="Arial"/>
          <w:bCs/>
          <w:sz w:val="20"/>
        </w:rPr>
        <w:t xml:space="preserve"> as described in section </w:t>
      </w:r>
      <w:r w:rsidR="00764B1B">
        <w:rPr>
          <w:rFonts w:ascii="Arial" w:eastAsiaTheme="minorHAnsi" w:hAnsi="Arial" w:cs="Arial"/>
          <w:bCs/>
          <w:sz w:val="20"/>
        </w:rPr>
        <w:t>2.2.3</w:t>
      </w:r>
      <w:r w:rsidR="00F82558" w:rsidRPr="00550889">
        <w:rPr>
          <w:rFonts w:ascii="Arial" w:eastAsiaTheme="minorHAnsi" w:hAnsi="Arial" w:cs="Arial"/>
          <w:bCs/>
          <w:sz w:val="20"/>
        </w:rPr>
        <w:t>.</w:t>
      </w:r>
      <w:r w:rsidR="001F72D0">
        <w:rPr>
          <w:rFonts w:ascii="Arial" w:eastAsiaTheme="minorHAnsi" w:hAnsi="Arial" w:cs="Arial"/>
          <w:bCs/>
          <w:sz w:val="20"/>
        </w:rPr>
        <w:t xml:space="preserve"> </w:t>
      </w:r>
    </w:p>
    <w:p w14:paraId="555F2209" w14:textId="77777777" w:rsidR="002D2EE1" w:rsidRPr="0042701E" w:rsidRDefault="002D2EE1" w:rsidP="002D2EE1">
      <w:pPr>
        <w:ind w:left="720" w:hanging="720"/>
      </w:pPr>
      <w:r>
        <w:t>8</w:t>
      </w:r>
      <w:r w:rsidRPr="0042701E">
        <w:t>.</w:t>
      </w:r>
      <w:r w:rsidR="00EB386A">
        <w:t>5</w:t>
      </w:r>
      <w:r>
        <w:t>.4</w:t>
      </w:r>
      <w:r w:rsidRPr="0042701E">
        <w:tab/>
      </w:r>
      <w:r>
        <w:t xml:space="preserve">The Department may recommend to fund, or not fund, additional </w:t>
      </w:r>
      <w:r w:rsidR="00E40318">
        <w:t>R</w:t>
      </w:r>
      <w:r>
        <w:t xml:space="preserve">esilience </w:t>
      </w:r>
      <w:r w:rsidR="00E40318">
        <w:t>M</w:t>
      </w:r>
      <w:r>
        <w:t>easures (as specified in section 5.2.3) through the</w:t>
      </w:r>
      <w:r w:rsidR="006E6E3F">
        <w:t xml:space="preserve"> Mobile Coverage Solutions</w:t>
      </w:r>
      <w:r>
        <w:t xml:space="preserve"> </w:t>
      </w:r>
      <w:r w:rsidR="00E40318">
        <w:t>M</w:t>
      </w:r>
      <w:r>
        <w:t xml:space="preserve">erit </w:t>
      </w:r>
      <w:r w:rsidR="00E40318">
        <w:t>L</w:t>
      </w:r>
      <w:r>
        <w:t>ist. Assessment of these measures will be undertaken</w:t>
      </w:r>
      <w:r w:rsidR="00D541B5">
        <w:t xml:space="preserve"> following the creation of the Draft</w:t>
      </w:r>
      <w:r w:rsidR="006E6E3F">
        <w:t xml:space="preserve"> Mobile Coverage Solutions</w:t>
      </w:r>
      <w:r w:rsidR="00D541B5">
        <w:t xml:space="preserve"> Merit List,</w:t>
      </w:r>
      <w:r>
        <w:t xml:space="preserve"> as specified in section </w:t>
      </w:r>
      <w:r w:rsidR="00342E3F">
        <w:t>8.3</w:t>
      </w:r>
      <w:r>
        <w:t>.</w:t>
      </w:r>
      <w:r w:rsidR="0051405C">
        <w:t>3.</w:t>
      </w:r>
      <w:r>
        <w:t xml:space="preserve"> </w:t>
      </w:r>
    </w:p>
    <w:p w14:paraId="3DA99EDE" w14:textId="77777777" w:rsidR="00E22264" w:rsidRDefault="00E22264" w:rsidP="00DC2617">
      <w:pPr>
        <w:pStyle w:val="Heading2"/>
      </w:pPr>
      <w:bookmarkStart w:id="139" w:name="_Toc50044044"/>
      <w:bookmarkStart w:id="140" w:name="_Toc53129769"/>
      <w:r>
        <w:lastRenderedPageBreak/>
        <w:t>Assessment and evaluation of grant applications</w:t>
      </w:r>
      <w:bookmarkEnd w:id="139"/>
      <w:bookmarkEnd w:id="140"/>
    </w:p>
    <w:p w14:paraId="2F407E32" w14:textId="77777777" w:rsidR="003E63B6" w:rsidRDefault="00E22264" w:rsidP="003E562E">
      <w:pPr>
        <w:pStyle w:val="Heading3"/>
        <w:ind w:left="709" w:hanging="709"/>
      </w:pPr>
      <w:bookmarkStart w:id="141" w:name="_Toc50044045"/>
      <w:bookmarkStart w:id="142" w:name="_Toc53129770"/>
      <w:r>
        <w:rPr>
          <w:rFonts w:eastAsiaTheme="minorHAnsi"/>
        </w:rPr>
        <w:t>Who will assess and evaluate applications?</w:t>
      </w:r>
      <w:bookmarkEnd w:id="141"/>
      <w:bookmarkEnd w:id="142"/>
    </w:p>
    <w:p w14:paraId="58360BF2" w14:textId="77777777" w:rsidR="00E22264" w:rsidRPr="0081501A" w:rsidRDefault="0081501A" w:rsidP="00E22264">
      <w:pPr>
        <w:pStyle w:val="Bodynumbered-Level1"/>
        <w:rPr>
          <w:rFonts w:ascii="Arial" w:hAnsi="Arial" w:cs="Arial"/>
          <w:sz w:val="20"/>
        </w:rPr>
      </w:pPr>
      <w:r w:rsidRPr="0081501A">
        <w:rPr>
          <w:rFonts w:ascii="Arial" w:hAnsi="Arial" w:cs="Arial"/>
          <w:sz w:val="20"/>
        </w:rPr>
        <w:t>9</w:t>
      </w:r>
      <w:r w:rsidR="00E22264" w:rsidRPr="0081501A">
        <w:rPr>
          <w:rFonts w:ascii="Arial" w:hAnsi="Arial" w:cs="Arial"/>
          <w:sz w:val="20"/>
        </w:rPr>
        <w:t>.1.1</w:t>
      </w:r>
      <w:r w:rsidR="00E22264" w:rsidRPr="0081501A">
        <w:rPr>
          <w:rFonts w:ascii="Arial" w:hAnsi="Arial" w:cs="Arial"/>
          <w:sz w:val="20"/>
        </w:rPr>
        <w:tab/>
        <w:t>A</w:t>
      </w:r>
      <w:r w:rsidR="00481159">
        <w:rPr>
          <w:rFonts w:ascii="Arial" w:hAnsi="Arial" w:cs="Arial"/>
          <w:sz w:val="20"/>
        </w:rPr>
        <w:t>n</w:t>
      </w:r>
      <w:r w:rsidR="00E22264" w:rsidRPr="0081501A">
        <w:rPr>
          <w:rFonts w:ascii="Arial" w:hAnsi="Arial" w:cs="Arial"/>
          <w:sz w:val="20"/>
        </w:rPr>
        <w:t xml:space="preserve"> Evaluation Committee will assess and evaluate each application on its merit. </w:t>
      </w:r>
    </w:p>
    <w:p w14:paraId="2C751D34" w14:textId="77777777" w:rsidR="00E22264" w:rsidRPr="0081501A" w:rsidRDefault="0081501A" w:rsidP="00E22264">
      <w:pPr>
        <w:pStyle w:val="Bodynumbered-Level1"/>
        <w:rPr>
          <w:rFonts w:ascii="Arial" w:hAnsi="Arial" w:cs="Arial"/>
          <w:sz w:val="20"/>
        </w:rPr>
      </w:pPr>
      <w:r w:rsidRPr="0081501A">
        <w:rPr>
          <w:rFonts w:ascii="Arial" w:hAnsi="Arial" w:cs="Arial"/>
          <w:sz w:val="20"/>
        </w:rPr>
        <w:t>9</w:t>
      </w:r>
      <w:r w:rsidR="00E22264" w:rsidRPr="0081501A">
        <w:rPr>
          <w:rFonts w:ascii="Arial" w:hAnsi="Arial" w:cs="Arial"/>
          <w:sz w:val="20"/>
        </w:rPr>
        <w:t>.1.2</w:t>
      </w:r>
      <w:r w:rsidR="00E22264" w:rsidRPr="0081501A">
        <w:rPr>
          <w:rFonts w:ascii="Arial" w:hAnsi="Arial" w:cs="Arial"/>
          <w:sz w:val="20"/>
        </w:rPr>
        <w:tab/>
        <w:t xml:space="preserve">External advisors may also be asked to inform the assessment and evaluation process. Any advisor who is not an Australian Public Servant will be treated as the Commonwealth entity’s staff in accordance with </w:t>
      </w:r>
      <w:r w:rsidR="00E22264" w:rsidRPr="002E0630">
        <w:rPr>
          <w:rFonts w:ascii="Arial" w:hAnsi="Arial" w:cs="Arial"/>
          <w:sz w:val="20"/>
        </w:rPr>
        <w:t>section 2.</w:t>
      </w:r>
      <w:r w:rsidR="009D5E7E">
        <w:rPr>
          <w:rFonts w:ascii="Arial" w:hAnsi="Arial" w:cs="Arial"/>
          <w:sz w:val="20"/>
        </w:rPr>
        <w:t>9</w:t>
      </w:r>
      <w:r w:rsidR="00E22264" w:rsidRPr="002E0630">
        <w:rPr>
          <w:rFonts w:ascii="Arial" w:hAnsi="Arial" w:cs="Arial"/>
          <w:sz w:val="20"/>
        </w:rPr>
        <w:t xml:space="preserve"> of </w:t>
      </w:r>
      <w:r w:rsidR="009D5E7E">
        <w:rPr>
          <w:rFonts w:ascii="Arial" w:hAnsi="Arial" w:cs="Arial"/>
          <w:sz w:val="20"/>
        </w:rPr>
        <w:t xml:space="preserve">Part 1 of </w:t>
      </w:r>
      <w:r w:rsidR="00E22264" w:rsidRPr="002E0630">
        <w:rPr>
          <w:rFonts w:ascii="Arial" w:hAnsi="Arial" w:cs="Arial"/>
          <w:sz w:val="20"/>
        </w:rPr>
        <w:t>the CGRGs.</w:t>
      </w:r>
      <w:r w:rsidR="00E22264" w:rsidRPr="0081501A">
        <w:rPr>
          <w:rFonts w:ascii="Arial" w:hAnsi="Arial" w:cs="Arial"/>
          <w:sz w:val="20"/>
        </w:rPr>
        <w:t xml:space="preserve"> </w:t>
      </w:r>
    </w:p>
    <w:p w14:paraId="23EE2903" w14:textId="77777777" w:rsidR="00E22264" w:rsidRPr="0081501A" w:rsidRDefault="0081501A" w:rsidP="00E22264">
      <w:pPr>
        <w:pStyle w:val="Bodynumbered-Level1"/>
        <w:rPr>
          <w:rFonts w:ascii="Arial" w:hAnsi="Arial" w:cs="Arial"/>
          <w:sz w:val="20"/>
        </w:rPr>
      </w:pPr>
      <w:r w:rsidRPr="0081501A">
        <w:rPr>
          <w:rFonts w:ascii="Arial" w:hAnsi="Arial" w:cs="Arial"/>
          <w:sz w:val="20"/>
        </w:rPr>
        <w:t>9</w:t>
      </w:r>
      <w:r w:rsidR="00E22264" w:rsidRPr="0081501A">
        <w:rPr>
          <w:rFonts w:ascii="Arial" w:hAnsi="Arial" w:cs="Arial"/>
          <w:sz w:val="20"/>
        </w:rPr>
        <w:t>.1.3</w:t>
      </w:r>
      <w:r w:rsidR="00E22264" w:rsidRPr="0081501A">
        <w:rPr>
          <w:rFonts w:ascii="Arial" w:hAnsi="Arial" w:cs="Arial"/>
          <w:sz w:val="20"/>
        </w:rPr>
        <w:tab/>
        <w:t xml:space="preserve">The Evaluation Committee may seek information about </w:t>
      </w:r>
      <w:r w:rsidR="009D5E7E">
        <w:rPr>
          <w:rFonts w:ascii="Arial" w:hAnsi="Arial" w:cs="Arial"/>
          <w:sz w:val="20"/>
        </w:rPr>
        <w:t>the applicant</w:t>
      </w:r>
      <w:r w:rsidR="009D5E7E" w:rsidRPr="0081501A">
        <w:rPr>
          <w:rFonts w:ascii="Arial" w:hAnsi="Arial" w:cs="Arial"/>
          <w:sz w:val="20"/>
        </w:rPr>
        <w:t xml:space="preserve"> </w:t>
      </w:r>
      <w:r w:rsidR="00E22264" w:rsidRPr="0081501A">
        <w:rPr>
          <w:rFonts w:ascii="Arial" w:hAnsi="Arial" w:cs="Arial"/>
          <w:sz w:val="20"/>
        </w:rPr>
        <w:t xml:space="preserve">or </w:t>
      </w:r>
      <w:r w:rsidR="009D5E7E">
        <w:rPr>
          <w:rFonts w:ascii="Arial" w:hAnsi="Arial" w:cs="Arial"/>
          <w:sz w:val="20"/>
        </w:rPr>
        <w:t xml:space="preserve">their </w:t>
      </w:r>
      <w:r w:rsidR="00E22264" w:rsidRPr="0081501A">
        <w:rPr>
          <w:rFonts w:ascii="Arial" w:hAnsi="Arial" w:cs="Arial"/>
          <w:sz w:val="20"/>
        </w:rPr>
        <w:t xml:space="preserve">application. They may do this from within the Commonwealth, even if the sources are not nominated by </w:t>
      </w:r>
      <w:r w:rsidR="009D5E7E">
        <w:rPr>
          <w:rFonts w:ascii="Arial" w:hAnsi="Arial" w:cs="Arial"/>
          <w:sz w:val="20"/>
        </w:rPr>
        <w:t>the applicant</w:t>
      </w:r>
      <w:r w:rsidR="009D5E7E" w:rsidRPr="0081501A">
        <w:rPr>
          <w:rFonts w:ascii="Arial" w:hAnsi="Arial" w:cs="Arial"/>
          <w:sz w:val="20"/>
        </w:rPr>
        <w:t xml:space="preserve"> </w:t>
      </w:r>
      <w:r w:rsidR="00E22264" w:rsidRPr="0081501A">
        <w:rPr>
          <w:rFonts w:ascii="Arial" w:hAnsi="Arial" w:cs="Arial"/>
          <w:sz w:val="20"/>
        </w:rPr>
        <w:t xml:space="preserve">as referees. The Evaluation Committee may also consider information about </w:t>
      </w:r>
      <w:r w:rsidR="009D5E7E">
        <w:rPr>
          <w:rFonts w:ascii="Arial" w:hAnsi="Arial" w:cs="Arial"/>
          <w:sz w:val="20"/>
        </w:rPr>
        <w:t>the applicant</w:t>
      </w:r>
      <w:r w:rsidR="009D5E7E" w:rsidRPr="0081501A">
        <w:rPr>
          <w:rFonts w:ascii="Arial" w:hAnsi="Arial" w:cs="Arial"/>
          <w:sz w:val="20"/>
        </w:rPr>
        <w:t xml:space="preserve"> </w:t>
      </w:r>
      <w:r w:rsidR="00E22264" w:rsidRPr="0081501A">
        <w:rPr>
          <w:rFonts w:ascii="Arial" w:hAnsi="Arial" w:cs="Arial"/>
          <w:sz w:val="20"/>
        </w:rPr>
        <w:t xml:space="preserve">or </w:t>
      </w:r>
      <w:r w:rsidR="009D5E7E">
        <w:rPr>
          <w:rFonts w:ascii="Arial" w:hAnsi="Arial" w:cs="Arial"/>
          <w:sz w:val="20"/>
        </w:rPr>
        <w:t>their</w:t>
      </w:r>
      <w:r w:rsidR="009D5E7E" w:rsidRPr="0081501A">
        <w:rPr>
          <w:rFonts w:ascii="Arial" w:hAnsi="Arial" w:cs="Arial"/>
          <w:sz w:val="20"/>
        </w:rPr>
        <w:t xml:space="preserve"> </w:t>
      </w:r>
      <w:r w:rsidR="00E22264" w:rsidRPr="0081501A">
        <w:rPr>
          <w:rFonts w:ascii="Arial" w:hAnsi="Arial" w:cs="Arial"/>
          <w:sz w:val="20"/>
        </w:rPr>
        <w:t xml:space="preserve">application that is available through the normal course of business. </w:t>
      </w:r>
    </w:p>
    <w:p w14:paraId="02A818C2" w14:textId="77777777" w:rsidR="00C157E9" w:rsidRDefault="00C157E9" w:rsidP="003E562E">
      <w:pPr>
        <w:pStyle w:val="Heading3"/>
        <w:ind w:left="709" w:hanging="709"/>
      </w:pPr>
      <w:bookmarkStart w:id="143" w:name="_Toc50044046"/>
      <w:bookmarkStart w:id="144" w:name="_Toc53129771"/>
      <w:r>
        <w:t xml:space="preserve">Who will </w:t>
      </w:r>
      <w:r w:rsidRPr="0081501A">
        <w:rPr>
          <w:rFonts w:eastAsiaTheme="minorHAnsi"/>
        </w:rPr>
        <w:t>approve</w:t>
      </w:r>
      <w:r>
        <w:t xml:space="preserve"> grants?</w:t>
      </w:r>
      <w:bookmarkEnd w:id="143"/>
      <w:bookmarkEnd w:id="144"/>
    </w:p>
    <w:p w14:paraId="05CA7497" w14:textId="77777777" w:rsidR="00E22264" w:rsidRPr="0081501A" w:rsidRDefault="0081501A" w:rsidP="00E22264">
      <w:pPr>
        <w:pStyle w:val="Bodynumbered-Level1"/>
        <w:spacing w:after="120"/>
        <w:rPr>
          <w:rFonts w:ascii="Arial" w:hAnsi="Arial" w:cs="Arial"/>
          <w:sz w:val="20"/>
        </w:rPr>
      </w:pPr>
      <w:r w:rsidRPr="0081501A">
        <w:rPr>
          <w:rFonts w:ascii="Arial" w:hAnsi="Arial" w:cs="Arial"/>
          <w:sz w:val="20"/>
        </w:rPr>
        <w:t>9</w:t>
      </w:r>
      <w:r w:rsidR="00E22264" w:rsidRPr="0081501A">
        <w:rPr>
          <w:rFonts w:ascii="Arial" w:hAnsi="Arial" w:cs="Arial"/>
          <w:sz w:val="20"/>
        </w:rPr>
        <w:t>.2.1</w:t>
      </w:r>
      <w:r w:rsidR="00E22264" w:rsidRPr="0081501A">
        <w:rPr>
          <w:rFonts w:ascii="Arial" w:hAnsi="Arial" w:cs="Arial"/>
          <w:sz w:val="20"/>
        </w:rPr>
        <w:tab/>
        <w:t>The Decision Maker will review the recommendations set out in the Merit List</w:t>
      </w:r>
      <w:r w:rsidR="00412DA6">
        <w:rPr>
          <w:rFonts w:ascii="Arial" w:hAnsi="Arial" w:cs="Arial"/>
          <w:sz w:val="20"/>
        </w:rPr>
        <w:t>s</w:t>
      </w:r>
      <w:r w:rsidR="00E22264" w:rsidRPr="0081501A">
        <w:rPr>
          <w:rFonts w:ascii="Arial" w:hAnsi="Arial" w:cs="Arial"/>
          <w:sz w:val="20"/>
        </w:rPr>
        <w:t>, and may do one or more of the following:</w:t>
      </w:r>
    </w:p>
    <w:p w14:paraId="42E77B7B" w14:textId="77777777" w:rsidR="00E22264" w:rsidRPr="0081501A" w:rsidRDefault="00E22264" w:rsidP="00CE7459">
      <w:pPr>
        <w:pStyle w:val="ListBullet"/>
        <w:rPr>
          <w:rFonts w:cs="Arial"/>
        </w:rPr>
      </w:pPr>
      <w:r w:rsidRPr="0081501A">
        <w:rPr>
          <w:rFonts w:cs="Arial"/>
        </w:rPr>
        <w:t>approve the recommendations;</w:t>
      </w:r>
    </w:p>
    <w:p w14:paraId="4578F81D" w14:textId="77777777" w:rsidR="00E22264" w:rsidRPr="0081501A" w:rsidRDefault="00E22264" w:rsidP="00CE7459">
      <w:pPr>
        <w:pStyle w:val="ListBullet"/>
        <w:rPr>
          <w:rFonts w:cs="Arial"/>
        </w:rPr>
      </w:pPr>
      <w:r w:rsidRPr="0081501A">
        <w:rPr>
          <w:rFonts w:cs="Arial"/>
        </w:rPr>
        <w:t>seek further information from the Department or relevant experts or both; and</w:t>
      </w:r>
    </w:p>
    <w:p w14:paraId="4CD3444E" w14:textId="77777777" w:rsidR="00E22264" w:rsidRPr="0081501A" w:rsidRDefault="00E22264" w:rsidP="00CE7459">
      <w:pPr>
        <w:pStyle w:val="ListBullet"/>
        <w:rPr>
          <w:rFonts w:cs="Arial"/>
        </w:rPr>
      </w:pPr>
      <w:r w:rsidRPr="0081501A">
        <w:rPr>
          <w:rFonts w:cs="Arial"/>
        </w:rPr>
        <w:t xml:space="preserve">subject to section </w:t>
      </w:r>
      <w:r w:rsidR="00DD274E" w:rsidRPr="002E0630">
        <w:rPr>
          <w:rFonts w:cs="Arial"/>
        </w:rPr>
        <w:t>14</w:t>
      </w:r>
      <w:r w:rsidRPr="002E0630">
        <w:rPr>
          <w:rFonts w:cs="Arial"/>
        </w:rPr>
        <w:t>,</w:t>
      </w:r>
      <w:r w:rsidRPr="0081501A">
        <w:rPr>
          <w:rFonts w:cs="Arial"/>
        </w:rPr>
        <w:t xml:space="preserve"> make any amendments the Decision Maker deems necessary.</w:t>
      </w:r>
    </w:p>
    <w:p w14:paraId="2A634F0D" w14:textId="77777777" w:rsidR="00E22264" w:rsidRPr="0081501A" w:rsidRDefault="0081501A" w:rsidP="00E22264">
      <w:pPr>
        <w:pStyle w:val="Bodynumbered-Level1"/>
        <w:rPr>
          <w:rFonts w:ascii="Arial" w:hAnsi="Arial" w:cs="Arial"/>
          <w:sz w:val="20"/>
        </w:rPr>
      </w:pPr>
      <w:r w:rsidRPr="0081501A">
        <w:rPr>
          <w:rFonts w:ascii="Arial" w:hAnsi="Arial" w:cs="Arial"/>
          <w:sz w:val="20"/>
        </w:rPr>
        <w:t>9</w:t>
      </w:r>
      <w:r w:rsidR="00E22264" w:rsidRPr="0081501A">
        <w:rPr>
          <w:rFonts w:ascii="Arial" w:hAnsi="Arial" w:cs="Arial"/>
          <w:sz w:val="20"/>
        </w:rPr>
        <w:t>.2.2</w:t>
      </w:r>
      <w:r w:rsidR="00E22264" w:rsidRPr="0081501A">
        <w:rPr>
          <w:rFonts w:ascii="Arial" w:hAnsi="Arial" w:cs="Arial"/>
          <w:sz w:val="20"/>
        </w:rPr>
        <w:tab/>
        <w:t>The Department will prepare the list of Funded Solutions (Decision Maker’s List) based on the requirements and advice from the Decision Maker.</w:t>
      </w:r>
    </w:p>
    <w:p w14:paraId="3EDC822F" w14:textId="77777777" w:rsidR="00E22264" w:rsidRDefault="0081501A" w:rsidP="00E22264">
      <w:pPr>
        <w:pStyle w:val="Bodynumbered-Level1"/>
        <w:rPr>
          <w:rFonts w:ascii="Arial" w:hAnsi="Arial" w:cs="Arial"/>
          <w:sz w:val="20"/>
        </w:rPr>
      </w:pPr>
      <w:r w:rsidRPr="0081501A">
        <w:rPr>
          <w:rFonts w:ascii="Arial" w:hAnsi="Arial" w:cs="Arial"/>
          <w:sz w:val="20"/>
        </w:rPr>
        <w:t>9</w:t>
      </w:r>
      <w:r w:rsidR="00E22264" w:rsidRPr="0081501A">
        <w:rPr>
          <w:rFonts w:ascii="Arial" w:hAnsi="Arial" w:cs="Arial"/>
          <w:sz w:val="20"/>
        </w:rPr>
        <w:t>.2.3</w:t>
      </w:r>
      <w:r w:rsidR="00E22264" w:rsidRPr="0081501A">
        <w:rPr>
          <w:rFonts w:ascii="Arial" w:hAnsi="Arial" w:cs="Arial"/>
          <w:sz w:val="20"/>
        </w:rPr>
        <w:tab/>
        <w:t>The Decision Maker will have the final decision on all applications for funding.</w:t>
      </w:r>
    </w:p>
    <w:p w14:paraId="0B327F1D" w14:textId="77777777" w:rsidR="00DB5819" w:rsidRDefault="00FB0C71" w:rsidP="00DC2617">
      <w:pPr>
        <w:pStyle w:val="Heading2"/>
      </w:pPr>
      <w:bookmarkStart w:id="145" w:name="_Toc50044047"/>
      <w:bookmarkStart w:id="146" w:name="_Toc53129772"/>
      <w:r>
        <w:t>Notification of application outcomes</w:t>
      </w:r>
      <w:bookmarkEnd w:id="145"/>
      <w:bookmarkEnd w:id="146"/>
    </w:p>
    <w:p w14:paraId="2B433083" w14:textId="77777777" w:rsidR="00825B27" w:rsidRDefault="00825B27" w:rsidP="00825B27">
      <w:pPr>
        <w:pStyle w:val="Heading3"/>
        <w:ind w:left="709" w:hanging="709"/>
      </w:pPr>
      <w:bookmarkStart w:id="147" w:name="_Toc53129773"/>
      <w:r>
        <w:t>A</w:t>
      </w:r>
      <w:r w:rsidRPr="00FB0C71">
        <w:t>pplication</w:t>
      </w:r>
      <w:r>
        <w:t xml:space="preserve"> outcomes</w:t>
      </w:r>
      <w:bookmarkEnd w:id="147"/>
    </w:p>
    <w:p w14:paraId="201BE8EA" w14:textId="685B9C5E" w:rsidR="00FB0C71" w:rsidRDefault="00913D77" w:rsidP="00913D77">
      <w:pPr>
        <w:ind w:left="709" w:hanging="709"/>
      </w:pPr>
      <w:r>
        <w:t xml:space="preserve">10.1.1 </w:t>
      </w:r>
      <w:r>
        <w:tab/>
      </w:r>
      <w:r w:rsidR="009D5E7E">
        <w:t>The applicant</w:t>
      </w:r>
      <w:r w:rsidR="009D5E7E" w:rsidRPr="009C2179">
        <w:t xml:space="preserve"> </w:t>
      </w:r>
      <w:r w:rsidR="0081501A" w:rsidRPr="009C2179">
        <w:t xml:space="preserve">will be advised of the outcomes of </w:t>
      </w:r>
      <w:r w:rsidR="009D5E7E">
        <w:t>their</w:t>
      </w:r>
      <w:r w:rsidR="009D5E7E" w:rsidRPr="009C2179">
        <w:t xml:space="preserve"> </w:t>
      </w:r>
      <w:r w:rsidR="0081501A" w:rsidRPr="009C2179">
        <w:t xml:space="preserve">application in writing, following a decision by the Decision Maker. If </w:t>
      </w:r>
      <w:r w:rsidR="009D5E7E">
        <w:t>an applicant</w:t>
      </w:r>
      <w:r w:rsidR="009D5E7E" w:rsidRPr="009C2179">
        <w:t xml:space="preserve"> </w:t>
      </w:r>
      <w:r w:rsidR="009D5E7E">
        <w:t>is</w:t>
      </w:r>
      <w:r w:rsidR="009D5E7E" w:rsidRPr="009C2179">
        <w:t xml:space="preserve"> </w:t>
      </w:r>
      <w:r w:rsidR="0081501A" w:rsidRPr="009C2179">
        <w:t xml:space="preserve">successful, </w:t>
      </w:r>
      <w:r w:rsidR="0025363C">
        <w:t>they</w:t>
      </w:r>
      <w:r w:rsidR="009D5E7E" w:rsidRPr="009C2179">
        <w:t xml:space="preserve"> </w:t>
      </w:r>
      <w:r w:rsidR="0081501A" w:rsidRPr="009C2179">
        <w:t xml:space="preserve">will also be advised about any specific conditions attached to </w:t>
      </w:r>
      <w:r w:rsidR="0081501A" w:rsidRPr="00913D77">
        <w:t>the grant.</w:t>
      </w:r>
    </w:p>
    <w:p w14:paraId="1E4F389F" w14:textId="5BC15BA8" w:rsidR="00FB0C71" w:rsidRDefault="00FB0C71" w:rsidP="003E562E">
      <w:pPr>
        <w:pStyle w:val="Heading3"/>
        <w:ind w:left="709" w:hanging="709"/>
      </w:pPr>
      <w:bookmarkStart w:id="148" w:name="_Toc50044048"/>
      <w:bookmarkStart w:id="149" w:name="_Toc53129774"/>
      <w:r w:rsidRPr="00FB0C71">
        <w:t xml:space="preserve">Feedback on </w:t>
      </w:r>
      <w:r w:rsidR="009D5E7E">
        <w:t>the</w:t>
      </w:r>
      <w:r w:rsidR="009D5E7E" w:rsidRPr="00FB0C71">
        <w:t xml:space="preserve"> </w:t>
      </w:r>
      <w:r w:rsidRPr="00FB0C71">
        <w:t>application</w:t>
      </w:r>
      <w:bookmarkEnd w:id="148"/>
      <w:bookmarkEnd w:id="149"/>
    </w:p>
    <w:p w14:paraId="7BAE781C" w14:textId="303A4460" w:rsidR="00DD159B" w:rsidRDefault="0081501A" w:rsidP="009D327C">
      <w:pPr>
        <w:ind w:left="709" w:hanging="709"/>
        <w:rPr>
          <w:rStyle w:val="highlightedtextChar"/>
          <w:rFonts w:ascii="Arial" w:hAnsi="Arial" w:cs="Arial"/>
          <w:b w:val="0"/>
          <w:color w:val="auto"/>
          <w:sz w:val="20"/>
          <w:szCs w:val="20"/>
        </w:rPr>
      </w:pPr>
      <w:r>
        <w:t>10.</w:t>
      </w:r>
      <w:r w:rsidR="00825B27">
        <w:t>2</w:t>
      </w:r>
      <w:r>
        <w:t xml:space="preserve">.1 </w:t>
      </w:r>
      <w:r>
        <w:tab/>
      </w:r>
      <w:r w:rsidR="00FB0C71" w:rsidRPr="00103A95">
        <w:t xml:space="preserve">If </w:t>
      </w:r>
      <w:r w:rsidR="00C16B30">
        <w:t>an applicant</w:t>
      </w:r>
      <w:r w:rsidR="00C16B30" w:rsidRPr="00103A95">
        <w:t xml:space="preserve"> </w:t>
      </w:r>
      <w:r w:rsidR="00C16B30">
        <w:t>is</w:t>
      </w:r>
      <w:r w:rsidR="00C16B30" w:rsidRPr="00103A95">
        <w:t xml:space="preserve"> </w:t>
      </w:r>
      <w:r w:rsidR="00FB0C71" w:rsidRPr="00103A95">
        <w:t xml:space="preserve">unsuccessful, </w:t>
      </w:r>
      <w:r w:rsidR="00C16B30">
        <w:t>they</w:t>
      </w:r>
      <w:r w:rsidR="00C16B30" w:rsidRPr="00103A95">
        <w:t xml:space="preserve"> </w:t>
      </w:r>
      <w:r w:rsidR="00FB0C71" w:rsidRPr="00103A95">
        <w:t xml:space="preserve">may ask for feedback </w:t>
      </w:r>
      <w:r w:rsidR="00153FF7">
        <w:t xml:space="preserve">from the Department within 14 </w:t>
      </w:r>
      <w:r>
        <w:t>days of being advised of the outcome</w:t>
      </w:r>
      <w:r w:rsidR="00FB0C71" w:rsidRPr="00103A95">
        <w:t xml:space="preserve">. </w:t>
      </w:r>
      <w:r>
        <w:t>The Department</w:t>
      </w:r>
      <w:r w:rsidR="00FB0C71" w:rsidRPr="00103A95">
        <w:rPr>
          <w:b/>
        </w:rPr>
        <w:t xml:space="preserve"> </w:t>
      </w:r>
      <w:r w:rsidR="00FB0C71" w:rsidRPr="00103A95">
        <w:t xml:space="preserve">will give </w:t>
      </w:r>
      <w:r w:rsidR="00C16B30">
        <w:t xml:space="preserve">the applicant </w:t>
      </w:r>
      <w:r w:rsidR="00FB0C71" w:rsidRPr="00103A95">
        <w:t xml:space="preserve">written </w:t>
      </w:r>
      <w:r w:rsidR="00153FF7">
        <w:t xml:space="preserve">and/or verbal </w:t>
      </w:r>
      <w:r w:rsidR="00FB0C71" w:rsidRPr="00103A95">
        <w:t xml:space="preserve">feedback within </w:t>
      </w:r>
      <w:r w:rsidR="00FB0C71" w:rsidRPr="001A1C64">
        <w:rPr>
          <w:rStyle w:val="highlightedtextChar"/>
          <w:rFonts w:ascii="Arial" w:hAnsi="Arial" w:cs="Arial"/>
          <w:b w:val="0"/>
          <w:color w:val="auto"/>
          <w:sz w:val="20"/>
          <w:szCs w:val="20"/>
        </w:rPr>
        <w:t>one month</w:t>
      </w:r>
      <w:r w:rsidR="00FB0C71" w:rsidRPr="001A1C64">
        <w:t xml:space="preserve"> </w:t>
      </w:r>
      <w:r w:rsidR="00FB0C71" w:rsidRPr="00103A95">
        <w:t xml:space="preserve">of </w:t>
      </w:r>
      <w:r>
        <w:t>feedback being requested</w:t>
      </w:r>
      <w:r w:rsidR="00FB0C71" w:rsidRPr="00103A95">
        <w:t>.</w:t>
      </w:r>
      <w:r w:rsidR="00DD159B" w:rsidRPr="0036071F">
        <w:rPr>
          <w:rStyle w:val="highlightedtextChar"/>
          <w:rFonts w:ascii="Arial" w:hAnsi="Arial" w:cs="Arial"/>
          <w:b w:val="0"/>
          <w:color w:val="auto"/>
          <w:sz w:val="20"/>
          <w:szCs w:val="20"/>
        </w:rPr>
        <w:t xml:space="preserve"> </w:t>
      </w:r>
    </w:p>
    <w:p w14:paraId="6F42D144" w14:textId="13F125C3" w:rsidR="00DB5819" w:rsidRDefault="00FB0C71" w:rsidP="00DC2617">
      <w:pPr>
        <w:pStyle w:val="Heading2"/>
      </w:pPr>
      <w:bookmarkStart w:id="150" w:name="_Toc50044049"/>
      <w:bookmarkStart w:id="151" w:name="_Toc53129775"/>
      <w:r>
        <w:t>Successful grant applications</w:t>
      </w:r>
      <w:bookmarkEnd w:id="150"/>
      <w:bookmarkEnd w:id="151"/>
    </w:p>
    <w:p w14:paraId="71630AB9" w14:textId="77777777" w:rsidR="00A3344D" w:rsidRPr="00FB0C71" w:rsidRDefault="00A3344D" w:rsidP="003E562E">
      <w:pPr>
        <w:pStyle w:val="Heading3"/>
        <w:ind w:left="709" w:hanging="709"/>
      </w:pPr>
      <w:bookmarkStart w:id="152" w:name="_Toc50044050"/>
      <w:bookmarkStart w:id="153" w:name="_Toc53129776"/>
      <w:bookmarkStart w:id="154" w:name="_Toc468693650"/>
      <w:bookmarkStart w:id="155" w:name="_Toc466898121"/>
      <w:bookmarkEnd w:id="101"/>
      <w:bookmarkEnd w:id="102"/>
      <w:r>
        <w:t>The grant agreement</w:t>
      </w:r>
      <w:bookmarkEnd w:id="152"/>
      <w:bookmarkEnd w:id="153"/>
    </w:p>
    <w:p w14:paraId="7F9F4022" w14:textId="7F8485FC" w:rsidR="0081501A" w:rsidRPr="0081501A" w:rsidRDefault="0081501A" w:rsidP="0081501A">
      <w:pPr>
        <w:pStyle w:val="Bodynumbered-Level1"/>
        <w:rPr>
          <w:rFonts w:ascii="Arial" w:hAnsi="Arial" w:cs="Arial"/>
          <w:sz w:val="20"/>
        </w:rPr>
      </w:pPr>
      <w:r w:rsidRPr="0081501A">
        <w:rPr>
          <w:rFonts w:ascii="Arial" w:hAnsi="Arial" w:cs="Arial"/>
          <w:sz w:val="20"/>
        </w:rPr>
        <w:t>1</w:t>
      </w:r>
      <w:r w:rsidR="00A3344D">
        <w:rPr>
          <w:rFonts w:ascii="Arial" w:hAnsi="Arial" w:cs="Arial"/>
          <w:sz w:val="20"/>
        </w:rPr>
        <w:t>1</w:t>
      </w:r>
      <w:r w:rsidRPr="0081501A">
        <w:rPr>
          <w:rFonts w:ascii="Arial" w:hAnsi="Arial" w:cs="Arial"/>
          <w:sz w:val="20"/>
        </w:rPr>
        <w:t>.1.</w:t>
      </w:r>
      <w:r w:rsidR="006B2BFF">
        <w:rPr>
          <w:rFonts w:ascii="Arial" w:hAnsi="Arial" w:cs="Arial"/>
          <w:sz w:val="20"/>
        </w:rPr>
        <w:t>1</w:t>
      </w:r>
      <w:r w:rsidRPr="0081501A">
        <w:rPr>
          <w:rFonts w:ascii="Arial" w:hAnsi="Arial" w:cs="Arial"/>
          <w:sz w:val="20"/>
        </w:rPr>
        <w:tab/>
        <w:t xml:space="preserve">A </w:t>
      </w:r>
      <w:r w:rsidR="0025363C">
        <w:rPr>
          <w:rFonts w:ascii="Arial" w:hAnsi="Arial" w:cs="Arial"/>
          <w:sz w:val="20"/>
        </w:rPr>
        <w:t>sample</w:t>
      </w:r>
      <w:r w:rsidR="0025363C" w:rsidRPr="0081501A">
        <w:rPr>
          <w:rFonts w:ascii="Arial" w:hAnsi="Arial" w:cs="Arial"/>
          <w:sz w:val="20"/>
        </w:rPr>
        <w:t xml:space="preserve"> </w:t>
      </w:r>
      <w:r w:rsidRPr="0081501A">
        <w:rPr>
          <w:rFonts w:ascii="Arial" w:hAnsi="Arial" w:cs="Arial"/>
          <w:sz w:val="20"/>
        </w:rPr>
        <w:t xml:space="preserve">Grant Agreement </w:t>
      </w:r>
      <w:r w:rsidR="0047222F">
        <w:rPr>
          <w:rFonts w:ascii="Arial" w:hAnsi="Arial" w:cs="Arial"/>
          <w:sz w:val="20"/>
        </w:rPr>
        <w:t>will be provided to registered applicants</w:t>
      </w:r>
      <w:r w:rsidRPr="0081501A">
        <w:rPr>
          <w:rFonts w:ascii="Arial" w:hAnsi="Arial" w:cs="Arial"/>
          <w:sz w:val="20"/>
        </w:rPr>
        <w:t xml:space="preserve">. </w:t>
      </w:r>
    </w:p>
    <w:p w14:paraId="55064C9B" w14:textId="77777777" w:rsidR="0081501A" w:rsidRPr="0081501A" w:rsidRDefault="0081501A" w:rsidP="0081501A">
      <w:pPr>
        <w:pStyle w:val="Bodynumbered-Level1"/>
        <w:rPr>
          <w:rFonts w:ascii="Arial" w:hAnsi="Arial" w:cs="Arial"/>
          <w:sz w:val="20"/>
        </w:rPr>
      </w:pPr>
      <w:r w:rsidRPr="0081501A">
        <w:rPr>
          <w:rFonts w:ascii="Arial" w:hAnsi="Arial" w:cs="Arial"/>
          <w:sz w:val="20"/>
        </w:rPr>
        <w:t>1</w:t>
      </w:r>
      <w:r w:rsidR="00A3344D">
        <w:rPr>
          <w:rFonts w:ascii="Arial" w:hAnsi="Arial" w:cs="Arial"/>
          <w:sz w:val="20"/>
        </w:rPr>
        <w:t>1</w:t>
      </w:r>
      <w:r w:rsidRPr="0081501A">
        <w:rPr>
          <w:rFonts w:ascii="Arial" w:hAnsi="Arial" w:cs="Arial"/>
          <w:sz w:val="20"/>
        </w:rPr>
        <w:t>.1.</w:t>
      </w:r>
      <w:r w:rsidR="006B2BFF">
        <w:rPr>
          <w:rFonts w:ascii="Arial" w:hAnsi="Arial" w:cs="Arial"/>
          <w:sz w:val="20"/>
        </w:rPr>
        <w:t>2</w:t>
      </w:r>
      <w:r w:rsidRPr="0081501A">
        <w:rPr>
          <w:rFonts w:ascii="Arial" w:hAnsi="Arial" w:cs="Arial"/>
          <w:sz w:val="20"/>
        </w:rPr>
        <w:tab/>
        <w:t>Each Grant Agreement will set out the Grantee’s obligations in respect of the roll</w:t>
      </w:r>
      <w:r w:rsidRPr="0081501A">
        <w:rPr>
          <w:rFonts w:ascii="Arial" w:hAnsi="Arial" w:cs="Arial"/>
          <w:sz w:val="20"/>
        </w:rPr>
        <w:noBreakHyphen/>
        <w:t>out, co</w:t>
      </w:r>
      <w:r w:rsidRPr="0081501A">
        <w:rPr>
          <w:rFonts w:ascii="Arial" w:hAnsi="Arial" w:cs="Arial"/>
          <w:sz w:val="20"/>
        </w:rPr>
        <w:noBreakHyphen/>
        <w:t>location and service terms for each Funded Solution.</w:t>
      </w:r>
    </w:p>
    <w:p w14:paraId="6DB5AE32" w14:textId="77777777" w:rsidR="0081501A" w:rsidRPr="0081501A" w:rsidRDefault="0081501A" w:rsidP="0081501A">
      <w:pPr>
        <w:pStyle w:val="Bodynumbered-Level1"/>
        <w:rPr>
          <w:rFonts w:ascii="Arial" w:hAnsi="Arial" w:cs="Arial"/>
          <w:sz w:val="20"/>
        </w:rPr>
      </w:pPr>
      <w:r w:rsidRPr="0081501A">
        <w:rPr>
          <w:rFonts w:ascii="Arial" w:hAnsi="Arial" w:cs="Arial"/>
          <w:sz w:val="20"/>
        </w:rPr>
        <w:t>1</w:t>
      </w:r>
      <w:r w:rsidR="00A3344D">
        <w:rPr>
          <w:rFonts w:ascii="Arial" w:hAnsi="Arial" w:cs="Arial"/>
          <w:sz w:val="20"/>
        </w:rPr>
        <w:t>1</w:t>
      </w:r>
      <w:r w:rsidRPr="0081501A">
        <w:rPr>
          <w:rFonts w:ascii="Arial" w:hAnsi="Arial" w:cs="Arial"/>
          <w:sz w:val="20"/>
        </w:rPr>
        <w:t>.1.</w:t>
      </w:r>
      <w:r w:rsidR="006B2BFF">
        <w:rPr>
          <w:rFonts w:ascii="Arial" w:hAnsi="Arial" w:cs="Arial"/>
          <w:sz w:val="20"/>
        </w:rPr>
        <w:t>3</w:t>
      </w:r>
      <w:r w:rsidRPr="0081501A">
        <w:rPr>
          <w:rFonts w:ascii="Arial" w:hAnsi="Arial" w:cs="Arial"/>
          <w:sz w:val="20"/>
        </w:rPr>
        <w:tab/>
        <w:t xml:space="preserve">For existing participants in the Program, the Commonwealth agrees that the basis for </w:t>
      </w:r>
      <w:r w:rsidR="0025363C" w:rsidRPr="0081501A">
        <w:rPr>
          <w:rFonts w:ascii="Arial" w:hAnsi="Arial" w:cs="Arial"/>
          <w:sz w:val="20"/>
        </w:rPr>
        <w:t>th</w:t>
      </w:r>
      <w:r w:rsidR="0025363C">
        <w:rPr>
          <w:rFonts w:ascii="Arial" w:hAnsi="Arial" w:cs="Arial"/>
          <w:sz w:val="20"/>
        </w:rPr>
        <w:t>e</w:t>
      </w:r>
      <w:r w:rsidRPr="0081501A">
        <w:rPr>
          <w:rFonts w:ascii="Arial" w:hAnsi="Arial" w:cs="Arial"/>
          <w:sz w:val="20"/>
        </w:rPr>
        <w:t xml:space="preserve"> Grant Agreement could be </w:t>
      </w:r>
      <w:r>
        <w:rPr>
          <w:rFonts w:ascii="Arial" w:hAnsi="Arial" w:cs="Arial"/>
          <w:sz w:val="20"/>
        </w:rPr>
        <w:t xml:space="preserve">an </w:t>
      </w:r>
      <w:r w:rsidRPr="0081501A">
        <w:rPr>
          <w:rFonts w:ascii="Arial" w:hAnsi="Arial" w:cs="Arial"/>
          <w:sz w:val="20"/>
        </w:rPr>
        <w:t>executed agreement</w:t>
      </w:r>
      <w:r>
        <w:rPr>
          <w:rFonts w:ascii="Arial" w:hAnsi="Arial" w:cs="Arial"/>
          <w:sz w:val="20"/>
        </w:rPr>
        <w:t xml:space="preserve"> from a previous round, </w:t>
      </w:r>
      <w:r w:rsidRPr="0081501A">
        <w:rPr>
          <w:rFonts w:ascii="Arial" w:hAnsi="Arial" w:cs="Arial"/>
          <w:sz w:val="20"/>
        </w:rPr>
        <w:t xml:space="preserve">as described in section </w:t>
      </w:r>
      <w:r w:rsidRPr="002E0630">
        <w:rPr>
          <w:rFonts w:ascii="Arial" w:hAnsi="Arial" w:cs="Arial"/>
          <w:sz w:val="20"/>
        </w:rPr>
        <w:t>7.</w:t>
      </w:r>
      <w:r w:rsidR="00DD274E" w:rsidRPr="002E0630">
        <w:rPr>
          <w:rFonts w:ascii="Arial" w:hAnsi="Arial" w:cs="Arial"/>
          <w:sz w:val="20"/>
        </w:rPr>
        <w:t>4</w:t>
      </w:r>
      <w:r w:rsidRPr="002E0630">
        <w:rPr>
          <w:rFonts w:ascii="Arial" w:hAnsi="Arial" w:cs="Arial"/>
          <w:sz w:val="20"/>
        </w:rPr>
        <w:t>.6</w:t>
      </w:r>
      <w:r w:rsidRPr="0081501A">
        <w:rPr>
          <w:rFonts w:ascii="Arial" w:hAnsi="Arial" w:cs="Arial"/>
          <w:sz w:val="20"/>
        </w:rPr>
        <w:t>.</w:t>
      </w:r>
    </w:p>
    <w:p w14:paraId="6DE8B6D6" w14:textId="77777777" w:rsidR="00A3344D" w:rsidRDefault="004159CD" w:rsidP="003E562E">
      <w:pPr>
        <w:pStyle w:val="Heading3"/>
        <w:ind w:left="709" w:hanging="709"/>
      </w:pPr>
      <w:bookmarkStart w:id="156" w:name="_Toc50044051"/>
      <w:bookmarkStart w:id="157" w:name="_Toc53129777"/>
      <w:bookmarkEnd w:id="154"/>
      <w:r>
        <w:lastRenderedPageBreak/>
        <w:t>Termination, variation or amendment</w:t>
      </w:r>
      <w:bookmarkEnd w:id="156"/>
      <w:bookmarkEnd w:id="157"/>
    </w:p>
    <w:p w14:paraId="13BB278E" w14:textId="77777777" w:rsidR="00A3344D" w:rsidRPr="00A3344D" w:rsidRDefault="00A3344D" w:rsidP="00A3344D">
      <w:pPr>
        <w:pStyle w:val="Bodynumbered-Level1"/>
        <w:rPr>
          <w:rFonts w:ascii="Arial" w:hAnsi="Arial" w:cs="Arial"/>
          <w:sz w:val="20"/>
        </w:rPr>
      </w:pPr>
      <w:r w:rsidRPr="00A3344D">
        <w:rPr>
          <w:rFonts w:ascii="Arial" w:hAnsi="Arial" w:cs="Arial"/>
          <w:sz w:val="20"/>
        </w:rPr>
        <w:t>1</w:t>
      </w:r>
      <w:r>
        <w:rPr>
          <w:rFonts w:ascii="Arial" w:hAnsi="Arial" w:cs="Arial"/>
          <w:sz w:val="20"/>
        </w:rPr>
        <w:t>1</w:t>
      </w:r>
      <w:r w:rsidRPr="00A3344D">
        <w:rPr>
          <w:rFonts w:ascii="Arial" w:hAnsi="Arial" w:cs="Arial"/>
          <w:sz w:val="20"/>
        </w:rPr>
        <w:t>.2.1</w:t>
      </w:r>
      <w:r w:rsidRPr="00A3344D">
        <w:rPr>
          <w:rFonts w:ascii="Arial" w:hAnsi="Arial" w:cs="Arial"/>
          <w:sz w:val="20"/>
        </w:rPr>
        <w:tab/>
        <w:t>The Government reserves the right to terminate or vary Round 5</w:t>
      </w:r>
      <w:r>
        <w:rPr>
          <w:rFonts w:ascii="Arial" w:hAnsi="Arial" w:cs="Arial"/>
          <w:sz w:val="20"/>
        </w:rPr>
        <w:t>A</w:t>
      </w:r>
      <w:r w:rsidRPr="00A3344D">
        <w:rPr>
          <w:rFonts w:ascii="Arial" w:hAnsi="Arial" w:cs="Arial"/>
          <w:sz w:val="20"/>
        </w:rPr>
        <w:t xml:space="preserve"> of the Program (including via variation of these Guidelines) at its discretion, at any time, for any reason, including without limitation, in the light of changes to Government policy.</w:t>
      </w:r>
    </w:p>
    <w:p w14:paraId="0DE93726" w14:textId="77777777" w:rsidR="00A3344D" w:rsidRPr="00A3344D" w:rsidRDefault="00A3344D" w:rsidP="00A3344D">
      <w:pPr>
        <w:pStyle w:val="Bodynumbered-Level1"/>
        <w:rPr>
          <w:rFonts w:ascii="Arial" w:hAnsi="Arial" w:cs="Arial"/>
          <w:sz w:val="20"/>
        </w:rPr>
      </w:pPr>
      <w:r w:rsidRPr="00A3344D">
        <w:rPr>
          <w:rFonts w:ascii="Arial" w:hAnsi="Arial" w:cs="Arial"/>
          <w:sz w:val="20"/>
        </w:rPr>
        <w:t>1</w:t>
      </w:r>
      <w:r>
        <w:rPr>
          <w:rFonts w:ascii="Arial" w:hAnsi="Arial" w:cs="Arial"/>
          <w:sz w:val="20"/>
        </w:rPr>
        <w:t>1</w:t>
      </w:r>
      <w:r w:rsidRPr="00A3344D">
        <w:rPr>
          <w:rFonts w:ascii="Arial" w:hAnsi="Arial" w:cs="Arial"/>
          <w:sz w:val="20"/>
        </w:rPr>
        <w:t>.2.2</w:t>
      </w:r>
      <w:r w:rsidRPr="00A3344D">
        <w:rPr>
          <w:rFonts w:ascii="Arial" w:hAnsi="Arial" w:cs="Arial"/>
          <w:sz w:val="20"/>
        </w:rPr>
        <w:tab/>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Any amendments and resultant extensions will be published on </w:t>
      </w:r>
      <w:r w:rsidR="004159CD">
        <w:rPr>
          <w:rFonts w:ascii="Arial" w:hAnsi="Arial" w:cs="Arial"/>
          <w:sz w:val="20"/>
        </w:rPr>
        <w:t>GrantConnect</w:t>
      </w:r>
      <w:r w:rsidRPr="00A3344D">
        <w:rPr>
          <w:rFonts w:ascii="Arial" w:hAnsi="Arial" w:cs="Arial"/>
          <w:sz w:val="20"/>
        </w:rPr>
        <w:t>.</w:t>
      </w:r>
    </w:p>
    <w:p w14:paraId="46F567FF" w14:textId="77777777" w:rsidR="00A3344D" w:rsidRPr="00A3344D" w:rsidRDefault="00A3344D" w:rsidP="00A3344D">
      <w:pPr>
        <w:pStyle w:val="Bodynumbered-Level1"/>
        <w:rPr>
          <w:rFonts w:ascii="Arial" w:hAnsi="Arial" w:cs="Arial"/>
          <w:sz w:val="20"/>
        </w:rPr>
      </w:pPr>
      <w:r w:rsidRPr="00A3344D">
        <w:rPr>
          <w:rFonts w:ascii="Arial" w:hAnsi="Arial" w:cs="Arial"/>
          <w:sz w:val="20"/>
        </w:rPr>
        <w:t>1</w:t>
      </w:r>
      <w:r>
        <w:rPr>
          <w:rFonts w:ascii="Arial" w:hAnsi="Arial" w:cs="Arial"/>
          <w:sz w:val="20"/>
        </w:rPr>
        <w:t>1</w:t>
      </w:r>
      <w:r w:rsidRPr="00A3344D">
        <w:rPr>
          <w:rFonts w:ascii="Arial" w:hAnsi="Arial" w:cs="Arial"/>
          <w:sz w:val="20"/>
        </w:rPr>
        <w:t>.2.3</w:t>
      </w:r>
      <w:r w:rsidRPr="00A3344D">
        <w:rPr>
          <w:rFonts w:ascii="Arial" w:hAnsi="Arial" w:cs="Arial"/>
          <w:sz w:val="20"/>
        </w:rPr>
        <w:tab/>
        <w:t xml:space="preserve">If the Government determines that these Guidelines require amendment following the date for which funding applications are due to be submitted to the Department (for example, if the applications received do not achieve the Program objectives), the revised or new Guidelines will clearly identify the extent, if any, to which the amended criteria will be applied to existing applications, and/or whether applicants </w:t>
      </w:r>
      <w:r w:rsidR="00667842">
        <w:rPr>
          <w:rFonts w:ascii="Arial" w:hAnsi="Arial" w:cs="Arial"/>
          <w:sz w:val="20"/>
        </w:rPr>
        <w:t>will have the opportunity to re</w:t>
      </w:r>
      <w:r w:rsidR="00667842">
        <w:rPr>
          <w:rFonts w:ascii="Arial" w:hAnsi="Arial" w:cs="Arial"/>
          <w:sz w:val="20"/>
        </w:rPr>
        <w:noBreakHyphen/>
      </w:r>
      <w:r w:rsidRPr="00A3344D">
        <w:rPr>
          <w:rFonts w:ascii="Arial" w:hAnsi="Arial" w:cs="Arial"/>
          <w:sz w:val="20"/>
        </w:rPr>
        <w:t xml:space="preserve">submit an application based upon the revised criteria, and/or whether any new applicants will be considered. In this event, existing applicants will be notified in writing and via </w:t>
      </w:r>
      <w:r w:rsidR="004159CD">
        <w:rPr>
          <w:rFonts w:ascii="Arial" w:hAnsi="Arial" w:cs="Arial"/>
          <w:sz w:val="20"/>
        </w:rPr>
        <w:t>GrantConnect</w:t>
      </w:r>
      <w:r w:rsidRPr="00A3344D">
        <w:rPr>
          <w:rFonts w:ascii="Arial" w:hAnsi="Arial" w:cs="Arial"/>
          <w:sz w:val="20"/>
        </w:rPr>
        <w:t xml:space="preserve"> and the revised Guidelines will be published on </w:t>
      </w:r>
      <w:r w:rsidR="004159CD">
        <w:rPr>
          <w:rFonts w:ascii="Arial" w:hAnsi="Arial" w:cs="Arial"/>
          <w:sz w:val="20"/>
        </w:rPr>
        <w:t>GrantConnect</w:t>
      </w:r>
      <w:r w:rsidRPr="00A3344D">
        <w:rPr>
          <w:rFonts w:ascii="Arial" w:hAnsi="Arial" w:cs="Arial"/>
          <w:sz w:val="20"/>
        </w:rPr>
        <w:t>.</w:t>
      </w:r>
    </w:p>
    <w:p w14:paraId="4FA38E82" w14:textId="77777777" w:rsidR="00A3344D" w:rsidRPr="00A3344D" w:rsidRDefault="00A3344D" w:rsidP="00A3344D">
      <w:pPr>
        <w:pStyle w:val="Bodynumbered-Level1"/>
        <w:rPr>
          <w:rFonts w:ascii="Arial" w:hAnsi="Arial" w:cs="Arial"/>
          <w:sz w:val="20"/>
        </w:rPr>
      </w:pPr>
      <w:r w:rsidRPr="00A3344D">
        <w:rPr>
          <w:rFonts w:ascii="Arial" w:hAnsi="Arial" w:cs="Arial"/>
          <w:sz w:val="20"/>
        </w:rPr>
        <w:t>1</w:t>
      </w:r>
      <w:r>
        <w:rPr>
          <w:rFonts w:ascii="Arial" w:hAnsi="Arial" w:cs="Arial"/>
          <w:sz w:val="20"/>
        </w:rPr>
        <w:t>1</w:t>
      </w:r>
      <w:r w:rsidRPr="00A3344D">
        <w:rPr>
          <w:rFonts w:ascii="Arial" w:hAnsi="Arial" w:cs="Arial"/>
          <w:sz w:val="20"/>
        </w:rPr>
        <w:t>.2.4</w:t>
      </w:r>
      <w:r w:rsidRPr="00A3344D">
        <w:rPr>
          <w:rFonts w:ascii="Arial" w:hAnsi="Arial" w:cs="Arial"/>
          <w:sz w:val="20"/>
        </w:rPr>
        <w:tab/>
      </w:r>
      <w:r w:rsidR="0025363C">
        <w:rPr>
          <w:rFonts w:ascii="Arial" w:hAnsi="Arial" w:cs="Arial"/>
          <w:sz w:val="20"/>
        </w:rPr>
        <w:t>A</w:t>
      </w:r>
      <w:r w:rsidRPr="00A3344D">
        <w:rPr>
          <w:rFonts w:ascii="Arial" w:hAnsi="Arial" w:cs="Arial"/>
          <w:sz w:val="20"/>
        </w:rPr>
        <w:t>n organisation submitting an application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w:t>
      </w:r>
      <w:r w:rsidR="001F2B0C">
        <w:rPr>
          <w:rFonts w:ascii="Arial" w:hAnsi="Arial" w:cs="Arial"/>
          <w:sz w:val="20"/>
        </w:rPr>
        <w:t>etween</w:t>
      </w:r>
      <w:r w:rsidRPr="00A3344D">
        <w:rPr>
          <w:rFonts w:ascii="Arial" w:hAnsi="Arial" w:cs="Arial"/>
          <w:sz w:val="20"/>
        </w:rPr>
        <w:t xml:space="preserve"> the Commonwealth and the Grantee.</w:t>
      </w:r>
    </w:p>
    <w:p w14:paraId="7B3CA1E3" w14:textId="77777777" w:rsidR="00A3344D" w:rsidRDefault="00A3344D" w:rsidP="00DC2617">
      <w:pPr>
        <w:pStyle w:val="Heading2"/>
      </w:pPr>
      <w:bookmarkStart w:id="158" w:name="_Toc467773983"/>
      <w:bookmarkStart w:id="159" w:name="_Toc5193530"/>
      <w:bookmarkStart w:id="160" w:name="_Toc5265939"/>
      <w:bookmarkStart w:id="161" w:name="_Toc50044052"/>
      <w:bookmarkStart w:id="162" w:name="_Toc53129778"/>
      <w:r w:rsidRPr="001607E9">
        <w:t>Announcement</w:t>
      </w:r>
      <w:r>
        <w:t xml:space="preserve"> of grants</w:t>
      </w:r>
      <w:bookmarkEnd w:id="158"/>
      <w:bookmarkEnd w:id="159"/>
      <w:bookmarkEnd w:id="160"/>
      <w:bookmarkEnd w:id="161"/>
      <w:bookmarkEnd w:id="162"/>
    </w:p>
    <w:p w14:paraId="601B887C" w14:textId="77777777" w:rsidR="00A3344D" w:rsidRPr="00D808D6" w:rsidRDefault="00A3344D" w:rsidP="00D808D6">
      <w:pPr>
        <w:pStyle w:val="Bodynumbered-Level1"/>
        <w:rPr>
          <w:rFonts w:ascii="Arial" w:hAnsi="Arial" w:cs="Arial"/>
          <w:sz w:val="20"/>
        </w:rPr>
      </w:pPr>
      <w:r w:rsidRPr="00A3344D">
        <w:rPr>
          <w:rFonts w:ascii="Arial" w:hAnsi="Arial" w:cs="Arial"/>
          <w:sz w:val="20"/>
        </w:rPr>
        <w:t>12.1</w:t>
      </w:r>
      <w:r w:rsidRPr="00A3344D">
        <w:rPr>
          <w:rFonts w:ascii="Arial" w:hAnsi="Arial" w:cs="Arial"/>
          <w:sz w:val="20"/>
        </w:rPr>
        <w:tab/>
        <w:t xml:space="preserve">If successful, </w:t>
      </w:r>
      <w:r w:rsidR="00C16B30">
        <w:rPr>
          <w:rFonts w:ascii="Arial" w:hAnsi="Arial" w:cs="Arial"/>
          <w:sz w:val="20"/>
        </w:rPr>
        <w:t>the applicant’s</w:t>
      </w:r>
      <w:r w:rsidR="00C16B30" w:rsidRPr="00A3344D">
        <w:rPr>
          <w:rFonts w:ascii="Arial" w:hAnsi="Arial" w:cs="Arial"/>
          <w:sz w:val="20"/>
        </w:rPr>
        <w:t xml:space="preserve"> </w:t>
      </w:r>
      <w:r w:rsidRPr="00A3344D">
        <w:rPr>
          <w:rFonts w:ascii="Arial" w:hAnsi="Arial" w:cs="Arial"/>
          <w:sz w:val="20"/>
        </w:rPr>
        <w:t xml:space="preserve">grant will be listed on the GrantConnect website </w:t>
      </w:r>
      <w:r w:rsidR="00AE659F">
        <w:rPr>
          <w:rFonts w:ascii="Arial" w:hAnsi="Arial" w:cs="Arial"/>
          <w:sz w:val="20"/>
        </w:rPr>
        <w:t xml:space="preserve">within </w:t>
      </w:r>
      <w:r w:rsidRPr="00A3344D">
        <w:rPr>
          <w:rFonts w:ascii="Arial" w:hAnsi="Arial" w:cs="Arial"/>
          <w:sz w:val="20"/>
        </w:rPr>
        <w:t>21</w:t>
      </w:r>
      <w:r w:rsidR="00D808D6">
        <w:rPr>
          <w:rFonts w:ascii="Arial" w:hAnsi="Arial" w:cs="Arial"/>
          <w:sz w:val="20"/>
        </w:rPr>
        <w:t> </w:t>
      </w:r>
      <w:r w:rsidRPr="00A3344D">
        <w:rPr>
          <w:rFonts w:ascii="Arial" w:hAnsi="Arial" w:cs="Arial"/>
          <w:sz w:val="20"/>
        </w:rPr>
        <w:t xml:space="preserve">calendar days after the date of effect as required </w:t>
      </w:r>
      <w:r w:rsidRPr="002E0630">
        <w:rPr>
          <w:rFonts w:ascii="Arial" w:hAnsi="Arial" w:cs="Arial"/>
          <w:sz w:val="20"/>
        </w:rPr>
        <w:t xml:space="preserve">by </w:t>
      </w:r>
      <w:r w:rsidR="00101E88" w:rsidRPr="002E0630">
        <w:rPr>
          <w:rFonts w:ascii="Arial" w:hAnsi="Arial" w:cs="Arial"/>
          <w:sz w:val="20"/>
        </w:rPr>
        <w:t>s</w:t>
      </w:r>
      <w:r w:rsidRPr="002E0630">
        <w:rPr>
          <w:rFonts w:ascii="Arial" w:hAnsi="Arial" w:cs="Arial"/>
          <w:sz w:val="20"/>
        </w:rPr>
        <w:t>ection 5.3</w:t>
      </w:r>
      <w:r w:rsidRPr="00A3344D">
        <w:rPr>
          <w:rFonts w:ascii="Arial" w:hAnsi="Arial" w:cs="Arial"/>
          <w:sz w:val="20"/>
        </w:rPr>
        <w:t xml:space="preserve"> of the CGRGs</w:t>
      </w:r>
      <w:r w:rsidRPr="00A3344D">
        <w:rPr>
          <w:rFonts w:ascii="Arial" w:hAnsi="Arial" w:cs="Arial"/>
          <w:i/>
          <w:sz w:val="20"/>
        </w:rPr>
        <w:t xml:space="preserve">. </w:t>
      </w:r>
    </w:p>
    <w:p w14:paraId="62CAFEED" w14:textId="77777777" w:rsidR="00A3344D" w:rsidRPr="00B72EE8" w:rsidRDefault="00A3344D" w:rsidP="00DC2617">
      <w:pPr>
        <w:pStyle w:val="Heading2"/>
      </w:pPr>
      <w:bookmarkStart w:id="163" w:name="_Toc421777623"/>
      <w:bookmarkStart w:id="164" w:name="_Toc467773984"/>
      <w:bookmarkStart w:id="165" w:name="_Toc5193531"/>
      <w:bookmarkStart w:id="166" w:name="_Toc5265940"/>
      <w:bookmarkStart w:id="167" w:name="_Toc50044053"/>
      <w:bookmarkStart w:id="168" w:name="_Toc53129779"/>
      <w:r w:rsidRPr="00B72EE8">
        <w:t xml:space="preserve">Delivery of </w:t>
      </w:r>
      <w:r>
        <w:t>g</w:t>
      </w:r>
      <w:r w:rsidRPr="00B72EE8">
        <w:t>rant</w:t>
      </w:r>
      <w:r>
        <w:t xml:space="preserve"> activities</w:t>
      </w:r>
      <w:bookmarkEnd w:id="163"/>
      <w:bookmarkEnd w:id="164"/>
      <w:bookmarkEnd w:id="165"/>
      <w:bookmarkEnd w:id="166"/>
      <w:bookmarkEnd w:id="167"/>
      <w:bookmarkEnd w:id="168"/>
    </w:p>
    <w:p w14:paraId="20A2B22D" w14:textId="77777777" w:rsidR="00A3344D" w:rsidRPr="000E3F38" w:rsidDel="00D505A5" w:rsidRDefault="00C16B30" w:rsidP="003E562E">
      <w:pPr>
        <w:pStyle w:val="Heading3"/>
        <w:ind w:left="709" w:hanging="709"/>
      </w:pPr>
      <w:bookmarkStart w:id="169" w:name="_Toc421777624"/>
      <w:bookmarkStart w:id="170" w:name="_Toc433641185"/>
      <w:bookmarkStart w:id="171" w:name="_Toc467773985"/>
      <w:bookmarkStart w:id="172" w:name="_Toc5193532"/>
      <w:bookmarkStart w:id="173" w:name="_Toc5265941"/>
      <w:bookmarkStart w:id="174" w:name="_Toc50044054"/>
      <w:bookmarkStart w:id="175" w:name="_Toc53129780"/>
      <w:r>
        <w:t>The Grantee’s</w:t>
      </w:r>
      <w:r w:rsidRPr="000E3F38" w:rsidDel="00D505A5">
        <w:t xml:space="preserve"> </w:t>
      </w:r>
      <w:r w:rsidR="00A3344D" w:rsidRPr="000E3F38" w:rsidDel="00D505A5">
        <w:t>responsibilities</w:t>
      </w:r>
      <w:bookmarkEnd w:id="169"/>
      <w:bookmarkEnd w:id="170"/>
      <w:bookmarkEnd w:id="171"/>
      <w:bookmarkEnd w:id="172"/>
      <w:bookmarkEnd w:id="173"/>
      <w:bookmarkEnd w:id="174"/>
      <w:bookmarkEnd w:id="175"/>
    </w:p>
    <w:p w14:paraId="1C9A274A" w14:textId="77777777" w:rsidR="00A3344D" w:rsidRPr="00A3344D" w:rsidRDefault="00A3344D" w:rsidP="00A3344D">
      <w:pPr>
        <w:pStyle w:val="Bodynumbered-Level1"/>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.1.1</w:t>
      </w:r>
      <w:r w:rsidRPr="00A3344D">
        <w:rPr>
          <w:rFonts w:ascii="Arial" w:hAnsi="Arial" w:cs="Arial"/>
          <w:sz w:val="20"/>
          <w:szCs w:val="20"/>
        </w:rPr>
        <w:tab/>
        <w:t xml:space="preserve">Grantees </w:t>
      </w:r>
      <w:r w:rsidR="00C41E1B">
        <w:rPr>
          <w:rFonts w:ascii="Arial" w:hAnsi="Arial" w:cs="Arial"/>
          <w:sz w:val="20"/>
          <w:szCs w:val="20"/>
        </w:rPr>
        <w:t>must</w:t>
      </w:r>
      <w:r w:rsidR="00C41E1B" w:rsidRPr="00A3344D">
        <w:rPr>
          <w:rFonts w:ascii="Arial" w:hAnsi="Arial" w:cs="Arial"/>
          <w:sz w:val="20"/>
          <w:szCs w:val="20"/>
        </w:rPr>
        <w:t xml:space="preserve"> </w:t>
      </w:r>
      <w:r w:rsidRPr="00A3344D">
        <w:rPr>
          <w:rFonts w:ascii="Arial" w:hAnsi="Arial" w:cs="Arial"/>
          <w:sz w:val="20"/>
          <w:szCs w:val="20"/>
        </w:rPr>
        <w:t xml:space="preserve">meet the terms and conditions set out in the </w:t>
      </w:r>
      <w:r w:rsidR="00C41E1B">
        <w:rPr>
          <w:rFonts w:ascii="Arial" w:hAnsi="Arial" w:cs="Arial"/>
          <w:sz w:val="20"/>
          <w:szCs w:val="20"/>
        </w:rPr>
        <w:t>G</w:t>
      </w:r>
      <w:r w:rsidRPr="00A3344D">
        <w:rPr>
          <w:rFonts w:ascii="Arial" w:hAnsi="Arial" w:cs="Arial"/>
          <w:sz w:val="20"/>
          <w:szCs w:val="20"/>
        </w:rPr>
        <w:t xml:space="preserve">rant </w:t>
      </w:r>
      <w:r w:rsidR="00C41E1B">
        <w:rPr>
          <w:rFonts w:ascii="Arial" w:hAnsi="Arial" w:cs="Arial"/>
          <w:sz w:val="20"/>
          <w:szCs w:val="20"/>
        </w:rPr>
        <w:t>A</w:t>
      </w:r>
      <w:r w:rsidRPr="00A3344D">
        <w:rPr>
          <w:rFonts w:ascii="Arial" w:hAnsi="Arial" w:cs="Arial"/>
          <w:sz w:val="20"/>
          <w:szCs w:val="20"/>
        </w:rPr>
        <w:t xml:space="preserve">greement. </w:t>
      </w:r>
    </w:p>
    <w:p w14:paraId="60E20B89" w14:textId="70407C64" w:rsidR="00A3344D" w:rsidRPr="00A3344D" w:rsidRDefault="00A3344D" w:rsidP="00A3344D">
      <w:pPr>
        <w:pStyle w:val="Bodynumbered-Level1"/>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.1.2</w:t>
      </w:r>
      <w:r w:rsidRPr="00A3344D">
        <w:rPr>
          <w:rFonts w:ascii="Arial" w:hAnsi="Arial" w:cs="Arial"/>
          <w:sz w:val="20"/>
          <w:szCs w:val="20"/>
        </w:rPr>
        <w:tab/>
        <w:t>Grantees will need to establish Baseline Data for measuring project and Program progress. This Baseline Data will be provided by the applicant in their application</w:t>
      </w:r>
      <w:r w:rsidR="00417739">
        <w:rPr>
          <w:rFonts w:ascii="Arial" w:hAnsi="Arial" w:cs="Arial"/>
          <w:sz w:val="20"/>
          <w:szCs w:val="20"/>
        </w:rPr>
        <w:t xml:space="preserve"> (refer sections 7.3 and 7.4</w:t>
      </w:r>
      <w:r w:rsidR="00063089">
        <w:rPr>
          <w:rFonts w:ascii="Arial" w:hAnsi="Arial" w:cs="Arial"/>
          <w:sz w:val="20"/>
          <w:szCs w:val="20"/>
        </w:rPr>
        <w:t>.2</w:t>
      </w:r>
      <w:r w:rsidR="00417739">
        <w:rPr>
          <w:rFonts w:ascii="Arial" w:hAnsi="Arial" w:cs="Arial"/>
          <w:sz w:val="20"/>
          <w:szCs w:val="20"/>
        </w:rPr>
        <w:t>)</w:t>
      </w:r>
      <w:r w:rsidRPr="00A3344D">
        <w:rPr>
          <w:rFonts w:ascii="Arial" w:hAnsi="Arial" w:cs="Arial"/>
          <w:sz w:val="20"/>
          <w:szCs w:val="20"/>
        </w:rPr>
        <w:t>, which will subsequently form the basis of project progress reports.</w:t>
      </w:r>
    </w:p>
    <w:p w14:paraId="1D57A26B" w14:textId="77777777" w:rsidR="00A3344D" w:rsidRPr="00A3344D" w:rsidRDefault="00A3344D" w:rsidP="00A3344D">
      <w:pPr>
        <w:pStyle w:val="Bodynumbered-Level1"/>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.1.3</w:t>
      </w:r>
      <w:r w:rsidRPr="00A3344D">
        <w:rPr>
          <w:rFonts w:ascii="Arial" w:hAnsi="Arial" w:cs="Arial"/>
          <w:sz w:val="20"/>
          <w:szCs w:val="20"/>
        </w:rPr>
        <w:tab/>
        <w:t xml:space="preserve">Grantees will be required to maintain a publicly available online database for the construction phase of the Program, as specified in the Grant Agreement, which will include information regarding the status and progress of Funded Solutions. </w:t>
      </w:r>
    </w:p>
    <w:p w14:paraId="45FEA808" w14:textId="77777777" w:rsidR="00A3344D" w:rsidRPr="00A3344D" w:rsidRDefault="00A3344D" w:rsidP="00A3344D">
      <w:pPr>
        <w:pStyle w:val="Bodynumbered-Level1"/>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.1.4</w:t>
      </w:r>
      <w:r w:rsidRPr="00A3344D">
        <w:rPr>
          <w:rFonts w:ascii="Arial" w:hAnsi="Arial" w:cs="Arial"/>
          <w:sz w:val="20"/>
          <w:szCs w:val="20"/>
        </w:rPr>
        <w:tab/>
        <w:t>Grantees will be required to provide and maintain a Stakeholder Engagement Plan for the rollout of the Program, including relevant details for each Funded Solution. The Plan should cover:</w:t>
      </w:r>
    </w:p>
    <w:p w14:paraId="5581077B" w14:textId="77777777" w:rsidR="00A3344D" w:rsidRPr="00A3344D" w:rsidRDefault="00C41E1B" w:rsidP="00CE7459">
      <w:pPr>
        <w:pStyle w:val="ListBullet"/>
        <w:rPr>
          <w:rFonts w:cs="Arial"/>
        </w:rPr>
      </w:pPr>
      <w:r>
        <w:rPr>
          <w:rFonts w:cs="Arial"/>
        </w:rPr>
        <w:t>c</w:t>
      </w:r>
      <w:r w:rsidR="00A3344D" w:rsidRPr="00A3344D">
        <w:rPr>
          <w:rFonts w:cs="Arial"/>
        </w:rPr>
        <w:t>ommunication activities with relevant stakeholders including the local community, local councils and State and federal members of parliament</w:t>
      </w:r>
      <w:r>
        <w:rPr>
          <w:rFonts w:cs="Arial"/>
        </w:rPr>
        <w:t>; and</w:t>
      </w:r>
    </w:p>
    <w:p w14:paraId="5208EBF3" w14:textId="77777777" w:rsidR="00A3344D" w:rsidRPr="00A3344D" w:rsidRDefault="00C41E1B" w:rsidP="00CE7459">
      <w:pPr>
        <w:pStyle w:val="ListBullet"/>
        <w:rPr>
          <w:rFonts w:cs="Arial"/>
        </w:rPr>
      </w:pPr>
      <w:r>
        <w:rPr>
          <w:rFonts w:cs="Arial"/>
        </w:rPr>
        <w:t>c</w:t>
      </w:r>
      <w:r w:rsidR="00A3344D" w:rsidRPr="00A3344D">
        <w:rPr>
          <w:rFonts w:cs="Arial"/>
        </w:rPr>
        <w:t>ommunication of updates to the community regarding any changes to the rollout of the Funded Solution (e.g. timing, location, expected coverage outcomes).</w:t>
      </w:r>
    </w:p>
    <w:p w14:paraId="3B50A331" w14:textId="77777777" w:rsidR="00A3344D" w:rsidRPr="00A3344D" w:rsidRDefault="00A3344D" w:rsidP="003E562E">
      <w:pPr>
        <w:pStyle w:val="Heading3"/>
        <w:ind w:left="709" w:hanging="709"/>
      </w:pPr>
      <w:bookmarkStart w:id="176" w:name="_Toc420671454"/>
      <w:bookmarkStart w:id="177" w:name="_Toc433641186"/>
      <w:bookmarkStart w:id="178" w:name="_Toc467773986"/>
      <w:bookmarkStart w:id="179" w:name="_Toc5193533"/>
      <w:bookmarkStart w:id="180" w:name="_Toc5265942"/>
      <w:bookmarkStart w:id="181" w:name="_Toc50044055"/>
      <w:bookmarkStart w:id="182" w:name="_Toc53129781"/>
      <w:r w:rsidRPr="00A3344D">
        <w:lastRenderedPageBreak/>
        <w:t>The Department’s responsibilities</w:t>
      </w:r>
      <w:bookmarkEnd w:id="176"/>
      <w:bookmarkEnd w:id="177"/>
      <w:bookmarkEnd w:id="178"/>
      <w:bookmarkEnd w:id="179"/>
      <w:bookmarkEnd w:id="180"/>
      <w:bookmarkEnd w:id="181"/>
      <w:bookmarkEnd w:id="182"/>
    </w:p>
    <w:p w14:paraId="1F916771" w14:textId="77777777" w:rsidR="00A3344D" w:rsidRPr="00A3344D" w:rsidRDefault="00A3344D" w:rsidP="00DD274E">
      <w:pPr>
        <w:pStyle w:val="Bodynumbered-Level1"/>
        <w:spacing w:after="120"/>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.2.1</w:t>
      </w:r>
      <w:r w:rsidRPr="00A3344D">
        <w:rPr>
          <w:rFonts w:ascii="Arial" w:hAnsi="Arial" w:cs="Arial"/>
          <w:sz w:val="20"/>
          <w:szCs w:val="20"/>
        </w:rPr>
        <w:tab/>
        <w:t>The Department will:</w:t>
      </w:r>
    </w:p>
    <w:p w14:paraId="283A2F52" w14:textId="77777777" w:rsidR="00A3344D" w:rsidRPr="00A3344D" w:rsidRDefault="009F08C0" w:rsidP="00CE7459">
      <w:pPr>
        <w:pStyle w:val="ListBullet"/>
        <w:rPr>
          <w:rFonts w:cs="Arial"/>
        </w:rPr>
      </w:pPr>
      <w:r>
        <w:rPr>
          <w:rFonts w:cs="Arial"/>
        </w:rPr>
        <w:t>m</w:t>
      </w:r>
      <w:r w:rsidR="00A3344D" w:rsidRPr="00A3344D">
        <w:rPr>
          <w:rFonts w:cs="Arial"/>
        </w:rPr>
        <w:t xml:space="preserve">eet the terms and conditions set out in the </w:t>
      </w:r>
      <w:r w:rsidR="00C41E1B">
        <w:rPr>
          <w:rFonts w:cs="Arial"/>
        </w:rPr>
        <w:t>G</w:t>
      </w:r>
      <w:r w:rsidR="00A3344D" w:rsidRPr="00A3344D">
        <w:rPr>
          <w:rFonts w:cs="Arial"/>
        </w:rPr>
        <w:t xml:space="preserve">rant </w:t>
      </w:r>
      <w:r w:rsidR="00C41E1B">
        <w:rPr>
          <w:rFonts w:cs="Arial"/>
        </w:rPr>
        <w:t>A</w:t>
      </w:r>
      <w:r w:rsidR="00A3344D" w:rsidRPr="00A3344D">
        <w:rPr>
          <w:rFonts w:cs="Arial"/>
        </w:rPr>
        <w:t>greement;</w:t>
      </w:r>
    </w:p>
    <w:p w14:paraId="5B362B63" w14:textId="77777777" w:rsidR="00A3344D" w:rsidRPr="00A3344D" w:rsidRDefault="009F08C0" w:rsidP="00CE7459">
      <w:pPr>
        <w:pStyle w:val="ListBullet"/>
        <w:rPr>
          <w:rFonts w:cs="Arial"/>
        </w:rPr>
      </w:pPr>
      <w:r>
        <w:rPr>
          <w:rFonts w:cs="Arial"/>
        </w:rPr>
        <w:t>p</w:t>
      </w:r>
      <w:r w:rsidR="00A3344D" w:rsidRPr="00A3344D">
        <w:rPr>
          <w:rFonts w:cs="Arial"/>
        </w:rPr>
        <w:t>rovide timely administration of the grant;</w:t>
      </w:r>
      <w:r w:rsidR="00DD274E">
        <w:rPr>
          <w:rFonts w:cs="Arial"/>
        </w:rPr>
        <w:t xml:space="preserve"> and</w:t>
      </w:r>
    </w:p>
    <w:p w14:paraId="482B638F" w14:textId="77777777" w:rsidR="00A3344D" w:rsidRPr="00A3344D" w:rsidRDefault="009F08C0" w:rsidP="00CE7459">
      <w:pPr>
        <w:pStyle w:val="ListBullet"/>
        <w:rPr>
          <w:rFonts w:cs="Arial"/>
        </w:rPr>
      </w:pPr>
      <w:r>
        <w:rPr>
          <w:rFonts w:cs="Arial"/>
        </w:rPr>
        <w:t>e</w:t>
      </w:r>
      <w:r w:rsidR="00A3344D" w:rsidRPr="00A3344D">
        <w:rPr>
          <w:rFonts w:cs="Arial"/>
        </w:rPr>
        <w:t xml:space="preserve">valuate the </w:t>
      </w:r>
      <w:r w:rsidR="00C41E1B">
        <w:rPr>
          <w:rFonts w:cs="Arial"/>
        </w:rPr>
        <w:t>G</w:t>
      </w:r>
      <w:r w:rsidR="00A3344D" w:rsidRPr="00A3344D">
        <w:rPr>
          <w:rFonts w:cs="Arial"/>
        </w:rPr>
        <w:t>rantee’s performance.</w:t>
      </w:r>
    </w:p>
    <w:p w14:paraId="439742AF" w14:textId="77777777" w:rsidR="00A3344D" w:rsidRPr="00A3344D" w:rsidRDefault="00A3344D" w:rsidP="00A3344D">
      <w:pPr>
        <w:pStyle w:val="Bodynumbered-Level1"/>
        <w:rPr>
          <w:rFonts w:ascii="Arial" w:hAnsi="Arial" w:cs="Arial"/>
          <w:sz w:val="20"/>
          <w:szCs w:val="20"/>
        </w:rPr>
      </w:pPr>
      <w:r w:rsidRPr="00A3344D">
        <w:rPr>
          <w:rFonts w:ascii="Arial" w:hAnsi="Arial" w:cs="Arial"/>
          <w:sz w:val="20"/>
          <w:szCs w:val="20"/>
        </w:rPr>
        <w:t>1</w:t>
      </w:r>
      <w:r>
        <w:rPr>
          <w:rFonts w:ascii="Arial" w:hAnsi="Arial" w:cs="Arial"/>
          <w:sz w:val="20"/>
          <w:szCs w:val="20"/>
        </w:rPr>
        <w:t>3</w:t>
      </w:r>
      <w:r w:rsidRPr="00A3344D">
        <w:rPr>
          <w:rFonts w:ascii="Arial" w:hAnsi="Arial" w:cs="Arial"/>
          <w:sz w:val="20"/>
          <w:szCs w:val="20"/>
        </w:rPr>
        <w:t>.2.2</w:t>
      </w:r>
      <w:r w:rsidRPr="00A3344D">
        <w:rPr>
          <w:rFonts w:ascii="Arial" w:hAnsi="Arial" w:cs="Arial"/>
          <w:sz w:val="20"/>
          <w:szCs w:val="20"/>
        </w:rPr>
        <w:tab/>
      </w:r>
      <w:r w:rsidR="00C41E1B">
        <w:rPr>
          <w:rFonts w:ascii="Arial" w:hAnsi="Arial" w:cs="Arial"/>
          <w:sz w:val="20"/>
          <w:szCs w:val="20"/>
        </w:rPr>
        <w:t>The Department</w:t>
      </w:r>
      <w:r w:rsidR="00C41E1B" w:rsidRPr="00A3344D">
        <w:rPr>
          <w:rFonts w:ascii="Arial" w:hAnsi="Arial" w:cs="Arial"/>
          <w:sz w:val="20"/>
          <w:szCs w:val="20"/>
        </w:rPr>
        <w:t xml:space="preserve"> </w:t>
      </w:r>
      <w:r w:rsidRPr="00A3344D">
        <w:rPr>
          <w:rFonts w:ascii="Arial" w:hAnsi="Arial" w:cs="Arial"/>
          <w:sz w:val="20"/>
          <w:szCs w:val="20"/>
        </w:rPr>
        <w:t xml:space="preserve">will monitor the progress of </w:t>
      </w:r>
      <w:r w:rsidR="00C16B30">
        <w:rPr>
          <w:rFonts w:ascii="Arial" w:hAnsi="Arial" w:cs="Arial"/>
          <w:sz w:val="20"/>
          <w:szCs w:val="20"/>
        </w:rPr>
        <w:t>the Grantee’s</w:t>
      </w:r>
      <w:r w:rsidR="00C16B30" w:rsidRPr="00A3344D">
        <w:rPr>
          <w:rFonts w:ascii="Arial" w:hAnsi="Arial" w:cs="Arial"/>
          <w:sz w:val="20"/>
          <w:szCs w:val="20"/>
        </w:rPr>
        <w:t xml:space="preserve"> </w:t>
      </w:r>
      <w:r w:rsidRPr="00A3344D">
        <w:rPr>
          <w:rFonts w:ascii="Arial" w:hAnsi="Arial" w:cs="Arial"/>
          <w:sz w:val="20"/>
          <w:szCs w:val="20"/>
        </w:rPr>
        <w:t xml:space="preserve">project by assessing reports </w:t>
      </w:r>
      <w:r w:rsidR="00C16B30">
        <w:rPr>
          <w:rFonts w:ascii="Arial" w:hAnsi="Arial" w:cs="Arial"/>
          <w:sz w:val="20"/>
          <w:szCs w:val="20"/>
        </w:rPr>
        <w:t>the Grantee</w:t>
      </w:r>
      <w:r w:rsidR="00C16B30" w:rsidRPr="00A3344D">
        <w:rPr>
          <w:rFonts w:ascii="Arial" w:hAnsi="Arial" w:cs="Arial"/>
          <w:sz w:val="20"/>
          <w:szCs w:val="20"/>
        </w:rPr>
        <w:t xml:space="preserve"> </w:t>
      </w:r>
      <w:r w:rsidRPr="00A3344D">
        <w:rPr>
          <w:rFonts w:ascii="Arial" w:hAnsi="Arial" w:cs="Arial"/>
          <w:sz w:val="20"/>
          <w:szCs w:val="20"/>
        </w:rPr>
        <w:t>submit</w:t>
      </w:r>
      <w:r w:rsidR="00C16B30">
        <w:rPr>
          <w:rFonts w:ascii="Arial" w:hAnsi="Arial" w:cs="Arial"/>
          <w:sz w:val="20"/>
          <w:szCs w:val="20"/>
        </w:rPr>
        <w:t>s</w:t>
      </w:r>
      <w:r w:rsidRPr="00A3344D">
        <w:rPr>
          <w:rFonts w:ascii="Arial" w:hAnsi="Arial" w:cs="Arial"/>
          <w:sz w:val="20"/>
          <w:szCs w:val="20"/>
        </w:rPr>
        <w:t xml:space="preserve"> and may conduct site visits to confirm details of </w:t>
      </w:r>
      <w:r w:rsidR="00C16B30">
        <w:rPr>
          <w:rFonts w:ascii="Arial" w:hAnsi="Arial" w:cs="Arial"/>
          <w:sz w:val="20"/>
          <w:szCs w:val="20"/>
        </w:rPr>
        <w:t>the</w:t>
      </w:r>
      <w:r w:rsidR="00C16B30" w:rsidRPr="00A3344D">
        <w:rPr>
          <w:rFonts w:ascii="Arial" w:hAnsi="Arial" w:cs="Arial"/>
          <w:sz w:val="20"/>
          <w:szCs w:val="20"/>
        </w:rPr>
        <w:t xml:space="preserve"> </w:t>
      </w:r>
      <w:r w:rsidRPr="00A3344D">
        <w:rPr>
          <w:rFonts w:ascii="Arial" w:hAnsi="Arial" w:cs="Arial"/>
          <w:sz w:val="20"/>
          <w:szCs w:val="20"/>
        </w:rPr>
        <w:t xml:space="preserve">reports if necessary. Occasionally </w:t>
      </w:r>
      <w:r w:rsidR="00C16B30">
        <w:rPr>
          <w:rFonts w:ascii="Arial" w:hAnsi="Arial" w:cs="Arial"/>
          <w:sz w:val="20"/>
          <w:szCs w:val="20"/>
        </w:rPr>
        <w:t>the Department</w:t>
      </w:r>
      <w:r w:rsidR="00C16B30" w:rsidRPr="00A3344D">
        <w:rPr>
          <w:rFonts w:ascii="Arial" w:hAnsi="Arial" w:cs="Arial"/>
          <w:sz w:val="20"/>
          <w:szCs w:val="20"/>
        </w:rPr>
        <w:t xml:space="preserve"> </w:t>
      </w:r>
      <w:r w:rsidRPr="00A3344D">
        <w:rPr>
          <w:rFonts w:ascii="Arial" w:hAnsi="Arial" w:cs="Arial"/>
          <w:sz w:val="20"/>
          <w:szCs w:val="20"/>
        </w:rPr>
        <w:t xml:space="preserve">may need to re-examine claims, seek further information or request an independent audit of claims and payments. </w:t>
      </w:r>
    </w:p>
    <w:p w14:paraId="1CE61655" w14:textId="77777777" w:rsidR="00A3344D" w:rsidRPr="000E3F38" w:rsidRDefault="00A3344D" w:rsidP="003E562E">
      <w:pPr>
        <w:pStyle w:val="Heading3"/>
        <w:ind w:left="709" w:hanging="709"/>
      </w:pPr>
      <w:bookmarkStart w:id="183" w:name="_Toc421777626"/>
      <w:bookmarkStart w:id="184" w:name="_Toc467773987"/>
      <w:bookmarkStart w:id="185" w:name="_Toc5193534"/>
      <w:bookmarkStart w:id="186" w:name="_Toc5265943"/>
      <w:bookmarkStart w:id="187" w:name="_Toc50044056"/>
      <w:bookmarkStart w:id="188" w:name="_Toc53129782"/>
      <w:bookmarkStart w:id="189" w:name="_Toc433641188"/>
      <w:r w:rsidRPr="000E3F38">
        <w:t>Grant payments</w:t>
      </w:r>
      <w:bookmarkEnd w:id="183"/>
      <w:r w:rsidRPr="000E3F38">
        <w:t xml:space="preserve"> and GST</w:t>
      </w:r>
      <w:bookmarkEnd w:id="184"/>
      <w:bookmarkEnd w:id="185"/>
      <w:bookmarkEnd w:id="186"/>
      <w:bookmarkEnd w:id="187"/>
      <w:bookmarkEnd w:id="188"/>
      <w:r w:rsidRPr="000E3F38">
        <w:t xml:space="preserve"> </w:t>
      </w:r>
      <w:bookmarkEnd w:id="189"/>
    </w:p>
    <w:p w14:paraId="41F37DCA" w14:textId="77777777" w:rsidR="00A3344D" w:rsidRDefault="00A3344D" w:rsidP="00A3344D">
      <w:pPr>
        <w:spacing w:before="240" w:after="240" w:line="240" w:lineRule="auto"/>
        <w:ind w:left="720" w:hanging="720"/>
      </w:pPr>
      <w:r>
        <w:rPr>
          <w:rFonts w:eastAsia="Calibri" w:cstheme="minorHAnsi"/>
        </w:rPr>
        <w:t>13.3.1</w:t>
      </w:r>
      <w:r w:rsidRPr="00985511">
        <w:rPr>
          <w:rFonts w:eastAsia="Calibri" w:cstheme="minorHAnsi"/>
        </w:rPr>
        <w:tab/>
      </w:r>
      <w:r>
        <w:t>P</w:t>
      </w:r>
      <w:r w:rsidRPr="00B72EE8">
        <w:t xml:space="preserve">ayments </w:t>
      </w:r>
      <w:r>
        <w:t xml:space="preserve">will be made as set out in </w:t>
      </w:r>
      <w:r w:rsidRPr="00B72EE8">
        <w:t>the</w:t>
      </w:r>
      <w:r>
        <w:t xml:space="preserve"> </w:t>
      </w:r>
      <w:r w:rsidR="006218B4">
        <w:t>G</w:t>
      </w:r>
      <w:r>
        <w:t xml:space="preserve">rant </w:t>
      </w:r>
      <w:r w:rsidR="006218B4">
        <w:t>A</w:t>
      </w:r>
      <w:r>
        <w:t>greement</w:t>
      </w:r>
      <w:r w:rsidRPr="00726710">
        <w:rPr>
          <w:color w:val="4F6228" w:themeColor="accent3" w:themeShade="80"/>
        </w:rPr>
        <w:t xml:space="preserve">. </w:t>
      </w:r>
    </w:p>
    <w:p w14:paraId="352D9017" w14:textId="77777777" w:rsidR="00A3344D" w:rsidRPr="00B72EE8" w:rsidRDefault="00A3344D" w:rsidP="003E562E">
      <w:pPr>
        <w:pStyle w:val="Heading3"/>
        <w:ind w:left="709" w:hanging="709"/>
      </w:pPr>
      <w:bookmarkStart w:id="190" w:name="_Toc421777629"/>
      <w:bookmarkStart w:id="191" w:name="_Toc467773988"/>
      <w:bookmarkStart w:id="192" w:name="_Toc5193535"/>
      <w:bookmarkStart w:id="193" w:name="_Toc5265944"/>
      <w:bookmarkStart w:id="194" w:name="_Toc50044057"/>
      <w:bookmarkStart w:id="195" w:name="_Toc53129783"/>
      <w:r>
        <w:t>E</w:t>
      </w:r>
      <w:r w:rsidRPr="00B72EE8">
        <w:t>valuation</w:t>
      </w:r>
      <w:bookmarkEnd w:id="190"/>
      <w:bookmarkEnd w:id="191"/>
      <w:bookmarkEnd w:id="192"/>
      <w:bookmarkEnd w:id="193"/>
      <w:bookmarkEnd w:id="194"/>
      <w:bookmarkEnd w:id="195"/>
    </w:p>
    <w:p w14:paraId="2FFD96CD" w14:textId="77777777" w:rsidR="00A3344D" w:rsidRPr="00DE3325" w:rsidRDefault="00A3344D" w:rsidP="00A3344D">
      <w:pPr>
        <w:spacing w:before="240" w:after="240" w:line="240" w:lineRule="auto"/>
        <w:ind w:left="720" w:hanging="720"/>
      </w:pPr>
      <w:r>
        <w:rPr>
          <w:rFonts w:eastAsia="Calibri" w:cstheme="minorHAnsi"/>
        </w:rPr>
        <w:t>13.4.1</w:t>
      </w:r>
      <w:r w:rsidRPr="00985511">
        <w:rPr>
          <w:rFonts w:eastAsia="Calibri" w:cstheme="minorHAnsi"/>
        </w:rPr>
        <w:tab/>
      </w:r>
      <w:r>
        <w:t xml:space="preserve">The Program will be evaluated by the Department against key performance indicators (KPIs) as agreed with each </w:t>
      </w:r>
      <w:r w:rsidRPr="005F3663">
        <w:t>Grantee</w:t>
      </w:r>
      <w:r>
        <w:t>. The Department will use the KPIs to</w:t>
      </w:r>
      <w:r w:rsidRPr="002070B7">
        <w:t xml:space="preserve"> </w:t>
      </w:r>
      <w:r>
        <w:t xml:space="preserve">monitor, measure and report on progress, outputs, outcomes and benefits of the Program. </w:t>
      </w:r>
    </w:p>
    <w:p w14:paraId="2E8F0526" w14:textId="77777777" w:rsidR="00A3344D" w:rsidRDefault="00A3344D" w:rsidP="00A3344D">
      <w:pPr>
        <w:spacing w:before="240" w:after="240" w:line="240" w:lineRule="auto"/>
        <w:ind w:left="720" w:hanging="720"/>
      </w:pPr>
      <w:r>
        <w:rPr>
          <w:rFonts w:eastAsia="Calibri" w:cstheme="minorHAnsi"/>
        </w:rPr>
        <w:t>13.4.2</w:t>
      </w:r>
      <w:r w:rsidRPr="00985511">
        <w:rPr>
          <w:rFonts w:eastAsia="Calibri" w:cstheme="minorHAnsi"/>
        </w:rPr>
        <w:tab/>
      </w:r>
      <w:r>
        <w:t>Grantees will be required to participate in Program reviews and evaluations.</w:t>
      </w:r>
    </w:p>
    <w:p w14:paraId="0FE7C9FB" w14:textId="77777777" w:rsidR="00A3344D" w:rsidRDefault="00A3344D" w:rsidP="00DC2617">
      <w:pPr>
        <w:pStyle w:val="Heading2"/>
      </w:pPr>
      <w:bookmarkStart w:id="196" w:name="_Toc467773990"/>
      <w:bookmarkStart w:id="197" w:name="_Toc5193536"/>
      <w:bookmarkStart w:id="198" w:name="_Toc5265945"/>
      <w:bookmarkStart w:id="199" w:name="_Toc50044058"/>
      <w:bookmarkStart w:id="200" w:name="_Toc53129784"/>
      <w:bookmarkStart w:id="201" w:name="_Toc421777631"/>
      <w:r w:rsidRPr="00B72EE8">
        <w:t>Pr</w:t>
      </w:r>
      <w:bookmarkEnd w:id="196"/>
      <w:r>
        <w:t>ocess Terms</w:t>
      </w:r>
      <w:bookmarkEnd w:id="197"/>
      <w:bookmarkEnd w:id="198"/>
      <w:bookmarkEnd w:id="199"/>
      <w:bookmarkEnd w:id="200"/>
    </w:p>
    <w:p w14:paraId="4A3C5EF3" w14:textId="77777777" w:rsidR="00A3344D" w:rsidRPr="00BB73B5" w:rsidRDefault="00A3344D" w:rsidP="003E562E">
      <w:pPr>
        <w:pStyle w:val="Heading3"/>
        <w:ind w:left="709" w:hanging="709"/>
      </w:pPr>
      <w:bookmarkStart w:id="202" w:name="_Toc5193537"/>
      <w:bookmarkStart w:id="203" w:name="_Toc5265946"/>
      <w:bookmarkStart w:id="204" w:name="_Toc50044059"/>
      <w:bookmarkStart w:id="205" w:name="_Toc53129785"/>
      <w:r>
        <w:t>Accountability and probity</w:t>
      </w:r>
      <w:bookmarkEnd w:id="202"/>
      <w:bookmarkEnd w:id="203"/>
      <w:bookmarkEnd w:id="204"/>
      <w:bookmarkEnd w:id="205"/>
    </w:p>
    <w:bookmarkEnd w:id="201"/>
    <w:p w14:paraId="09137609" w14:textId="77777777" w:rsidR="00A3344D" w:rsidRPr="007E01CD" w:rsidRDefault="00A3344D" w:rsidP="00A3344D">
      <w:pPr>
        <w:pStyle w:val="Bodynumbered-Level1"/>
        <w:rPr>
          <w:rFonts w:ascii="Arial" w:hAnsi="Arial" w:cs="Arial"/>
          <w:sz w:val="20"/>
          <w:szCs w:val="20"/>
        </w:rPr>
      </w:pPr>
      <w:r w:rsidRPr="007E01CD">
        <w:rPr>
          <w:rFonts w:ascii="Arial" w:hAnsi="Arial" w:cs="Arial"/>
          <w:sz w:val="20"/>
          <w:szCs w:val="20"/>
        </w:rPr>
        <w:t>1</w:t>
      </w:r>
      <w:r w:rsidR="007E01CD" w:rsidRPr="007E01CD">
        <w:rPr>
          <w:rFonts w:ascii="Arial" w:hAnsi="Arial" w:cs="Arial"/>
          <w:sz w:val="20"/>
          <w:szCs w:val="20"/>
        </w:rPr>
        <w:t>4</w:t>
      </w:r>
      <w:r w:rsidRPr="007E01CD">
        <w:rPr>
          <w:rFonts w:ascii="Arial" w:hAnsi="Arial" w:cs="Arial"/>
          <w:sz w:val="20"/>
          <w:szCs w:val="20"/>
        </w:rPr>
        <w:t>.1.1</w:t>
      </w:r>
      <w:r w:rsidRPr="007E01CD">
        <w:rPr>
          <w:rFonts w:ascii="Arial" w:hAnsi="Arial" w:cs="Arial"/>
          <w:sz w:val="20"/>
          <w:szCs w:val="20"/>
        </w:rPr>
        <w:tab/>
        <w:t>The Department is committed to ensuring that the process for selecting and approving Funded Solutions under the Program is fair</w:t>
      </w:r>
      <w:r w:rsidR="006218B4">
        <w:rPr>
          <w:rFonts w:ascii="Arial" w:hAnsi="Arial" w:cs="Arial"/>
          <w:sz w:val="20"/>
          <w:szCs w:val="20"/>
        </w:rPr>
        <w:t>,</w:t>
      </w:r>
      <w:r w:rsidRPr="007E01CD">
        <w:rPr>
          <w:rFonts w:ascii="Arial" w:hAnsi="Arial" w:cs="Arial"/>
          <w:sz w:val="20"/>
          <w:szCs w:val="20"/>
        </w:rPr>
        <w:t xml:space="preserve"> </w:t>
      </w:r>
      <w:r w:rsidR="006218B4">
        <w:rPr>
          <w:rFonts w:ascii="Arial" w:hAnsi="Arial" w:cs="Arial"/>
          <w:sz w:val="20"/>
          <w:szCs w:val="20"/>
        </w:rPr>
        <w:t xml:space="preserve">conducted </w:t>
      </w:r>
      <w:r w:rsidRPr="007E01CD">
        <w:rPr>
          <w:rFonts w:ascii="Arial" w:hAnsi="Arial" w:cs="Arial"/>
          <w:sz w:val="20"/>
          <w:szCs w:val="20"/>
        </w:rPr>
        <w:t>in accordance with these Guidelines</w:t>
      </w:r>
      <w:r w:rsidR="006218B4">
        <w:rPr>
          <w:rFonts w:ascii="Arial" w:hAnsi="Arial" w:cs="Arial"/>
          <w:sz w:val="20"/>
          <w:szCs w:val="20"/>
        </w:rPr>
        <w:t xml:space="preserve">, </w:t>
      </w:r>
      <w:r w:rsidR="006218B4" w:rsidRPr="006218B4">
        <w:rPr>
          <w:rFonts w:ascii="Arial" w:hAnsi="Arial" w:cs="Arial"/>
          <w:sz w:val="20"/>
          <w:szCs w:val="20"/>
        </w:rPr>
        <w:t>incorporates appropriate safeguards against fraud, unlawful activities and other inappropriate conduct, and is consistent with the CGRGs.</w:t>
      </w:r>
    </w:p>
    <w:p w14:paraId="4AA3DE02" w14:textId="77777777" w:rsidR="00A3344D" w:rsidRPr="007E01CD" w:rsidRDefault="00A3344D" w:rsidP="00A3344D">
      <w:pPr>
        <w:pStyle w:val="Bodynumbered-Level1"/>
        <w:spacing w:after="120"/>
        <w:rPr>
          <w:rFonts w:ascii="Arial" w:hAnsi="Arial" w:cs="Arial"/>
          <w:sz w:val="20"/>
          <w:szCs w:val="20"/>
        </w:rPr>
      </w:pPr>
      <w:r w:rsidRPr="007E01CD">
        <w:rPr>
          <w:rFonts w:ascii="Arial" w:hAnsi="Arial" w:cs="Arial"/>
          <w:sz w:val="20"/>
          <w:szCs w:val="20"/>
        </w:rPr>
        <w:t>1</w:t>
      </w:r>
      <w:r w:rsidR="007E01CD" w:rsidRPr="007E01CD">
        <w:rPr>
          <w:rFonts w:ascii="Arial" w:hAnsi="Arial" w:cs="Arial"/>
          <w:sz w:val="20"/>
          <w:szCs w:val="20"/>
        </w:rPr>
        <w:t>4</w:t>
      </w:r>
      <w:r w:rsidRPr="007E01CD">
        <w:rPr>
          <w:rFonts w:ascii="Arial" w:hAnsi="Arial" w:cs="Arial"/>
          <w:sz w:val="20"/>
          <w:szCs w:val="20"/>
        </w:rPr>
        <w:t>.1.2</w:t>
      </w:r>
      <w:r w:rsidRPr="007E01CD">
        <w:rPr>
          <w:rFonts w:ascii="Arial" w:hAnsi="Arial" w:cs="Arial"/>
          <w:sz w:val="20"/>
          <w:szCs w:val="20"/>
        </w:rPr>
        <w:tab/>
        <w:t xml:space="preserve">The Department, as a non-corporate Commonwealth entity under </w:t>
      </w:r>
      <w:r w:rsidRPr="007E01CD">
        <w:rPr>
          <w:rFonts w:ascii="Arial" w:hAnsi="Arial" w:cs="Arial"/>
          <w:i/>
          <w:sz w:val="20"/>
          <w:szCs w:val="20"/>
        </w:rPr>
        <w:t xml:space="preserve">the Public Governance, Performance and Accountability Act 2013 </w:t>
      </w:r>
      <w:r w:rsidRPr="007E01CD">
        <w:rPr>
          <w:rFonts w:ascii="Arial" w:hAnsi="Arial" w:cs="Arial"/>
          <w:sz w:val="20"/>
          <w:szCs w:val="20"/>
        </w:rPr>
        <w:t>(the PGPA Act), in relation to its investment in the Program, must comply with:</w:t>
      </w:r>
    </w:p>
    <w:p w14:paraId="0B88C90C" w14:textId="77777777" w:rsidR="00A3344D" w:rsidRPr="007E01CD" w:rsidRDefault="00A3344D" w:rsidP="00CE7459">
      <w:pPr>
        <w:pStyle w:val="ListBullet"/>
        <w:rPr>
          <w:rFonts w:cs="Arial"/>
        </w:rPr>
      </w:pPr>
      <w:r w:rsidRPr="007E01CD">
        <w:rPr>
          <w:rFonts w:cs="Arial"/>
        </w:rPr>
        <w:t>the various duties set out in section 15 of the PGPA Act including: to promote the proper use and management of public resources for which the Department is responsible; promote the achievement of the purposes of the Department; and promote the financial sustainability of the Department;</w:t>
      </w:r>
    </w:p>
    <w:p w14:paraId="19958E6E" w14:textId="77777777" w:rsidR="00A3344D" w:rsidRPr="007E01CD" w:rsidRDefault="00A3344D" w:rsidP="00CE7459">
      <w:pPr>
        <w:pStyle w:val="ListBullet"/>
        <w:rPr>
          <w:rFonts w:cs="Arial"/>
        </w:rPr>
      </w:pPr>
      <w:r w:rsidRPr="007E01CD">
        <w:rPr>
          <w:rFonts w:cs="Arial"/>
        </w:rPr>
        <w:t>section 16 of the PGPA Act which requires the Department to establish and maintain appropriate systems of risk oversight and management and an appropriate system of internal controls;</w:t>
      </w:r>
    </w:p>
    <w:p w14:paraId="1985C6DD" w14:textId="77777777" w:rsidR="00A3344D" w:rsidRPr="007E01CD" w:rsidRDefault="00A3344D" w:rsidP="00CE7459">
      <w:pPr>
        <w:pStyle w:val="ListBullet"/>
        <w:rPr>
          <w:rFonts w:cs="Arial"/>
        </w:rPr>
      </w:pPr>
      <w:r w:rsidRPr="007E01CD">
        <w:rPr>
          <w:rFonts w:cs="Arial"/>
        </w:rPr>
        <w:t xml:space="preserve">the </w:t>
      </w:r>
      <w:r w:rsidR="006218B4">
        <w:rPr>
          <w:rFonts w:cs="Arial"/>
        </w:rPr>
        <w:t>CGRGs</w:t>
      </w:r>
      <w:r w:rsidRPr="007E01CD">
        <w:rPr>
          <w:rFonts w:cs="Arial"/>
        </w:rPr>
        <w:t>, which establish the overarching Commonwealth grant policy framework and articulate the expectations for the Department (including but not limited to a range of probity and reporting requirements).</w:t>
      </w:r>
    </w:p>
    <w:p w14:paraId="3C2AC8E7" w14:textId="77777777" w:rsidR="00A3344D" w:rsidRPr="00BB73B5" w:rsidRDefault="00A3344D" w:rsidP="003E562E">
      <w:pPr>
        <w:pStyle w:val="Heading3"/>
        <w:ind w:left="709" w:hanging="709"/>
      </w:pPr>
      <w:bookmarkStart w:id="206" w:name="_Toc5193538"/>
      <w:bookmarkStart w:id="207" w:name="_Toc5265947"/>
      <w:bookmarkStart w:id="208" w:name="_Toc50044060"/>
      <w:bookmarkStart w:id="209" w:name="_Toc53129786"/>
      <w:r>
        <w:t>Complaints process</w:t>
      </w:r>
      <w:bookmarkEnd w:id="206"/>
      <w:bookmarkEnd w:id="207"/>
      <w:bookmarkEnd w:id="208"/>
      <w:bookmarkEnd w:id="209"/>
    </w:p>
    <w:p w14:paraId="506A1DBC"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7E01CD" w:rsidRPr="006B426E">
        <w:rPr>
          <w:rFonts w:ascii="Arial" w:hAnsi="Arial" w:cs="Arial"/>
          <w:sz w:val="20"/>
        </w:rPr>
        <w:t>4</w:t>
      </w:r>
      <w:r w:rsidRPr="006B426E">
        <w:rPr>
          <w:rFonts w:ascii="Arial" w:hAnsi="Arial" w:cs="Arial"/>
          <w:sz w:val="20"/>
        </w:rPr>
        <w:t>.2.1</w:t>
      </w:r>
      <w:r w:rsidRPr="006B426E">
        <w:rPr>
          <w:rFonts w:ascii="Arial" w:hAnsi="Arial" w:cs="Arial"/>
          <w:sz w:val="20"/>
        </w:rPr>
        <w:tab/>
        <w:t xml:space="preserve">An applicant wishing to seek a review of the decision relating to its application for the Program should contact the Department by email at </w:t>
      </w:r>
      <w:hyperlink r:id="rId26" w:history="1">
        <w:r w:rsidRPr="00A43D55">
          <w:rPr>
            <w:rStyle w:val="Hyperlink"/>
            <w:rFonts w:ascii="Arial" w:hAnsi="Arial" w:cs="Arial"/>
            <w:b/>
            <w:sz w:val="20"/>
          </w:rPr>
          <w:t>MBSPRound5@communications.gov.au</w:t>
        </w:r>
      </w:hyperlink>
      <w:r w:rsidRPr="006B426E">
        <w:rPr>
          <w:rFonts w:ascii="Arial" w:hAnsi="Arial" w:cs="Arial"/>
          <w:sz w:val="20"/>
        </w:rPr>
        <w:t xml:space="preserve"> within two weeks of the issue of notification of </w:t>
      </w:r>
      <w:r w:rsidRPr="006B426E">
        <w:rPr>
          <w:rFonts w:ascii="Arial" w:hAnsi="Arial" w:cs="Arial"/>
          <w:sz w:val="20"/>
        </w:rPr>
        <w:lastRenderedPageBreak/>
        <w:t>the decision. The Department will review that decision internally and notify the applicant(s) of the outcome of the review.</w:t>
      </w:r>
    </w:p>
    <w:p w14:paraId="12038AA5" w14:textId="77777777" w:rsidR="00A3344D" w:rsidRPr="006B426E" w:rsidRDefault="00A3344D" w:rsidP="00A3344D">
      <w:pPr>
        <w:pStyle w:val="Bodynumbered-Level1"/>
        <w:spacing w:after="120"/>
        <w:rPr>
          <w:rFonts w:ascii="Arial" w:hAnsi="Arial" w:cs="Arial"/>
          <w:sz w:val="20"/>
        </w:rPr>
      </w:pPr>
      <w:r w:rsidRPr="006B426E">
        <w:rPr>
          <w:rFonts w:ascii="Arial" w:hAnsi="Arial" w:cs="Arial"/>
          <w:sz w:val="20"/>
        </w:rPr>
        <w:t>1</w:t>
      </w:r>
      <w:r w:rsidR="007E01CD" w:rsidRPr="006B426E">
        <w:rPr>
          <w:rFonts w:ascii="Arial" w:hAnsi="Arial" w:cs="Arial"/>
          <w:sz w:val="20"/>
        </w:rPr>
        <w:t>4</w:t>
      </w:r>
      <w:r w:rsidRPr="006B426E">
        <w:rPr>
          <w:rFonts w:ascii="Arial" w:hAnsi="Arial" w:cs="Arial"/>
          <w:sz w:val="20"/>
        </w:rPr>
        <w:t>.2.2</w:t>
      </w:r>
      <w:r w:rsidRPr="006B426E">
        <w:rPr>
          <w:rFonts w:ascii="Arial" w:hAnsi="Arial" w:cs="Arial"/>
          <w:sz w:val="20"/>
        </w:rPr>
        <w:tab/>
        <w:t>An applicant that is dissatisfied with the review may contact:</w:t>
      </w:r>
    </w:p>
    <w:p w14:paraId="2CEA8B26" w14:textId="77777777" w:rsidR="00A3344D" w:rsidRPr="006B426E" w:rsidRDefault="00A3344D" w:rsidP="00A3344D">
      <w:pPr>
        <w:pStyle w:val="Bodynumbered-Level1"/>
        <w:spacing w:before="120"/>
        <w:ind w:hanging="11"/>
        <w:rPr>
          <w:rFonts w:ascii="Arial" w:hAnsi="Arial" w:cs="Arial"/>
          <w:sz w:val="20"/>
        </w:rPr>
      </w:pPr>
      <w:r w:rsidRPr="006B426E">
        <w:rPr>
          <w:rFonts w:ascii="Arial" w:hAnsi="Arial" w:cs="Arial"/>
          <w:sz w:val="20"/>
        </w:rPr>
        <w:t>The Commonwealth Ombudsman</w:t>
      </w:r>
      <w:r w:rsidRPr="006B426E">
        <w:rPr>
          <w:rFonts w:ascii="Arial" w:hAnsi="Arial" w:cs="Arial"/>
          <w:sz w:val="20"/>
        </w:rPr>
        <w:br/>
        <w:t>GPO Box 442</w:t>
      </w:r>
      <w:r w:rsidRPr="006B426E">
        <w:rPr>
          <w:rFonts w:ascii="Arial" w:hAnsi="Arial" w:cs="Arial"/>
          <w:sz w:val="20"/>
        </w:rPr>
        <w:br/>
        <w:t>Canberra ACT 2601</w:t>
      </w:r>
      <w:r w:rsidRPr="006B426E">
        <w:rPr>
          <w:rFonts w:ascii="Arial" w:hAnsi="Arial" w:cs="Arial"/>
          <w:sz w:val="20"/>
        </w:rPr>
        <w:br/>
        <w:t xml:space="preserve">Telephone: </w:t>
      </w:r>
      <w:r w:rsidR="001C37BC" w:rsidRPr="006B426E">
        <w:rPr>
          <w:rFonts w:ascii="Arial" w:hAnsi="Arial" w:cs="Arial"/>
          <w:sz w:val="20"/>
        </w:rPr>
        <w:t>1300 362 072</w:t>
      </w:r>
      <w:r w:rsidRPr="006B426E">
        <w:rPr>
          <w:rFonts w:ascii="Arial" w:hAnsi="Arial" w:cs="Arial"/>
          <w:sz w:val="20"/>
        </w:rPr>
        <w:br/>
      </w:r>
      <w:r w:rsidRPr="006B426E">
        <w:rPr>
          <w:rFonts w:ascii="Arial" w:hAnsi="Arial" w:cs="Arial"/>
          <w:sz w:val="20"/>
        </w:rPr>
        <w:br/>
      </w:r>
      <w:r w:rsidRPr="006B426E">
        <w:rPr>
          <w:rFonts w:ascii="Arial" w:hAnsi="Arial" w:cs="Arial"/>
          <w:color w:val="000000"/>
          <w:sz w:val="20"/>
        </w:rPr>
        <w:t xml:space="preserve">Website: </w:t>
      </w:r>
      <w:hyperlink r:id="rId27" w:history="1">
        <w:r w:rsidRPr="006B426E">
          <w:rPr>
            <w:rStyle w:val="Hyperlink"/>
            <w:rFonts w:ascii="Arial" w:hAnsi="Arial" w:cs="Arial"/>
            <w:sz w:val="20"/>
          </w:rPr>
          <w:t>www.ombudsman.gov.au</w:t>
        </w:r>
      </w:hyperlink>
    </w:p>
    <w:p w14:paraId="3CE8F4EA" w14:textId="77777777" w:rsidR="00A3344D" w:rsidRDefault="00A3344D" w:rsidP="00A3344D">
      <w:pPr>
        <w:pStyle w:val="Bodynumbered-Level1"/>
        <w:rPr>
          <w:rFonts w:ascii="Arial" w:hAnsi="Arial" w:cs="Arial"/>
          <w:sz w:val="20"/>
        </w:rPr>
      </w:pPr>
      <w:r w:rsidRPr="006B426E">
        <w:rPr>
          <w:rFonts w:ascii="Arial" w:hAnsi="Arial" w:cs="Arial"/>
          <w:sz w:val="20"/>
        </w:rPr>
        <w:t>1</w:t>
      </w:r>
      <w:r w:rsidR="007E01CD" w:rsidRPr="006B426E">
        <w:rPr>
          <w:rFonts w:ascii="Arial" w:hAnsi="Arial" w:cs="Arial"/>
          <w:sz w:val="20"/>
        </w:rPr>
        <w:t>4</w:t>
      </w:r>
      <w:r w:rsidRPr="006B426E">
        <w:rPr>
          <w:rFonts w:ascii="Arial" w:hAnsi="Arial" w:cs="Arial"/>
          <w:sz w:val="20"/>
        </w:rPr>
        <w:t>.2.3</w:t>
      </w:r>
      <w:r w:rsidRPr="006B426E">
        <w:rPr>
          <w:rFonts w:ascii="Arial" w:hAnsi="Arial" w:cs="Arial"/>
          <w:sz w:val="20"/>
        </w:rPr>
        <w:tab/>
        <w:t>Applicants should note that the Commonwealth Ombudsman can only review the Program’s assessment processes, not any specific funding decision, under the Program.</w:t>
      </w:r>
    </w:p>
    <w:p w14:paraId="5008931E" w14:textId="77777777" w:rsidR="00B72E85" w:rsidRPr="00BB73B5" w:rsidRDefault="00B72E85" w:rsidP="00B72E85">
      <w:pPr>
        <w:pStyle w:val="Heading3"/>
        <w:ind w:left="709" w:hanging="709"/>
      </w:pPr>
      <w:bookmarkStart w:id="210" w:name="_Toc53129787"/>
      <w:r>
        <w:t>Conflicts of interest</w:t>
      </w:r>
      <w:bookmarkEnd w:id="210"/>
    </w:p>
    <w:p w14:paraId="7400C521" w14:textId="77777777" w:rsidR="00B72E85" w:rsidRPr="00957E51" w:rsidRDefault="00B72E85" w:rsidP="00B72E85">
      <w:pPr>
        <w:ind w:left="709" w:hanging="709"/>
      </w:pPr>
      <w:r w:rsidRPr="006B426E">
        <w:rPr>
          <w:rFonts w:cs="Arial"/>
        </w:rPr>
        <w:t>14.</w:t>
      </w:r>
      <w:r>
        <w:rPr>
          <w:rFonts w:cs="Arial"/>
        </w:rPr>
        <w:t>3</w:t>
      </w:r>
      <w:r w:rsidRPr="006B426E">
        <w:rPr>
          <w:rFonts w:cs="Arial"/>
        </w:rPr>
        <w:t>.1</w:t>
      </w:r>
      <w:r w:rsidRPr="006B426E">
        <w:rPr>
          <w:rFonts w:cs="Arial"/>
        </w:rPr>
        <w:tab/>
      </w:r>
      <w:r w:rsidRPr="00570D19">
        <w:t xml:space="preserve">Any conflicts of interest could affect the performance of the </w:t>
      </w:r>
      <w:r w:rsidR="003B485F">
        <w:t>G</w:t>
      </w:r>
      <w:r w:rsidRPr="00570D19">
        <w:t>rant</w:t>
      </w:r>
      <w:r w:rsidRPr="00957E51">
        <w:t xml:space="preserve"> </w:t>
      </w:r>
      <w:r w:rsidR="003B485F">
        <w:t>O</w:t>
      </w:r>
      <w:r w:rsidRPr="00957E51">
        <w:t>pportunity</w:t>
      </w:r>
      <w:r w:rsidRPr="001904C5">
        <w:rPr>
          <w:rFonts w:cs="Arial"/>
        </w:rPr>
        <w:t>.</w:t>
      </w:r>
      <w:r w:rsidRPr="00570D19">
        <w:t xml:space="preserve"> There may be a </w:t>
      </w:r>
      <w:hyperlink r:id="rId28" w:history="1">
        <w:r w:rsidRPr="00570D19">
          <w:t>conflict of interest</w:t>
        </w:r>
      </w:hyperlink>
      <w:r w:rsidRPr="00570D19">
        <w:t xml:space="preserve">, or perceived conflict of interest, if </w:t>
      </w:r>
      <w:r>
        <w:t xml:space="preserve">the Department’s </w:t>
      </w:r>
      <w:r w:rsidRPr="00957E51">
        <w:t>staff, any member of a</w:t>
      </w:r>
      <w:r>
        <w:t xml:space="preserve"> committee or advisor and/or the </w:t>
      </w:r>
      <w:r w:rsidR="006B3F1F">
        <w:t>e</w:t>
      </w:r>
      <w:r>
        <w:t xml:space="preserve">ligible </w:t>
      </w:r>
      <w:r w:rsidR="006B3F1F">
        <w:t>a</w:t>
      </w:r>
      <w:r>
        <w:t>pplicant</w:t>
      </w:r>
      <w:r w:rsidRPr="00957E51">
        <w:t xml:space="preserve"> or any of </w:t>
      </w:r>
      <w:r>
        <w:t xml:space="preserve">the </w:t>
      </w:r>
      <w:r w:rsidR="006B3F1F">
        <w:t>e</w:t>
      </w:r>
      <w:r>
        <w:t xml:space="preserve">ligible </w:t>
      </w:r>
      <w:r w:rsidR="006B3F1F">
        <w:t>a</w:t>
      </w:r>
      <w:r>
        <w:t>pplicant’s</w:t>
      </w:r>
      <w:r w:rsidRPr="00957E51">
        <w:t xml:space="preserve"> personnel:</w:t>
      </w:r>
    </w:p>
    <w:p w14:paraId="5C977E05" w14:textId="77777777" w:rsidR="00B72E85" w:rsidRPr="00957E51" w:rsidRDefault="00B72E85" w:rsidP="00B72E85">
      <w:pPr>
        <w:pStyle w:val="ListBullet"/>
      </w:pPr>
      <w:r w:rsidRPr="00957E51">
        <w:t xml:space="preserve">has a professional, commercial or personal relationship with a party who is able to influence the </w:t>
      </w:r>
      <w:r w:rsidR="00CB1D8E">
        <w:t>S</w:t>
      </w:r>
      <w:r w:rsidRPr="00957E51">
        <w:t xml:space="preserve">election </w:t>
      </w:r>
      <w:r w:rsidR="00CB1D8E">
        <w:t>P</w:t>
      </w:r>
      <w:r w:rsidRPr="00957E51">
        <w:t>rocess, such as an Australian Government officer</w:t>
      </w:r>
      <w:r>
        <w:t>;</w:t>
      </w:r>
      <w:r w:rsidRPr="00957E51">
        <w:t xml:space="preserve"> </w:t>
      </w:r>
    </w:p>
    <w:p w14:paraId="3ACA698C" w14:textId="77777777" w:rsidR="00B72E85" w:rsidRPr="00957E51" w:rsidRDefault="00B72E85" w:rsidP="00B72E85">
      <w:pPr>
        <w:pStyle w:val="ListBullet"/>
      </w:pPr>
      <w:r w:rsidRPr="00957E51">
        <w:t>has a relationship with or interest in, an organisation, which is likely to interfere with or restrict the applicants from carrying out the proposed activities fairly and independently</w:t>
      </w:r>
      <w:r>
        <w:t>;</w:t>
      </w:r>
      <w:r w:rsidRPr="00957E51">
        <w:t xml:space="preserve"> or</w:t>
      </w:r>
    </w:p>
    <w:p w14:paraId="023FF0A3" w14:textId="77777777" w:rsidR="00B72E85" w:rsidRPr="00957E51" w:rsidRDefault="00B72E85" w:rsidP="00B72E85">
      <w:pPr>
        <w:pStyle w:val="ListBullet"/>
      </w:pPr>
      <w:r w:rsidRPr="00957E51">
        <w:t xml:space="preserve">has a relationship with, or interest in, an organisation from which they will receive personal gain because the organisation receives </w:t>
      </w:r>
      <w:r>
        <w:t xml:space="preserve">a grant under the </w:t>
      </w:r>
      <w:r w:rsidR="006B3F1F">
        <w:t>P</w:t>
      </w:r>
      <w:r>
        <w:t>rogram</w:t>
      </w:r>
      <w:r w:rsidRPr="00957E51">
        <w:t>.</w:t>
      </w:r>
    </w:p>
    <w:p w14:paraId="69FF4958" w14:textId="77777777" w:rsidR="00B72E85" w:rsidRPr="00957E51" w:rsidRDefault="00B72E85" w:rsidP="00B72E85">
      <w:pPr>
        <w:ind w:left="720" w:hanging="720"/>
      </w:pPr>
      <w:r>
        <w:t xml:space="preserve">14.3.2 </w:t>
      </w:r>
      <w:r>
        <w:tab/>
        <w:t xml:space="preserve">Eligible </w:t>
      </w:r>
      <w:r w:rsidR="006B3F1F">
        <w:t>a</w:t>
      </w:r>
      <w:r>
        <w:t>pplicants</w:t>
      </w:r>
      <w:r w:rsidRPr="00957E51">
        <w:t xml:space="preserve"> will be asked to declare, as part of </w:t>
      </w:r>
      <w:r>
        <w:t>the</w:t>
      </w:r>
      <w:r w:rsidR="006B3F1F">
        <w:t>ir</w:t>
      </w:r>
      <w:r w:rsidRPr="00957E51">
        <w:t xml:space="preserve"> application, any perceived or existing conflicts of interests or that, to the best of </w:t>
      </w:r>
      <w:r>
        <w:t>the applicant’s</w:t>
      </w:r>
      <w:r w:rsidRPr="00957E51">
        <w:t xml:space="preserve"> knowledge, there is no conflict of interest.</w:t>
      </w:r>
    </w:p>
    <w:p w14:paraId="01ADB4A7" w14:textId="77777777" w:rsidR="00B72E85" w:rsidRPr="00957E51" w:rsidRDefault="00B72E85" w:rsidP="00B72E85">
      <w:pPr>
        <w:ind w:left="720" w:hanging="720"/>
      </w:pPr>
      <w:r>
        <w:t xml:space="preserve">14.3.3 </w:t>
      </w:r>
      <w:r>
        <w:tab/>
      </w:r>
      <w:r w:rsidRPr="00957E51">
        <w:t xml:space="preserve">If </w:t>
      </w:r>
      <w:r>
        <w:t xml:space="preserve">an </w:t>
      </w:r>
      <w:r w:rsidR="006B3F1F">
        <w:t>e</w:t>
      </w:r>
      <w:r>
        <w:t>ligible Applicant</w:t>
      </w:r>
      <w:r w:rsidRPr="00957E51">
        <w:t xml:space="preserve"> </w:t>
      </w:r>
      <w:r>
        <w:t>later identifies</w:t>
      </w:r>
      <w:r w:rsidRPr="00957E51">
        <w:t xml:space="preserve"> an actual, apparent, or perceived conflict of interest, </w:t>
      </w:r>
      <w:r>
        <w:t>it</w:t>
      </w:r>
      <w:r w:rsidRPr="00957E51">
        <w:t xml:space="preserve"> must inform the </w:t>
      </w:r>
      <w:r>
        <w:t xml:space="preserve">Department </w:t>
      </w:r>
      <w:r w:rsidRPr="00957E51">
        <w:t xml:space="preserve">in writing immediately. </w:t>
      </w:r>
    </w:p>
    <w:p w14:paraId="7FF82290" w14:textId="77777777" w:rsidR="00B72E85" w:rsidRPr="00957E51" w:rsidRDefault="00B72E85" w:rsidP="00B72E85">
      <w:pPr>
        <w:ind w:left="709" w:hanging="709"/>
      </w:pPr>
      <w:r>
        <w:t xml:space="preserve">14.3.4 </w:t>
      </w:r>
      <w:r>
        <w:tab/>
      </w:r>
      <w:r w:rsidRPr="00957E51">
        <w:t xml:space="preserve">Conflicts of interest for Australian Government staff will be handled </w:t>
      </w:r>
      <w:r w:rsidR="006B3F1F">
        <w:t>in accordance with</w:t>
      </w:r>
      <w:r w:rsidRPr="00957E51">
        <w:t xml:space="preserve"> the Australian </w:t>
      </w:r>
      <w:hyperlink r:id="rId29" w:history="1">
        <w:r w:rsidRPr="00570D19">
          <w:rPr>
            <w:rStyle w:val="Hyperlink"/>
          </w:rPr>
          <w:t>Public Service Code of Conduct (Section 13(7))</w:t>
        </w:r>
      </w:hyperlink>
      <w:r w:rsidRPr="00570D19">
        <w:t xml:space="preserve"> of the </w:t>
      </w:r>
      <w:hyperlink r:id="rId30" w:history="1">
        <w:r w:rsidRPr="00570D19">
          <w:rPr>
            <w:rStyle w:val="Hyperlink"/>
            <w:i/>
          </w:rPr>
          <w:t>Public Service Act 1999</w:t>
        </w:r>
      </w:hyperlink>
      <w:r w:rsidRPr="00570D19">
        <w:t xml:space="preserve">. </w:t>
      </w:r>
      <w:r w:rsidR="006B3F1F">
        <w:t xml:space="preserve">Evaluation </w:t>
      </w:r>
      <w:r w:rsidRPr="00957E51">
        <w:t xml:space="preserve">Committee members and other officials including the </w:t>
      </w:r>
      <w:r w:rsidR="006B3F1F">
        <w:t>D</w:t>
      </w:r>
      <w:r w:rsidRPr="00957E51">
        <w:t xml:space="preserve">ecision </w:t>
      </w:r>
      <w:r w:rsidR="006B3F1F">
        <w:t>M</w:t>
      </w:r>
      <w:r w:rsidRPr="00957E51">
        <w:t>aker must also declare any conflicts of interest.</w:t>
      </w:r>
    </w:p>
    <w:p w14:paraId="6D52DB7C" w14:textId="77777777" w:rsidR="00A3344D" w:rsidRPr="00BB73B5" w:rsidRDefault="00A3344D" w:rsidP="003E562E">
      <w:pPr>
        <w:pStyle w:val="Heading3"/>
        <w:ind w:left="709" w:hanging="709"/>
      </w:pPr>
      <w:bookmarkStart w:id="211" w:name="_Toc414983585"/>
      <w:bookmarkStart w:id="212" w:name="_Toc414984002"/>
      <w:bookmarkStart w:id="213" w:name="_Toc414984762"/>
      <w:bookmarkStart w:id="214" w:name="_Toc414984856"/>
      <w:bookmarkStart w:id="215" w:name="_Toc414984960"/>
      <w:bookmarkStart w:id="216" w:name="_Toc414985063"/>
      <w:bookmarkStart w:id="217" w:name="_Toc414985166"/>
      <w:bookmarkStart w:id="218" w:name="_Toc414985268"/>
      <w:bookmarkStart w:id="219" w:name="_Toc5193539"/>
      <w:bookmarkStart w:id="220" w:name="_Toc5265948"/>
      <w:bookmarkStart w:id="221" w:name="_Toc50044061"/>
      <w:bookmarkStart w:id="222" w:name="_Toc53129788"/>
      <w:bookmarkStart w:id="223" w:name="_Toc421777632"/>
      <w:bookmarkStart w:id="224" w:name="_Toc467773991"/>
      <w:bookmarkEnd w:id="211"/>
      <w:bookmarkEnd w:id="212"/>
      <w:bookmarkEnd w:id="213"/>
      <w:bookmarkEnd w:id="214"/>
      <w:bookmarkEnd w:id="215"/>
      <w:bookmarkEnd w:id="216"/>
      <w:bookmarkEnd w:id="217"/>
      <w:bookmarkEnd w:id="218"/>
      <w:r>
        <w:t>Costs</w:t>
      </w:r>
      <w:bookmarkEnd w:id="219"/>
      <w:bookmarkEnd w:id="220"/>
      <w:bookmarkEnd w:id="221"/>
      <w:bookmarkEnd w:id="222"/>
    </w:p>
    <w:p w14:paraId="1EBB077B"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6B426E" w:rsidRPr="006B426E">
        <w:rPr>
          <w:rFonts w:ascii="Arial" w:hAnsi="Arial" w:cs="Arial"/>
          <w:sz w:val="20"/>
        </w:rPr>
        <w:t>4</w:t>
      </w:r>
      <w:r w:rsidRPr="006B426E">
        <w:rPr>
          <w:rFonts w:ascii="Arial" w:hAnsi="Arial" w:cs="Arial"/>
          <w:sz w:val="20"/>
        </w:rPr>
        <w:t>.</w:t>
      </w:r>
      <w:r w:rsidR="00B72E85">
        <w:rPr>
          <w:rFonts w:ascii="Arial" w:hAnsi="Arial" w:cs="Arial"/>
          <w:sz w:val="20"/>
        </w:rPr>
        <w:t>4</w:t>
      </w:r>
      <w:r w:rsidRPr="006B426E">
        <w:rPr>
          <w:rFonts w:ascii="Arial" w:hAnsi="Arial" w:cs="Arial"/>
          <w:sz w:val="20"/>
        </w:rPr>
        <w:t>.1</w:t>
      </w:r>
      <w:r w:rsidRPr="006B426E">
        <w:rPr>
          <w:rFonts w:ascii="Arial" w:hAnsi="Arial" w:cs="Arial"/>
          <w:sz w:val="20"/>
        </w:rPr>
        <w:tab/>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14:paraId="081AAEA9" w14:textId="77777777" w:rsidR="00A3344D" w:rsidRPr="00BB73B5" w:rsidRDefault="00A3344D" w:rsidP="003E562E">
      <w:pPr>
        <w:pStyle w:val="Heading3"/>
        <w:ind w:left="709" w:hanging="709"/>
      </w:pPr>
      <w:bookmarkStart w:id="225" w:name="_Toc5193540"/>
      <w:bookmarkStart w:id="226" w:name="_Toc5265949"/>
      <w:bookmarkStart w:id="227" w:name="_Toc50044062"/>
      <w:bookmarkStart w:id="228" w:name="_Toc53129789"/>
      <w:r>
        <w:t>Background checks</w:t>
      </w:r>
      <w:bookmarkEnd w:id="225"/>
      <w:bookmarkEnd w:id="226"/>
      <w:bookmarkEnd w:id="227"/>
      <w:bookmarkEnd w:id="228"/>
    </w:p>
    <w:p w14:paraId="02AB4CFC"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B72E85">
        <w:rPr>
          <w:rFonts w:ascii="Arial" w:hAnsi="Arial" w:cs="Arial"/>
          <w:sz w:val="20"/>
        </w:rPr>
        <w:t>4</w:t>
      </w:r>
      <w:r w:rsidRPr="006B426E">
        <w:rPr>
          <w:rFonts w:ascii="Arial" w:hAnsi="Arial" w:cs="Arial"/>
          <w:sz w:val="20"/>
        </w:rPr>
        <w:t>.</w:t>
      </w:r>
      <w:r w:rsidR="00B72E85">
        <w:rPr>
          <w:rFonts w:ascii="Arial" w:hAnsi="Arial" w:cs="Arial"/>
          <w:sz w:val="20"/>
        </w:rPr>
        <w:t>5</w:t>
      </w:r>
      <w:r w:rsidRPr="006B426E">
        <w:rPr>
          <w:rFonts w:ascii="Arial" w:hAnsi="Arial" w:cs="Arial"/>
          <w:sz w:val="20"/>
        </w:rPr>
        <w:t>.1</w:t>
      </w:r>
      <w:r w:rsidRPr="006B426E">
        <w:rPr>
          <w:rFonts w:ascii="Arial" w:hAnsi="Arial" w:cs="Arial"/>
          <w:sz w:val="20"/>
        </w:rPr>
        <w:tab/>
        <w:t>The Department may undertake checks on organisations submitting an application for the Program (including the applicant’s personnel). It may also undertake consultations with other relevant third parties regarding any application. The Department may also conduct checks to obtain any relevant information not disclosed in an application.</w:t>
      </w:r>
    </w:p>
    <w:p w14:paraId="00B50CE2" w14:textId="77777777" w:rsidR="00A3344D" w:rsidRPr="006B426E" w:rsidRDefault="00A3344D" w:rsidP="00A3344D">
      <w:pPr>
        <w:pStyle w:val="Bodynumbered-Level1"/>
        <w:spacing w:after="120"/>
        <w:rPr>
          <w:rFonts w:ascii="Arial" w:hAnsi="Arial" w:cs="Arial"/>
          <w:sz w:val="20"/>
        </w:rPr>
      </w:pPr>
      <w:r w:rsidRPr="006B426E">
        <w:rPr>
          <w:rFonts w:ascii="Arial" w:hAnsi="Arial" w:cs="Arial"/>
          <w:sz w:val="20"/>
        </w:rPr>
        <w:t>1</w:t>
      </w:r>
      <w:r w:rsidR="00B72E85">
        <w:rPr>
          <w:rFonts w:ascii="Arial" w:hAnsi="Arial" w:cs="Arial"/>
          <w:sz w:val="20"/>
        </w:rPr>
        <w:t>4</w:t>
      </w:r>
      <w:r w:rsidRPr="006B426E">
        <w:rPr>
          <w:rFonts w:ascii="Arial" w:hAnsi="Arial" w:cs="Arial"/>
          <w:sz w:val="20"/>
        </w:rPr>
        <w:t>.</w:t>
      </w:r>
      <w:r w:rsidR="00B72E85">
        <w:rPr>
          <w:rFonts w:ascii="Arial" w:hAnsi="Arial" w:cs="Arial"/>
          <w:sz w:val="20"/>
        </w:rPr>
        <w:t>5</w:t>
      </w:r>
      <w:r w:rsidRPr="006B426E">
        <w:rPr>
          <w:rFonts w:ascii="Arial" w:hAnsi="Arial" w:cs="Arial"/>
          <w:sz w:val="20"/>
        </w:rPr>
        <w:t>.2</w:t>
      </w:r>
      <w:r w:rsidRPr="006B426E">
        <w:rPr>
          <w:rFonts w:ascii="Arial" w:hAnsi="Arial" w:cs="Arial"/>
          <w:sz w:val="20"/>
        </w:rPr>
        <w:tab/>
      </w:r>
      <w:r w:rsidR="006B3F1F">
        <w:rPr>
          <w:rFonts w:ascii="Arial" w:hAnsi="Arial" w:cs="Arial"/>
          <w:sz w:val="20"/>
        </w:rPr>
        <w:t>As part of these checks, t</w:t>
      </w:r>
      <w:r w:rsidRPr="006B426E">
        <w:rPr>
          <w:rFonts w:ascii="Arial" w:hAnsi="Arial" w:cs="Arial"/>
          <w:sz w:val="20"/>
        </w:rPr>
        <w:t>he Department reserves the right to use information from:</w:t>
      </w:r>
    </w:p>
    <w:p w14:paraId="3CBBE976" w14:textId="77777777" w:rsidR="00A3344D" w:rsidRPr="006B426E" w:rsidRDefault="00A3344D" w:rsidP="00CE7459">
      <w:pPr>
        <w:pStyle w:val="ListBullet"/>
        <w:rPr>
          <w:rFonts w:cs="Arial"/>
        </w:rPr>
      </w:pPr>
      <w:r w:rsidRPr="006B426E">
        <w:rPr>
          <w:rFonts w:cs="Arial"/>
        </w:rPr>
        <w:lastRenderedPageBreak/>
        <w:t>the Department’s databases;</w:t>
      </w:r>
    </w:p>
    <w:p w14:paraId="0FF8168D" w14:textId="77777777" w:rsidR="00A3344D" w:rsidRPr="006B426E" w:rsidRDefault="00A3344D" w:rsidP="00CE7459">
      <w:pPr>
        <w:pStyle w:val="ListBullet"/>
        <w:rPr>
          <w:rFonts w:cs="Arial"/>
        </w:rPr>
      </w:pPr>
      <w:r w:rsidRPr="006B426E">
        <w:rPr>
          <w:rFonts w:cs="Arial"/>
        </w:rPr>
        <w:t>other Government agencies, such as the Australian Taxation Office and Australian Securities and Investments Commission;</w:t>
      </w:r>
    </w:p>
    <w:p w14:paraId="3B85D8EB" w14:textId="77777777" w:rsidR="00A3344D" w:rsidRPr="006B426E" w:rsidRDefault="00A3344D" w:rsidP="00CE7459">
      <w:pPr>
        <w:pStyle w:val="ListBullet"/>
        <w:rPr>
          <w:rFonts w:cs="Arial"/>
        </w:rPr>
      </w:pPr>
      <w:r w:rsidRPr="006B426E">
        <w:rPr>
          <w:rFonts w:cs="Arial"/>
        </w:rPr>
        <w:t>State or Territory agencies;</w:t>
      </w:r>
    </w:p>
    <w:p w14:paraId="18DF83F8" w14:textId="77777777" w:rsidR="00A3344D" w:rsidRPr="006B426E" w:rsidRDefault="00A3344D" w:rsidP="00CE7459">
      <w:pPr>
        <w:pStyle w:val="ListBullet"/>
        <w:rPr>
          <w:rFonts w:cs="Arial"/>
        </w:rPr>
      </w:pPr>
      <w:r w:rsidRPr="006B426E">
        <w:rPr>
          <w:rFonts w:cs="Arial"/>
        </w:rPr>
        <w:t>law enforcement agencies;</w:t>
      </w:r>
    </w:p>
    <w:p w14:paraId="51D67757" w14:textId="77777777" w:rsidR="00A3344D" w:rsidRPr="006B426E" w:rsidRDefault="00A3344D" w:rsidP="00CE7459">
      <w:pPr>
        <w:pStyle w:val="ListBullet"/>
        <w:rPr>
          <w:rFonts w:cs="Arial"/>
        </w:rPr>
      </w:pPr>
      <w:r w:rsidRPr="006B426E">
        <w:rPr>
          <w:rFonts w:cs="Arial"/>
        </w:rPr>
        <w:t>credit reference agencies;</w:t>
      </w:r>
    </w:p>
    <w:p w14:paraId="2BAD31ED" w14:textId="77777777" w:rsidR="00A3344D" w:rsidRPr="006B426E" w:rsidRDefault="00A3344D" w:rsidP="00CE7459">
      <w:pPr>
        <w:pStyle w:val="ListBullet"/>
        <w:rPr>
          <w:rFonts w:cs="Arial"/>
        </w:rPr>
      </w:pPr>
      <w:r w:rsidRPr="006B426E">
        <w:rPr>
          <w:rFonts w:cs="Arial"/>
        </w:rPr>
        <w:t>courts or tribunals; and</w:t>
      </w:r>
    </w:p>
    <w:p w14:paraId="2E612B76" w14:textId="77777777" w:rsidR="00A3344D" w:rsidRPr="006B426E" w:rsidRDefault="00A3344D" w:rsidP="00CE7459">
      <w:pPr>
        <w:pStyle w:val="ListBullet"/>
        <w:rPr>
          <w:rFonts w:cs="Arial"/>
        </w:rPr>
      </w:pPr>
      <w:r w:rsidRPr="006B426E">
        <w:rPr>
          <w:rFonts w:cs="Arial"/>
        </w:rPr>
        <w:t>any other appropriate organisation or person.</w:t>
      </w:r>
    </w:p>
    <w:p w14:paraId="60CD29F4" w14:textId="77777777" w:rsidR="00A3344D" w:rsidRPr="00BB73B5" w:rsidRDefault="00A3344D" w:rsidP="003E562E">
      <w:pPr>
        <w:pStyle w:val="Heading3"/>
        <w:ind w:left="709" w:hanging="709"/>
      </w:pPr>
      <w:bookmarkStart w:id="229" w:name="_Toc5193541"/>
      <w:bookmarkStart w:id="230" w:name="_Toc5265950"/>
      <w:bookmarkStart w:id="231" w:name="_Toc50044063"/>
      <w:bookmarkStart w:id="232" w:name="_Toc53129790"/>
      <w:r>
        <w:t>Confidentiality</w:t>
      </w:r>
      <w:bookmarkEnd w:id="229"/>
      <w:bookmarkEnd w:id="230"/>
      <w:bookmarkEnd w:id="231"/>
      <w:bookmarkEnd w:id="232"/>
    </w:p>
    <w:p w14:paraId="39CF588C"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B72E85">
        <w:rPr>
          <w:rFonts w:ascii="Arial" w:hAnsi="Arial" w:cs="Arial"/>
          <w:sz w:val="20"/>
        </w:rPr>
        <w:t>4</w:t>
      </w:r>
      <w:r w:rsidRPr="006B426E">
        <w:rPr>
          <w:rFonts w:ascii="Arial" w:hAnsi="Arial" w:cs="Arial"/>
          <w:sz w:val="20"/>
        </w:rPr>
        <w:t>.</w:t>
      </w:r>
      <w:r w:rsidR="00B72E85">
        <w:rPr>
          <w:rFonts w:ascii="Arial" w:hAnsi="Arial" w:cs="Arial"/>
          <w:sz w:val="20"/>
        </w:rPr>
        <w:t>6</w:t>
      </w:r>
      <w:r w:rsidRPr="006B426E">
        <w:rPr>
          <w:rFonts w:ascii="Arial" w:hAnsi="Arial" w:cs="Arial"/>
          <w:sz w:val="20"/>
        </w:rPr>
        <w:t>.1</w:t>
      </w:r>
      <w:r w:rsidRPr="006B426E">
        <w:rPr>
          <w:rFonts w:ascii="Arial" w:hAnsi="Arial" w:cs="Arial"/>
          <w:sz w:val="20"/>
        </w:rPr>
        <w:tab/>
        <w:t>The Department will treat the applicant’s commercially sensitive information provided in the</w:t>
      </w:r>
      <w:r w:rsidR="006B3F1F">
        <w:rPr>
          <w:rFonts w:ascii="Arial" w:hAnsi="Arial" w:cs="Arial"/>
          <w:sz w:val="20"/>
        </w:rPr>
        <w:t>ir</w:t>
      </w:r>
      <w:r w:rsidRPr="006B426E">
        <w:rPr>
          <w:rFonts w:ascii="Arial" w:hAnsi="Arial" w:cs="Arial"/>
          <w:sz w:val="20"/>
        </w:rPr>
        <w:t xml:space="preserve"> application as </w:t>
      </w:r>
      <w:r w:rsidR="00DD4E19">
        <w:rPr>
          <w:rFonts w:ascii="Arial" w:hAnsi="Arial" w:cs="Arial"/>
          <w:sz w:val="20"/>
        </w:rPr>
        <w:t>C</w:t>
      </w:r>
      <w:r w:rsidRPr="006B3F1F">
        <w:rPr>
          <w:rFonts w:ascii="Arial" w:hAnsi="Arial" w:cs="Arial"/>
          <w:sz w:val="20"/>
        </w:rPr>
        <w:t xml:space="preserve">onfidential </w:t>
      </w:r>
      <w:r w:rsidR="00DD4E19">
        <w:rPr>
          <w:rFonts w:ascii="Arial" w:hAnsi="Arial" w:cs="Arial"/>
          <w:sz w:val="20"/>
        </w:rPr>
        <w:t>I</w:t>
      </w:r>
      <w:r w:rsidRPr="006B3F1F">
        <w:rPr>
          <w:rFonts w:ascii="Arial" w:hAnsi="Arial" w:cs="Arial"/>
          <w:sz w:val="20"/>
        </w:rPr>
        <w:t>nformation</w:t>
      </w:r>
      <w:r w:rsidRPr="006B426E">
        <w:rPr>
          <w:rFonts w:ascii="Arial" w:hAnsi="Arial" w:cs="Arial"/>
          <w:sz w:val="20"/>
        </w:rPr>
        <w:t xml:space="preserve"> provided that </w:t>
      </w:r>
      <w:r w:rsidR="006B3F1F">
        <w:rPr>
          <w:rFonts w:ascii="Arial" w:hAnsi="Arial" w:cs="Arial"/>
          <w:sz w:val="20"/>
        </w:rPr>
        <w:t xml:space="preserve">the </w:t>
      </w:r>
      <w:r w:rsidRPr="006B426E">
        <w:rPr>
          <w:rFonts w:ascii="Arial" w:hAnsi="Arial" w:cs="Arial"/>
          <w:sz w:val="20"/>
        </w:rPr>
        <w:t xml:space="preserve">information is designated as </w:t>
      </w:r>
      <w:r w:rsidR="00DD4E19">
        <w:rPr>
          <w:rFonts w:ascii="Arial" w:hAnsi="Arial" w:cs="Arial"/>
          <w:sz w:val="20"/>
        </w:rPr>
        <w:t>C</w:t>
      </w:r>
      <w:r w:rsidRPr="006B426E">
        <w:rPr>
          <w:rFonts w:ascii="Arial" w:hAnsi="Arial" w:cs="Arial"/>
          <w:sz w:val="20"/>
        </w:rPr>
        <w:t xml:space="preserve">onfidential </w:t>
      </w:r>
      <w:r w:rsidR="00DD4E19">
        <w:rPr>
          <w:rFonts w:ascii="Arial" w:hAnsi="Arial" w:cs="Arial"/>
          <w:sz w:val="20"/>
        </w:rPr>
        <w:t>I</w:t>
      </w:r>
      <w:r w:rsidRPr="006B426E">
        <w:rPr>
          <w:rFonts w:ascii="Arial" w:hAnsi="Arial" w:cs="Arial"/>
          <w:sz w:val="20"/>
        </w:rPr>
        <w:t>nformation (Applicant Confidential Information).</w:t>
      </w:r>
    </w:p>
    <w:p w14:paraId="6284C3B5" w14:textId="77777777" w:rsidR="00A3344D" w:rsidRPr="006B426E" w:rsidRDefault="00A3344D" w:rsidP="00A3344D">
      <w:pPr>
        <w:pStyle w:val="Bodynumbered-Level1"/>
        <w:spacing w:after="120"/>
        <w:rPr>
          <w:rFonts w:ascii="Arial" w:hAnsi="Arial" w:cs="Arial"/>
          <w:sz w:val="20"/>
        </w:rPr>
      </w:pPr>
      <w:r w:rsidRPr="006B426E">
        <w:rPr>
          <w:rFonts w:ascii="Arial" w:hAnsi="Arial" w:cs="Arial"/>
          <w:sz w:val="20"/>
        </w:rPr>
        <w:t>1</w:t>
      </w:r>
      <w:r w:rsidR="00B72E85">
        <w:rPr>
          <w:rFonts w:ascii="Arial" w:hAnsi="Arial" w:cs="Arial"/>
          <w:sz w:val="20"/>
        </w:rPr>
        <w:t>4</w:t>
      </w:r>
      <w:r w:rsidRPr="006B426E">
        <w:rPr>
          <w:rFonts w:ascii="Arial" w:hAnsi="Arial" w:cs="Arial"/>
          <w:sz w:val="20"/>
        </w:rPr>
        <w:t>.</w:t>
      </w:r>
      <w:r w:rsidR="00B72E85">
        <w:rPr>
          <w:rFonts w:ascii="Arial" w:hAnsi="Arial" w:cs="Arial"/>
          <w:sz w:val="20"/>
        </w:rPr>
        <w:t>6</w:t>
      </w:r>
      <w:r w:rsidRPr="006B426E">
        <w:rPr>
          <w:rFonts w:ascii="Arial" w:hAnsi="Arial" w:cs="Arial"/>
          <w:sz w:val="20"/>
        </w:rPr>
        <w:t>.2</w:t>
      </w:r>
      <w:r w:rsidRPr="006B426E">
        <w:rPr>
          <w:rFonts w:ascii="Arial" w:hAnsi="Arial" w:cs="Arial"/>
          <w:sz w:val="20"/>
        </w:rPr>
        <w:tab/>
        <w:t>The Department’s confidentiality obligation does not apply to the extent any Applicant Confidential Information is:</w:t>
      </w:r>
    </w:p>
    <w:p w14:paraId="1A54D039" w14:textId="77777777" w:rsidR="00A3344D" w:rsidRPr="006B426E" w:rsidRDefault="00A3344D" w:rsidP="00CE7459">
      <w:pPr>
        <w:pStyle w:val="ListBullet"/>
        <w:rPr>
          <w:rFonts w:cs="Arial"/>
        </w:rPr>
      </w:pPr>
      <w:r w:rsidRPr="006B426E">
        <w:rPr>
          <w:rFonts w:cs="Arial"/>
        </w:rPr>
        <w:t>authorised or required by law to be disclosed;</w:t>
      </w:r>
    </w:p>
    <w:p w14:paraId="42C4C98A" w14:textId="77777777" w:rsidR="00A3344D" w:rsidRPr="006B426E" w:rsidRDefault="00A3344D" w:rsidP="00CE7459">
      <w:pPr>
        <w:pStyle w:val="ListBullet"/>
        <w:rPr>
          <w:rFonts w:cs="Arial"/>
        </w:rPr>
      </w:pPr>
      <w:r w:rsidRPr="006B426E">
        <w:rPr>
          <w:rFonts w:cs="Arial"/>
        </w:rPr>
        <w:t>disclosed by the Department to its advisers, officers, employees, or other agencies’ officers or employees, for the purpose of evaluating the applicant’s application and during any Grant Agreement negotiations;</w:t>
      </w:r>
    </w:p>
    <w:p w14:paraId="12747AC4" w14:textId="77777777" w:rsidR="00A3344D" w:rsidRPr="006B426E" w:rsidRDefault="00A3344D" w:rsidP="00CE7459">
      <w:pPr>
        <w:pStyle w:val="ListBullet"/>
        <w:rPr>
          <w:rFonts w:cs="Arial"/>
        </w:rPr>
      </w:pPr>
      <w:r w:rsidRPr="006B426E">
        <w:rPr>
          <w:rFonts w:cs="Arial"/>
        </w:rPr>
        <w:t>disclosed by the Department in response to a request by a house or a committee of the Parliament of Australia, or a house or a committee of the Parliament of a state or territory;</w:t>
      </w:r>
    </w:p>
    <w:p w14:paraId="19967D8F" w14:textId="77777777" w:rsidR="00A3344D" w:rsidRPr="006B426E" w:rsidRDefault="00A3344D" w:rsidP="00CE7459">
      <w:pPr>
        <w:pStyle w:val="ListBullet"/>
        <w:rPr>
          <w:rFonts w:cs="Arial"/>
        </w:rPr>
      </w:pPr>
      <w:r w:rsidRPr="006B426E">
        <w:rPr>
          <w:rFonts w:cs="Arial"/>
        </w:rPr>
        <w:t xml:space="preserve">disclosed by the Department to its responsible Minister </w:t>
      </w:r>
      <w:r w:rsidR="006555A2">
        <w:rPr>
          <w:rFonts w:cs="Arial"/>
        </w:rPr>
        <w:t xml:space="preserve">and his or her advisors </w:t>
      </w:r>
      <w:r w:rsidRPr="006B426E">
        <w:rPr>
          <w:rFonts w:cs="Arial"/>
        </w:rPr>
        <w:t>or the Auditor-General</w:t>
      </w:r>
      <w:r w:rsidR="00ED4A56">
        <w:rPr>
          <w:rFonts w:cs="Arial"/>
        </w:rPr>
        <w:t xml:space="preserve"> and the APS employees assisting the Auditor General</w:t>
      </w:r>
      <w:r w:rsidRPr="006B426E">
        <w:rPr>
          <w:rFonts w:cs="Arial"/>
        </w:rPr>
        <w:t>;</w:t>
      </w:r>
    </w:p>
    <w:p w14:paraId="3D5B8DF2" w14:textId="77777777" w:rsidR="00A3344D" w:rsidRPr="006B426E" w:rsidRDefault="00A3344D" w:rsidP="00CE7459">
      <w:pPr>
        <w:pStyle w:val="ListBullet"/>
        <w:rPr>
          <w:rFonts w:cs="Arial"/>
        </w:rPr>
      </w:pPr>
      <w:r w:rsidRPr="006B426E">
        <w:rPr>
          <w:rFonts w:cs="Arial"/>
        </w:rPr>
        <w:t>shared by the Commonwealth within the Commonwealth’s entity (for example, another Commonwealth agency), where this serves the Commonwealth’s legitimate interests;</w:t>
      </w:r>
    </w:p>
    <w:p w14:paraId="7C616330" w14:textId="77777777" w:rsidR="00A3344D" w:rsidRPr="006B426E" w:rsidRDefault="00A3344D" w:rsidP="00CE7459">
      <w:pPr>
        <w:pStyle w:val="ListBullet"/>
        <w:rPr>
          <w:rFonts w:cs="Arial"/>
        </w:rPr>
      </w:pPr>
      <w:r w:rsidRPr="006B426E">
        <w:rPr>
          <w:rFonts w:cs="Arial"/>
        </w:rPr>
        <w:t>disclosed to the Department’s officers to enable the effective management or auditing of the Program; or</w:t>
      </w:r>
    </w:p>
    <w:p w14:paraId="3F272651" w14:textId="77777777" w:rsidR="00A3344D" w:rsidRPr="006B426E" w:rsidRDefault="00A3344D" w:rsidP="00CE7459">
      <w:pPr>
        <w:pStyle w:val="ListBullet"/>
        <w:rPr>
          <w:rFonts w:cs="Arial"/>
        </w:rPr>
      </w:pPr>
      <w:r w:rsidRPr="006B426E">
        <w:rPr>
          <w:rFonts w:cs="Arial"/>
        </w:rPr>
        <w:t>in the public domain otherwise than due to a breach of the Department’s confidentiality obligation.</w:t>
      </w:r>
    </w:p>
    <w:p w14:paraId="5BF5D142"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B72E85">
        <w:rPr>
          <w:rFonts w:ascii="Arial" w:hAnsi="Arial" w:cs="Arial"/>
          <w:sz w:val="20"/>
        </w:rPr>
        <w:t>4</w:t>
      </w:r>
      <w:r w:rsidRPr="006B426E">
        <w:rPr>
          <w:rFonts w:ascii="Arial" w:hAnsi="Arial" w:cs="Arial"/>
          <w:sz w:val="20"/>
        </w:rPr>
        <w:t>.</w:t>
      </w:r>
      <w:r w:rsidR="00B72E85">
        <w:rPr>
          <w:rFonts w:ascii="Arial" w:hAnsi="Arial" w:cs="Arial"/>
          <w:sz w:val="20"/>
        </w:rPr>
        <w:t>6</w:t>
      </w:r>
      <w:r w:rsidRPr="006B426E">
        <w:rPr>
          <w:rFonts w:ascii="Arial" w:hAnsi="Arial" w:cs="Arial"/>
          <w:sz w:val="20"/>
        </w:rPr>
        <w:t>.3</w:t>
      </w:r>
      <w:r w:rsidRPr="006B426E">
        <w:rPr>
          <w:rFonts w:ascii="Arial" w:hAnsi="Arial" w:cs="Arial"/>
          <w:sz w:val="20"/>
        </w:rPr>
        <w:tab/>
        <w:t xml:space="preserve">The applicant will treat any information provided by the Department as </w:t>
      </w:r>
      <w:r w:rsidR="00DD4E19">
        <w:rPr>
          <w:rFonts w:ascii="Arial" w:hAnsi="Arial" w:cs="Arial"/>
          <w:sz w:val="20"/>
        </w:rPr>
        <w:t>C</w:t>
      </w:r>
      <w:r w:rsidRPr="006B426E">
        <w:rPr>
          <w:rFonts w:ascii="Arial" w:hAnsi="Arial" w:cs="Arial"/>
          <w:sz w:val="20"/>
        </w:rPr>
        <w:t xml:space="preserve">onfidential </w:t>
      </w:r>
      <w:r w:rsidR="00DD4E19">
        <w:rPr>
          <w:rFonts w:ascii="Arial" w:hAnsi="Arial" w:cs="Arial"/>
          <w:sz w:val="20"/>
        </w:rPr>
        <w:t>I</w:t>
      </w:r>
      <w:r w:rsidRPr="006B426E">
        <w:rPr>
          <w:rFonts w:ascii="Arial" w:hAnsi="Arial" w:cs="Arial"/>
          <w:sz w:val="20"/>
        </w:rPr>
        <w:t xml:space="preserve">nformation provided that </w:t>
      </w:r>
      <w:r w:rsidR="006B3F1F">
        <w:rPr>
          <w:rFonts w:ascii="Arial" w:hAnsi="Arial" w:cs="Arial"/>
          <w:sz w:val="20"/>
        </w:rPr>
        <w:t xml:space="preserve">the </w:t>
      </w:r>
      <w:r w:rsidRPr="006B426E">
        <w:rPr>
          <w:rFonts w:ascii="Arial" w:hAnsi="Arial" w:cs="Arial"/>
          <w:sz w:val="20"/>
        </w:rPr>
        <w:t xml:space="preserve">information is designated as </w:t>
      </w:r>
      <w:r w:rsidR="00DD4E19">
        <w:rPr>
          <w:rFonts w:ascii="Arial" w:hAnsi="Arial" w:cs="Arial"/>
          <w:sz w:val="20"/>
        </w:rPr>
        <w:t>C</w:t>
      </w:r>
      <w:r w:rsidRPr="006B426E">
        <w:rPr>
          <w:rFonts w:ascii="Arial" w:hAnsi="Arial" w:cs="Arial"/>
          <w:sz w:val="20"/>
        </w:rPr>
        <w:t xml:space="preserve">onfidential </w:t>
      </w:r>
      <w:r w:rsidR="00DD4E19">
        <w:rPr>
          <w:rFonts w:ascii="Arial" w:hAnsi="Arial" w:cs="Arial"/>
          <w:sz w:val="20"/>
        </w:rPr>
        <w:t>I</w:t>
      </w:r>
      <w:r w:rsidRPr="006B426E">
        <w:rPr>
          <w:rFonts w:ascii="Arial" w:hAnsi="Arial" w:cs="Arial"/>
          <w:sz w:val="20"/>
        </w:rPr>
        <w:t>nformation. (Commonwealth Confidential Information).</w:t>
      </w:r>
    </w:p>
    <w:p w14:paraId="0069B708" w14:textId="77777777" w:rsidR="00A3344D" w:rsidRPr="006B426E" w:rsidRDefault="00A3344D" w:rsidP="00A3344D">
      <w:pPr>
        <w:pStyle w:val="Bodynumbered-Level1"/>
        <w:spacing w:after="120"/>
        <w:rPr>
          <w:rFonts w:ascii="Arial" w:hAnsi="Arial" w:cs="Arial"/>
          <w:sz w:val="20"/>
        </w:rPr>
      </w:pPr>
      <w:r w:rsidRPr="006B426E">
        <w:rPr>
          <w:rFonts w:ascii="Arial" w:hAnsi="Arial" w:cs="Arial"/>
          <w:sz w:val="20"/>
        </w:rPr>
        <w:t>1</w:t>
      </w:r>
      <w:r w:rsidR="00B72E85">
        <w:rPr>
          <w:rFonts w:ascii="Arial" w:hAnsi="Arial" w:cs="Arial"/>
          <w:sz w:val="20"/>
        </w:rPr>
        <w:t>4.6</w:t>
      </w:r>
      <w:r w:rsidRPr="006B426E">
        <w:rPr>
          <w:rFonts w:ascii="Arial" w:hAnsi="Arial" w:cs="Arial"/>
          <w:sz w:val="20"/>
        </w:rPr>
        <w:t>.4</w:t>
      </w:r>
      <w:r w:rsidRPr="006B426E">
        <w:rPr>
          <w:rFonts w:ascii="Arial" w:hAnsi="Arial" w:cs="Arial"/>
          <w:sz w:val="20"/>
        </w:rPr>
        <w:tab/>
        <w:t>The applicant’s confidentiality obligation does not apply to the extent any Commonwealth Confidential Information is:</w:t>
      </w:r>
    </w:p>
    <w:p w14:paraId="729F7084" w14:textId="77777777" w:rsidR="00A3344D" w:rsidRPr="006B426E" w:rsidRDefault="00A3344D" w:rsidP="00CE7459">
      <w:pPr>
        <w:pStyle w:val="ListBullet"/>
        <w:rPr>
          <w:rFonts w:cs="Arial"/>
        </w:rPr>
      </w:pPr>
      <w:r w:rsidRPr="006B426E">
        <w:rPr>
          <w:rFonts w:cs="Arial"/>
        </w:rPr>
        <w:t>authorised or required by law to be disclosed; or</w:t>
      </w:r>
    </w:p>
    <w:p w14:paraId="69AC6426" w14:textId="77777777" w:rsidR="00A3344D" w:rsidRPr="006B426E" w:rsidRDefault="00A3344D" w:rsidP="00CE7459">
      <w:pPr>
        <w:pStyle w:val="ListBullet"/>
        <w:rPr>
          <w:rFonts w:cs="Arial"/>
        </w:rPr>
      </w:pPr>
      <w:r w:rsidRPr="006B426E">
        <w:rPr>
          <w:rFonts w:cs="Arial"/>
        </w:rPr>
        <w:t>in the public domain otherwise than due to a breach of the applicant’s confidentiality obligation.</w:t>
      </w:r>
    </w:p>
    <w:p w14:paraId="158AF91F"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B72E85">
        <w:rPr>
          <w:rFonts w:ascii="Arial" w:hAnsi="Arial" w:cs="Arial"/>
          <w:sz w:val="20"/>
        </w:rPr>
        <w:t>4</w:t>
      </w:r>
      <w:r w:rsidRPr="006B426E">
        <w:rPr>
          <w:rFonts w:ascii="Arial" w:hAnsi="Arial" w:cs="Arial"/>
          <w:sz w:val="20"/>
        </w:rPr>
        <w:t>.</w:t>
      </w:r>
      <w:r w:rsidR="00B72E85">
        <w:rPr>
          <w:rFonts w:ascii="Arial" w:hAnsi="Arial" w:cs="Arial"/>
          <w:sz w:val="20"/>
        </w:rPr>
        <w:t>6</w:t>
      </w:r>
      <w:r w:rsidRPr="006B426E">
        <w:rPr>
          <w:rFonts w:ascii="Arial" w:hAnsi="Arial" w:cs="Arial"/>
          <w:sz w:val="20"/>
        </w:rPr>
        <w:t>.5</w:t>
      </w:r>
      <w:r w:rsidRPr="006B426E">
        <w:rPr>
          <w:rFonts w:ascii="Arial" w:hAnsi="Arial" w:cs="Arial"/>
          <w:sz w:val="20"/>
        </w:rPr>
        <w:tab/>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w:t>
      </w:r>
    </w:p>
    <w:p w14:paraId="0F83E2A5" w14:textId="77777777" w:rsidR="00A3344D" w:rsidRPr="00BB73B5" w:rsidRDefault="00A3344D" w:rsidP="00E37439">
      <w:pPr>
        <w:pStyle w:val="Heading3"/>
        <w:ind w:left="709" w:hanging="709"/>
      </w:pPr>
      <w:bookmarkStart w:id="233" w:name="_Toc5193542"/>
      <w:bookmarkStart w:id="234" w:name="_Toc5265951"/>
      <w:bookmarkStart w:id="235" w:name="_Toc50044064"/>
      <w:bookmarkStart w:id="236" w:name="_Toc53129791"/>
      <w:r>
        <w:lastRenderedPageBreak/>
        <w:t>Intellectual Property rights</w:t>
      </w:r>
      <w:bookmarkEnd w:id="233"/>
      <w:bookmarkEnd w:id="234"/>
      <w:bookmarkEnd w:id="235"/>
      <w:bookmarkEnd w:id="236"/>
    </w:p>
    <w:p w14:paraId="519A9940" w14:textId="77777777" w:rsidR="00A3344D" w:rsidRPr="006B426E" w:rsidRDefault="00A3344D" w:rsidP="00A3344D">
      <w:pPr>
        <w:pStyle w:val="Bodynumbered-Level1"/>
        <w:spacing w:after="120"/>
        <w:rPr>
          <w:rFonts w:ascii="Arial" w:hAnsi="Arial" w:cs="Arial"/>
          <w:sz w:val="20"/>
        </w:rPr>
      </w:pPr>
      <w:r w:rsidRPr="006B426E">
        <w:rPr>
          <w:rFonts w:ascii="Arial" w:hAnsi="Arial" w:cs="Arial"/>
          <w:sz w:val="20"/>
        </w:rPr>
        <w:t>1</w:t>
      </w:r>
      <w:r w:rsidR="006B426E">
        <w:rPr>
          <w:rFonts w:ascii="Arial" w:hAnsi="Arial" w:cs="Arial"/>
          <w:sz w:val="20"/>
        </w:rPr>
        <w:t>4</w:t>
      </w:r>
      <w:r w:rsidRPr="006B426E">
        <w:rPr>
          <w:rFonts w:ascii="Arial" w:hAnsi="Arial" w:cs="Arial"/>
          <w:sz w:val="20"/>
        </w:rPr>
        <w:t>.</w:t>
      </w:r>
      <w:r w:rsidR="00B72E85">
        <w:rPr>
          <w:rFonts w:ascii="Arial" w:hAnsi="Arial" w:cs="Arial"/>
          <w:sz w:val="20"/>
        </w:rPr>
        <w:t>7</w:t>
      </w:r>
      <w:r w:rsidRPr="006B426E">
        <w:rPr>
          <w:rFonts w:ascii="Arial" w:hAnsi="Arial" w:cs="Arial"/>
          <w:sz w:val="20"/>
        </w:rPr>
        <w:t>.1</w:t>
      </w:r>
      <w:r w:rsidRPr="006B426E">
        <w:rPr>
          <w:rFonts w:ascii="Arial" w:hAnsi="Arial" w:cs="Arial"/>
          <w:sz w:val="20"/>
        </w:rPr>
        <w:tab/>
        <w:t>By submitting an application under the Program, to the extent the applicant’s application contains:</w:t>
      </w:r>
    </w:p>
    <w:p w14:paraId="32F606C4" w14:textId="77777777" w:rsidR="00A3344D" w:rsidRPr="006B426E" w:rsidRDefault="00A3344D" w:rsidP="00CE7459">
      <w:pPr>
        <w:pStyle w:val="ListBullet"/>
        <w:rPr>
          <w:rFonts w:cs="Arial"/>
        </w:rPr>
      </w:pPr>
      <w:r w:rsidRPr="006B426E">
        <w:rPr>
          <w:rFonts w:cs="Arial"/>
        </w:rPr>
        <w:t>its Intellectual Property; or</w:t>
      </w:r>
    </w:p>
    <w:p w14:paraId="236E50DE" w14:textId="77777777" w:rsidR="00A3344D" w:rsidRPr="006B426E" w:rsidRDefault="00A3344D" w:rsidP="00CE7459">
      <w:pPr>
        <w:pStyle w:val="ListBullet"/>
        <w:rPr>
          <w:rFonts w:cs="Arial"/>
        </w:rPr>
      </w:pPr>
      <w:r w:rsidRPr="006B426E">
        <w:rPr>
          <w:rFonts w:cs="Arial"/>
        </w:rPr>
        <w:t>a third party’s Intellectual Property,</w:t>
      </w:r>
    </w:p>
    <w:p w14:paraId="5A2108F2" w14:textId="77777777" w:rsidR="00A3344D" w:rsidRPr="006B426E" w:rsidRDefault="00A3344D" w:rsidP="00A3344D">
      <w:pPr>
        <w:pStyle w:val="Bodynumbered-Level1"/>
        <w:spacing w:before="120"/>
        <w:ind w:hanging="11"/>
        <w:rPr>
          <w:rFonts w:ascii="Arial" w:hAnsi="Arial" w:cs="Arial"/>
          <w:sz w:val="20"/>
        </w:rPr>
      </w:pPr>
      <w:r w:rsidRPr="006B426E">
        <w:rPr>
          <w:rFonts w:ascii="Arial" w:hAnsi="Arial" w:cs="Arial"/>
          <w:sz w:val="20"/>
        </w:rPr>
        <w:t>the applicant grants (or will procure for) the Commonwealth a permanent, irrevocable, royalty-free, worldwide, non-exclusive licence (including a right of sublicense) to use, reproduce, adapt, and communicate the applicant’s</w:t>
      </w:r>
      <w:r w:rsidR="00AB28DD">
        <w:rPr>
          <w:rFonts w:ascii="Arial" w:hAnsi="Arial" w:cs="Arial"/>
          <w:sz w:val="20"/>
        </w:rPr>
        <w:t xml:space="preserve"> (or third party’s)</w:t>
      </w:r>
      <w:r w:rsidRPr="006B426E">
        <w:rPr>
          <w:rFonts w:ascii="Arial" w:hAnsi="Arial" w:cs="Arial"/>
          <w:sz w:val="20"/>
        </w:rPr>
        <w:t xml:space="preserve"> Intellectual Property contained in its application under the Program provided the use, reproduction, adaptation, or communication is in connection with any assessment processes under, or the evaluation of, or promotion of the Program.</w:t>
      </w:r>
    </w:p>
    <w:p w14:paraId="406123E0"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6B426E">
        <w:rPr>
          <w:rFonts w:ascii="Arial" w:hAnsi="Arial" w:cs="Arial"/>
          <w:sz w:val="20"/>
        </w:rPr>
        <w:t>4</w:t>
      </w:r>
      <w:r w:rsidRPr="006B426E">
        <w:rPr>
          <w:rFonts w:ascii="Arial" w:hAnsi="Arial" w:cs="Arial"/>
          <w:sz w:val="20"/>
        </w:rPr>
        <w:t>.</w:t>
      </w:r>
      <w:r w:rsidR="00B72E85">
        <w:rPr>
          <w:rFonts w:ascii="Arial" w:hAnsi="Arial" w:cs="Arial"/>
          <w:sz w:val="20"/>
        </w:rPr>
        <w:t>7</w:t>
      </w:r>
      <w:r w:rsidRPr="006B426E">
        <w:rPr>
          <w:rFonts w:ascii="Arial" w:hAnsi="Arial" w:cs="Arial"/>
          <w:sz w:val="20"/>
        </w:rPr>
        <w:t>.2</w:t>
      </w:r>
      <w:r w:rsidRPr="006B426E">
        <w:rPr>
          <w:rFonts w:ascii="Arial" w:hAnsi="Arial" w:cs="Arial"/>
          <w:sz w:val="20"/>
        </w:rPr>
        <w:tab/>
        <w:t>Any licence granted to the Commonwealth in relation to Intellectual Property rights does not include a right to exploit the Intellectual Property for commercial purposes.</w:t>
      </w:r>
    </w:p>
    <w:p w14:paraId="69AA1ACB" w14:textId="77777777" w:rsidR="00A3344D" w:rsidRDefault="00A3344D" w:rsidP="00E37439">
      <w:pPr>
        <w:pStyle w:val="Heading3"/>
        <w:ind w:left="709" w:hanging="709"/>
      </w:pPr>
      <w:bookmarkStart w:id="237" w:name="_Toc5193543"/>
      <w:bookmarkStart w:id="238" w:name="_Toc5265952"/>
      <w:bookmarkStart w:id="239" w:name="_Toc50044065"/>
      <w:bookmarkStart w:id="240" w:name="_Toc53129792"/>
      <w:r>
        <w:t>Privacy of individuals</w:t>
      </w:r>
      <w:bookmarkEnd w:id="237"/>
      <w:bookmarkEnd w:id="238"/>
      <w:bookmarkEnd w:id="239"/>
      <w:bookmarkEnd w:id="240"/>
    </w:p>
    <w:p w14:paraId="3DD2D675"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6B426E" w:rsidRPr="006B426E">
        <w:rPr>
          <w:rFonts w:ascii="Arial" w:hAnsi="Arial" w:cs="Arial"/>
          <w:sz w:val="20"/>
        </w:rPr>
        <w:t>4</w:t>
      </w:r>
      <w:r w:rsidRPr="006B426E">
        <w:rPr>
          <w:rFonts w:ascii="Arial" w:hAnsi="Arial" w:cs="Arial"/>
          <w:sz w:val="20"/>
        </w:rPr>
        <w:t>.</w:t>
      </w:r>
      <w:r w:rsidR="00B72E85">
        <w:rPr>
          <w:rFonts w:ascii="Arial" w:hAnsi="Arial" w:cs="Arial"/>
          <w:sz w:val="20"/>
        </w:rPr>
        <w:t>8</w:t>
      </w:r>
      <w:r w:rsidRPr="006B426E">
        <w:rPr>
          <w:rFonts w:ascii="Arial" w:hAnsi="Arial" w:cs="Arial"/>
          <w:sz w:val="20"/>
        </w:rPr>
        <w:t>.1</w:t>
      </w:r>
      <w:r w:rsidRPr="006B426E">
        <w:rPr>
          <w:rFonts w:ascii="Arial" w:hAnsi="Arial" w:cs="Arial"/>
          <w:sz w:val="20"/>
        </w:rPr>
        <w:tab/>
        <w:t xml:space="preserve">The Department </w:t>
      </w:r>
      <w:r w:rsidR="00AB28DD">
        <w:rPr>
          <w:rFonts w:ascii="Arial" w:hAnsi="Arial" w:cs="Arial"/>
          <w:sz w:val="20"/>
        </w:rPr>
        <w:t>treats personal information in accordance with</w:t>
      </w:r>
      <w:r w:rsidRPr="006B426E">
        <w:rPr>
          <w:rFonts w:ascii="Arial" w:hAnsi="Arial" w:cs="Arial"/>
          <w:sz w:val="20"/>
        </w:rPr>
        <w:t xml:space="preserve"> </w:t>
      </w:r>
      <w:r w:rsidRPr="00AB28DD">
        <w:rPr>
          <w:rFonts w:ascii="Arial" w:hAnsi="Arial" w:cs="Arial"/>
          <w:sz w:val="20"/>
        </w:rPr>
        <w:t xml:space="preserve">the </w:t>
      </w:r>
      <w:r w:rsidRPr="006B426E">
        <w:rPr>
          <w:rFonts w:ascii="Arial" w:hAnsi="Arial" w:cs="Arial"/>
          <w:i/>
          <w:sz w:val="20"/>
        </w:rPr>
        <w:t>Privacy Act 1988</w:t>
      </w:r>
      <w:r w:rsidRPr="006B426E">
        <w:rPr>
          <w:rFonts w:ascii="Arial" w:hAnsi="Arial" w:cs="Arial"/>
          <w:sz w:val="20"/>
        </w:rPr>
        <w:t xml:space="preserve"> (the Privacy Act). The Privacy Act contains 13 Australian Privacy Principles (the APPs) which governs how the Department collects, uses and discloses personal and sensitive information, and how individuals can access and correct records containing their personal or sensitive information.</w:t>
      </w:r>
    </w:p>
    <w:p w14:paraId="5C7A11E1" w14:textId="77777777" w:rsidR="00A3344D" w:rsidRPr="006B426E" w:rsidRDefault="00A3344D" w:rsidP="00A3344D">
      <w:pPr>
        <w:pStyle w:val="Bodynumbered-Level1"/>
        <w:rPr>
          <w:rFonts w:ascii="Arial" w:hAnsi="Arial" w:cs="Arial"/>
          <w:sz w:val="20"/>
        </w:rPr>
      </w:pPr>
      <w:r w:rsidRPr="006B426E">
        <w:rPr>
          <w:rFonts w:ascii="Arial" w:hAnsi="Arial" w:cs="Arial"/>
          <w:sz w:val="20"/>
        </w:rPr>
        <w:t>1</w:t>
      </w:r>
      <w:r w:rsidR="006B426E" w:rsidRPr="006B426E">
        <w:rPr>
          <w:rFonts w:ascii="Arial" w:hAnsi="Arial" w:cs="Arial"/>
          <w:sz w:val="20"/>
        </w:rPr>
        <w:t>4</w:t>
      </w:r>
      <w:r w:rsidRPr="006B426E">
        <w:rPr>
          <w:rFonts w:ascii="Arial" w:hAnsi="Arial" w:cs="Arial"/>
          <w:sz w:val="20"/>
        </w:rPr>
        <w:t>.</w:t>
      </w:r>
      <w:r w:rsidR="00B72E85">
        <w:rPr>
          <w:rFonts w:ascii="Arial" w:hAnsi="Arial" w:cs="Arial"/>
          <w:sz w:val="20"/>
        </w:rPr>
        <w:t>8</w:t>
      </w:r>
      <w:r w:rsidRPr="006B426E">
        <w:rPr>
          <w:rFonts w:ascii="Arial" w:hAnsi="Arial" w:cs="Arial"/>
          <w:sz w:val="20"/>
        </w:rPr>
        <w:t>.2</w:t>
      </w:r>
      <w:r w:rsidRPr="006B426E">
        <w:rPr>
          <w:rFonts w:ascii="Arial" w:hAnsi="Arial" w:cs="Arial"/>
          <w:sz w:val="20"/>
        </w:rPr>
        <w:tab/>
        <w:t>The Department is committed to protecting personal information appropriately. If individuals within the applying organisation wish to deal with the Department anonymously or by using a pseudonym, it should advise the Departmental contact officer for the Program or contact the Department’s Privacy Officer (see details below).</w:t>
      </w:r>
    </w:p>
    <w:p w14:paraId="520CDA9A" w14:textId="77777777" w:rsidR="00A3344D" w:rsidRDefault="00A3344D" w:rsidP="00E37439">
      <w:pPr>
        <w:pStyle w:val="Heading3"/>
        <w:ind w:left="709" w:hanging="709"/>
      </w:pPr>
      <w:bookmarkStart w:id="241" w:name="_Toc5193544"/>
      <w:bookmarkStart w:id="242" w:name="_Toc5265953"/>
      <w:bookmarkStart w:id="243" w:name="_Toc50044066"/>
      <w:bookmarkStart w:id="244" w:name="_Toc53129793"/>
      <w:r>
        <w:t>Personal information to be collected by the Department</w:t>
      </w:r>
      <w:bookmarkEnd w:id="241"/>
      <w:bookmarkEnd w:id="242"/>
      <w:bookmarkEnd w:id="243"/>
      <w:bookmarkEnd w:id="244"/>
    </w:p>
    <w:p w14:paraId="522B1512" w14:textId="77777777" w:rsidR="00A3344D" w:rsidRPr="00B72E85" w:rsidRDefault="00A3344D" w:rsidP="00A3344D">
      <w:pPr>
        <w:pStyle w:val="Bodynumbered-Level1"/>
        <w:rPr>
          <w:rFonts w:ascii="Arial" w:hAnsi="Arial" w:cs="Arial"/>
          <w:sz w:val="20"/>
        </w:rPr>
      </w:pPr>
      <w:r w:rsidRPr="00B72E85">
        <w:rPr>
          <w:rFonts w:ascii="Arial" w:hAnsi="Arial" w:cs="Arial"/>
          <w:sz w:val="20"/>
        </w:rPr>
        <w:t>1</w:t>
      </w:r>
      <w:r w:rsidR="00F6142F" w:rsidRPr="00B72E85">
        <w:rPr>
          <w:rFonts w:ascii="Arial" w:hAnsi="Arial" w:cs="Arial"/>
          <w:sz w:val="20"/>
        </w:rPr>
        <w:t>4</w:t>
      </w:r>
      <w:r w:rsidRPr="00B72E85">
        <w:rPr>
          <w:rFonts w:ascii="Arial" w:hAnsi="Arial" w:cs="Arial"/>
          <w:sz w:val="20"/>
        </w:rPr>
        <w:t>.</w:t>
      </w:r>
      <w:r w:rsidR="00B72E85">
        <w:rPr>
          <w:rFonts w:ascii="Arial" w:hAnsi="Arial" w:cs="Arial"/>
          <w:sz w:val="20"/>
        </w:rPr>
        <w:t>9</w:t>
      </w:r>
      <w:r w:rsidRPr="00B72E85">
        <w:rPr>
          <w:rFonts w:ascii="Arial" w:hAnsi="Arial" w:cs="Arial"/>
          <w:sz w:val="20"/>
        </w:rPr>
        <w:t>.1</w:t>
      </w:r>
      <w:r w:rsidRPr="00B72E85">
        <w:rPr>
          <w:rFonts w:ascii="Arial" w:hAnsi="Arial" w:cs="Arial"/>
          <w:sz w:val="20"/>
        </w:rPr>
        <w:tab/>
        <w:t>The Department may collect personal information in the applicant’s application and this may include names, and contain details and other personal information, which the applicant (or its personnel) has supplied to the Department in its application under the Program.</w:t>
      </w:r>
    </w:p>
    <w:p w14:paraId="59D4262F" w14:textId="77777777" w:rsidR="00A3344D" w:rsidRPr="00B72E85" w:rsidRDefault="00A3344D" w:rsidP="00A3344D">
      <w:pPr>
        <w:pStyle w:val="Bodynumbered-Level1"/>
        <w:rPr>
          <w:rFonts w:ascii="Arial" w:hAnsi="Arial" w:cs="Arial"/>
          <w:sz w:val="20"/>
        </w:rPr>
      </w:pPr>
      <w:r w:rsidRPr="00B72E85">
        <w:rPr>
          <w:rFonts w:ascii="Arial" w:hAnsi="Arial" w:cs="Arial"/>
          <w:sz w:val="20"/>
        </w:rPr>
        <w:t>1</w:t>
      </w:r>
      <w:r w:rsidR="00F6142F" w:rsidRPr="00B72E85">
        <w:rPr>
          <w:rFonts w:ascii="Arial" w:hAnsi="Arial" w:cs="Arial"/>
          <w:sz w:val="20"/>
        </w:rPr>
        <w:t>4</w:t>
      </w:r>
      <w:r w:rsidR="00B72E85">
        <w:rPr>
          <w:rFonts w:ascii="Arial" w:hAnsi="Arial" w:cs="Arial"/>
          <w:sz w:val="20"/>
        </w:rPr>
        <w:t>.9</w:t>
      </w:r>
      <w:r w:rsidRPr="00B72E85">
        <w:rPr>
          <w:rFonts w:ascii="Arial" w:hAnsi="Arial" w:cs="Arial"/>
          <w:sz w:val="20"/>
        </w:rPr>
        <w:t>.2</w:t>
      </w:r>
      <w:r w:rsidRPr="00B72E85">
        <w:rPr>
          <w:rFonts w:ascii="Arial" w:hAnsi="Arial" w:cs="Arial"/>
          <w:sz w:val="20"/>
        </w:rPr>
        <w:tab/>
        <w:t>By providing the Department with personal information in the applicant’s application under the Program, the applicant (and its named personnel) consents to the Department collecting, using and disclosing that personal information in accordance with these Guidelines and for the purposes of the Program.</w:t>
      </w:r>
    </w:p>
    <w:p w14:paraId="3AC9C053" w14:textId="77777777" w:rsidR="00A3344D" w:rsidRPr="00B72E85" w:rsidRDefault="00A3344D" w:rsidP="00A3344D">
      <w:pPr>
        <w:pStyle w:val="Bodynumbered-Level1"/>
        <w:rPr>
          <w:rFonts w:ascii="Arial" w:hAnsi="Arial" w:cs="Arial"/>
          <w:sz w:val="20"/>
        </w:rPr>
      </w:pPr>
      <w:r w:rsidRPr="00B72E85">
        <w:rPr>
          <w:rFonts w:ascii="Arial" w:hAnsi="Arial" w:cs="Arial"/>
          <w:sz w:val="20"/>
        </w:rPr>
        <w:t>1</w:t>
      </w:r>
      <w:r w:rsidR="00F6142F" w:rsidRPr="00B72E85">
        <w:rPr>
          <w:rFonts w:ascii="Arial" w:hAnsi="Arial" w:cs="Arial"/>
          <w:sz w:val="20"/>
        </w:rPr>
        <w:t>4</w:t>
      </w:r>
      <w:r w:rsidRPr="00B72E85">
        <w:rPr>
          <w:rFonts w:ascii="Arial" w:hAnsi="Arial" w:cs="Arial"/>
          <w:sz w:val="20"/>
        </w:rPr>
        <w:t>.</w:t>
      </w:r>
      <w:r w:rsidR="00B72E85">
        <w:rPr>
          <w:rFonts w:ascii="Arial" w:hAnsi="Arial" w:cs="Arial"/>
          <w:sz w:val="20"/>
        </w:rPr>
        <w:t>9</w:t>
      </w:r>
      <w:r w:rsidRPr="00B72E85">
        <w:rPr>
          <w:rFonts w:ascii="Arial" w:hAnsi="Arial" w:cs="Arial"/>
          <w:sz w:val="20"/>
        </w:rPr>
        <w:t>.3</w:t>
      </w:r>
      <w:r w:rsidRPr="00B72E85">
        <w:rPr>
          <w:rFonts w:ascii="Arial" w:hAnsi="Arial" w:cs="Arial"/>
          <w:sz w:val="20"/>
        </w:rPr>
        <w:tab/>
        <w:t>If the applicant (or its personnel) does not consent to the Department's collection, use and disclosure of the personal information contained in its application under the Program, in accordance with these Guidelines, the applicant acknowledges that this may mean that the Department may not be able to progress or assess the application further for funding under the Program and that the application may be set aside under the assessment process.</w:t>
      </w:r>
    </w:p>
    <w:p w14:paraId="68E41587" w14:textId="77777777" w:rsidR="00A3344D" w:rsidRPr="000746F9" w:rsidRDefault="00A3344D" w:rsidP="00E37439">
      <w:pPr>
        <w:pStyle w:val="Heading3"/>
        <w:ind w:left="709" w:hanging="709"/>
      </w:pPr>
      <w:bookmarkStart w:id="245" w:name="_Toc5193545"/>
      <w:bookmarkStart w:id="246" w:name="_Toc5265954"/>
      <w:bookmarkStart w:id="247" w:name="_Toc50044067"/>
      <w:bookmarkStart w:id="248" w:name="_Toc53129794"/>
      <w:r>
        <w:t>Purpose for which the Department will use and disclose personal information</w:t>
      </w:r>
      <w:bookmarkEnd w:id="245"/>
      <w:bookmarkEnd w:id="246"/>
      <w:bookmarkEnd w:id="247"/>
      <w:bookmarkEnd w:id="248"/>
    </w:p>
    <w:p w14:paraId="111AD308" w14:textId="77777777" w:rsidR="00A3344D" w:rsidRPr="009F08C0" w:rsidRDefault="00A3344D" w:rsidP="00A3344D">
      <w:pPr>
        <w:pStyle w:val="Bodynumbered-Level1"/>
        <w:jc w:val="both"/>
        <w:rPr>
          <w:rFonts w:ascii="Arial" w:hAnsi="Arial" w:cs="Arial"/>
          <w:sz w:val="20"/>
          <w:szCs w:val="20"/>
        </w:rPr>
      </w:pPr>
      <w:r w:rsidRPr="00E37439">
        <w:rPr>
          <w:rFonts w:ascii="Arial" w:hAnsi="Arial" w:cs="Arial"/>
          <w:sz w:val="20"/>
          <w:szCs w:val="20"/>
        </w:rPr>
        <w:t>1</w:t>
      </w:r>
      <w:r w:rsidR="00F6142F" w:rsidRPr="00E37439">
        <w:rPr>
          <w:rFonts w:ascii="Arial" w:hAnsi="Arial" w:cs="Arial"/>
          <w:sz w:val="20"/>
          <w:szCs w:val="20"/>
        </w:rPr>
        <w:t>4</w:t>
      </w:r>
      <w:r w:rsidRPr="00E37439">
        <w:rPr>
          <w:rFonts w:ascii="Arial" w:hAnsi="Arial" w:cs="Arial"/>
          <w:sz w:val="20"/>
          <w:szCs w:val="20"/>
        </w:rPr>
        <w:t>.</w:t>
      </w:r>
      <w:r w:rsidR="00B72E85">
        <w:rPr>
          <w:rFonts w:ascii="Arial" w:hAnsi="Arial" w:cs="Arial"/>
          <w:sz w:val="20"/>
          <w:szCs w:val="20"/>
        </w:rPr>
        <w:t>10</w:t>
      </w:r>
      <w:r w:rsidRPr="00E37439">
        <w:rPr>
          <w:rFonts w:ascii="Arial" w:hAnsi="Arial" w:cs="Arial"/>
          <w:sz w:val="20"/>
          <w:szCs w:val="20"/>
        </w:rPr>
        <w:t>.1</w:t>
      </w:r>
      <w:r>
        <w:rPr>
          <w:rFonts w:asciiTheme="minorHAnsi" w:hAnsiTheme="minorHAnsi" w:cstheme="minorHAnsi"/>
        </w:rPr>
        <w:tab/>
      </w:r>
      <w:r w:rsidRPr="009F08C0">
        <w:rPr>
          <w:rFonts w:ascii="Arial" w:hAnsi="Arial" w:cs="Arial"/>
          <w:sz w:val="20"/>
          <w:szCs w:val="20"/>
        </w:rPr>
        <w:t>By submitting an application, the applicant acknowledges that the Department may collect personal information from the applicant (and its personnel) contained in its application for the purpose of carrying out the activities and functions of the Department related to the Program. In order to carry out its functions and activities connected to the Program, the Department may use the collected personal information for the purpose of any assessment processes under, or the evaluation of, the Program.</w:t>
      </w:r>
    </w:p>
    <w:p w14:paraId="4D1E9E77" w14:textId="77777777" w:rsidR="00A3344D" w:rsidRPr="009F08C0" w:rsidRDefault="00A3344D" w:rsidP="00A3344D">
      <w:pPr>
        <w:pStyle w:val="Bodynumbered-Level1"/>
        <w:rPr>
          <w:rFonts w:ascii="Arial" w:hAnsi="Arial" w:cs="Arial"/>
          <w:sz w:val="20"/>
          <w:szCs w:val="20"/>
        </w:rPr>
      </w:pPr>
      <w:r w:rsidRPr="009F08C0">
        <w:rPr>
          <w:rFonts w:ascii="Arial" w:hAnsi="Arial" w:cs="Arial"/>
          <w:sz w:val="20"/>
          <w:szCs w:val="20"/>
        </w:rPr>
        <w:lastRenderedPageBreak/>
        <w:t>1</w:t>
      </w:r>
      <w:r w:rsidR="00F6142F" w:rsidRPr="009F08C0">
        <w:rPr>
          <w:rFonts w:ascii="Arial" w:hAnsi="Arial" w:cs="Arial"/>
          <w:sz w:val="20"/>
          <w:szCs w:val="20"/>
        </w:rPr>
        <w:t>4</w:t>
      </w:r>
      <w:r w:rsidRPr="009F08C0">
        <w:rPr>
          <w:rFonts w:ascii="Arial" w:hAnsi="Arial" w:cs="Arial"/>
          <w:sz w:val="20"/>
          <w:szCs w:val="20"/>
        </w:rPr>
        <w:t>.</w:t>
      </w:r>
      <w:r w:rsidR="00B72E85">
        <w:rPr>
          <w:rFonts w:ascii="Arial" w:hAnsi="Arial" w:cs="Arial"/>
          <w:sz w:val="20"/>
          <w:szCs w:val="20"/>
        </w:rPr>
        <w:t>10</w:t>
      </w:r>
      <w:r w:rsidRPr="009F08C0">
        <w:rPr>
          <w:rFonts w:ascii="Arial" w:hAnsi="Arial" w:cs="Arial"/>
          <w:sz w:val="20"/>
          <w:szCs w:val="20"/>
        </w:rPr>
        <w:t>.2</w:t>
      </w:r>
      <w:r w:rsidRPr="009F08C0">
        <w:rPr>
          <w:rFonts w:ascii="Arial" w:hAnsi="Arial" w:cs="Arial"/>
          <w:sz w:val="20"/>
          <w:szCs w:val="20"/>
        </w:rPr>
        <w:tab/>
        <w:t>Further, in order to carry out its functions and activities connected to the Program, including (without limitation) assessment and evaluation functions, the Department may also disclose the collected personal information to other Commonwealth, State or Territory agencies.</w:t>
      </w:r>
    </w:p>
    <w:p w14:paraId="2AB21CCA" w14:textId="77777777" w:rsidR="00A3344D" w:rsidRPr="009F08C0" w:rsidRDefault="00A3344D" w:rsidP="00A3344D">
      <w:pPr>
        <w:pStyle w:val="Bodynumbered-Level1"/>
        <w:spacing w:after="120"/>
        <w:rPr>
          <w:rFonts w:ascii="Arial" w:hAnsi="Arial" w:cs="Arial"/>
          <w:sz w:val="20"/>
          <w:szCs w:val="20"/>
        </w:rPr>
      </w:pPr>
      <w:r w:rsidRPr="009F08C0">
        <w:rPr>
          <w:rFonts w:ascii="Arial" w:hAnsi="Arial" w:cs="Arial"/>
          <w:sz w:val="20"/>
          <w:szCs w:val="20"/>
        </w:rPr>
        <w:t>1</w:t>
      </w:r>
      <w:r w:rsidR="00F6142F" w:rsidRPr="009F08C0">
        <w:rPr>
          <w:rFonts w:ascii="Arial" w:hAnsi="Arial" w:cs="Arial"/>
          <w:sz w:val="20"/>
          <w:szCs w:val="20"/>
        </w:rPr>
        <w:t>4</w:t>
      </w:r>
      <w:r w:rsidRPr="009F08C0">
        <w:rPr>
          <w:rFonts w:ascii="Arial" w:hAnsi="Arial" w:cs="Arial"/>
          <w:sz w:val="20"/>
          <w:szCs w:val="20"/>
        </w:rPr>
        <w:t>.</w:t>
      </w:r>
      <w:r w:rsidR="00B72E85">
        <w:rPr>
          <w:rFonts w:ascii="Arial" w:hAnsi="Arial" w:cs="Arial"/>
          <w:sz w:val="20"/>
          <w:szCs w:val="20"/>
        </w:rPr>
        <w:t>10</w:t>
      </w:r>
      <w:r w:rsidRPr="009F08C0">
        <w:rPr>
          <w:rFonts w:ascii="Arial" w:hAnsi="Arial" w:cs="Arial"/>
          <w:sz w:val="20"/>
          <w:szCs w:val="20"/>
        </w:rPr>
        <w:t>.3</w:t>
      </w:r>
      <w:r w:rsidRPr="009F08C0">
        <w:rPr>
          <w:rFonts w:ascii="Arial" w:hAnsi="Arial" w:cs="Arial"/>
          <w:sz w:val="20"/>
          <w:szCs w:val="20"/>
        </w:rPr>
        <w:tab/>
        <w:t>The Department will use the personal information collected from the applicant for the primary purpose for which it was collected. The Department may use or disclose this personal information for another purpose (i.e. secondary purpose) if:</w:t>
      </w:r>
    </w:p>
    <w:p w14:paraId="0E0737E5" w14:textId="77777777" w:rsidR="00A3344D" w:rsidRPr="009F08C0" w:rsidRDefault="00A3344D" w:rsidP="00CE7459">
      <w:pPr>
        <w:pStyle w:val="ListBullet"/>
        <w:rPr>
          <w:rFonts w:cs="Arial"/>
        </w:rPr>
      </w:pPr>
      <w:r w:rsidRPr="009F08C0">
        <w:rPr>
          <w:rFonts w:cs="Arial"/>
        </w:rPr>
        <w:t>the applicant reasonably expect the information to be used for the secondary purpose;</w:t>
      </w:r>
    </w:p>
    <w:p w14:paraId="45F7FCBF" w14:textId="77777777" w:rsidR="00A3344D" w:rsidRPr="009F08C0" w:rsidRDefault="00A3344D" w:rsidP="00CE7459">
      <w:pPr>
        <w:pStyle w:val="ListBullet"/>
        <w:rPr>
          <w:rFonts w:cs="Arial"/>
        </w:rPr>
      </w:pPr>
      <w:r w:rsidRPr="009F08C0">
        <w:rPr>
          <w:rFonts w:cs="Arial"/>
        </w:rPr>
        <w:t>it is required or authorised by law or a permitted general situation exists under the Privacy Act;</w:t>
      </w:r>
    </w:p>
    <w:p w14:paraId="55A7F9D6" w14:textId="77777777" w:rsidR="00A3344D" w:rsidRPr="009F08C0" w:rsidRDefault="00A3344D" w:rsidP="00CE7459">
      <w:pPr>
        <w:pStyle w:val="ListBullet"/>
        <w:rPr>
          <w:rFonts w:cs="Arial"/>
        </w:rPr>
      </w:pPr>
      <w:r w:rsidRPr="009F08C0">
        <w:rPr>
          <w:rFonts w:cs="Arial"/>
        </w:rPr>
        <w:t>the applicant gives the Department permission; or</w:t>
      </w:r>
    </w:p>
    <w:p w14:paraId="28286767" w14:textId="77777777" w:rsidR="00A3344D" w:rsidRPr="009F08C0" w:rsidRDefault="00A3344D" w:rsidP="00CE7459">
      <w:pPr>
        <w:pStyle w:val="ListBullet"/>
        <w:rPr>
          <w:rFonts w:cs="Arial"/>
        </w:rPr>
      </w:pPr>
      <w:r w:rsidRPr="009F08C0">
        <w:rPr>
          <w:rFonts w:cs="Arial"/>
        </w:rPr>
        <w:t>the Department reasonably believes the use or disclosure is reasonably necessary for one or more enforcement related activities conducted by, or on behalf of, an enforcement body.</w:t>
      </w:r>
    </w:p>
    <w:p w14:paraId="31139A09" w14:textId="77777777" w:rsidR="00A3344D" w:rsidRDefault="00A3344D" w:rsidP="00E37439">
      <w:pPr>
        <w:pStyle w:val="Heading3"/>
        <w:ind w:left="709" w:hanging="709"/>
      </w:pPr>
      <w:bookmarkStart w:id="249" w:name="_Toc5193546"/>
      <w:bookmarkStart w:id="250" w:name="_Toc5265955"/>
      <w:bookmarkStart w:id="251" w:name="_Toc50044068"/>
      <w:bookmarkStart w:id="252" w:name="_Toc53129795"/>
      <w:r>
        <w:t>The Department’s contact point for privacy matters</w:t>
      </w:r>
      <w:bookmarkEnd w:id="249"/>
      <w:bookmarkEnd w:id="250"/>
      <w:bookmarkEnd w:id="251"/>
      <w:bookmarkEnd w:id="252"/>
    </w:p>
    <w:p w14:paraId="580906E9" w14:textId="77777777" w:rsidR="00A3344D" w:rsidRPr="00F6142F" w:rsidRDefault="00A3344D" w:rsidP="00A3344D">
      <w:pPr>
        <w:pStyle w:val="Bodynumbered-Level1"/>
        <w:rPr>
          <w:rFonts w:ascii="Arial" w:hAnsi="Arial" w:cs="Arial"/>
          <w:sz w:val="20"/>
        </w:rPr>
      </w:pPr>
      <w:r w:rsidRPr="00F6142F">
        <w:rPr>
          <w:rFonts w:ascii="Arial" w:hAnsi="Arial" w:cs="Arial"/>
          <w:sz w:val="20"/>
        </w:rPr>
        <w:t>1</w:t>
      </w:r>
      <w:r w:rsidR="00F6142F" w:rsidRPr="00F6142F">
        <w:rPr>
          <w:rFonts w:ascii="Arial" w:hAnsi="Arial" w:cs="Arial"/>
          <w:sz w:val="20"/>
        </w:rPr>
        <w:t>4</w:t>
      </w:r>
      <w:r w:rsidRPr="00F6142F">
        <w:rPr>
          <w:rFonts w:ascii="Arial" w:hAnsi="Arial" w:cs="Arial"/>
          <w:sz w:val="20"/>
        </w:rPr>
        <w:t>.1</w:t>
      </w:r>
      <w:r w:rsidR="00B72E85">
        <w:rPr>
          <w:rFonts w:ascii="Arial" w:hAnsi="Arial" w:cs="Arial"/>
          <w:sz w:val="20"/>
        </w:rPr>
        <w:t>1</w:t>
      </w:r>
      <w:r w:rsidRPr="00F6142F">
        <w:rPr>
          <w:rFonts w:ascii="Arial" w:hAnsi="Arial" w:cs="Arial"/>
          <w:sz w:val="20"/>
        </w:rPr>
        <w:t>.1</w:t>
      </w:r>
      <w:r w:rsidR="00F6142F" w:rsidRPr="00F6142F">
        <w:rPr>
          <w:rFonts w:ascii="Arial" w:hAnsi="Arial" w:cs="Arial"/>
          <w:sz w:val="20"/>
        </w:rPr>
        <w:tab/>
      </w:r>
      <w:r w:rsidRPr="00F6142F">
        <w:rPr>
          <w:rFonts w:ascii="Arial" w:hAnsi="Arial" w:cs="Arial"/>
          <w:sz w:val="20"/>
        </w:rPr>
        <w:t xml:space="preserve">For further information about how the Department is committed to protecting personal information appropriately in accordance with the APPs, see the Department’s APP Privacy Policy on its website at </w:t>
      </w:r>
      <w:hyperlink r:id="rId31" w:history="1">
        <w:r w:rsidR="00667842" w:rsidRPr="00232BD4">
          <w:rPr>
            <w:rStyle w:val="Hyperlink"/>
            <w:rFonts w:ascii="Arial" w:hAnsi="Arial" w:cs="Arial"/>
            <w:sz w:val="20"/>
          </w:rPr>
          <w:t>www.infrastructure.gov.au/department/about/privacy.policy.aspx</w:t>
        </w:r>
      </w:hyperlink>
    </w:p>
    <w:p w14:paraId="6D5B08F6" w14:textId="77777777" w:rsidR="00A3344D" w:rsidRPr="00F6142F" w:rsidRDefault="00A3344D" w:rsidP="00A3344D">
      <w:pPr>
        <w:pStyle w:val="Bodynumbered-Level1"/>
        <w:spacing w:after="120"/>
        <w:rPr>
          <w:rFonts w:ascii="Arial" w:hAnsi="Arial" w:cs="Arial"/>
          <w:sz w:val="20"/>
        </w:rPr>
      </w:pPr>
      <w:r w:rsidRPr="00F6142F">
        <w:rPr>
          <w:rFonts w:ascii="Arial" w:hAnsi="Arial" w:cs="Arial"/>
          <w:sz w:val="20"/>
        </w:rPr>
        <w:t>1</w:t>
      </w:r>
      <w:r w:rsidR="00F6142F" w:rsidRPr="00F6142F">
        <w:rPr>
          <w:rFonts w:ascii="Arial" w:hAnsi="Arial" w:cs="Arial"/>
          <w:sz w:val="20"/>
        </w:rPr>
        <w:t>4</w:t>
      </w:r>
      <w:r w:rsidRPr="00F6142F">
        <w:rPr>
          <w:rFonts w:ascii="Arial" w:hAnsi="Arial" w:cs="Arial"/>
          <w:sz w:val="20"/>
        </w:rPr>
        <w:t>.1</w:t>
      </w:r>
      <w:r w:rsidR="00B72E85">
        <w:rPr>
          <w:rFonts w:ascii="Arial" w:hAnsi="Arial" w:cs="Arial"/>
          <w:sz w:val="20"/>
        </w:rPr>
        <w:t>1</w:t>
      </w:r>
      <w:r w:rsidRPr="00F6142F">
        <w:rPr>
          <w:rFonts w:ascii="Arial" w:hAnsi="Arial" w:cs="Arial"/>
          <w:sz w:val="20"/>
        </w:rPr>
        <w:t>.2</w:t>
      </w:r>
      <w:r w:rsidR="00F6142F" w:rsidRPr="00F6142F">
        <w:rPr>
          <w:rFonts w:ascii="Arial" w:hAnsi="Arial" w:cs="Arial"/>
          <w:sz w:val="20"/>
        </w:rPr>
        <w:t xml:space="preserve"> </w:t>
      </w:r>
      <w:r w:rsidRPr="00F6142F">
        <w:rPr>
          <w:rFonts w:ascii="Arial" w:hAnsi="Arial" w:cs="Arial"/>
          <w:sz w:val="20"/>
        </w:rPr>
        <w:t xml:space="preserve">For further information about the Department's handling of personal information, contact the Department’s </w:t>
      </w:r>
      <w:hyperlink r:id="rId32" w:history="1">
        <w:r w:rsidRPr="00F6142F">
          <w:rPr>
            <w:rFonts w:ascii="Arial" w:hAnsi="Arial" w:cs="Arial"/>
            <w:sz w:val="20"/>
          </w:rPr>
          <w:t>Privacy</w:t>
        </w:r>
      </w:hyperlink>
      <w:r w:rsidRPr="00F6142F">
        <w:rPr>
          <w:rFonts w:ascii="Arial" w:hAnsi="Arial" w:cs="Arial"/>
          <w:sz w:val="20"/>
        </w:rPr>
        <w:t xml:space="preserve"> Officer by sending an email to </w:t>
      </w:r>
      <w:hyperlink r:id="rId33" w:history="1">
        <w:r w:rsidR="00667842" w:rsidRPr="00232BD4">
          <w:rPr>
            <w:rStyle w:val="Hyperlink"/>
            <w:rFonts w:ascii="Arial" w:hAnsi="Arial" w:cs="Arial"/>
            <w:b/>
            <w:sz w:val="20"/>
          </w:rPr>
          <w:t>privacy@infrastructure.gov.au</w:t>
        </w:r>
      </w:hyperlink>
      <w:r w:rsidRPr="00F6142F">
        <w:rPr>
          <w:rFonts w:ascii="Arial" w:hAnsi="Arial" w:cs="Arial"/>
          <w:sz w:val="20"/>
        </w:rPr>
        <w:t xml:space="preserve"> or by writing to the Department at the following address:</w:t>
      </w:r>
    </w:p>
    <w:p w14:paraId="5873A9EB" w14:textId="77777777" w:rsidR="00A3344D" w:rsidRPr="00F6142F" w:rsidRDefault="00A3344D" w:rsidP="00A3344D">
      <w:pPr>
        <w:pStyle w:val="Bodynumbered-Level1"/>
        <w:spacing w:before="120"/>
        <w:ind w:hanging="11"/>
        <w:rPr>
          <w:rFonts w:ascii="Arial" w:hAnsi="Arial" w:cs="Arial"/>
          <w:sz w:val="20"/>
        </w:rPr>
      </w:pPr>
      <w:r w:rsidRPr="00F6142F">
        <w:rPr>
          <w:rFonts w:ascii="Arial" w:hAnsi="Arial" w:cs="Arial"/>
          <w:sz w:val="20"/>
        </w:rPr>
        <w:t>Privacy Officer</w:t>
      </w:r>
      <w:r w:rsidRPr="00F6142F">
        <w:rPr>
          <w:rFonts w:ascii="Arial" w:hAnsi="Arial" w:cs="Arial"/>
          <w:sz w:val="20"/>
        </w:rPr>
        <w:br/>
      </w:r>
      <w:r w:rsidR="009F08C0" w:rsidRPr="009F08C0">
        <w:rPr>
          <w:rFonts w:ascii="Arial" w:hAnsi="Arial" w:cs="Arial"/>
          <w:sz w:val="20"/>
          <w:szCs w:val="20"/>
        </w:rPr>
        <w:t xml:space="preserve">Department of Infrastructure, Transport, Regional Development and </w:t>
      </w:r>
      <w:r w:rsidRPr="009F08C0" w:rsidDel="009F08C0">
        <w:rPr>
          <w:rFonts w:ascii="Arial" w:hAnsi="Arial" w:cs="Arial"/>
          <w:sz w:val="20"/>
          <w:szCs w:val="20"/>
        </w:rPr>
        <w:t>Communications</w:t>
      </w:r>
      <w:r w:rsidRPr="009F08C0">
        <w:rPr>
          <w:rFonts w:ascii="Arial" w:hAnsi="Arial" w:cs="Arial"/>
          <w:sz w:val="20"/>
          <w:szCs w:val="20"/>
        </w:rPr>
        <w:br/>
      </w:r>
      <w:r w:rsidRPr="00F6142F">
        <w:rPr>
          <w:rFonts w:ascii="Arial" w:hAnsi="Arial" w:cs="Arial"/>
          <w:sz w:val="20"/>
        </w:rPr>
        <w:t xml:space="preserve">GPO Box </w:t>
      </w:r>
      <w:r w:rsidR="00656B72">
        <w:rPr>
          <w:rFonts w:ascii="Arial" w:hAnsi="Arial" w:cs="Arial"/>
          <w:sz w:val="20"/>
        </w:rPr>
        <w:t>594</w:t>
      </w:r>
      <w:r w:rsidRPr="00F6142F">
        <w:rPr>
          <w:rFonts w:ascii="Arial" w:hAnsi="Arial" w:cs="Arial"/>
          <w:sz w:val="20"/>
        </w:rPr>
        <w:br/>
        <w:t>CANBERRA ACT 2601</w:t>
      </w:r>
    </w:p>
    <w:p w14:paraId="684A9394" w14:textId="77777777" w:rsidR="00A3344D" w:rsidRPr="00F6142F" w:rsidRDefault="00A3344D" w:rsidP="00A3344D">
      <w:pPr>
        <w:pStyle w:val="Bodynumbered-Level1"/>
        <w:rPr>
          <w:rStyle w:val="Hyperlink"/>
          <w:rFonts w:ascii="Arial" w:hAnsi="Arial" w:cs="Arial"/>
          <w:sz w:val="20"/>
        </w:rPr>
      </w:pPr>
      <w:bookmarkStart w:id="253" w:name="_Toc388963739"/>
      <w:bookmarkStart w:id="254" w:name="_Toc389122777"/>
      <w:bookmarkStart w:id="255" w:name="_Toc388963740"/>
      <w:bookmarkStart w:id="256" w:name="_Toc389122778"/>
      <w:bookmarkStart w:id="257" w:name="_Toc388963741"/>
      <w:bookmarkStart w:id="258" w:name="_Toc389122779"/>
      <w:bookmarkStart w:id="259" w:name="_Toc388963742"/>
      <w:bookmarkStart w:id="260" w:name="_Toc389122780"/>
      <w:bookmarkStart w:id="261" w:name="_Toc388963743"/>
      <w:bookmarkStart w:id="262" w:name="_Toc389122781"/>
      <w:bookmarkStart w:id="263" w:name="_Toc388963744"/>
      <w:bookmarkStart w:id="264" w:name="_Toc389122782"/>
      <w:bookmarkStart w:id="265" w:name="_Toc388963745"/>
      <w:bookmarkStart w:id="266" w:name="_Toc389122783"/>
      <w:bookmarkStart w:id="267" w:name="_Toc388963746"/>
      <w:bookmarkStart w:id="268" w:name="_Toc389122784"/>
      <w:bookmarkStart w:id="269" w:name="_Toc388963747"/>
      <w:bookmarkStart w:id="270" w:name="_Toc389122785"/>
      <w:bookmarkStart w:id="271" w:name="_Toc388963748"/>
      <w:bookmarkStart w:id="272" w:name="_Toc389122786"/>
      <w:bookmarkStart w:id="273" w:name="_Toc388963749"/>
      <w:bookmarkStart w:id="274" w:name="_Toc389122787"/>
      <w:bookmarkStart w:id="275" w:name="_Toc388963750"/>
      <w:bookmarkStart w:id="276" w:name="_Toc389122788"/>
      <w:bookmarkStart w:id="277" w:name="_Toc388963751"/>
      <w:bookmarkStart w:id="278" w:name="_Toc389122789"/>
      <w:bookmarkStart w:id="279" w:name="_Toc388963752"/>
      <w:bookmarkStart w:id="280" w:name="_Toc389122790"/>
      <w:bookmarkStart w:id="281" w:name="_Toc388963753"/>
      <w:bookmarkStart w:id="282" w:name="_Toc389122791"/>
      <w:bookmarkStart w:id="283" w:name="_Toc388963754"/>
      <w:bookmarkStart w:id="284" w:name="_Toc38912279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F6142F">
        <w:rPr>
          <w:rFonts w:ascii="Arial" w:hAnsi="Arial" w:cs="Arial"/>
          <w:sz w:val="20"/>
        </w:rPr>
        <w:t>1</w:t>
      </w:r>
      <w:r w:rsidR="00F6142F" w:rsidRPr="00F6142F">
        <w:rPr>
          <w:rFonts w:ascii="Arial" w:hAnsi="Arial" w:cs="Arial"/>
          <w:sz w:val="20"/>
        </w:rPr>
        <w:t>4</w:t>
      </w:r>
      <w:r w:rsidRPr="00F6142F">
        <w:rPr>
          <w:rFonts w:ascii="Arial" w:hAnsi="Arial" w:cs="Arial"/>
          <w:sz w:val="20"/>
        </w:rPr>
        <w:t>.1</w:t>
      </w:r>
      <w:r w:rsidR="00B72E85">
        <w:rPr>
          <w:rFonts w:ascii="Arial" w:hAnsi="Arial" w:cs="Arial"/>
          <w:sz w:val="20"/>
        </w:rPr>
        <w:t>1</w:t>
      </w:r>
      <w:r w:rsidRPr="00F6142F">
        <w:rPr>
          <w:rFonts w:ascii="Arial" w:hAnsi="Arial" w:cs="Arial"/>
          <w:sz w:val="20"/>
        </w:rPr>
        <w:t>.3</w:t>
      </w:r>
      <w:r w:rsidR="00F6142F" w:rsidRPr="00F6142F">
        <w:rPr>
          <w:rFonts w:ascii="Arial" w:hAnsi="Arial" w:cs="Arial"/>
          <w:sz w:val="20"/>
        </w:rPr>
        <w:t xml:space="preserve"> </w:t>
      </w:r>
      <w:r w:rsidRPr="00F6142F">
        <w:rPr>
          <w:rFonts w:ascii="Arial" w:hAnsi="Arial" w:cs="Arial"/>
          <w:sz w:val="20"/>
        </w:rPr>
        <w:t xml:space="preserve">General information about the Privacy Act and the APPs can also be found on the Office of the Australian Information Commissioner's website at </w:t>
      </w:r>
      <w:hyperlink r:id="rId34" w:history="1">
        <w:r w:rsidRPr="00F6142F">
          <w:rPr>
            <w:rStyle w:val="Hyperlink"/>
            <w:rFonts w:ascii="Arial" w:hAnsi="Arial" w:cs="Arial"/>
            <w:sz w:val="20"/>
          </w:rPr>
          <w:t>www.oaic.gov.au</w:t>
        </w:r>
      </w:hyperlink>
      <w:r w:rsidRPr="00F6142F">
        <w:rPr>
          <w:rStyle w:val="Hyperlink"/>
          <w:rFonts w:ascii="Arial" w:hAnsi="Arial" w:cs="Arial"/>
          <w:sz w:val="20"/>
        </w:rPr>
        <w:t>.</w:t>
      </w:r>
    </w:p>
    <w:p w14:paraId="100C9499" w14:textId="77777777" w:rsidR="00A3344D" w:rsidRPr="00087F4A" w:rsidRDefault="00A3344D" w:rsidP="00E37439">
      <w:pPr>
        <w:pStyle w:val="Heading3"/>
        <w:ind w:left="709" w:hanging="709"/>
      </w:pPr>
      <w:bookmarkStart w:id="285" w:name="_Toc5193547"/>
      <w:bookmarkStart w:id="286" w:name="_Toc5265956"/>
      <w:bookmarkStart w:id="287" w:name="_Toc50044069"/>
      <w:bookmarkStart w:id="288" w:name="_Toc53129796"/>
      <w:r>
        <w:t>Exclusion of liabilities</w:t>
      </w:r>
      <w:bookmarkEnd w:id="285"/>
      <w:bookmarkEnd w:id="286"/>
      <w:bookmarkEnd w:id="287"/>
      <w:bookmarkEnd w:id="288"/>
    </w:p>
    <w:p w14:paraId="4DAD6069" w14:textId="77777777" w:rsidR="00A3344D" w:rsidRPr="00F6142F" w:rsidRDefault="00A3344D" w:rsidP="00A3344D">
      <w:pPr>
        <w:pStyle w:val="Bodynumbered-Level1"/>
        <w:spacing w:after="120"/>
        <w:rPr>
          <w:rFonts w:ascii="Arial" w:hAnsi="Arial" w:cs="Arial"/>
          <w:sz w:val="20"/>
          <w:szCs w:val="20"/>
        </w:rPr>
      </w:pPr>
      <w:r w:rsidRPr="00F6142F">
        <w:rPr>
          <w:rFonts w:ascii="Arial" w:hAnsi="Arial" w:cs="Arial"/>
          <w:sz w:val="20"/>
          <w:szCs w:val="20"/>
        </w:rPr>
        <w:t>1</w:t>
      </w:r>
      <w:r w:rsidR="00F6142F" w:rsidRPr="00F6142F">
        <w:rPr>
          <w:rFonts w:ascii="Arial" w:hAnsi="Arial" w:cs="Arial"/>
          <w:sz w:val="20"/>
          <w:szCs w:val="20"/>
        </w:rPr>
        <w:t>4</w:t>
      </w:r>
      <w:r w:rsidRPr="00F6142F">
        <w:rPr>
          <w:rFonts w:ascii="Arial" w:hAnsi="Arial" w:cs="Arial"/>
          <w:sz w:val="20"/>
          <w:szCs w:val="20"/>
        </w:rPr>
        <w:t>.1</w:t>
      </w:r>
      <w:r w:rsidR="00B72E85">
        <w:rPr>
          <w:rFonts w:ascii="Arial" w:hAnsi="Arial" w:cs="Arial"/>
          <w:sz w:val="20"/>
          <w:szCs w:val="20"/>
        </w:rPr>
        <w:t>2</w:t>
      </w:r>
      <w:r w:rsidRPr="00F6142F">
        <w:rPr>
          <w:rFonts w:ascii="Arial" w:hAnsi="Arial" w:cs="Arial"/>
          <w:sz w:val="20"/>
          <w:szCs w:val="20"/>
        </w:rPr>
        <w:t>.1</w:t>
      </w:r>
      <w:r w:rsidR="00F6142F" w:rsidRPr="00F6142F">
        <w:rPr>
          <w:rFonts w:ascii="Arial" w:hAnsi="Arial" w:cs="Arial"/>
          <w:sz w:val="20"/>
          <w:szCs w:val="20"/>
        </w:rPr>
        <w:tab/>
      </w:r>
      <w:r w:rsidRPr="00F6142F">
        <w:rPr>
          <w:rFonts w:ascii="Arial" w:hAnsi="Arial" w:cs="Arial"/>
          <w:sz w:val="20"/>
          <w:szCs w:val="20"/>
        </w:rPr>
        <w:t>The Department is not liable to applicants on the basis of a process contract (express or implied), promissory estoppel, equitable, restitutionary, contractual or quasi</w:t>
      </w:r>
      <w:r w:rsidRPr="00F6142F">
        <w:rPr>
          <w:rFonts w:ascii="Arial" w:hAnsi="Arial" w:cs="Arial"/>
          <w:sz w:val="20"/>
          <w:szCs w:val="20"/>
        </w:rPr>
        <w:noBreakHyphen/>
        <w:t xml:space="preserve">contractual grounds, in relation to the </w:t>
      </w:r>
      <w:r w:rsidR="00CB1D8E">
        <w:rPr>
          <w:rFonts w:ascii="Arial" w:hAnsi="Arial" w:cs="Arial"/>
          <w:sz w:val="20"/>
          <w:szCs w:val="20"/>
        </w:rPr>
        <w:t>S</w:t>
      </w:r>
      <w:r w:rsidRPr="00F6142F">
        <w:rPr>
          <w:rFonts w:ascii="Arial" w:hAnsi="Arial" w:cs="Arial"/>
          <w:sz w:val="20"/>
          <w:szCs w:val="20"/>
        </w:rPr>
        <w:t xml:space="preserve">election </w:t>
      </w:r>
      <w:r w:rsidR="00CB1D8E">
        <w:rPr>
          <w:rFonts w:ascii="Arial" w:hAnsi="Arial" w:cs="Arial"/>
          <w:sz w:val="20"/>
          <w:szCs w:val="20"/>
        </w:rPr>
        <w:t>P</w:t>
      </w:r>
      <w:r w:rsidRPr="00F6142F">
        <w:rPr>
          <w:rFonts w:ascii="Arial" w:hAnsi="Arial" w:cs="Arial"/>
          <w:sz w:val="20"/>
          <w:szCs w:val="20"/>
        </w:rPr>
        <w:t>rocess, including without limitation, when the Department:</w:t>
      </w:r>
    </w:p>
    <w:p w14:paraId="0F588A24" w14:textId="77777777" w:rsidR="00A3344D" w:rsidRPr="00F6142F" w:rsidRDefault="00A3344D" w:rsidP="00CE7459">
      <w:pPr>
        <w:pStyle w:val="ListBullet"/>
        <w:rPr>
          <w:rFonts w:cs="Arial"/>
        </w:rPr>
      </w:pPr>
      <w:r w:rsidRPr="00F6142F">
        <w:rPr>
          <w:rFonts w:cs="Arial"/>
        </w:rPr>
        <w:t xml:space="preserve">varies or terminates all or any part of the </w:t>
      </w:r>
      <w:r w:rsidR="00CB1D8E">
        <w:rPr>
          <w:rFonts w:cs="Arial"/>
        </w:rPr>
        <w:t>S</w:t>
      </w:r>
      <w:r w:rsidRPr="00F6142F">
        <w:rPr>
          <w:rFonts w:cs="Arial"/>
        </w:rPr>
        <w:t xml:space="preserve">election </w:t>
      </w:r>
      <w:r w:rsidR="00CB1D8E">
        <w:rPr>
          <w:rFonts w:cs="Arial"/>
        </w:rPr>
        <w:t>P</w:t>
      </w:r>
      <w:r w:rsidRPr="00F6142F">
        <w:rPr>
          <w:rFonts w:cs="Arial"/>
        </w:rPr>
        <w:t>rocess or any negotiations;</w:t>
      </w:r>
    </w:p>
    <w:p w14:paraId="52B8536E" w14:textId="77777777" w:rsidR="00A3344D" w:rsidRPr="00F6142F" w:rsidRDefault="00A3344D" w:rsidP="00CE7459">
      <w:pPr>
        <w:pStyle w:val="ListBullet"/>
        <w:rPr>
          <w:rFonts w:cs="Arial"/>
        </w:rPr>
      </w:pPr>
      <w:r w:rsidRPr="00F6142F">
        <w:rPr>
          <w:rFonts w:cs="Arial"/>
        </w:rPr>
        <w:t xml:space="preserve">decides not to fund any or all of the activities sought through the </w:t>
      </w:r>
      <w:r w:rsidR="00CB1D8E">
        <w:rPr>
          <w:rFonts w:cs="Arial"/>
        </w:rPr>
        <w:t>S</w:t>
      </w:r>
      <w:r w:rsidRPr="00F6142F">
        <w:rPr>
          <w:rFonts w:cs="Arial"/>
        </w:rPr>
        <w:t xml:space="preserve">election </w:t>
      </w:r>
      <w:r w:rsidR="00CB1D8E">
        <w:rPr>
          <w:rFonts w:cs="Arial"/>
        </w:rPr>
        <w:t>P</w:t>
      </w:r>
      <w:r w:rsidRPr="00F6142F">
        <w:rPr>
          <w:rFonts w:cs="Arial"/>
        </w:rPr>
        <w:t>rocess;</w:t>
      </w:r>
    </w:p>
    <w:p w14:paraId="04658053" w14:textId="77777777" w:rsidR="00A3344D" w:rsidRPr="00F6142F" w:rsidRDefault="00A3344D" w:rsidP="00CE7459">
      <w:pPr>
        <w:pStyle w:val="ListBullet"/>
        <w:rPr>
          <w:rFonts w:cs="Arial"/>
        </w:rPr>
      </w:pPr>
      <w:r w:rsidRPr="00F6142F">
        <w:rPr>
          <w:rFonts w:cs="Arial"/>
        </w:rPr>
        <w:t xml:space="preserve">varies the </w:t>
      </w:r>
      <w:r w:rsidR="00CB1D8E">
        <w:rPr>
          <w:rFonts w:cs="Arial"/>
        </w:rPr>
        <w:t>S</w:t>
      </w:r>
      <w:r w:rsidRPr="00F6142F">
        <w:rPr>
          <w:rFonts w:cs="Arial"/>
        </w:rPr>
        <w:t xml:space="preserve">election </w:t>
      </w:r>
      <w:r w:rsidR="00CB1D8E">
        <w:rPr>
          <w:rFonts w:cs="Arial"/>
        </w:rPr>
        <w:t>P</w:t>
      </w:r>
      <w:r w:rsidRPr="00F6142F">
        <w:rPr>
          <w:rFonts w:cs="Arial"/>
        </w:rPr>
        <w:t>rocess; or</w:t>
      </w:r>
    </w:p>
    <w:p w14:paraId="44F8B011" w14:textId="77777777" w:rsidR="00A3344D" w:rsidRPr="00F6142F" w:rsidRDefault="00A3344D" w:rsidP="00CE7459">
      <w:pPr>
        <w:pStyle w:val="ListBullet"/>
        <w:rPr>
          <w:rFonts w:cs="Arial"/>
        </w:rPr>
      </w:pPr>
      <w:r w:rsidRPr="00F6142F">
        <w:rPr>
          <w:rFonts w:cs="Arial"/>
        </w:rPr>
        <w:t>exercises or fails to exercise any of its other rights under, or in relation to, these Guidelines.</w:t>
      </w:r>
    </w:p>
    <w:p w14:paraId="138753B2" w14:textId="77777777" w:rsidR="00A3344D" w:rsidRDefault="00A3344D" w:rsidP="00E37439">
      <w:pPr>
        <w:pStyle w:val="Heading3"/>
        <w:ind w:left="709" w:hanging="709"/>
      </w:pPr>
      <w:bookmarkStart w:id="289" w:name="_Toc5193548"/>
      <w:bookmarkStart w:id="290" w:name="_Toc5265957"/>
      <w:bookmarkStart w:id="291" w:name="_Toc50044070"/>
      <w:bookmarkStart w:id="292" w:name="_Toc53129797"/>
      <w:r>
        <w:t>Disclaimer</w:t>
      </w:r>
      <w:bookmarkEnd w:id="289"/>
      <w:bookmarkEnd w:id="290"/>
      <w:bookmarkEnd w:id="291"/>
      <w:bookmarkEnd w:id="292"/>
    </w:p>
    <w:p w14:paraId="49A28D22" w14:textId="77777777" w:rsidR="00A3344D" w:rsidRPr="00F6142F" w:rsidRDefault="00A3344D" w:rsidP="00A3344D">
      <w:pPr>
        <w:pStyle w:val="Bodynumbered-Level1"/>
        <w:spacing w:after="120"/>
        <w:rPr>
          <w:rFonts w:ascii="Arial" w:hAnsi="Arial" w:cs="Arial"/>
          <w:sz w:val="20"/>
          <w:szCs w:val="20"/>
        </w:rPr>
      </w:pPr>
      <w:r w:rsidRPr="00F6142F">
        <w:rPr>
          <w:rFonts w:ascii="Arial" w:hAnsi="Arial" w:cs="Arial"/>
          <w:sz w:val="20"/>
          <w:szCs w:val="20"/>
        </w:rPr>
        <w:t>1</w:t>
      </w:r>
      <w:r w:rsidR="00F6142F" w:rsidRPr="00F6142F">
        <w:rPr>
          <w:rFonts w:ascii="Arial" w:hAnsi="Arial" w:cs="Arial"/>
          <w:sz w:val="20"/>
          <w:szCs w:val="20"/>
        </w:rPr>
        <w:t>4</w:t>
      </w:r>
      <w:r w:rsidRPr="00F6142F">
        <w:rPr>
          <w:rFonts w:ascii="Arial" w:hAnsi="Arial" w:cs="Arial"/>
          <w:sz w:val="20"/>
          <w:szCs w:val="20"/>
        </w:rPr>
        <w:t>.1</w:t>
      </w:r>
      <w:r w:rsidR="00B72E85">
        <w:rPr>
          <w:rFonts w:ascii="Arial" w:hAnsi="Arial" w:cs="Arial"/>
          <w:sz w:val="20"/>
          <w:szCs w:val="20"/>
        </w:rPr>
        <w:t>3</w:t>
      </w:r>
      <w:r w:rsidRPr="00F6142F">
        <w:rPr>
          <w:rFonts w:ascii="Arial" w:hAnsi="Arial" w:cs="Arial"/>
          <w:sz w:val="20"/>
          <w:szCs w:val="20"/>
        </w:rPr>
        <w:t>.1</w:t>
      </w:r>
      <w:r w:rsidR="00F6142F" w:rsidRPr="00F6142F">
        <w:rPr>
          <w:rFonts w:ascii="Arial" w:hAnsi="Arial" w:cs="Arial"/>
          <w:sz w:val="20"/>
          <w:szCs w:val="20"/>
        </w:rPr>
        <w:tab/>
      </w:r>
      <w:r w:rsidRPr="00F6142F">
        <w:rPr>
          <w:rFonts w:ascii="Arial" w:hAnsi="Arial" w:cs="Arial"/>
          <w:sz w:val="20"/>
          <w:szCs w:val="20"/>
        </w:rPr>
        <w:t>The Commonwealth, the Department and its officers, employees, agents and advisors:</w:t>
      </w:r>
    </w:p>
    <w:p w14:paraId="7C0D3767" w14:textId="77777777" w:rsidR="00A3344D" w:rsidRPr="00F6142F" w:rsidRDefault="00A3344D" w:rsidP="00CE7459">
      <w:pPr>
        <w:pStyle w:val="ListBullet"/>
        <w:rPr>
          <w:rFonts w:cs="Arial"/>
        </w:rPr>
      </w:pPr>
      <w:r w:rsidRPr="00F6142F">
        <w:rPr>
          <w:rFonts w:cs="Arial"/>
        </w:rPr>
        <w:t>are not, and will not be, responsible or liable for the accuracy or completeness of any information in or provided in connection with these Guidelines and associated forms;</w:t>
      </w:r>
    </w:p>
    <w:p w14:paraId="22135365" w14:textId="77777777" w:rsidR="00A3344D" w:rsidRPr="00F6142F" w:rsidRDefault="00A3344D" w:rsidP="00CE7459">
      <w:pPr>
        <w:pStyle w:val="ListBullet"/>
        <w:rPr>
          <w:rFonts w:cs="Arial"/>
        </w:rPr>
      </w:pPr>
      <w:r w:rsidRPr="00F6142F">
        <w:rPr>
          <w:rFonts w:cs="Arial"/>
        </w:rPr>
        <w:t>make no express or implied representation or warranty that any statement as to future matters will prove correct;</w:t>
      </w:r>
    </w:p>
    <w:p w14:paraId="5A730F99" w14:textId="77777777" w:rsidR="00A3344D" w:rsidRPr="00F6142F" w:rsidRDefault="00A3344D" w:rsidP="00CE7459">
      <w:pPr>
        <w:pStyle w:val="ListBullet"/>
        <w:rPr>
          <w:rFonts w:cs="Arial"/>
        </w:rPr>
      </w:pPr>
      <w:r w:rsidRPr="00F6142F">
        <w:rPr>
          <w:rFonts w:cs="Arial"/>
        </w:rPr>
        <w:lastRenderedPageBreak/>
        <w:t>disclaim any and all liability arising from any information provided to the applicants, including, without limitation, errors in, or omissions contained in, that information;</w:t>
      </w:r>
    </w:p>
    <w:p w14:paraId="0B2A4C7B" w14:textId="77777777" w:rsidR="00A3344D" w:rsidRPr="00F6142F" w:rsidRDefault="00A3344D" w:rsidP="00CE7459">
      <w:pPr>
        <w:pStyle w:val="ListBullet"/>
        <w:rPr>
          <w:rFonts w:cs="Arial"/>
        </w:rPr>
      </w:pPr>
      <w:r w:rsidRPr="00F6142F">
        <w:rPr>
          <w:rFonts w:cs="Arial"/>
        </w:rPr>
        <w:t>except so far as liability under any statute cannot be excluded, accept no responsibility arising in any way from errors or omissions contained in any information in these Guidelines and associated forms; and</w:t>
      </w:r>
    </w:p>
    <w:p w14:paraId="70C4D3BC" w14:textId="77777777" w:rsidR="00A3344D" w:rsidRPr="00F6142F" w:rsidRDefault="00A3344D" w:rsidP="00CE7459">
      <w:pPr>
        <w:pStyle w:val="ListBullet"/>
        <w:rPr>
          <w:rFonts w:cs="Arial"/>
        </w:rPr>
      </w:pPr>
      <w:r w:rsidRPr="00F6142F">
        <w:rPr>
          <w:rFonts w:cs="Arial"/>
        </w:rPr>
        <w:t>accept no liability for any loss or damage suffered by any person as a result of that person, or any other person, placing reliance on the contents of these Guidelines and associated forms, or any other information provided by the Department.</w:t>
      </w:r>
    </w:p>
    <w:p w14:paraId="49FBD752" w14:textId="77777777" w:rsidR="00A3344D" w:rsidRDefault="00A3344D" w:rsidP="00E37439">
      <w:pPr>
        <w:pStyle w:val="Heading3"/>
        <w:ind w:left="709" w:hanging="709"/>
      </w:pPr>
      <w:bookmarkStart w:id="293" w:name="_Toc5193549"/>
      <w:bookmarkStart w:id="294" w:name="_Toc5265958"/>
      <w:bookmarkStart w:id="295" w:name="_Toc50044071"/>
      <w:bookmarkStart w:id="296" w:name="_Toc53129798"/>
      <w:r>
        <w:t>Fraud prevention</w:t>
      </w:r>
      <w:bookmarkEnd w:id="293"/>
      <w:bookmarkEnd w:id="294"/>
      <w:bookmarkEnd w:id="295"/>
      <w:bookmarkEnd w:id="296"/>
    </w:p>
    <w:p w14:paraId="5D8040B9" w14:textId="684E78AA" w:rsidR="00A3344D" w:rsidRDefault="00A3344D" w:rsidP="002A7BA7">
      <w:pPr>
        <w:pStyle w:val="Bodynumbered-Level1"/>
        <w:spacing w:before="40" w:after="120" w:line="280" w:lineRule="atLeast"/>
        <w:ind w:left="709" w:hanging="709"/>
        <w:rPr>
          <w:rFonts w:ascii="Arial" w:hAnsi="Arial" w:cs="Arial"/>
          <w:sz w:val="20"/>
        </w:rPr>
      </w:pPr>
      <w:r w:rsidRPr="00F6142F">
        <w:rPr>
          <w:rFonts w:ascii="Arial" w:hAnsi="Arial" w:cs="Arial"/>
          <w:sz w:val="20"/>
        </w:rPr>
        <w:t>1</w:t>
      </w:r>
      <w:r w:rsidR="00F6142F" w:rsidRPr="00F6142F">
        <w:rPr>
          <w:rFonts w:ascii="Arial" w:hAnsi="Arial" w:cs="Arial"/>
          <w:sz w:val="20"/>
        </w:rPr>
        <w:t>4</w:t>
      </w:r>
      <w:r w:rsidRPr="00F6142F">
        <w:rPr>
          <w:rFonts w:ascii="Arial" w:hAnsi="Arial" w:cs="Arial"/>
          <w:sz w:val="20"/>
        </w:rPr>
        <w:t>.1</w:t>
      </w:r>
      <w:r w:rsidR="00B72E85">
        <w:rPr>
          <w:rFonts w:ascii="Arial" w:hAnsi="Arial" w:cs="Arial"/>
          <w:sz w:val="20"/>
        </w:rPr>
        <w:t>4</w:t>
      </w:r>
      <w:r w:rsidRPr="00F6142F">
        <w:rPr>
          <w:rFonts w:ascii="Arial" w:hAnsi="Arial" w:cs="Arial"/>
          <w:sz w:val="20"/>
        </w:rPr>
        <w:t>.1</w:t>
      </w:r>
      <w:r w:rsidR="00F6142F" w:rsidRPr="00F6142F">
        <w:rPr>
          <w:rFonts w:ascii="Arial" w:hAnsi="Arial" w:cs="Arial"/>
          <w:sz w:val="20"/>
        </w:rPr>
        <w:tab/>
      </w:r>
      <w:r w:rsidR="002A7BA7" w:rsidRPr="002A7BA7">
        <w:rPr>
          <w:rFonts w:ascii="Arial" w:hAnsi="Arial" w:cs="Arial"/>
          <w:sz w:val="20"/>
          <w:szCs w:val="20"/>
        </w:rPr>
        <w:t xml:space="preserve">Applicants are responsible for ensuring that their application is complete and accurate. Giving false or misleading information is a serious offence under the </w:t>
      </w:r>
      <w:r w:rsidR="002A7BA7" w:rsidRPr="007A6D17">
        <w:rPr>
          <w:rFonts w:cs="Arial"/>
          <w:i/>
        </w:rPr>
        <w:t>Criminal Code 1995</w:t>
      </w:r>
      <w:r w:rsidR="002A7BA7">
        <w:rPr>
          <w:rStyle w:val="FootnoteReference"/>
          <w:rFonts w:ascii="Arial" w:hAnsi="Arial"/>
          <w:sz w:val="20"/>
          <w:szCs w:val="20"/>
        </w:rPr>
        <w:footnoteReference w:id="9"/>
      </w:r>
      <w:r w:rsidR="00814A93">
        <w:rPr>
          <w:rFonts w:ascii="Arial" w:hAnsi="Arial" w:cs="Arial"/>
          <w:sz w:val="20"/>
          <w:szCs w:val="20"/>
        </w:rPr>
        <w:t xml:space="preserve"> </w:t>
      </w:r>
      <w:r w:rsidR="002A7BA7" w:rsidRPr="002A7BA7">
        <w:rPr>
          <w:rFonts w:ascii="Arial" w:hAnsi="Arial" w:cs="Arial"/>
          <w:sz w:val="20"/>
          <w:szCs w:val="20"/>
        </w:rPr>
        <w:t xml:space="preserve">and </w:t>
      </w:r>
      <w:r w:rsidR="00814A93">
        <w:rPr>
          <w:rFonts w:ascii="Arial" w:hAnsi="Arial" w:cs="Arial"/>
          <w:sz w:val="20"/>
          <w:szCs w:val="20"/>
        </w:rPr>
        <w:t>the Department</w:t>
      </w:r>
      <w:r w:rsidR="00814A93" w:rsidRPr="002A7BA7">
        <w:rPr>
          <w:rFonts w:ascii="Arial" w:hAnsi="Arial" w:cs="Arial"/>
          <w:sz w:val="20"/>
          <w:szCs w:val="20"/>
        </w:rPr>
        <w:t xml:space="preserve"> </w:t>
      </w:r>
      <w:r w:rsidR="002A7BA7" w:rsidRPr="002A7BA7">
        <w:rPr>
          <w:rFonts w:ascii="Arial" w:hAnsi="Arial" w:cs="Arial"/>
          <w:sz w:val="20"/>
          <w:szCs w:val="20"/>
        </w:rPr>
        <w:t>will investigate any false or misleading information and may exclude your application from further consideration.</w:t>
      </w:r>
    </w:p>
    <w:p w14:paraId="0571C57A" w14:textId="77777777" w:rsidR="00A80282" w:rsidRDefault="00A80282" w:rsidP="00A80282">
      <w:pPr>
        <w:pStyle w:val="Heading3"/>
        <w:ind w:left="709" w:hanging="709"/>
      </w:pPr>
      <w:bookmarkStart w:id="297" w:name="_Toc53129799"/>
      <w:r>
        <w:t>Freedom of Information</w:t>
      </w:r>
      <w:bookmarkEnd w:id="297"/>
    </w:p>
    <w:p w14:paraId="78B17D6F" w14:textId="77777777" w:rsidR="00A80282" w:rsidRDefault="00A80282" w:rsidP="006532AD">
      <w:pPr>
        <w:ind w:left="709" w:hanging="709"/>
      </w:pPr>
      <w:r>
        <w:t>14.15.1</w:t>
      </w:r>
      <w:r>
        <w:tab/>
      </w:r>
      <w:r w:rsidRPr="00B72EE8">
        <w:t xml:space="preserve">All documents in the possession of the </w:t>
      </w:r>
      <w:r>
        <w:t xml:space="preserve">Australian </w:t>
      </w:r>
      <w:r w:rsidRPr="00781E9D">
        <w:t xml:space="preserve">Government, including those </w:t>
      </w:r>
      <w:r>
        <w:t>about this grant opportunity</w:t>
      </w:r>
      <w:r w:rsidRPr="00B72EE8">
        <w:t xml:space="preserve">, are subject to the </w:t>
      </w:r>
      <w:hyperlink r:id="rId35" w:history="1">
        <w:r w:rsidRPr="00443FC0">
          <w:rPr>
            <w:rStyle w:val="Hyperlink"/>
            <w:i/>
          </w:rPr>
          <w:t>Freedom of Information Act 1982</w:t>
        </w:r>
      </w:hyperlink>
      <w:r w:rsidRPr="00B72EE8">
        <w:t xml:space="preserve"> </w:t>
      </w:r>
      <w:r w:rsidRPr="0049044C">
        <w:t>(FOI Act)</w:t>
      </w:r>
      <w:r w:rsidRPr="00333BAC">
        <w:rPr>
          <w:i/>
        </w:rPr>
        <w:t>.</w:t>
      </w:r>
    </w:p>
    <w:p w14:paraId="4C25FA4B" w14:textId="77777777" w:rsidR="00A80282" w:rsidRDefault="00A80282" w:rsidP="006532AD">
      <w:pPr>
        <w:ind w:left="709" w:hanging="709"/>
      </w:pPr>
      <w:r>
        <w:t>14.15.2</w:t>
      </w:r>
      <w:r>
        <w:tab/>
      </w: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7FFE988" w14:textId="77777777" w:rsidR="00A80282" w:rsidRPr="00B72EE8" w:rsidRDefault="00A80282" w:rsidP="006532AD">
      <w:pPr>
        <w:ind w:left="709" w:hanging="709"/>
      </w:pPr>
      <w:r>
        <w:t>14.15.3</w:t>
      </w:r>
      <w:r>
        <w:tab/>
      </w:r>
      <w:r w:rsidRPr="00B72EE8">
        <w:t>All F</w:t>
      </w:r>
      <w:r>
        <w:t xml:space="preserve">reedom of Information </w:t>
      </w:r>
      <w:r w:rsidRPr="00B72EE8">
        <w:t>requests must be referred to the</w:t>
      </w:r>
      <w:r>
        <w:t xml:space="preserve"> Department’s</w:t>
      </w:r>
      <w:r w:rsidRPr="00B72EE8">
        <w:t xml:space="preserve"> Freedom of Inf</w:t>
      </w:r>
      <w:r>
        <w:t xml:space="preserve">ormation Coordinator in writing at </w:t>
      </w:r>
      <w:hyperlink r:id="rId36" w:history="1">
        <w:r w:rsidRPr="00180F95">
          <w:rPr>
            <w:rStyle w:val="Hyperlink"/>
          </w:rPr>
          <w:t>foi@infrastructure.gov.au</w:t>
        </w:r>
      </w:hyperlink>
      <w:r>
        <w:t xml:space="preserve"> </w:t>
      </w:r>
    </w:p>
    <w:p w14:paraId="57E8487D" w14:textId="77777777" w:rsidR="00A3344D" w:rsidRPr="00B72EE8" w:rsidRDefault="00A3344D" w:rsidP="00DC2617">
      <w:pPr>
        <w:pStyle w:val="Heading2"/>
      </w:pPr>
      <w:bookmarkStart w:id="298" w:name="_Toc421777637"/>
      <w:bookmarkStart w:id="299" w:name="_Toc467773995"/>
      <w:bookmarkStart w:id="300" w:name="_Toc5193550"/>
      <w:bookmarkStart w:id="301" w:name="_Toc5265959"/>
      <w:bookmarkStart w:id="302" w:name="_Toc50044072"/>
      <w:bookmarkStart w:id="303" w:name="_Toc53129800"/>
      <w:bookmarkEnd w:id="223"/>
      <w:bookmarkEnd w:id="224"/>
      <w:r w:rsidRPr="00B72EE8">
        <w:t>Consultation</w:t>
      </w:r>
      <w:bookmarkEnd w:id="298"/>
      <w:bookmarkEnd w:id="299"/>
      <w:bookmarkEnd w:id="300"/>
      <w:bookmarkEnd w:id="301"/>
      <w:bookmarkEnd w:id="302"/>
      <w:bookmarkEnd w:id="303"/>
    </w:p>
    <w:p w14:paraId="0531DA40" w14:textId="50D2C47E" w:rsidR="00A3344D" w:rsidRPr="00F6142F" w:rsidRDefault="00A3344D" w:rsidP="00A3344D">
      <w:pPr>
        <w:rPr>
          <w:rFonts w:cs="Arial"/>
        </w:rPr>
      </w:pPr>
      <w:r w:rsidRPr="00F6142F">
        <w:rPr>
          <w:rFonts w:cs="Arial"/>
        </w:rPr>
        <w:t>1</w:t>
      </w:r>
      <w:r w:rsidR="00F6142F" w:rsidRPr="00F6142F">
        <w:rPr>
          <w:rFonts w:cs="Arial"/>
        </w:rPr>
        <w:t>5</w:t>
      </w:r>
      <w:r w:rsidRPr="00F6142F">
        <w:rPr>
          <w:rFonts w:cs="Arial"/>
        </w:rPr>
        <w:t>.1</w:t>
      </w:r>
      <w:r w:rsidRPr="00F6142F">
        <w:rPr>
          <w:rFonts w:cs="Arial"/>
        </w:rPr>
        <w:tab/>
      </w:r>
      <w:r w:rsidR="00C2390A">
        <w:rPr>
          <w:rFonts w:cs="Arial"/>
        </w:rPr>
        <w:t>In April 2020, t</w:t>
      </w:r>
      <w:r w:rsidRPr="00F6142F">
        <w:rPr>
          <w:rFonts w:cs="Arial"/>
        </w:rPr>
        <w:t xml:space="preserve">he Department </w:t>
      </w:r>
      <w:r w:rsidR="00C2390A">
        <w:rPr>
          <w:rFonts w:cs="Arial"/>
        </w:rPr>
        <w:t xml:space="preserve">released a discussion paper seeking public feedback on the proposed design of Round 5A. This feedback was considered in preparing these </w:t>
      </w:r>
      <w:r w:rsidR="00C27A11">
        <w:rPr>
          <w:rFonts w:cs="Arial"/>
        </w:rPr>
        <w:t xml:space="preserve">draft </w:t>
      </w:r>
      <w:r w:rsidR="00C2390A">
        <w:rPr>
          <w:rFonts w:cs="Arial"/>
        </w:rPr>
        <w:t>Guidelines.</w:t>
      </w:r>
      <w:r w:rsidRPr="00F6142F">
        <w:rPr>
          <w:rFonts w:cs="Arial"/>
        </w:rPr>
        <w:t xml:space="preserve"> </w:t>
      </w:r>
      <w:r w:rsidRPr="00F6142F">
        <w:rPr>
          <w:rFonts w:cs="Arial"/>
          <w:highlight w:val="cyan"/>
        </w:rPr>
        <w:br w:type="page"/>
      </w:r>
    </w:p>
    <w:p w14:paraId="648E7FDF" w14:textId="77777777" w:rsidR="007B576A" w:rsidRPr="007B576A" w:rsidRDefault="002D2607" w:rsidP="00E37439">
      <w:pPr>
        <w:pStyle w:val="Heading2"/>
      </w:pPr>
      <w:bookmarkStart w:id="304" w:name="_Toc50044073"/>
      <w:bookmarkStart w:id="305" w:name="_Toc53129801"/>
      <w:bookmarkEnd w:id="155"/>
      <w:r w:rsidRPr="002D2607">
        <w:lastRenderedPageBreak/>
        <w:t>Glossary</w:t>
      </w:r>
      <w:bookmarkEnd w:id="304"/>
      <w:bookmarkEnd w:id="30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587"/>
        <w:gridCol w:w="5195"/>
      </w:tblGrid>
      <w:tr w:rsidR="002A7660" w:rsidRPr="009E3949" w14:paraId="2E3A23C0" w14:textId="77777777" w:rsidTr="00E70A43">
        <w:trPr>
          <w:cantSplit/>
          <w:tblHeader/>
        </w:trPr>
        <w:tc>
          <w:tcPr>
            <w:tcW w:w="2042" w:type="pct"/>
            <w:shd w:val="clear" w:color="auto" w:fill="264F90"/>
          </w:tcPr>
          <w:p w14:paraId="49CC77CF" w14:textId="77777777" w:rsidR="002A7660" w:rsidRPr="004D41A5" w:rsidRDefault="002A7660" w:rsidP="004B1409">
            <w:pPr>
              <w:pStyle w:val="TableHeadingNumbered"/>
            </w:pPr>
            <w:r w:rsidRPr="004D41A5">
              <w:t>Term</w:t>
            </w:r>
          </w:p>
        </w:tc>
        <w:tc>
          <w:tcPr>
            <w:tcW w:w="2958" w:type="pct"/>
            <w:shd w:val="clear" w:color="auto" w:fill="264F90"/>
          </w:tcPr>
          <w:p w14:paraId="441D2C52" w14:textId="77777777" w:rsidR="002A7660" w:rsidRPr="004D41A5" w:rsidRDefault="002A7660" w:rsidP="004B1409">
            <w:pPr>
              <w:pStyle w:val="TableHeadingNumbered"/>
            </w:pPr>
            <w:r w:rsidRPr="004D41A5">
              <w:t>Definition</w:t>
            </w:r>
          </w:p>
        </w:tc>
      </w:tr>
      <w:tr w:rsidR="002E2FD8" w:rsidRPr="00274AE2" w14:paraId="791DDCE5" w14:textId="77777777" w:rsidTr="00E70A43">
        <w:trPr>
          <w:cantSplit/>
        </w:trPr>
        <w:tc>
          <w:tcPr>
            <w:tcW w:w="2042" w:type="pct"/>
          </w:tcPr>
          <w:p w14:paraId="077A4E0D" w14:textId="77777777" w:rsidR="002E2FD8" w:rsidRPr="00E92048" w:rsidRDefault="002E2FD8" w:rsidP="002E2FD8">
            <w:pPr>
              <w:rPr>
                <w:highlight w:val="yellow"/>
              </w:rPr>
            </w:pPr>
            <w:r w:rsidRPr="00E70A43">
              <w:t>3G HSPA+ (3G)</w:t>
            </w:r>
          </w:p>
        </w:tc>
        <w:tc>
          <w:tcPr>
            <w:tcW w:w="2958" w:type="pct"/>
          </w:tcPr>
          <w:p w14:paraId="7A10FF44" w14:textId="77777777" w:rsidR="002E2FD8" w:rsidRDefault="002E2FD8" w:rsidP="002E2FD8">
            <w:pPr>
              <w:rPr>
                <w:rFonts w:cs="Arial"/>
                <w:lang w:eastAsia="en-AU"/>
              </w:rPr>
            </w:pPr>
            <w:r w:rsidRPr="00731673">
              <w:t>Third generation mobile telecommunications service with the wireless broadband standard protocol known as the Evolved High Speed Packet Data Access or HSPA+.</w:t>
            </w:r>
          </w:p>
        </w:tc>
      </w:tr>
      <w:tr w:rsidR="002E2FD8" w:rsidRPr="00274AE2" w14:paraId="0396813B" w14:textId="77777777" w:rsidTr="00E70A43">
        <w:trPr>
          <w:cantSplit/>
        </w:trPr>
        <w:tc>
          <w:tcPr>
            <w:tcW w:w="2042" w:type="pct"/>
          </w:tcPr>
          <w:p w14:paraId="09B02D83" w14:textId="77777777" w:rsidR="002E2FD8" w:rsidRPr="00E92048" w:rsidRDefault="002E2FD8" w:rsidP="002E2FD8">
            <w:pPr>
              <w:rPr>
                <w:highlight w:val="yellow"/>
              </w:rPr>
            </w:pPr>
            <w:r w:rsidRPr="00E70A43">
              <w:t>4G</w:t>
            </w:r>
          </w:p>
        </w:tc>
        <w:tc>
          <w:tcPr>
            <w:tcW w:w="2958" w:type="pct"/>
          </w:tcPr>
          <w:p w14:paraId="46CEB8DB" w14:textId="77777777" w:rsidR="002E2FD8" w:rsidRDefault="002E2FD8" w:rsidP="002E2FD8">
            <w:pPr>
              <w:rPr>
                <w:rFonts w:cs="Arial"/>
                <w:lang w:eastAsia="en-AU"/>
              </w:rPr>
            </w:pPr>
            <w:r w:rsidRPr="00731673">
              <w:t>Fourth generation mobile telecommunications service.</w:t>
            </w:r>
          </w:p>
        </w:tc>
      </w:tr>
      <w:tr w:rsidR="00E17D76" w:rsidRPr="009E3949" w14:paraId="224CC6FC" w14:textId="77777777" w:rsidTr="00E70A43">
        <w:trPr>
          <w:cantSplit/>
        </w:trPr>
        <w:tc>
          <w:tcPr>
            <w:tcW w:w="2042" w:type="pct"/>
          </w:tcPr>
          <w:p w14:paraId="0576A77E" w14:textId="45972905" w:rsidR="00E17D76" w:rsidRDefault="00E17D76" w:rsidP="002D2607">
            <w:r>
              <w:t>Application Pack</w:t>
            </w:r>
          </w:p>
        </w:tc>
        <w:tc>
          <w:tcPr>
            <w:tcW w:w="2958" w:type="pct"/>
          </w:tcPr>
          <w:p w14:paraId="34044160" w14:textId="1446EEDA" w:rsidR="00E17D76" w:rsidRDefault="00E17D76" w:rsidP="0054118B">
            <w:pPr>
              <w:rPr>
                <w:rFonts w:cs="Arial"/>
                <w:lang w:eastAsia="en-AU"/>
              </w:rPr>
            </w:pPr>
            <w:r>
              <w:rPr>
                <w:rFonts w:cs="Arial"/>
                <w:lang w:eastAsia="en-AU"/>
              </w:rPr>
              <w:t>Has the meaning given in section 7.4.1.</w:t>
            </w:r>
          </w:p>
        </w:tc>
      </w:tr>
      <w:tr w:rsidR="002D2607" w:rsidRPr="009E3949" w14:paraId="343266B7" w14:textId="77777777" w:rsidTr="00E70A43">
        <w:trPr>
          <w:cantSplit/>
        </w:trPr>
        <w:tc>
          <w:tcPr>
            <w:tcW w:w="2042" w:type="pct"/>
          </w:tcPr>
          <w:p w14:paraId="3FE8557A" w14:textId="77777777" w:rsidR="002D2607" w:rsidRDefault="00D35DB3" w:rsidP="002D2607">
            <w:r>
              <w:t>A</w:t>
            </w:r>
            <w:r w:rsidR="002D2607" w:rsidRPr="001B21A4">
              <w:t xml:space="preserve">ssessment </w:t>
            </w:r>
            <w:r>
              <w:t>C</w:t>
            </w:r>
            <w:r w:rsidR="002D2607" w:rsidRPr="001B21A4">
              <w:t>riteria</w:t>
            </w:r>
          </w:p>
        </w:tc>
        <w:tc>
          <w:tcPr>
            <w:tcW w:w="2958" w:type="pct"/>
          </w:tcPr>
          <w:p w14:paraId="4F240721" w14:textId="77777777" w:rsidR="002D2607" w:rsidRPr="006C4678" w:rsidRDefault="000F2FFC" w:rsidP="0054118B">
            <w:r>
              <w:rPr>
                <w:rFonts w:cs="Arial"/>
                <w:lang w:eastAsia="en-AU"/>
              </w:rPr>
              <w:t>T</w:t>
            </w:r>
            <w:r w:rsidR="00932BB0" w:rsidRPr="00932BB0">
              <w:rPr>
                <w:rFonts w:cs="Arial"/>
                <w:lang w:eastAsia="en-AU"/>
              </w:rPr>
              <w:t>he specified principles or standards</w:t>
            </w:r>
            <w:r>
              <w:rPr>
                <w:rFonts w:cs="Arial"/>
                <w:lang w:eastAsia="en-AU"/>
              </w:rPr>
              <w:t xml:space="preserve"> in section 6</w:t>
            </w:r>
            <w:r w:rsidR="00932BB0" w:rsidRPr="00932BB0">
              <w:rPr>
                <w:rFonts w:cs="Arial"/>
                <w:lang w:eastAsia="en-AU"/>
              </w:rPr>
              <w:t xml:space="preserve"> against which applications will be </w:t>
            </w:r>
            <w:r>
              <w:rPr>
                <w:rFonts w:cs="Arial"/>
                <w:lang w:eastAsia="en-AU"/>
              </w:rPr>
              <w:t>assessed</w:t>
            </w:r>
            <w:r w:rsidR="00932BB0" w:rsidRPr="00932BB0">
              <w:rPr>
                <w:rFonts w:cs="Arial"/>
                <w:lang w:eastAsia="en-AU"/>
              </w:rPr>
              <w:t xml:space="preserve">. These criteria are also used to assess the merits of proposals and, in the case of a competitive </w:t>
            </w:r>
            <w:r w:rsidR="003B485F">
              <w:rPr>
                <w:rFonts w:cs="Arial"/>
                <w:lang w:eastAsia="en-AU"/>
              </w:rPr>
              <w:t>G</w:t>
            </w:r>
            <w:r w:rsidR="00932BB0" w:rsidRPr="00932BB0">
              <w:rPr>
                <w:rFonts w:cs="Arial"/>
                <w:lang w:eastAsia="en-AU"/>
              </w:rPr>
              <w:t xml:space="preserve">rant </w:t>
            </w:r>
            <w:r w:rsidR="003B485F">
              <w:rPr>
                <w:rFonts w:cs="Arial"/>
                <w:lang w:eastAsia="en-AU"/>
              </w:rPr>
              <w:t>O</w:t>
            </w:r>
            <w:r w:rsidR="00932BB0" w:rsidRPr="00932BB0">
              <w:rPr>
                <w:rFonts w:cs="Arial"/>
                <w:lang w:eastAsia="en-AU"/>
              </w:rPr>
              <w:t>pportunity, to determine application rankings</w:t>
            </w:r>
            <w:r w:rsidR="008A499A">
              <w:rPr>
                <w:rFonts w:cs="Arial"/>
                <w:lang w:eastAsia="en-AU"/>
              </w:rPr>
              <w:t>.</w:t>
            </w:r>
          </w:p>
        </w:tc>
      </w:tr>
      <w:tr w:rsidR="002E2FD8" w:rsidRPr="009E3949" w14:paraId="6AECF8BA" w14:textId="77777777" w:rsidTr="00E70A43">
        <w:trPr>
          <w:cantSplit/>
        </w:trPr>
        <w:tc>
          <w:tcPr>
            <w:tcW w:w="2042" w:type="pct"/>
          </w:tcPr>
          <w:p w14:paraId="0C9B3946" w14:textId="77777777" w:rsidR="002E2FD8" w:rsidRPr="001B21A4" w:rsidRDefault="000F2FFC" w:rsidP="002D2607">
            <w:r>
              <w:t>A</w:t>
            </w:r>
            <w:r w:rsidR="00161A42">
              <w:t>ssessment</w:t>
            </w:r>
            <w:r w:rsidR="002E2FD8">
              <w:t xml:space="preserve"> </w:t>
            </w:r>
            <w:r>
              <w:t>F</w:t>
            </w:r>
            <w:r w:rsidR="002E2FD8">
              <w:t>ormula</w:t>
            </w:r>
          </w:p>
        </w:tc>
        <w:tc>
          <w:tcPr>
            <w:tcW w:w="2958" w:type="pct"/>
          </w:tcPr>
          <w:p w14:paraId="39F0EE26" w14:textId="77777777" w:rsidR="002E2FD8" w:rsidRDefault="002E2FD8" w:rsidP="00613D08">
            <w:pPr>
              <w:rPr>
                <w:rFonts w:cs="Arial"/>
                <w:lang w:eastAsia="en-AU"/>
              </w:rPr>
            </w:pPr>
            <w:r>
              <w:rPr>
                <w:rFonts w:cs="Arial"/>
                <w:lang w:eastAsia="en-AU"/>
              </w:rPr>
              <w:t xml:space="preserve">The assessment formula the Department will use to assess applications </w:t>
            </w:r>
            <w:r w:rsidR="000F2FFC">
              <w:rPr>
                <w:rFonts w:cs="Arial"/>
                <w:lang w:eastAsia="en-AU"/>
              </w:rPr>
              <w:t xml:space="preserve">for Mobile Coverage Solutions </w:t>
            </w:r>
            <w:r>
              <w:rPr>
                <w:rFonts w:cs="Arial"/>
                <w:lang w:eastAsia="en-AU"/>
              </w:rPr>
              <w:t>as set out in section 6</w:t>
            </w:r>
            <w:r w:rsidR="000F2FFC">
              <w:rPr>
                <w:rFonts w:cs="Arial"/>
                <w:lang w:eastAsia="en-AU"/>
              </w:rPr>
              <w:t>.1</w:t>
            </w:r>
            <w:r>
              <w:rPr>
                <w:rFonts w:cs="Arial"/>
                <w:lang w:eastAsia="en-AU"/>
              </w:rPr>
              <w:t>.</w:t>
            </w:r>
          </w:p>
        </w:tc>
      </w:tr>
      <w:tr w:rsidR="00C57731" w:rsidRPr="009E3949" w14:paraId="11A2BE59" w14:textId="77777777" w:rsidTr="00E70A43">
        <w:trPr>
          <w:cantSplit/>
        </w:trPr>
        <w:tc>
          <w:tcPr>
            <w:tcW w:w="2042" w:type="pct"/>
          </w:tcPr>
          <w:p w14:paraId="35DBEB64" w14:textId="0AB49609" w:rsidR="00C57731" w:rsidRDefault="00C57731" w:rsidP="002D2607">
            <w:r>
              <w:t>Assessment Tool</w:t>
            </w:r>
          </w:p>
        </w:tc>
        <w:tc>
          <w:tcPr>
            <w:tcW w:w="2958" w:type="pct"/>
          </w:tcPr>
          <w:p w14:paraId="50E2389D" w14:textId="124D26B3" w:rsidR="00C57731" w:rsidRDefault="00C57731" w:rsidP="00C57731">
            <w:pPr>
              <w:rPr>
                <w:rFonts w:cs="Arial"/>
                <w:lang w:eastAsia="en-AU"/>
              </w:rPr>
            </w:pPr>
            <w:r w:rsidRPr="008A3B1E">
              <w:t xml:space="preserve">Has the meaning given in </w:t>
            </w:r>
            <w:r w:rsidRPr="00A91E09">
              <w:t xml:space="preserve">section </w:t>
            </w:r>
            <w:r>
              <w:t>7.1, Stage 4.</w:t>
            </w:r>
          </w:p>
        </w:tc>
      </w:tr>
      <w:tr w:rsidR="00F82364" w:rsidRPr="009E3949" w14:paraId="249FC391" w14:textId="77777777" w:rsidTr="00E70A43">
        <w:trPr>
          <w:cantSplit/>
        </w:trPr>
        <w:tc>
          <w:tcPr>
            <w:tcW w:w="2042" w:type="pct"/>
          </w:tcPr>
          <w:p w14:paraId="200ED801" w14:textId="77777777" w:rsidR="00F82364" w:rsidRDefault="000F2FFC" w:rsidP="002D2607">
            <w:r w:rsidRPr="00E70A43">
              <w:t>A</w:t>
            </w:r>
            <w:r w:rsidR="00F82364" w:rsidRPr="00E70A43">
              <w:t xml:space="preserve">sset </w:t>
            </w:r>
            <w:r w:rsidRPr="00E70A43">
              <w:t>C</w:t>
            </w:r>
            <w:r w:rsidR="00F82364" w:rsidRPr="00E70A43">
              <w:t xml:space="preserve">apital </w:t>
            </w:r>
            <w:r w:rsidRPr="00E70A43">
              <w:t>C</w:t>
            </w:r>
            <w:r w:rsidR="00F82364" w:rsidRPr="00E70A43">
              <w:t>osts (CAPEX)</w:t>
            </w:r>
          </w:p>
        </w:tc>
        <w:tc>
          <w:tcPr>
            <w:tcW w:w="2958" w:type="pct"/>
          </w:tcPr>
          <w:p w14:paraId="74816F82" w14:textId="77777777" w:rsidR="00F82364" w:rsidRDefault="00F82364" w:rsidP="00613D08">
            <w:pPr>
              <w:rPr>
                <w:rFonts w:cs="Arial"/>
                <w:lang w:eastAsia="en-AU"/>
              </w:rPr>
            </w:pPr>
            <w:r>
              <w:rPr>
                <w:rFonts w:cs="Arial"/>
                <w:lang w:eastAsia="en-AU"/>
              </w:rPr>
              <w:t>The costs to purchase and build physical assets under the Program.</w:t>
            </w:r>
          </w:p>
        </w:tc>
      </w:tr>
      <w:tr w:rsidR="00161A42" w:rsidRPr="009E3949" w14:paraId="318F9A21" w14:textId="77777777" w:rsidTr="00E70A43">
        <w:trPr>
          <w:cantSplit/>
        </w:trPr>
        <w:tc>
          <w:tcPr>
            <w:tcW w:w="2042" w:type="pct"/>
          </w:tcPr>
          <w:p w14:paraId="201E568A" w14:textId="77777777" w:rsidR="00161A42" w:rsidRDefault="000F2FFC" w:rsidP="002D2607">
            <w:r w:rsidRPr="00E70A43">
              <w:t>B</w:t>
            </w:r>
            <w:r w:rsidR="00161A42" w:rsidRPr="00E70A43">
              <w:t>ackhaul</w:t>
            </w:r>
          </w:p>
        </w:tc>
        <w:tc>
          <w:tcPr>
            <w:tcW w:w="2958" w:type="pct"/>
          </w:tcPr>
          <w:p w14:paraId="46EA9CD6" w14:textId="77777777" w:rsidR="00161A42" w:rsidRDefault="00161A42" w:rsidP="00613D08">
            <w:pPr>
              <w:rPr>
                <w:rFonts w:cs="Arial"/>
                <w:lang w:eastAsia="en-AU"/>
              </w:rPr>
            </w:pPr>
            <w:r w:rsidRPr="008A3B1E">
              <w:t>A link between the core or backbone of a network and sub</w:t>
            </w:r>
            <w:r w:rsidRPr="008A3B1E">
              <w:noBreakHyphen/>
              <w:t>networks, transporting data from a series of disparate locations to a more centralised location.</w:t>
            </w:r>
          </w:p>
        </w:tc>
      </w:tr>
      <w:tr w:rsidR="00161A42" w:rsidRPr="009E3949" w14:paraId="5859407A" w14:textId="77777777" w:rsidTr="00E70A43">
        <w:trPr>
          <w:cantSplit/>
        </w:trPr>
        <w:tc>
          <w:tcPr>
            <w:tcW w:w="2042" w:type="pct"/>
          </w:tcPr>
          <w:p w14:paraId="6D18BC67" w14:textId="77777777" w:rsidR="00161A42" w:rsidRDefault="00DD4E19" w:rsidP="00161A42">
            <w:r>
              <w:t>B</w:t>
            </w:r>
            <w:r w:rsidR="00161A42">
              <w:t xml:space="preserve">aseline </w:t>
            </w:r>
            <w:r>
              <w:t>D</w:t>
            </w:r>
            <w:r w:rsidR="00161A42" w:rsidRPr="00731673">
              <w:t>ata</w:t>
            </w:r>
          </w:p>
        </w:tc>
        <w:tc>
          <w:tcPr>
            <w:tcW w:w="2958" w:type="pct"/>
          </w:tcPr>
          <w:p w14:paraId="6900A224" w14:textId="77777777" w:rsidR="00161A42" w:rsidRPr="008A3B1E" w:rsidRDefault="00161A42" w:rsidP="00161A42">
            <w:r w:rsidRPr="008A3B1E">
              <w:t>The applicant</w:t>
            </w:r>
            <w:r w:rsidR="001C37BC">
              <w:t>’</w:t>
            </w:r>
            <w:r w:rsidRPr="008A3B1E">
              <w:t xml:space="preserve">s existing coverage and the amount of new coverage which each Funded Solution would provide will be used as the mobile coverage baseline data </w:t>
            </w:r>
            <w:r w:rsidRPr="00744398">
              <w:t>for section 1</w:t>
            </w:r>
            <w:r>
              <w:t>3</w:t>
            </w:r>
            <w:r w:rsidRPr="00744398">
              <w:t>.1.2</w:t>
            </w:r>
            <w:r w:rsidRPr="008A3B1E">
              <w:t xml:space="preserve">. </w:t>
            </w:r>
          </w:p>
        </w:tc>
      </w:tr>
      <w:tr w:rsidR="00F52BD1" w:rsidRPr="009E3949" w14:paraId="63936D35" w14:textId="77777777" w:rsidTr="00E70A43">
        <w:trPr>
          <w:cantSplit/>
        </w:trPr>
        <w:tc>
          <w:tcPr>
            <w:tcW w:w="2042" w:type="pct"/>
          </w:tcPr>
          <w:p w14:paraId="3B994C80" w14:textId="7DB43032" w:rsidR="00F52BD1" w:rsidRPr="00731673" w:rsidRDefault="00F52BD1" w:rsidP="009B5786">
            <w:r>
              <w:t>Cluster Mobile Coverage Solution</w:t>
            </w:r>
          </w:p>
        </w:tc>
        <w:tc>
          <w:tcPr>
            <w:tcW w:w="2958" w:type="pct"/>
          </w:tcPr>
          <w:p w14:paraId="0318A58B" w14:textId="44479EA1" w:rsidR="00F52BD1" w:rsidRPr="008A3B1E" w:rsidRDefault="00F52BD1" w:rsidP="00F52BD1">
            <w:r w:rsidRPr="00F52BD1">
              <w:t xml:space="preserve">A Mobile Coverage Solution comprising two or more (to a maximum of ten) base stations that the applicant is </w:t>
            </w:r>
            <w:r>
              <w:t>putting forward</w:t>
            </w:r>
            <w:r w:rsidRPr="00F52BD1">
              <w:t xml:space="preserve"> as a single proposal due to economic and/or network design benefits.</w:t>
            </w:r>
          </w:p>
        </w:tc>
      </w:tr>
      <w:tr w:rsidR="009B5786" w:rsidRPr="009E3949" w14:paraId="44F508F3" w14:textId="77777777" w:rsidTr="00E70A43">
        <w:trPr>
          <w:cantSplit/>
        </w:trPr>
        <w:tc>
          <w:tcPr>
            <w:tcW w:w="2042" w:type="pct"/>
          </w:tcPr>
          <w:p w14:paraId="60B74641" w14:textId="77777777" w:rsidR="009B5786" w:rsidRDefault="009B5786" w:rsidP="009B5786">
            <w:r w:rsidRPr="00731673">
              <w:t>Co-locating MNO</w:t>
            </w:r>
          </w:p>
        </w:tc>
        <w:tc>
          <w:tcPr>
            <w:tcW w:w="2958" w:type="pct"/>
          </w:tcPr>
          <w:p w14:paraId="720F030D" w14:textId="77777777" w:rsidR="009B5786" w:rsidRPr="008A3B1E" w:rsidRDefault="009B5786" w:rsidP="009B5786">
            <w:r w:rsidRPr="008A3B1E">
              <w:t xml:space="preserve">Has the meaning given in </w:t>
            </w:r>
            <w:r w:rsidRPr="00A91E09">
              <w:t xml:space="preserve">section </w:t>
            </w:r>
            <w:r>
              <w:t>4.2.18</w:t>
            </w:r>
            <w:r w:rsidRPr="00A91E09">
              <w:t>.</w:t>
            </w:r>
          </w:p>
        </w:tc>
      </w:tr>
      <w:tr w:rsidR="00513ECB" w:rsidRPr="009E3949" w14:paraId="1ABB5661" w14:textId="77777777" w:rsidTr="00E70A43">
        <w:trPr>
          <w:cantSplit/>
        </w:trPr>
        <w:tc>
          <w:tcPr>
            <w:tcW w:w="2042" w:type="pct"/>
          </w:tcPr>
          <w:p w14:paraId="07653C9B" w14:textId="77777777" w:rsidR="00513ECB" w:rsidRDefault="00513ECB" w:rsidP="00513ECB">
            <w:r>
              <w:t xml:space="preserve">Commonwealth </w:t>
            </w:r>
            <w:r w:rsidRPr="001B21A4">
              <w:t>entity</w:t>
            </w:r>
          </w:p>
        </w:tc>
        <w:tc>
          <w:tcPr>
            <w:tcW w:w="2958" w:type="pct"/>
          </w:tcPr>
          <w:p w14:paraId="51D2B01E" w14:textId="77777777" w:rsidR="00513ECB" w:rsidRDefault="00DD4E19" w:rsidP="00513ECB">
            <w:r>
              <w:rPr>
                <w:rFonts w:cs="Arial"/>
                <w:lang w:eastAsia="en-AU"/>
              </w:rPr>
              <w:t>A</w:t>
            </w:r>
            <w:r w:rsidRPr="00932BB0">
              <w:rPr>
                <w:rFonts w:cs="Arial"/>
                <w:lang w:eastAsia="en-AU"/>
              </w:rPr>
              <w:t xml:space="preserve"> </w:t>
            </w:r>
            <w:r w:rsidR="00513ECB" w:rsidRPr="00932BB0">
              <w:rPr>
                <w:rFonts w:cs="Arial"/>
                <w:lang w:eastAsia="en-AU"/>
              </w:rPr>
              <w:t>Department of State, or a Parliamentary Department, or a listed entity or a body corporate established by a law of the Commonwealth. See subsections 10(1) and (2) of the PGPA Act</w:t>
            </w:r>
            <w:r>
              <w:rPr>
                <w:rFonts w:cs="Arial"/>
                <w:lang w:eastAsia="en-AU"/>
              </w:rPr>
              <w:t>.</w:t>
            </w:r>
          </w:p>
        </w:tc>
      </w:tr>
      <w:tr w:rsidR="00513ECB" w:rsidRPr="009E3949" w14:paraId="54B15432" w14:textId="77777777" w:rsidTr="00E70A43">
        <w:trPr>
          <w:cantSplit/>
        </w:trPr>
        <w:tc>
          <w:tcPr>
            <w:tcW w:w="2042" w:type="pct"/>
          </w:tcPr>
          <w:p w14:paraId="1FED74CC" w14:textId="77777777" w:rsidR="00513ECB" w:rsidRPr="00731673" w:rsidRDefault="00E54BB9" w:rsidP="00513ECB">
            <w:hyperlink r:id="rId37" w:history="1">
              <w:r w:rsidR="00513ECB" w:rsidRPr="00FA5A51">
                <w:rPr>
                  <w:rStyle w:val="Hyperlink"/>
                  <w:i/>
                </w:rPr>
                <w:t>Commonwealth Grants Rules and Guidelines (CGRGs)</w:t>
              </w:r>
            </w:hyperlink>
            <w:r w:rsidR="00513ECB">
              <w:rPr>
                <w:rStyle w:val="Hyperlink"/>
                <w:i/>
              </w:rPr>
              <w:t xml:space="preserve"> </w:t>
            </w:r>
          </w:p>
        </w:tc>
        <w:tc>
          <w:tcPr>
            <w:tcW w:w="2958" w:type="pct"/>
          </w:tcPr>
          <w:p w14:paraId="73A67A5E" w14:textId="77777777" w:rsidR="00513ECB" w:rsidRPr="008A3B1E" w:rsidRDefault="00DD4E19" w:rsidP="00513ECB">
            <w:r>
              <w:rPr>
                <w:rFonts w:cs="Arial"/>
                <w:lang w:eastAsia="en-AU"/>
              </w:rPr>
              <w:t xml:space="preserve">Rules that </w:t>
            </w:r>
            <w:r w:rsidR="00513ECB">
              <w:rPr>
                <w:rFonts w:cs="Arial"/>
                <w:lang w:eastAsia="en-AU"/>
              </w:rPr>
              <w:t>e</w:t>
            </w:r>
            <w:r w:rsidR="00513ECB"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7154DC" w:rsidRPr="009E3949" w14:paraId="36B52299" w14:textId="77777777" w:rsidTr="00E70A43">
        <w:trPr>
          <w:cantSplit/>
        </w:trPr>
        <w:tc>
          <w:tcPr>
            <w:tcW w:w="2042" w:type="pct"/>
          </w:tcPr>
          <w:p w14:paraId="31F7D94F" w14:textId="77777777" w:rsidR="007154DC" w:rsidRDefault="00DD4E19" w:rsidP="008F0651">
            <w:r>
              <w:t>C</w:t>
            </w:r>
            <w:r w:rsidR="007154DC" w:rsidRPr="00731673">
              <w:t xml:space="preserve">onfidential </w:t>
            </w:r>
            <w:r>
              <w:t>I</w:t>
            </w:r>
            <w:r w:rsidR="007154DC" w:rsidRPr="00731673">
              <w:t>nformation</w:t>
            </w:r>
          </w:p>
        </w:tc>
        <w:tc>
          <w:tcPr>
            <w:tcW w:w="2958" w:type="pct"/>
          </w:tcPr>
          <w:p w14:paraId="0C5868B2" w14:textId="77777777" w:rsidR="007154DC" w:rsidRDefault="00351B15" w:rsidP="00351B15">
            <w:r>
              <w:t>Applicant Confidential Information and Commonwealth Confidential Information as defined in</w:t>
            </w:r>
            <w:r w:rsidR="007154DC" w:rsidRPr="008A3B1E">
              <w:t xml:space="preserve"> </w:t>
            </w:r>
            <w:r w:rsidR="007154DC" w:rsidRPr="00A91E09">
              <w:t>section 1</w:t>
            </w:r>
            <w:r w:rsidR="007154DC">
              <w:t>4</w:t>
            </w:r>
            <w:r w:rsidR="007154DC" w:rsidRPr="00A91E09">
              <w:t>.</w:t>
            </w:r>
            <w:r w:rsidR="007154DC">
              <w:t>6</w:t>
            </w:r>
            <w:r w:rsidR="007154DC" w:rsidRPr="00A91E09">
              <w:t>.1</w:t>
            </w:r>
            <w:r w:rsidR="004D681C">
              <w:t xml:space="preserve"> and section 14.6.3</w:t>
            </w:r>
            <w:r w:rsidR="007154DC" w:rsidRPr="00A91E09">
              <w:t>.</w:t>
            </w:r>
          </w:p>
        </w:tc>
      </w:tr>
      <w:tr w:rsidR="005806F5" w:rsidRPr="009E3949" w14:paraId="40AFF54D" w14:textId="77777777" w:rsidTr="00E70A43">
        <w:trPr>
          <w:cantSplit/>
        </w:trPr>
        <w:tc>
          <w:tcPr>
            <w:tcW w:w="2042" w:type="pct"/>
          </w:tcPr>
          <w:p w14:paraId="5DFD0852" w14:textId="77777777" w:rsidR="005806F5" w:rsidRDefault="00DD4E19" w:rsidP="005806F5">
            <w:r w:rsidRPr="00E70A43">
              <w:t>C</w:t>
            </w:r>
            <w:r w:rsidR="005806F5" w:rsidRPr="00E70A43">
              <w:t xml:space="preserve">onsumer </w:t>
            </w:r>
            <w:r w:rsidRPr="00E70A43">
              <w:t>L</w:t>
            </w:r>
            <w:r w:rsidR="005806F5" w:rsidRPr="00E70A43">
              <w:t xml:space="preserve">evel </w:t>
            </w:r>
            <w:r w:rsidRPr="00E70A43">
              <w:t>P</w:t>
            </w:r>
            <w:r w:rsidR="005806F5" w:rsidRPr="00E70A43">
              <w:t xml:space="preserve">roducts or </w:t>
            </w:r>
            <w:r w:rsidRPr="00E70A43">
              <w:t>E</w:t>
            </w:r>
            <w:r w:rsidR="005806F5" w:rsidRPr="00E70A43">
              <w:t>quipment</w:t>
            </w:r>
          </w:p>
        </w:tc>
        <w:tc>
          <w:tcPr>
            <w:tcW w:w="2958" w:type="pct"/>
          </w:tcPr>
          <w:p w14:paraId="4F35093B" w14:textId="77777777" w:rsidR="005806F5" w:rsidRPr="008A3B1E" w:rsidRDefault="002101C2" w:rsidP="00D024DE">
            <w:r>
              <w:t>Non-infrastructure telecommunication p</w:t>
            </w:r>
            <w:r w:rsidR="005806F5">
              <w:t xml:space="preserve">roducts purchased for the consumption </w:t>
            </w:r>
            <w:r w:rsidR="00D024DE">
              <w:t xml:space="preserve">by </w:t>
            </w:r>
            <w:r>
              <w:t>a limited number of users.</w:t>
            </w:r>
          </w:p>
        </w:tc>
      </w:tr>
      <w:tr w:rsidR="009B5786" w:rsidRPr="009E3949" w14:paraId="2AD5A855" w14:textId="77777777" w:rsidTr="00E70A43">
        <w:trPr>
          <w:cantSplit/>
        </w:trPr>
        <w:tc>
          <w:tcPr>
            <w:tcW w:w="2042" w:type="pct"/>
          </w:tcPr>
          <w:p w14:paraId="39624EC9" w14:textId="77777777" w:rsidR="009B5786" w:rsidRDefault="00DD4E19" w:rsidP="002D2607">
            <w:r>
              <w:t>D</w:t>
            </w:r>
            <w:r w:rsidR="009B5786">
              <w:t xml:space="preserve">ate of </w:t>
            </w:r>
            <w:r>
              <w:t>R</w:t>
            </w:r>
            <w:r w:rsidR="009B5786">
              <w:t xml:space="preserve">ollout </w:t>
            </w:r>
            <w:r>
              <w:t>C</w:t>
            </w:r>
            <w:r w:rsidR="009B5786">
              <w:t>ompletion</w:t>
            </w:r>
          </w:p>
        </w:tc>
        <w:tc>
          <w:tcPr>
            <w:tcW w:w="2958" w:type="pct"/>
          </w:tcPr>
          <w:p w14:paraId="0B753742" w14:textId="77777777" w:rsidR="009B5786" w:rsidRPr="00164671" w:rsidRDefault="007154DC" w:rsidP="00DD4E19">
            <w:pPr>
              <w:rPr>
                <w:rFonts w:cs="Arial"/>
                <w:lang w:eastAsia="en-AU"/>
              </w:rPr>
            </w:pPr>
            <w:r w:rsidRPr="008A3B1E">
              <w:t xml:space="preserve">Has the meaning given in </w:t>
            </w:r>
            <w:r w:rsidRPr="00A91E09">
              <w:t>stage 10</w:t>
            </w:r>
            <w:r w:rsidR="00DD4E19">
              <w:t xml:space="preserve"> of section 7.1</w:t>
            </w:r>
            <w:r w:rsidRPr="00A91E09">
              <w:t>.</w:t>
            </w:r>
          </w:p>
        </w:tc>
      </w:tr>
      <w:tr w:rsidR="002D2607" w:rsidRPr="009E3949" w14:paraId="6F6B3312" w14:textId="77777777" w:rsidTr="00E70A43">
        <w:trPr>
          <w:cantSplit/>
        </w:trPr>
        <w:tc>
          <w:tcPr>
            <w:tcW w:w="2042" w:type="pct"/>
          </w:tcPr>
          <w:p w14:paraId="61A7980C" w14:textId="77777777" w:rsidR="002D2607" w:rsidRDefault="00513ECB" w:rsidP="00513ECB">
            <w:r>
              <w:t>D</w:t>
            </w:r>
            <w:r w:rsidR="002D2607" w:rsidRPr="001B21A4">
              <w:t xml:space="preserve">ecision </w:t>
            </w:r>
            <w:r>
              <w:t>M</w:t>
            </w:r>
            <w:r w:rsidR="002D2607" w:rsidRPr="001B21A4">
              <w:t>aker</w:t>
            </w:r>
          </w:p>
        </w:tc>
        <w:tc>
          <w:tcPr>
            <w:tcW w:w="2958" w:type="pct"/>
          </w:tcPr>
          <w:p w14:paraId="7580F606" w14:textId="17357D55" w:rsidR="002D2607" w:rsidRPr="006C4678" w:rsidRDefault="00355870" w:rsidP="000513DF">
            <w:r>
              <w:rPr>
                <w:rFonts w:cs="Arial"/>
                <w:lang w:eastAsia="en-AU"/>
              </w:rPr>
              <w:t xml:space="preserve">The Minister for Regional Health, Regional Communications and </w:t>
            </w:r>
            <w:r w:rsidR="000513DF">
              <w:rPr>
                <w:rFonts w:cs="Arial"/>
                <w:lang w:eastAsia="en-AU"/>
              </w:rPr>
              <w:t xml:space="preserve">Local </w:t>
            </w:r>
            <w:r>
              <w:rPr>
                <w:rFonts w:cs="Arial"/>
                <w:lang w:eastAsia="en-AU"/>
              </w:rPr>
              <w:t>Government.</w:t>
            </w:r>
          </w:p>
        </w:tc>
      </w:tr>
      <w:tr w:rsidR="00513ECB" w:rsidRPr="009E3949" w14:paraId="4B9EA29F" w14:textId="77777777" w:rsidTr="00E70A43">
        <w:trPr>
          <w:cantSplit/>
        </w:trPr>
        <w:tc>
          <w:tcPr>
            <w:tcW w:w="2042" w:type="pct"/>
          </w:tcPr>
          <w:p w14:paraId="7E933325" w14:textId="77777777" w:rsidR="00513ECB" w:rsidRDefault="00513ECB" w:rsidP="00513ECB">
            <w:r w:rsidRPr="00731673">
              <w:t>Decision Maker’s List</w:t>
            </w:r>
          </w:p>
        </w:tc>
        <w:tc>
          <w:tcPr>
            <w:tcW w:w="2958" w:type="pct"/>
          </w:tcPr>
          <w:p w14:paraId="701E0B26" w14:textId="77777777" w:rsidR="00513ECB" w:rsidRDefault="00513ECB" w:rsidP="00513ECB">
            <w:pPr>
              <w:rPr>
                <w:rFonts w:cs="Arial"/>
                <w:lang w:eastAsia="en-AU"/>
              </w:rPr>
            </w:pPr>
            <w:r w:rsidRPr="008A3B1E">
              <w:t xml:space="preserve">Has the meaning given </w:t>
            </w:r>
            <w:r w:rsidRPr="00A91E09">
              <w:t xml:space="preserve">in section </w:t>
            </w:r>
            <w:r>
              <w:t>9</w:t>
            </w:r>
            <w:r w:rsidRPr="00A91E09">
              <w:t>.2.2.</w:t>
            </w:r>
          </w:p>
        </w:tc>
      </w:tr>
      <w:tr w:rsidR="00513ECB" w:rsidRPr="009E3949" w14:paraId="3C408399" w14:textId="77777777" w:rsidTr="00E70A43">
        <w:trPr>
          <w:cantSplit/>
        </w:trPr>
        <w:tc>
          <w:tcPr>
            <w:tcW w:w="2042" w:type="pct"/>
          </w:tcPr>
          <w:p w14:paraId="1FD1844E" w14:textId="77777777" w:rsidR="00513ECB" w:rsidRDefault="00513ECB" w:rsidP="00513ECB">
            <w:r w:rsidRPr="00731673">
              <w:t>Department</w:t>
            </w:r>
          </w:p>
        </w:tc>
        <w:tc>
          <w:tcPr>
            <w:tcW w:w="2958" w:type="pct"/>
          </w:tcPr>
          <w:p w14:paraId="43CD764F" w14:textId="77777777" w:rsidR="00513ECB" w:rsidRDefault="009E3FCC" w:rsidP="00513ECB">
            <w:pPr>
              <w:rPr>
                <w:rFonts w:cs="Arial"/>
                <w:lang w:eastAsia="en-AU"/>
              </w:rPr>
            </w:pPr>
            <w:r w:rsidRPr="009E3FCC">
              <w:t>Department of Infrastructure, Transport, Regional Development and Communications</w:t>
            </w:r>
            <w:r w:rsidR="00613D16">
              <w:t>.</w:t>
            </w:r>
          </w:p>
        </w:tc>
      </w:tr>
      <w:tr w:rsidR="00513ECB" w:rsidRPr="009E3949" w14:paraId="050416B2" w14:textId="77777777" w:rsidTr="00E70A43">
        <w:trPr>
          <w:cantSplit/>
        </w:trPr>
        <w:tc>
          <w:tcPr>
            <w:tcW w:w="2042" w:type="pct"/>
          </w:tcPr>
          <w:p w14:paraId="120568B0" w14:textId="77777777" w:rsidR="00513ECB" w:rsidRPr="001B21A4" w:rsidRDefault="009E3FCC" w:rsidP="002D2607">
            <w:r w:rsidRPr="00E70A43">
              <w:t>D</w:t>
            </w:r>
            <w:r w:rsidR="00513ECB" w:rsidRPr="00E70A43">
              <w:t xml:space="preserve">esignated </w:t>
            </w:r>
            <w:r w:rsidRPr="00E70A43">
              <w:t>M</w:t>
            </w:r>
            <w:r w:rsidR="00513ECB" w:rsidRPr="00E70A43">
              <w:t xml:space="preserve">ajor </w:t>
            </w:r>
            <w:r w:rsidRPr="00E70A43">
              <w:t>R</w:t>
            </w:r>
            <w:r w:rsidR="00513ECB" w:rsidRPr="00E70A43">
              <w:t xml:space="preserve">egional and </w:t>
            </w:r>
            <w:r w:rsidRPr="00E70A43">
              <w:t>R</w:t>
            </w:r>
            <w:r w:rsidR="00513ECB" w:rsidRPr="00E70A43">
              <w:t xml:space="preserve">emote </w:t>
            </w:r>
            <w:r w:rsidRPr="00E70A43">
              <w:t>T</w:t>
            </w:r>
            <w:r w:rsidR="00513ECB" w:rsidRPr="00E70A43">
              <w:t xml:space="preserve">ransport </w:t>
            </w:r>
            <w:r w:rsidRPr="00E70A43">
              <w:t>C</w:t>
            </w:r>
            <w:r w:rsidR="00513ECB" w:rsidRPr="00E70A43">
              <w:t>orridors</w:t>
            </w:r>
          </w:p>
        </w:tc>
        <w:tc>
          <w:tcPr>
            <w:tcW w:w="2958" w:type="pct"/>
          </w:tcPr>
          <w:p w14:paraId="748DF530" w14:textId="4E2E99D6" w:rsidR="00513ECB" w:rsidRDefault="00513ECB" w:rsidP="0024070B">
            <w:pPr>
              <w:rPr>
                <w:rFonts w:cs="Arial"/>
                <w:lang w:eastAsia="en-AU"/>
              </w:rPr>
            </w:pPr>
            <w:r w:rsidRPr="008A3B1E">
              <w:t xml:space="preserve">Has the meaning given in </w:t>
            </w:r>
            <w:r w:rsidRPr="00846820">
              <w:t>section</w:t>
            </w:r>
            <w:r>
              <w:t xml:space="preserve"> 5</w:t>
            </w:r>
            <w:r w:rsidRPr="00846820">
              <w:t>.</w:t>
            </w:r>
            <w:r>
              <w:t>1</w:t>
            </w:r>
            <w:r w:rsidRPr="00846820">
              <w:t>.</w:t>
            </w:r>
            <w:r w:rsidR="0024070B">
              <w:t>5</w:t>
            </w:r>
            <w:r w:rsidRPr="00846820">
              <w:t>.</w:t>
            </w:r>
          </w:p>
        </w:tc>
      </w:tr>
      <w:tr w:rsidR="0014785E" w:rsidRPr="009E3949" w14:paraId="325A50F4" w14:textId="77777777" w:rsidTr="00E70A43">
        <w:trPr>
          <w:cantSplit/>
        </w:trPr>
        <w:tc>
          <w:tcPr>
            <w:tcW w:w="2042" w:type="pct"/>
          </w:tcPr>
          <w:p w14:paraId="08E75FA4" w14:textId="77777777" w:rsidR="0014785E" w:rsidRPr="00E70A43" w:rsidRDefault="0014785E" w:rsidP="002D2607">
            <w:r>
              <w:t xml:space="preserve">Draft </w:t>
            </w:r>
            <w:r w:rsidR="001D6DD6">
              <w:t xml:space="preserve">Mobile Coverage Solutions </w:t>
            </w:r>
            <w:r>
              <w:t>Merit List</w:t>
            </w:r>
          </w:p>
        </w:tc>
        <w:tc>
          <w:tcPr>
            <w:tcW w:w="2958" w:type="pct"/>
          </w:tcPr>
          <w:p w14:paraId="2F4CDA2A" w14:textId="77777777" w:rsidR="0014785E" w:rsidRPr="008A3B1E" w:rsidRDefault="0014785E" w:rsidP="001D6DD6">
            <w:r w:rsidRPr="00731673">
              <w:t xml:space="preserve">The </w:t>
            </w:r>
            <w:r>
              <w:t xml:space="preserve">ranked </w:t>
            </w:r>
            <w:r w:rsidRPr="00731673">
              <w:t xml:space="preserve">list of </w:t>
            </w:r>
            <w:r w:rsidR="001D6DD6">
              <w:t>Mobile Coverage</w:t>
            </w:r>
            <w:r w:rsidR="001D6DD6" w:rsidRPr="00731673">
              <w:t xml:space="preserve"> </w:t>
            </w:r>
            <w:r w:rsidRPr="00731673">
              <w:t xml:space="preserve">Solutions </w:t>
            </w:r>
            <w:r>
              <w:t>following the assessment process, but before Value for Money considerations.</w:t>
            </w:r>
          </w:p>
        </w:tc>
      </w:tr>
      <w:tr w:rsidR="001D6DD6" w:rsidRPr="009E3949" w14:paraId="4D25C676" w14:textId="77777777" w:rsidTr="00E70A43">
        <w:trPr>
          <w:cantSplit/>
        </w:trPr>
        <w:tc>
          <w:tcPr>
            <w:tcW w:w="2042" w:type="pct"/>
          </w:tcPr>
          <w:p w14:paraId="4DE0765C" w14:textId="77777777" w:rsidR="001D6DD6" w:rsidRDefault="001D6DD6" w:rsidP="002D2607">
            <w:r>
              <w:t>Draft Trial Solutions Merit List</w:t>
            </w:r>
          </w:p>
        </w:tc>
        <w:tc>
          <w:tcPr>
            <w:tcW w:w="2958" w:type="pct"/>
          </w:tcPr>
          <w:p w14:paraId="37297978" w14:textId="77777777" w:rsidR="001D6DD6" w:rsidRPr="00731673" w:rsidRDefault="001D6DD6" w:rsidP="001D6DD6">
            <w:r w:rsidRPr="00731673">
              <w:t xml:space="preserve">The </w:t>
            </w:r>
            <w:r>
              <w:t xml:space="preserve">ranked </w:t>
            </w:r>
            <w:r w:rsidRPr="00731673">
              <w:t xml:space="preserve">list of </w:t>
            </w:r>
            <w:r>
              <w:t>Trial</w:t>
            </w:r>
            <w:r w:rsidRPr="00731673">
              <w:t xml:space="preserve"> Solutions </w:t>
            </w:r>
            <w:r>
              <w:t>following the assessment process, but before Value for Money considerations.</w:t>
            </w:r>
          </w:p>
        </w:tc>
      </w:tr>
      <w:tr w:rsidR="002D2607" w:rsidRPr="009E3949" w14:paraId="3CC14D06" w14:textId="77777777" w:rsidTr="00E70A43">
        <w:trPr>
          <w:cantSplit/>
        </w:trPr>
        <w:tc>
          <w:tcPr>
            <w:tcW w:w="2042" w:type="pct"/>
          </w:tcPr>
          <w:p w14:paraId="3D3B7CDA" w14:textId="77777777" w:rsidR="002D2607" w:rsidRDefault="00D35DB3" w:rsidP="002D2607">
            <w:r>
              <w:t>E</w:t>
            </w:r>
            <w:r w:rsidR="002D2607" w:rsidRPr="001B21A4">
              <w:t xml:space="preserve">ligibility </w:t>
            </w:r>
            <w:r>
              <w:t>C</w:t>
            </w:r>
            <w:r w:rsidR="002D2607" w:rsidRPr="001B21A4">
              <w:t>riteria</w:t>
            </w:r>
          </w:p>
        </w:tc>
        <w:tc>
          <w:tcPr>
            <w:tcW w:w="2958" w:type="pct"/>
          </w:tcPr>
          <w:p w14:paraId="2E3184D3" w14:textId="77777777" w:rsidR="002D2607" w:rsidRPr="006C4678" w:rsidRDefault="009E3FCC" w:rsidP="00613D08">
            <w:pPr>
              <w:rPr>
                <w:bCs/>
              </w:rPr>
            </w:pPr>
            <w:r>
              <w:rPr>
                <w:rFonts w:cs="Arial"/>
                <w:lang w:eastAsia="en-AU"/>
              </w:rPr>
              <w:t>T</w:t>
            </w:r>
            <w:r w:rsidR="00932BB0" w:rsidRPr="00932BB0">
              <w:rPr>
                <w:rFonts w:cs="Arial"/>
                <w:lang w:eastAsia="en-AU"/>
              </w:rPr>
              <w:t xml:space="preserve">he mandatory criteria which must be met to qualify for a grant. Assessment </w:t>
            </w:r>
            <w:r w:rsidR="00D35DB3">
              <w:rPr>
                <w:rFonts w:cs="Arial"/>
                <w:lang w:eastAsia="en-AU"/>
              </w:rPr>
              <w:t>C</w:t>
            </w:r>
            <w:r w:rsidR="00932BB0" w:rsidRPr="00932BB0">
              <w:rPr>
                <w:rFonts w:cs="Arial"/>
                <w:lang w:eastAsia="en-AU"/>
              </w:rPr>
              <w:t xml:space="preserve">riteria may apply in addition to </w:t>
            </w:r>
            <w:r w:rsidR="00D35DB3">
              <w:rPr>
                <w:rFonts w:cs="Arial"/>
                <w:lang w:eastAsia="en-AU"/>
              </w:rPr>
              <w:t>E</w:t>
            </w:r>
            <w:r w:rsidR="00932BB0" w:rsidRPr="00932BB0">
              <w:rPr>
                <w:rFonts w:cs="Arial"/>
                <w:lang w:eastAsia="en-AU"/>
              </w:rPr>
              <w:t xml:space="preserve">ligibility </w:t>
            </w:r>
            <w:r w:rsidR="00D35DB3">
              <w:rPr>
                <w:rFonts w:cs="Arial"/>
                <w:lang w:eastAsia="en-AU"/>
              </w:rPr>
              <w:t>C</w:t>
            </w:r>
            <w:r w:rsidR="00932BB0" w:rsidRPr="00932BB0">
              <w:rPr>
                <w:rFonts w:cs="Arial"/>
                <w:lang w:eastAsia="en-AU"/>
              </w:rPr>
              <w:t>riteria</w:t>
            </w:r>
            <w:r w:rsidR="001B7CCF">
              <w:rPr>
                <w:rFonts w:cs="Arial"/>
                <w:lang w:eastAsia="en-AU"/>
              </w:rPr>
              <w:t>.</w:t>
            </w:r>
          </w:p>
        </w:tc>
      </w:tr>
      <w:tr w:rsidR="008F0651" w:rsidRPr="009E3949" w14:paraId="0D5D34E7" w14:textId="77777777" w:rsidTr="00E70A43">
        <w:trPr>
          <w:cantSplit/>
        </w:trPr>
        <w:tc>
          <w:tcPr>
            <w:tcW w:w="2042" w:type="pct"/>
          </w:tcPr>
          <w:p w14:paraId="5EB4A5C3" w14:textId="4F452BE3" w:rsidR="008F0651" w:rsidRPr="001B21A4" w:rsidRDefault="007C10F6" w:rsidP="007C10F6">
            <w:r w:rsidRPr="00016A4B">
              <w:t xml:space="preserve">Emergency Service </w:t>
            </w:r>
            <w:r w:rsidRPr="00E70A43">
              <w:t>Organisation</w:t>
            </w:r>
          </w:p>
        </w:tc>
        <w:tc>
          <w:tcPr>
            <w:tcW w:w="2958" w:type="pct"/>
          </w:tcPr>
          <w:p w14:paraId="534807B9" w14:textId="77777777" w:rsidR="008F0651" w:rsidRDefault="005D66CB" w:rsidP="005D66CB">
            <w:pPr>
              <w:rPr>
                <w:rFonts w:cs="Arial"/>
                <w:lang w:eastAsia="en-AU"/>
              </w:rPr>
            </w:pPr>
            <w:r>
              <w:rPr>
                <w:rFonts w:cs="Arial"/>
                <w:lang w:eastAsia="en-AU"/>
              </w:rPr>
              <w:t>Has the meaning given in section 5.1.3</w:t>
            </w:r>
            <w:r w:rsidR="008F0651">
              <w:rPr>
                <w:rFonts w:cs="Arial"/>
                <w:lang w:eastAsia="en-AU"/>
              </w:rPr>
              <w:t>.</w:t>
            </w:r>
          </w:p>
        </w:tc>
      </w:tr>
      <w:tr w:rsidR="007529EE" w:rsidRPr="009E3949" w14:paraId="7249A686" w14:textId="77777777" w:rsidTr="0078331A">
        <w:trPr>
          <w:cantSplit/>
        </w:trPr>
        <w:tc>
          <w:tcPr>
            <w:tcW w:w="2042" w:type="pct"/>
          </w:tcPr>
          <w:p w14:paraId="4BC33C96" w14:textId="77777777" w:rsidR="007529EE" w:rsidRDefault="007529EE" w:rsidP="00843014">
            <w:r>
              <w:lastRenderedPageBreak/>
              <w:t>E</w:t>
            </w:r>
            <w:r w:rsidRPr="00731673">
              <w:t xml:space="preserve">xternal </w:t>
            </w:r>
            <w:r>
              <w:t>A</w:t>
            </w:r>
            <w:r w:rsidRPr="00731673">
              <w:t xml:space="preserve">ntenna </w:t>
            </w:r>
            <w:r>
              <w:t>C</w:t>
            </w:r>
            <w:r w:rsidRPr="00731673">
              <w:t>overage</w:t>
            </w:r>
          </w:p>
        </w:tc>
        <w:tc>
          <w:tcPr>
            <w:tcW w:w="2958" w:type="pct"/>
          </w:tcPr>
          <w:p w14:paraId="1BF828F3" w14:textId="77777777" w:rsidR="007529EE" w:rsidRPr="0078331A" w:rsidRDefault="007529EE" w:rsidP="007529EE">
            <w:pPr>
              <w:rPr>
                <w:rFonts w:cs="Arial"/>
              </w:rPr>
            </w:pPr>
            <w:r>
              <w:t>Coverage able to</w:t>
            </w:r>
            <w:r w:rsidRPr="00731673">
              <w:t xml:space="preserve"> be obtained </w:t>
            </w:r>
            <w:r>
              <w:t xml:space="preserve">with a mobile device </w:t>
            </w:r>
            <w:r w:rsidRPr="00905979">
              <w:rPr>
                <w:rFonts w:cs="Arial"/>
              </w:rPr>
              <w:t>using an external antenna ac</w:t>
            </w:r>
            <w:r w:rsidRPr="007D1B1D">
              <w:rPr>
                <w:rFonts w:cs="Arial"/>
              </w:rPr>
              <w:t>c</w:t>
            </w:r>
            <w:r w:rsidRPr="0078331A">
              <w:rPr>
                <w:rFonts w:cs="Arial"/>
              </w:rPr>
              <w:t>essory:</w:t>
            </w:r>
          </w:p>
          <w:p w14:paraId="1A47BFAE" w14:textId="77777777" w:rsidR="007529EE" w:rsidRPr="00905979" w:rsidRDefault="007529EE" w:rsidP="0078331A">
            <w:pPr>
              <w:pStyle w:val="CommentText"/>
              <w:numPr>
                <w:ilvl w:val="0"/>
                <w:numId w:val="26"/>
              </w:numPr>
              <w:spacing w:line="240" w:lineRule="auto"/>
            </w:pPr>
            <w:r>
              <w:rPr>
                <w:rFonts w:ascii="Arial" w:hAnsi="Arial" w:cs="Arial"/>
              </w:rPr>
              <w:t>that is currently available</w:t>
            </w:r>
            <w:r w:rsidRPr="0078331A">
              <w:rPr>
                <w:rFonts w:ascii="Arial" w:hAnsi="Arial" w:cs="Arial"/>
              </w:rPr>
              <w:t xml:space="preserve"> with</w:t>
            </w:r>
            <w:r>
              <w:rPr>
                <w:rFonts w:ascii="Arial" w:hAnsi="Arial" w:cs="Arial"/>
              </w:rPr>
              <w:t>in the current mobile coverage area of at least one MNO in accordance with</w:t>
            </w:r>
            <w:r w:rsidRPr="0078331A">
              <w:rPr>
                <w:rFonts w:ascii="Arial" w:hAnsi="Arial" w:cs="Arial"/>
              </w:rPr>
              <w:t xml:space="preserve"> the </w:t>
            </w:r>
            <w:r w:rsidR="00E22854">
              <w:rPr>
                <w:rFonts w:ascii="Arial" w:hAnsi="Arial" w:cs="Arial"/>
              </w:rPr>
              <w:t>publicly</w:t>
            </w:r>
            <w:r w:rsidRPr="0078331A">
              <w:rPr>
                <w:rFonts w:ascii="Arial" w:hAnsi="Arial" w:cs="Arial"/>
              </w:rPr>
              <w:t xml:space="preserve"> available mobile coverage maps from all MNOs</w:t>
            </w:r>
            <w:r>
              <w:rPr>
                <w:rFonts w:ascii="Arial" w:hAnsi="Arial" w:cs="Arial"/>
              </w:rPr>
              <w:t>;</w:t>
            </w:r>
          </w:p>
          <w:p w14:paraId="4D91420A" w14:textId="77777777" w:rsidR="00905979" w:rsidRPr="00905979" w:rsidRDefault="007529EE" w:rsidP="0078331A">
            <w:pPr>
              <w:pStyle w:val="CommentText"/>
              <w:numPr>
                <w:ilvl w:val="0"/>
                <w:numId w:val="26"/>
              </w:numPr>
              <w:spacing w:line="240" w:lineRule="auto"/>
            </w:pPr>
            <w:r>
              <w:rPr>
                <w:rFonts w:ascii="Arial" w:hAnsi="Arial" w:cs="Arial"/>
              </w:rPr>
              <w:t>that will be provided by any base station</w:t>
            </w:r>
            <w:r w:rsidR="00905979">
              <w:rPr>
                <w:rFonts w:ascii="Arial" w:hAnsi="Arial" w:cs="Arial"/>
              </w:rPr>
              <w:t xml:space="preserve"> </w:t>
            </w:r>
            <w:r w:rsidRPr="0078331A">
              <w:rPr>
                <w:rFonts w:ascii="Arial" w:hAnsi="Arial" w:cs="Arial"/>
              </w:rPr>
              <w:t xml:space="preserve">that will be delivered under </w:t>
            </w:r>
            <w:r w:rsidR="00905979">
              <w:rPr>
                <w:rFonts w:ascii="Arial" w:hAnsi="Arial" w:cs="Arial"/>
              </w:rPr>
              <w:t xml:space="preserve">a </w:t>
            </w:r>
            <w:r w:rsidRPr="0078331A">
              <w:rPr>
                <w:rFonts w:ascii="Arial" w:hAnsi="Arial" w:cs="Arial"/>
              </w:rPr>
              <w:t>previous round of the Program, including Round 5</w:t>
            </w:r>
            <w:r w:rsidR="00905979">
              <w:rPr>
                <w:rFonts w:ascii="Arial" w:hAnsi="Arial" w:cs="Arial"/>
              </w:rPr>
              <w:t>; or</w:t>
            </w:r>
          </w:p>
          <w:p w14:paraId="589F4C94" w14:textId="77777777" w:rsidR="007529EE" w:rsidRPr="006C4678" w:rsidRDefault="00905979" w:rsidP="0078331A">
            <w:pPr>
              <w:pStyle w:val="CommentText"/>
              <w:numPr>
                <w:ilvl w:val="0"/>
                <w:numId w:val="26"/>
              </w:numPr>
              <w:spacing w:line="240" w:lineRule="auto"/>
            </w:pPr>
            <w:r>
              <w:rPr>
                <w:rFonts w:ascii="Arial" w:hAnsi="Arial" w:cs="Arial"/>
              </w:rPr>
              <w:t>that will be provided by</w:t>
            </w:r>
            <w:r w:rsidR="007529EE" w:rsidRPr="0078331A">
              <w:rPr>
                <w:rFonts w:ascii="Arial" w:hAnsi="Arial" w:cs="Arial"/>
              </w:rPr>
              <w:t xml:space="preserve"> any base station funded under a State or Territory program.</w:t>
            </w:r>
          </w:p>
        </w:tc>
      </w:tr>
      <w:tr w:rsidR="0031530C" w:rsidRPr="009E3949" w14:paraId="74430FC6" w14:textId="77777777" w:rsidTr="0031530C">
        <w:trPr>
          <w:cantSplit/>
        </w:trPr>
        <w:tc>
          <w:tcPr>
            <w:tcW w:w="2042" w:type="pct"/>
          </w:tcPr>
          <w:p w14:paraId="0E865DF1" w14:textId="77777777" w:rsidR="0031530C" w:rsidRPr="00E92048" w:rsidDel="007C10F6" w:rsidRDefault="0031530C" w:rsidP="007C10F6">
            <w:pPr>
              <w:rPr>
                <w:highlight w:val="yellow"/>
              </w:rPr>
            </w:pPr>
            <w:r w:rsidRPr="00E70A43">
              <w:t>Existing Handheld Coverage</w:t>
            </w:r>
          </w:p>
        </w:tc>
        <w:tc>
          <w:tcPr>
            <w:tcW w:w="2958" w:type="pct"/>
          </w:tcPr>
          <w:p w14:paraId="53CE9262" w14:textId="77777777" w:rsidR="002F6969" w:rsidRDefault="002F6969" w:rsidP="002F6969">
            <w:r>
              <w:t>Coverage able to be obtained with a handheld mobile device:</w:t>
            </w:r>
          </w:p>
          <w:p w14:paraId="36D29D68" w14:textId="77777777" w:rsidR="002F6969" w:rsidRDefault="005D5C5E" w:rsidP="002F6969">
            <w:pPr>
              <w:pStyle w:val="CommentText"/>
              <w:numPr>
                <w:ilvl w:val="0"/>
                <w:numId w:val="26"/>
              </w:numPr>
              <w:spacing w:line="240" w:lineRule="auto"/>
              <w:rPr>
                <w:rFonts w:ascii="Arial" w:hAnsi="Arial"/>
              </w:rPr>
            </w:pPr>
            <w:r>
              <w:rPr>
                <w:rFonts w:ascii="Arial" w:hAnsi="Arial"/>
              </w:rPr>
              <w:t>t</w:t>
            </w:r>
            <w:r w:rsidR="002F6969" w:rsidRPr="002F6969">
              <w:rPr>
                <w:rFonts w:ascii="Arial" w:hAnsi="Arial"/>
              </w:rPr>
              <w:t xml:space="preserve">hat is currently available within the current mobile coverage area of at least one MNO in accordance with the </w:t>
            </w:r>
            <w:r w:rsidR="00E22854">
              <w:rPr>
                <w:rFonts w:ascii="Arial" w:hAnsi="Arial"/>
              </w:rPr>
              <w:t>publicly</w:t>
            </w:r>
            <w:r w:rsidR="002F6969" w:rsidRPr="002F6969">
              <w:rPr>
                <w:rFonts w:ascii="Arial" w:hAnsi="Arial"/>
              </w:rPr>
              <w:t xml:space="preserve"> available mobile coverage maps from all MNOs;</w:t>
            </w:r>
          </w:p>
          <w:p w14:paraId="48ED7686" w14:textId="77777777" w:rsidR="002F6969" w:rsidRPr="002F6969" w:rsidRDefault="005D5C5E" w:rsidP="002F6969">
            <w:pPr>
              <w:pStyle w:val="CommentText"/>
              <w:numPr>
                <w:ilvl w:val="0"/>
                <w:numId w:val="26"/>
              </w:numPr>
              <w:spacing w:line="240" w:lineRule="auto"/>
              <w:rPr>
                <w:rFonts w:ascii="Arial" w:hAnsi="Arial"/>
              </w:rPr>
            </w:pPr>
            <w:r>
              <w:rPr>
                <w:rFonts w:ascii="Arial" w:hAnsi="Arial"/>
              </w:rPr>
              <w:t>t</w:t>
            </w:r>
            <w:r w:rsidR="002F6969" w:rsidRPr="002F6969">
              <w:rPr>
                <w:rFonts w:ascii="Arial" w:hAnsi="Arial"/>
              </w:rPr>
              <w:t xml:space="preserve">hat will be </w:t>
            </w:r>
            <w:r w:rsidR="007529EE">
              <w:rPr>
                <w:rFonts w:ascii="Arial" w:hAnsi="Arial"/>
              </w:rPr>
              <w:t>provided</w:t>
            </w:r>
            <w:r w:rsidR="007529EE" w:rsidRPr="002F6969">
              <w:rPr>
                <w:rFonts w:ascii="Arial" w:hAnsi="Arial"/>
              </w:rPr>
              <w:t xml:space="preserve"> </w:t>
            </w:r>
            <w:r w:rsidR="002F6969" w:rsidRPr="002F6969">
              <w:rPr>
                <w:rFonts w:ascii="Arial" w:hAnsi="Arial"/>
              </w:rPr>
              <w:t xml:space="preserve">by any base station </w:t>
            </w:r>
            <w:r w:rsidR="00905979">
              <w:rPr>
                <w:rFonts w:ascii="Arial" w:hAnsi="Arial"/>
              </w:rPr>
              <w:t>that</w:t>
            </w:r>
            <w:r w:rsidR="00905979" w:rsidRPr="002F6969">
              <w:rPr>
                <w:rFonts w:ascii="Arial" w:hAnsi="Arial"/>
              </w:rPr>
              <w:t xml:space="preserve"> </w:t>
            </w:r>
            <w:r w:rsidR="002F6969" w:rsidRPr="002F6969">
              <w:rPr>
                <w:rFonts w:ascii="Arial" w:hAnsi="Arial"/>
              </w:rPr>
              <w:t>will be delivered under a previous round of the Program, including Round 5;</w:t>
            </w:r>
            <w:r>
              <w:rPr>
                <w:rFonts w:ascii="Arial" w:hAnsi="Arial"/>
              </w:rPr>
              <w:t xml:space="preserve"> or</w:t>
            </w:r>
          </w:p>
          <w:p w14:paraId="58E8C10E" w14:textId="77777777" w:rsidR="0031530C" w:rsidRPr="002F6969" w:rsidRDefault="005D5C5E" w:rsidP="00905979">
            <w:pPr>
              <w:pStyle w:val="CommentText"/>
              <w:numPr>
                <w:ilvl w:val="0"/>
                <w:numId w:val="26"/>
              </w:numPr>
              <w:spacing w:line="240" w:lineRule="auto"/>
              <w:rPr>
                <w:rFonts w:ascii="Arial" w:hAnsi="Arial"/>
              </w:rPr>
            </w:pPr>
            <w:r>
              <w:rPr>
                <w:rFonts w:ascii="Arial" w:hAnsi="Arial"/>
              </w:rPr>
              <w:t>t</w:t>
            </w:r>
            <w:r w:rsidR="002F6969" w:rsidRPr="002F6969">
              <w:rPr>
                <w:rFonts w:ascii="Arial" w:hAnsi="Arial"/>
              </w:rPr>
              <w:t xml:space="preserve">hat will be </w:t>
            </w:r>
            <w:r w:rsidR="007529EE">
              <w:rPr>
                <w:rFonts w:ascii="Arial" w:hAnsi="Arial"/>
              </w:rPr>
              <w:t>provided</w:t>
            </w:r>
            <w:r w:rsidR="007529EE" w:rsidRPr="002F6969">
              <w:rPr>
                <w:rFonts w:ascii="Arial" w:hAnsi="Arial"/>
              </w:rPr>
              <w:t xml:space="preserve"> </w:t>
            </w:r>
            <w:r w:rsidR="002F6969" w:rsidRPr="002F6969">
              <w:rPr>
                <w:rFonts w:ascii="Arial" w:hAnsi="Arial"/>
              </w:rPr>
              <w:t>by any base station funded under a State or Territory program.</w:t>
            </w:r>
          </w:p>
        </w:tc>
      </w:tr>
      <w:tr w:rsidR="00513ECB" w:rsidRPr="009E3949" w14:paraId="35AC12D3" w14:textId="77777777" w:rsidTr="00E70A43">
        <w:trPr>
          <w:cantSplit/>
        </w:trPr>
        <w:tc>
          <w:tcPr>
            <w:tcW w:w="2042" w:type="pct"/>
          </w:tcPr>
          <w:p w14:paraId="4BC10907" w14:textId="77777777" w:rsidR="00513ECB" w:rsidRPr="00463AB3" w:rsidRDefault="00513ECB" w:rsidP="00513ECB">
            <w:pPr>
              <w:rPr>
                <w:rFonts w:cs="Arial"/>
                <w:lang w:eastAsia="en-AU"/>
              </w:rPr>
            </w:pPr>
            <w:r w:rsidRPr="00731673">
              <w:t>Funded Solution</w:t>
            </w:r>
          </w:p>
        </w:tc>
        <w:tc>
          <w:tcPr>
            <w:tcW w:w="2958" w:type="pct"/>
          </w:tcPr>
          <w:p w14:paraId="4784332D" w14:textId="77777777" w:rsidR="00513ECB" w:rsidRPr="00463AB3" w:rsidRDefault="00513ECB" w:rsidP="00905979">
            <w:pPr>
              <w:rPr>
                <w:rFonts w:cs="Arial"/>
                <w:lang w:eastAsia="en-AU"/>
              </w:rPr>
            </w:pPr>
            <w:r w:rsidRPr="00731673">
              <w:t xml:space="preserve">Mobile </w:t>
            </w:r>
            <w:r w:rsidR="00905979">
              <w:t>Coverage Solution or Trial Solution</w:t>
            </w:r>
            <w:r w:rsidRPr="00731673">
              <w:t xml:space="preserve"> selected for funding under Round </w:t>
            </w:r>
            <w:r>
              <w:t>5</w:t>
            </w:r>
            <w:r w:rsidR="009E3FCC">
              <w:t>A</w:t>
            </w:r>
            <w:r w:rsidRPr="00731673">
              <w:t xml:space="preserve"> of the Program.</w:t>
            </w:r>
          </w:p>
        </w:tc>
      </w:tr>
      <w:tr w:rsidR="00AD7FAE" w:rsidRPr="009E3949" w14:paraId="2F47A615" w14:textId="77777777" w:rsidTr="00E70A43">
        <w:trPr>
          <w:cantSplit/>
        </w:trPr>
        <w:tc>
          <w:tcPr>
            <w:tcW w:w="2042" w:type="pct"/>
          </w:tcPr>
          <w:p w14:paraId="255AFB73" w14:textId="77777777" w:rsidR="00AD7FAE" w:rsidRPr="00731673" w:rsidRDefault="009E3FCC" w:rsidP="00513ECB">
            <w:r w:rsidRPr="00E70A43">
              <w:t>F</w:t>
            </w:r>
            <w:r w:rsidR="00AD7FAE" w:rsidRPr="00E70A43">
              <w:t xml:space="preserve">unding </w:t>
            </w:r>
            <w:r w:rsidRPr="00E70A43">
              <w:t>C</w:t>
            </w:r>
            <w:r w:rsidR="00AD7FAE" w:rsidRPr="00E70A43">
              <w:t>ap</w:t>
            </w:r>
          </w:p>
        </w:tc>
        <w:tc>
          <w:tcPr>
            <w:tcW w:w="2958" w:type="pct"/>
          </w:tcPr>
          <w:p w14:paraId="2E6D399A" w14:textId="77777777" w:rsidR="00AD7FAE" w:rsidRPr="00731673" w:rsidRDefault="00AD7FAE" w:rsidP="00AD7FAE">
            <w:r>
              <w:t>The maximum amount, per Proposed Solution, of Commonwealth funding available</w:t>
            </w:r>
            <w:r w:rsidR="009E3FCC">
              <w:t xml:space="preserve"> in accordance with section 3.1</w:t>
            </w:r>
            <w:r>
              <w:t>.</w:t>
            </w:r>
          </w:p>
        </w:tc>
      </w:tr>
      <w:tr w:rsidR="002D2607" w:rsidRPr="009E3949" w14:paraId="62893A72" w14:textId="77777777" w:rsidTr="00E70A43">
        <w:trPr>
          <w:cantSplit/>
        </w:trPr>
        <w:tc>
          <w:tcPr>
            <w:tcW w:w="2042" w:type="pct"/>
          </w:tcPr>
          <w:p w14:paraId="6ABB4500" w14:textId="77777777" w:rsidR="002D2607" w:rsidRDefault="00767CE3" w:rsidP="002D2607">
            <w:r>
              <w:t>G</w:t>
            </w:r>
            <w:r w:rsidR="002D2607" w:rsidRPr="001B21A4">
              <w:t xml:space="preserve">rant </w:t>
            </w:r>
            <w:r>
              <w:t>A</w:t>
            </w:r>
            <w:r w:rsidR="002D2607" w:rsidRPr="001B21A4">
              <w:t>greement</w:t>
            </w:r>
          </w:p>
        </w:tc>
        <w:tc>
          <w:tcPr>
            <w:tcW w:w="2958" w:type="pct"/>
          </w:tcPr>
          <w:p w14:paraId="2D52F4E2" w14:textId="77777777" w:rsidR="002D2607" w:rsidRPr="00710FAB" w:rsidRDefault="003B485F" w:rsidP="003B485F">
            <w:r>
              <w:t xml:space="preserve">The agreement which </w:t>
            </w:r>
            <w:r w:rsidR="00A05845">
              <w:t>s</w:t>
            </w:r>
            <w:r w:rsidR="00A77F5D" w:rsidRPr="00A77F5D">
              <w:t xml:space="preserve">ets out the relationship between the </w:t>
            </w:r>
            <w:r>
              <w:t>Commonwealth and the Grantee</w:t>
            </w:r>
            <w:r w:rsidR="00A77F5D" w:rsidRPr="00A77F5D">
              <w:t>, and specifies the details of the grant</w:t>
            </w:r>
            <w:r>
              <w:t xml:space="preserve"> and responsibilities in relation to the grant.</w:t>
            </w:r>
          </w:p>
        </w:tc>
      </w:tr>
      <w:tr w:rsidR="004960E4" w:rsidRPr="009E3949" w14:paraId="641344AB" w14:textId="77777777" w:rsidTr="00E70A43">
        <w:trPr>
          <w:cantSplit/>
        </w:trPr>
        <w:tc>
          <w:tcPr>
            <w:tcW w:w="2042" w:type="pct"/>
          </w:tcPr>
          <w:p w14:paraId="45941808" w14:textId="77777777" w:rsidR="004960E4" w:rsidRDefault="00E54BB9" w:rsidP="004960E4">
            <w:hyperlink r:id="rId38" w:history="1">
              <w:r w:rsidR="004960E4" w:rsidRPr="00132512">
                <w:rPr>
                  <w:rStyle w:val="Hyperlink"/>
                </w:rPr>
                <w:t>GrantConnect</w:t>
              </w:r>
            </w:hyperlink>
          </w:p>
        </w:tc>
        <w:tc>
          <w:tcPr>
            <w:tcW w:w="2958" w:type="pct"/>
          </w:tcPr>
          <w:p w14:paraId="5D6AC4F8" w14:textId="77777777" w:rsidR="004960E4" w:rsidRPr="00710FAB" w:rsidRDefault="003B485F" w:rsidP="00613D08">
            <w:r>
              <w:t>T</w:t>
            </w:r>
            <w:r w:rsidR="00A77F5D" w:rsidRPr="00A77F5D">
              <w:t>he Australian Government’s whole-of-government grants information system, which centralises the publication and reporting of Commonwealth grants in accordance with the CGRGs</w:t>
            </w:r>
            <w:r>
              <w:t>.</w:t>
            </w:r>
          </w:p>
        </w:tc>
      </w:tr>
      <w:tr w:rsidR="002D2607" w:rsidRPr="009E3949" w14:paraId="4CEA4DBD" w14:textId="77777777" w:rsidTr="00E70A43">
        <w:trPr>
          <w:cantSplit/>
        </w:trPr>
        <w:tc>
          <w:tcPr>
            <w:tcW w:w="2042" w:type="pct"/>
          </w:tcPr>
          <w:p w14:paraId="523E4783" w14:textId="77777777" w:rsidR="002D2607" w:rsidRPr="001B21A4" w:rsidRDefault="003B485F" w:rsidP="002D2607">
            <w:r>
              <w:t>G</w:t>
            </w:r>
            <w:r w:rsidR="002D2607">
              <w:t xml:space="preserve">rant </w:t>
            </w:r>
            <w:r>
              <w:t>O</w:t>
            </w:r>
            <w:r w:rsidR="002D2607">
              <w:t>pportunity</w:t>
            </w:r>
          </w:p>
        </w:tc>
        <w:tc>
          <w:tcPr>
            <w:tcW w:w="2958" w:type="pct"/>
          </w:tcPr>
          <w:p w14:paraId="3A4A3BF1" w14:textId="77777777" w:rsidR="002D2607" w:rsidRPr="00710FAB" w:rsidRDefault="003B485F" w:rsidP="003B485F">
            <w:r>
              <w:t>T</w:t>
            </w:r>
            <w:r w:rsidR="00A77F5D" w:rsidRPr="00A77F5D">
              <w:t xml:space="preserve">he specific grant round or process where a Commonwealth grant is made available to potential </w:t>
            </w:r>
            <w:r>
              <w:t>applicants</w:t>
            </w:r>
            <w:r w:rsidR="00A77F5D" w:rsidRPr="00A77F5D">
              <w:t xml:space="preserve">. Grant opportunities may be open or targeted, and will reflect the relevant grant </w:t>
            </w:r>
            <w:r w:rsidR="00CB1D8E">
              <w:t>S</w:t>
            </w:r>
            <w:r w:rsidR="00A77F5D" w:rsidRPr="00A77F5D">
              <w:t xml:space="preserve">election </w:t>
            </w:r>
            <w:r w:rsidR="00CB1D8E">
              <w:t>P</w:t>
            </w:r>
            <w:r w:rsidR="00A77F5D" w:rsidRPr="00A77F5D">
              <w:t>rocess</w:t>
            </w:r>
            <w:r w:rsidR="001B7CCF">
              <w:t>.</w:t>
            </w:r>
          </w:p>
        </w:tc>
      </w:tr>
      <w:tr w:rsidR="002D2607" w:rsidRPr="009E3949" w14:paraId="4E1848D8" w14:textId="77777777" w:rsidTr="00E70A43">
        <w:trPr>
          <w:cantSplit/>
        </w:trPr>
        <w:tc>
          <w:tcPr>
            <w:tcW w:w="2042" w:type="pct"/>
          </w:tcPr>
          <w:p w14:paraId="53B5268C" w14:textId="77777777" w:rsidR="002D2607" w:rsidRDefault="003B485F" w:rsidP="002D2607">
            <w:r>
              <w:lastRenderedPageBreak/>
              <w:t>G</w:t>
            </w:r>
            <w:r w:rsidR="002D2607" w:rsidRPr="001B21A4">
              <w:t xml:space="preserve">rant </w:t>
            </w:r>
            <w:r>
              <w:t>P</w:t>
            </w:r>
            <w:r w:rsidR="002D2607">
              <w:t>rogram</w:t>
            </w:r>
          </w:p>
        </w:tc>
        <w:tc>
          <w:tcPr>
            <w:tcW w:w="2958" w:type="pct"/>
          </w:tcPr>
          <w:p w14:paraId="6794AF5C" w14:textId="77777777" w:rsidR="00F85418" w:rsidRPr="00F85418" w:rsidRDefault="003B485F" w:rsidP="00A05845">
            <w:pPr>
              <w:rPr>
                <w:rFonts w:cs="Arial"/>
              </w:rPr>
            </w:pPr>
            <w:r>
              <w:rPr>
                <w:rFonts w:cs="Arial"/>
              </w:rPr>
              <w:t>A</w:t>
            </w:r>
            <w:r w:rsidR="00F85418">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sidR="00F85418">
              <w:rPr>
                <w:rFonts w:cs="Arial"/>
              </w:rPr>
              <w:t>.</w:t>
            </w:r>
          </w:p>
        </w:tc>
      </w:tr>
      <w:tr w:rsidR="002D2607" w:rsidRPr="009E3949" w14:paraId="56315532" w14:textId="77777777" w:rsidTr="00E70A43">
        <w:trPr>
          <w:cantSplit/>
        </w:trPr>
        <w:tc>
          <w:tcPr>
            <w:tcW w:w="2042" w:type="pct"/>
          </w:tcPr>
          <w:p w14:paraId="14AF59F1" w14:textId="77777777" w:rsidR="002D2607" w:rsidRPr="001B21A4" w:rsidRDefault="00D35DB3" w:rsidP="002D2607">
            <w:r>
              <w:t>G</w:t>
            </w:r>
            <w:r w:rsidR="002D2607">
              <w:t>rantee</w:t>
            </w:r>
          </w:p>
        </w:tc>
        <w:tc>
          <w:tcPr>
            <w:tcW w:w="2958" w:type="pct"/>
          </w:tcPr>
          <w:p w14:paraId="261A335E" w14:textId="77777777" w:rsidR="002D2607" w:rsidRPr="00710FAB" w:rsidRDefault="003B485F" w:rsidP="00A05845">
            <w:pPr>
              <w:rPr>
                <w:rFonts w:cs="Arial"/>
              </w:rPr>
            </w:pPr>
            <w:r>
              <w:t>T</w:t>
            </w:r>
            <w:r w:rsidR="006E2EEE">
              <w:t>he individual/organisation which has been selected to receive a grant</w:t>
            </w:r>
            <w:r>
              <w:t>.</w:t>
            </w:r>
          </w:p>
        </w:tc>
      </w:tr>
      <w:tr w:rsidR="00513ECB" w:rsidRPr="009E3949" w14:paraId="492FEB18" w14:textId="77777777" w:rsidTr="00E70A43">
        <w:trPr>
          <w:cantSplit/>
        </w:trPr>
        <w:tc>
          <w:tcPr>
            <w:tcW w:w="2042" w:type="pct"/>
          </w:tcPr>
          <w:p w14:paraId="3D9E33E9" w14:textId="77777777" w:rsidR="00513ECB" w:rsidRDefault="003B485F" w:rsidP="00513ECB">
            <w:r w:rsidRPr="00E70A43">
              <w:t>H</w:t>
            </w:r>
            <w:r w:rsidR="00513ECB" w:rsidRPr="00E70A43">
              <w:t xml:space="preserve">igh </w:t>
            </w:r>
            <w:r w:rsidRPr="00E70A43">
              <w:t>P</w:t>
            </w:r>
            <w:r w:rsidR="00513ECB" w:rsidRPr="00E70A43">
              <w:t xml:space="preserve">riority </w:t>
            </w:r>
            <w:r w:rsidRPr="00E70A43">
              <w:t>N</w:t>
            </w:r>
            <w:r w:rsidR="00513ECB" w:rsidRPr="00E70A43">
              <w:t xml:space="preserve">atural </w:t>
            </w:r>
            <w:r w:rsidRPr="00E70A43">
              <w:t>D</w:t>
            </w:r>
            <w:r w:rsidR="00513ECB" w:rsidRPr="00E70A43">
              <w:t xml:space="preserve">isaster </w:t>
            </w:r>
            <w:r w:rsidRPr="00E70A43">
              <w:t>P</w:t>
            </w:r>
            <w:r w:rsidR="00513ECB" w:rsidRPr="00E70A43">
              <w:t xml:space="preserve">rone </w:t>
            </w:r>
            <w:r w:rsidRPr="00E70A43">
              <w:t>A</w:t>
            </w:r>
            <w:r w:rsidR="00513ECB" w:rsidRPr="00E70A43">
              <w:t>rea</w:t>
            </w:r>
          </w:p>
        </w:tc>
        <w:tc>
          <w:tcPr>
            <w:tcW w:w="2958" w:type="pct"/>
          </w:tcPr>
          <w:p w14:paraId="793A35D3" w14:textId="77777777" w:rsidR="00513ECB" w:rsidRDefault="00513ECB" w:rsidP="00513ECB">
            <w:r w:rsidRPr="008A3B1E">
              <w:t xml:space="preserve">Has the meaning given in </w:t>
            </w:r>
            <w:r w:rsidRPr="00846820">
              <w:t>section</w:t>
            </w:r>
            <w:r w:rsidR="00E40318">
              <w:t>s</w:t>
            </w:r>
            <w:r>
              <w:t xml:space="preserve"> 5</w:t>
            </w:r>
            <w:r w:rsidRPr="00846820">
              <w:t>.</w:t>
            </w:r>
            <w:r>
              <w:t>1</w:t>
            </w:r>
            <w:r w:rsidRPr="00846820">
              <w:t>.</w:t>
            </w:r>
            <w:r>
              <w:t>3</w:t>
            </w:r>
            <w:r w:rsidR="00E40318">
              <w:t xml:space="preserve"> and 5.1.4</w:t>
            </w:r>
            <w:r w:rsidRPr="00846820">
              <w:t>.</w:t>
            </w:r>
          </w:p>
        </w:tc>
      </w:tr>
      <w:tr w:rsidR="00513ECB" w:rsidRPr="009E3949" w14:paraId="6EB7AEC8" w14:textId="77777777" w:rsidTr="00E70A43">
        <w:trPr>
          <w:cantSplit/>
        </w:trPr>
        <w:tc>
          <w:tcPr>
            <w:tcW w:w="2042" w:type="pct"/>
          </w:tcPr>
          <w:p w14:paraId="4E5AD2E8" w14:textId="77777777" w:rsidR="00513ECB" w:rsidRPr="00513ECB" w:rsidRDefault="00513ECB" w:rsidP="00513ECB">
            <w:pPr>
              <w:rPr>
                <w:rFonts w:cs="Arial"/>
              </w:rPr>
            </w:pPr>
            <w:r w:rsidRPr="00513ECB">
              <w:rPr>
                <w:rFonts w:cs="Arial"/>
              </w:rPr>
              <w:t>Intellectual Property</w:t>
            </w:r>
          </w:p>
        </w:tc>
        <w:tc>
          <w:tcPr>
            <w:tcW w:w="2958" w:type="pct"/>
          </w:tcPr>
          <w:p w14:paraId="0D59EA4C" w14:textId="77777777" w:rsidR="00513ECB" w:rsidRPr="00513ECB" w:rsidRDefault="00513ECB" w:rsidP="00513ECB">
            <w:pPr>
              <w:pStyle w:val="Tabletext0"/>
              <w:rPr>
                <w:rFonts w:ascii="Arial" w:eastAsia="Times New Roman" w:hAnsi="Arial" w:cs="Arial"/>
                <w:sz w:val="20"/>
                <w:szCs w:val="20"/>
                <w:lang w:eastAsia="en-US"/>
              </w:rPr>
            </w:pPr>
            <w:r w:rsidRPr="00513ECB">
              <w:rPr>
                <w:rFonts w:ascii="Arial" w:eastAsia="Times New Roman" w:hAnsi="Arial" w:cs="Arial"/>
                <w:sz w:val="20"/>
                <w:szCs w:val="20"/>
                <w:lang w:eastAsia="en-US"/>
              </w:rPr>
              <w:t>Includes:</w:t>
            </w:r>
          </w:p>
          <w:p w14:paraId="4D7E1B2F" w14:textId="77777777" w:rsidR="00513ECB" w:rsidRPr="00513ECB" w:rsidRDefault="00513ECB" w:rsidP="00513ECB">
            <w:pPr>
              <w:pStyle w:val="Tabletext0"/>
              <w:rPr>
                <w:rFonts w:ascii="Arial" w:eastAsia="Times New Roman" w:hAnsi="Arial" w:cs="Arial"/>
                <w:sz w:val="20"/>
                <w:szCs w:val="20"/>
                <w:lang w:eastAsia="en-US"/>
              </w:rPr>
            </w:pPr>
            <w:r w:rsidRPr="00513ECB">
              <w:rPr>
                <w:rFonts w:ascii="Arial" w:eastAsia="Times New Roman" w:hAnsi="Arial" w:cs="Arial"/>
                <w:sz w:val="20"/>
                <w:szCs w:val="20"/>
                <w:lang w:eastAsia="en-US"/>
              </w:rPr>
              <w:t>(a) all copyright (including rights in relation to phonograms and broadcasts);</w:t>
            </w:r>
          </w:p>
          <w:p w14:paraId="79E5AF0A" w14:textId="77777777" w:rsidR="00513ECB" w:rsidRPr="00513ECB" w:rsidRDefault="00513ECB" w:rsidP="00513ECB">
            <w:pPr>
              <w:pStyle w:val="Tabletext0"/>
              <w:rPr>
                <w:rFonts w:ascii="Arial" w:eastAsia="Times New Roman" w:hAnsi="Arial" w:cs="Arial"/>
                <w:sz w:val="20"/>
                <w:szCs w:val="20"/>
                <w:lang w:eastAsia="en-US"/>
              </w:rPr>
            </w:pPr>
            <w:r w:rsidRPr="00513ECB">
              <w:rPr>
                <w:rFonts w:ascii="Arial" w:eastAsia="Times New Roman" w:hAnsi="Arial" w:cs="Arial"/>
                <w:sz w:val="20"/>
                <w:szCs w:val="20"/>
                <w:lang w:eastAsia="en-US"/>
              </w:rPr>
              <w:t>(b) all rights in relation to inventions, plant varieties, trademarks (including service marks), designs, circuit layouts; and</w:t>
            </w:r>
          </w:p>
          <w:p w14:paraId="7B791215" w14:textId="77777777" w:rsidR="00513ECB" w:rsidRPr="00513ECB" w:rsidRDefault="00513ECB" w:rsidP="00513ECB">
            <w:pPr>
              <w:rPr>
                <w:rFonts w:cs="Arial"/>
              </w:rPr>
            </w:pPr>
            <w:r w:rsidRPr="00513ECB">
              <w:rPr>
                <w:rFonts w:cs="Arial"/>
              </w:rPr>
              <w:t>(c) all other rights resulting from intellectual activity in the industrial, scientific, literary or artistic fields.</w:t>
            </w:r>
          </w:p>
        </w:tc>
      </w:tr>
      <w:tr w:rsidR="00513ECB" w:rsidRPr="009E3949" w14:paraId="29CDF9AF" w14:textId="77777777" w:rsidTr="00E70A43">
        <w:trPr>
          <w:cantSplit/>
        </w:trPr>
        <w:tc>
          <w:tcPr>
            <w:tcW w:w="2042" w:type="pct"/>
          </w:tcPr>
          <w:p w14:paraId="17B911F0" w14:textId="77777777" w:rsidR="00513ECB" w:rsidRDefault="003B485F" w:rsidP="008F0651">
            <w:r w:rsidRPr="00E70A43">
              <w:t>I</w:t>
            </w:r>
            <w:r w:rsidR="00513ECB" w:rsidRPr="00E70A43">
              <w:t xml:space="preserve">neligible </w:t>
            </w:r>
            <w:r w:rsidRPr="00E70A43">
              <w:t>A</w:t>
            </w:r>
            <w:r w:rsidR="00513ECB" w:rsidRPr="00E70A43">
              <w:t>reas</w:t>
            </w:r>
          </w:p>
        </w:tc>
        <w:tc>
          <w:tcPr>
            <w:tcW w:w="2958" w:type="pct"/>
          </w:tcPr>
          <w:p w14:paraId="31F1F197" w14:textId="77777777" w:rsidR="00513ECB" w:rsidRDefault="00513ECB" w:rsidP="00513ECB">
            <w:r w:rsidRPr="00731673">
              <w:t>The Urban Centres and Localities geographical units classified by the Australian Bureau of Statistics as ‘Major Urban’, i.e. with a population of 100,000 or more. The Department will provide map overlays showing Ineligible Areas to eligible applicants (upon request).</w:t>
            </w:r>
          </w:p>
        </w:tc>
      </w:tr>
      <w:tr w:rsidR="001940C9" w:rsidRPr="009E3949" w14:paraId="642DDC28" w14:textId="77777777" w:rsidTr="00E70A43">
        <w:trPr>
          <w:cantSplit/>
        </w:trPr>
        <w:tc>
          <w:tcPr>
            <w:tcW w:w="2042" w:type="pct"/>
          </w:tcPr>
          <w:p w14:paraId="5DF08185" w14:textId="77777777" w:rsidR="001940C9" w:rsidRPr="00E70A43" w:rsidRDefault="001940C9" w:rsidP="008F0651">
            <w:r>
              <w:t>Lead Applicant</w:t>
            </w:r>
          </w:p>
        </w:tc>
        <w:tc>
          <w:tcPr>
            <w:tcW w:w="2958" w:type="pct"/>
          </w:tcPr>
          <w:p w14:paraId="6EA5A813" w14:textId="77777777" w:rsidR="001940C9" w:rsidRPr="00731673" w:rsidRDefault="001940C9" w:rsidP="001940C9">
            <w:r>
              <w:t>The responsible entity for application, funding and reporting purposes.</w:t>
            </w:r>
          </w:p>
        </w:tc>
      </w:tr>
      <w:tr w:rsidR="00513ECB" w:rsidRPr="009E3949" w14:paraId="04CA75A4" w14:textId="77777777" w:rsidTr="00E70A43">
        <w:trPr>
          <w:cantSplit/>
        </w:trPr>
        <w:tc>
          <w:tcPr>
            <w:tcW w:w="2042" w:type="pct"/>
          </w:tcPr>
          <w:p w14:paraId="4E63E317" w14:textId="77777777" w:rsidR="00513ECB" w:rsidRDefault="003B485F" w:rsidP="00513ECB">
            <w:r w:rsidRPr="00E70A43">
              <w:t>M</w:t>
            </w:r>
            <w:r w:rsidR="00513ECB" w:rsidRPr="00E70A43">
              <w:t>acrocell</w:t>
            </w:r>
          </w:p>
        </w:tc>
        <w:tc>
          <w:tcPr>
            <w:tcW w:w="2958" w:type="pct"/>
          </w:tcPr>
          <w:p w14:paraId="690BCD28" w14:textId="77777777" w:rsidR="00513ECB" w:rsidRDefault="00513ECB" w:rsidP="00905979">
            <w:r w:rsidRPr="00731673">
              <w:t xml:space="preserve">The widest range of cell sizes used in a mobile phone network served by a mobile base station, often used in rural areas and along highways. </w:t>
            </w:r>
            <w:r w:rsidR="00905979">
              <w:t>Macrocells g</w:t>
            </w:r>
            <w:r w:rsidRPr="00731673">
              <w:t>enerally provid</w:t>
            </w:r>
            <w:r w:rsidR="00905979">
              <w:t>e</w:t>
            </w:r>
            <w:r w:rsidRPr="00731673">
              <w:t xml:space="preserve"> larger coverage than </w:t>
            </w:r>
            <w:r>
              <w:t xml:space="preserve">small </w:t>
            </w:r>
            <w:r w:rsidR="00905979">
              <w:t xml:space="preserve">cell base stations </w:t>
            </w:r>
            <w:r>
              <w:t xml:space="preserve">or </w:t>
            </w:r>
            <w:r w:rsidRPr="00731673">
              <w:t>microcells, with a typical power output of tens of watts.</w:t>
            </w:r>
          </w:p>
        </w:tc>
      </w:tr>
      <w:tr w:rsidR="00513ECB" w:rsidRPr="009E3949" w14:paraId="3F47AC98" w14:textId="77777777" w:rsidTr="00E70A43">
        <w:trPr>
          <w:cantSplit/>
        </w:trPr>
        <w:tc>
          <w:tcPr>
            <w:tcW w:w="2042" w:type="pct"/>
          </w:tcPr>
          <w:p w14:paraId="660FBC96" w14:textId="77777777" w:rsidR="00513ECB" w:rsidRDefault="00513ECB" w:rsidP="00513ECB">
            <w:r w:rsidRPr="00731673">
              <w:t>Merit List</w:t>
            </w:r>
            <w:r w:rsidR="00412DA6">
              <w:t>s</w:t>
            </w:r>
          </w:p>
        </w:tc>
        <w:tc>
          <w:tcPr>
            <w:tcW w:w="2958" w:type="pct"/>
          </w:tcPr>
          <w:p w14:paraId="04C2C68C" w14:textId="77777777" w:rsidR="00513ECB" w:rsidRDefault="00513ECB" w:rsidP="00924D79">
            <w:r w:rsidRPr="00731673">
              <w:t>The list</w:t>
            </w:r>
            <w:r w:rsidR="00412DA6">
              <w:t>s</w:t>
            </w:r>
            <w:r w:rsidRPr="00731673">
              <w:t xml:space="preserve"> of Proposed Solutions that the Department will recommend to the Decision Maker when the assessment process</w:t>
            </w:r>
            <w:r w:rsidR="00C738CD">
              <w:t xml:space="preserve"> and Value for Money consideration</w:t>
            </w:r>
            <w:r w:rsidRPr="00731673">
              <w:t xml:space="preserve"> is completed</w:t>
            </w:r>
            <w:r w:rsidR="00924D79">
              <w:t xml:space="preserve"> (refer section 8.5.1)</w:t>
            </w:r>
          </w:p>
        </w:tc>
      </w:tr>
      <w:tr w:rsidR="00513ECB" w:rsidRPr="009E3949" w14:paraId="7DC819FA" w14:textId="77777777" w:rsidTr="00E70A43">
        <w:trPr>
          <w:cantSplit/>
        </w:trPr>
        <w:tc>
          <w:tcPr>
            <w:tcW w:w="2042" w:type="pct"/>
          </w:tcPr>
          <w:p w14:paraId="3BB524DA" w14:textId="3497B408" w:rsidR="00513ECB" w:rsidRDefault="00513ECB" w:rsidP="00513ECB">
            <w:r w:rsidRPr="00E70A43">
              <w:t>Mobile Coverage Solution</w:t>
            </w:r>
          </w:p>
        </w:tc>
        <w:tc>
          <w:tcPr>
            <w:tcW w:w="2958" w:type="pct"/>
          </w:tcPr>
          <w:p w14:paraId="2F538CAC" w14:textId="03163E16" w:rsidR="00513ECB" w:rsidRPr="00731673" w:rsidRDefault="00513ECB" w:rsidP="00513ECB">
            <w:r w:rsidRPr="008A3B1E">
              <w:t xml:space="preserve">Has the meaning given in </w:t>
            </w:r>
            <w:r w:rsidRPr="00846820">
              <w:t>section</w:t>
            </w:r>
            <w:r>
              <w:t xml:space="preserve"> </w:t>
            </w:r>
            <w:r w:rsidR="00764B1B">
              <w:t>2.2.3</w:t>
            </w:r>
            <w:r w:rsidRPr="00846820">
              <w:t>.</w:t>
            </w:r>
          </w:p>
        </w:tc>
      </w:tr>
      <w:tr w:rsidR="00513ECB" w:rsidRPr="009E3949" w14:paraId="355AFEA6" w14:textId="77777777" w:rsidTr="00E70A43">
        <w:trPr>
          <w:cantSplit/>
        </w:trPr>
        <w:tc>
          <w:tcPr>
            <w:tcW w:w="2042" w:type="pct"/>
          </w:tcPr>
          <w:p w14:paraId="00998F53" w14:textId="77777777" w:rsidR="00513ECB" w:rsidRDefault="00513ECB" w:rsidP="00513ECB">
            <w:r w:rsidRPr="00731673">
              <w:t>Mobile Network Infrastructure Provider or MNIP</w:t>
            </w:r>
          </w:p>
        </w:tc>
        <w:tc>
          <w:tcPr>
            <w:tcW w:w="2958" w:type="pct"/>
          </w:tcPr>
          <w:p w14:paraId="1E1C0E3D" w14:textId="77777777" w:rsidR="00513ECB" w:rsidRDefault="00513ECB" w:rsidP="00513ECB">
            <w:r w:rsidRPr="008A3B1E">
              <w:t xml:space="preserve">Has the meaning given in </w:t>
            </w:r>
            <w:r w:rsidRPr="00846820">
              <w:t>section</w:t>
            </w:r>
            <w:r>
              <w:t xml:space="preserve"> 4</w:t>
            </w:r>
            <w:r w:rsidRPr="00846820">
              <w:t>.1.3.</w:t>
            </w:r>
          </w:p>
        </w:tc>
      </w:tr>
      <w:tr w:rsidR="00513ECB" w:rsidRPr="009E3949" w14:paraId="77D7D410" w14:textId="77777777" w:rsidTr="00E70A43">
        <w:trPr>
          <w:cantSplit/>
        </w:trPr>
        <w:tc>
          <w:tcPr>
            <w:tcW w:w="2042" w:type="pct"/>
          </w:tcPr>
          <w:p w14:paraId="7EE7E607" w14:textId="77777777" w:rsidR="00513ECB" w:rsidRDefault="00513ECB" w:rsidP="00513ECB">
            <w:r w:rsidRPr="00731673">
              <w:t>Mobile Network Operator or MNO</w:t>
            </w:r>
          </w:p>
        </w:tc>
        <w:tc>
          <w:tcPr>
            <w:tcW w:w="2958" w:type="pct"/>
          </w:tcPr>
          <w:p w14:paraId="21709A2F" w14:textId="77777777" w:rsidR="00513ECB" w:rsidRDefault="00513ECB" w:rsidP="00513ECB">
            <w:r w:rsidRPr="008A3B1E">
              <w:t xml:space="preserve">Has the meaning given in </w:t>
            </w:r>
            <w:r w:rsidRPr="00846820">
              <w:t xml:space="preserve">section </w:t>
            </w:r>
            <w:r>
              <w:t>4</w:t>
            </w:r>
            <w:r w:rsidRPr="00846820">
              <w:t>.1.2.</w:t>
            </w:r>
          </w:p>
        </w:tc>
      </w:tr>
      <w:tr w:rsidR="008F0651" w:rsidRPr="009E3949" w14:paraId="6AD55677" w14:textId="77777777" w:rsidTr="00E70A43">
        <w:trPr>
          <w:cantSplit/>
        </w:trPr>
        <w:tc>
          <w:tcPr>
            <w:tcW w:w="2042" w:type="pct"/>
          </w:tcPr>
          <w:p w14:paraId="2DEF6598" w14:textId="77777777" w:rsidR="008F0651" w:rsidRPr="00731673" w:rsidRDefault="00E40318" w:rsidP="00513ECB">
            <w:r w:rsidRPr="00E70A43">
              <w:t>N</w:t>
            </w:r>
            <w:r w:rsidR="008F0651" w:rsidRPr="00E70A43">
              <w:t xml:space="preserve">atural </w:t>
            </w:r>
            <w:r w:rsidRPr="00E70A43">
              <w:t>D</w:t>
            </w:r>
            <w:r w:rsidR="008F0651" w:rsidRPr="00E70A43">
              <w:t>isaster</w:t>
            </w:r>
          </w:p>
        </w:tc>
        <w:tc>
          <w:tcPr>
            <w:tcW w:w="2958" w:type="pct"/>
          </w:tcPr>
          <w:p w14:paraId="541954C1" w14:textId="77777777" w:rsidR="008F0651" w:rsidRPr="008A3B1E" w:rsidRDefault="008F0651" w:rsidP="008F0651">
            <w:r w:rsidRPr="008A3B1E">
              <w:t xml:space="preserve">Has the meaning given in </w:t>
            </w:r>
            <w:r w:rsidRPr="00A91E09">
              <w:t xml:space="preserve">section </w:t>
            </w:r>
            <w:r>
              <w:t>5.1.3</w:t>
            </w:r>
            <w:r w:rsidRPr="00A91E09">
              <w:t>.</w:t>
            </w:r>
          </w:p>
        </w:tc>
      </w:tr>
      <w:tr w:rsidR="00905979" w:rsidRPr="009E3949" w14:paraId="19057F1A" w14:textId="77777777" w:rsidTr="0078331A">
        <w:trPr>
          <w:cantSplit/>
        </w:trPr>
        <w:tc>
          <w:tcPr>
            <w:tcW w:w="2042" w:type="pct"/>
          </w:tcPr>
          <w:p w14:paraId="1562F1B8" w14:textId="77777777" w:rsidR="00905979" w:rsidRDefault="00905979" w:rsidP="00905979">
            <w:pPr>
              <w:rPr>
                <w:highlight w:val="yellow"/>
              </w:rPr>
            </w:pPr>
            <w:r w:rsidRPr="00E70A43">
              <w:lastRenderedPageBreak/>
              <w:t xml:space="preserve">New </w:t>
            </w:r>
            <w:r>
              <w:t>External Antenna</w:t>
            </w:r>
            <w:r w:rsidRPr="00E70A43">
              <w:t xml:space="preserve"> Coverage</w:t>
            </w:r>
          </w:p>
        </w:tc>
        <w:tc>
          <w:tcPr>
            <w:tcW w:w="2958" w:type="pct"/>
          </w:tcPr>
          <w:p w14:paraId="0FDFD545" w14:textId="77777777" w:rsidR="00905979" w:rsidRPr="002F6969" w:rsidRDefault="00905979" w:rsidP="00905979">
            <w:pPr>
              <w:pStyle w:val="CommentText"/>
              <w:spacing w:line="240" w:lineRule="auto"/>
              <w:rPr>
                <w:rFonts w:ascii="Arial" w:hAnsi="Arial"/>
              </w:rPr>
            </w:pPr>
            <w:r w:rsidRPr="00767323">
              <w:rPr>
                <w:rFonts w:ascii="Arial" w:hAnsi="Arial"/>
              </w:rPr>
              <w:t>Coverage from a Proposed Solution that will be able to be obtained with</w:t>
            </w:r>
            <w:r w:rsidRPr="00905979">
              <w:rPr>
                <w:rFonts w:ascii="Arial" w:hAnsi="Arial"/>
              </w:rPr>
              <w:t xml:space="preserve"> a mobile device using an external antenna accessory </w:t>
            </w:r>
            <w:r w:rsidRPr="00767323">
              <w:rPr>
                <w:rFonts w:ascii="Arial" w:hAnsi="Arial"/>
              </w:rPr>
              <w:t>in areas that</w:t>
            </w:r>
            <w:r>
              <w:rPr>
                <w:rFonts w:ascii="Arial" w:hAnsi="Arial"/>
              </w:rPr>
              <w:t xml:space="preserve"> do not receive Existing External Antenna Coverage.</w:t>
            </w:r>
          </w:p>
        </w:tc>
      </w:tr>
      <w:tr w:rsidR="0031530C" w:rsidRPr="009E3949" w14:paraId="13ABB23E" w14:textId="77777777" w:rsidTr="0031530C">
        <w:trPr>
          <w:cantSplit/>
        </w:trPr>
        <w:tc>
          <w:tcPr>
            <w:tcW w:w="2042" w:type="pct"/>
          </w:tcPr>
          <w:p w14:paraId="02E9C36B" w14:textId="77777777" w:rsidR="0031530C" w:rsidRDefault="0031530C" w:rsidP="00513ECB">
            <w:pPr>
              <w:rPr>
                <w:highlight w:val="yellow"/>
              </w:rPr>
            </w:pPr>
            <w:r w:rsidRPr="00E70A43">
              <w:t>New Handheld Coverage</w:t>
            </w:r>
          </w:p>
        </w:tc>
        <w:tc>
          <w:tcPr>
            <w:tcW w:w="2958" w:type="pct"/>
          </w:tcPr>
          <w:p w14:paraId="5CFA9179" w14:textId="77777777" w:rsidR="0031530C" w:rsidRPr="002F6969" w:rsidRDefault="00767323" w:rsidP="0078331A">
            <w:pPr>
              <w:pStyle w:val="CommentText"/>
              <w:spacing w:line="240" w:lineRule="auto"/>
              <w:rPr>
                <w:rFonts w:ascii="Arial" w:hAnsi="Arial"/>
              </w:rPr>
            </w:pPr>
            <w:r w:rsidRPr="00767323">
              <w:rPr>
                <w:rFonts w:ascii="Arial" w:hAnsi="Arial"/>
              </w:rPr>
              <w:t>Coverage from a Proposed Solution that will be able to be obtained with a handheld mobile device in areas that</w:t>
            </w:r>
            <w:r w:rsidR="00905979">
              <w:rPr>
                <w:rFonts w:ascii="Arial" w:hAnsi="Arial"/>
              </w:rPr>
              <w:t xml:space="preserve"> do not receive Existing Handheld Coverage, in accordance with the meaning given in section 6.1.4.</w:t>
            </w:r>
          </w:p>
        </w:tc>
      </w:tr>
      <w:tr w:rsidR="00F82364" w:rsidRPr="009E3949" w14:paraId="628B5D91" w14:textId="77777777" w:rsidTr="0031530C">
        <w:trPr>
          <w:cantSplit/>
        </w:trPr>
        <w:tc>
          <w:tcPr>
            <w:tcW w:w="2042" w:type="pct"/>
          </w:tcPr>
          <w:p w14:paraId="3CE1B27D" w14:textId="77777777" w:rsidR="00F82364" w:rsidRPr="00E92048" w:rsidRDefault="00E40318" w:rsidP="00513ECB">
            <w:pPr>
              <w:rPr>
                <w:highlight w:val="yellow"/>
              </w:rPr>
            </w:pPr>
            <w:r w:rsidRPr="00E70A43">
              <w:t>O</w:t>
            </w:r>
            <w:r w:rsidR="00F82364" w:rsidRPr="00E70A43">
              <w:t xml:space="preserve">perational </w:t>
            </w:r>
            <w:r w:rsidRPr="00E70A43">
              <w:t>C</w:t>
            </w:r>
            <w:r w:rsidR="00F82364" w:rsidRPr="00E70A43">
              <w:t>osts (OPEX)</w:t>
            </w:r>
          </w:p>
        </w:tc>
        <w:tc>
          <w:tcPr>
            <w:tcW w:w="2958" w:type="pct"/>
          </w:tcPr>
          <w:p w14:paraId="39894791" w14:textId="77777777" w:rsidR="00F82364" w:rsidRPr="008A3B1E" w:rsidRDefault="00F82364" w:rsidP="008F0651">
            <w:r>
              <w:t>Costs for additional goods or services that are purchased for the ongoing operation of an asset.</w:t>
            </w:r>
          </w:p>
        </w:tc>
      </w:tr>
      <w:tr w:rsidR="00F82364" w:rsidRPr="009E3949" w14:paraId="399113E8" w14:textId="77777777" w:rsidTr="0031530C">
        <w:trPr>
          <w:cantSplit/>
        </w:trPr>
        <w:tc>
          <w:tcPr>
            <w:tcW w:w="2042" w:type="pct"/>
          </w:tcPr>
          <w:p w14:paraId="17915FFD" w14:textId="77777777" w:rsidR="00F82364" w:rsidRPr="00731673" w:rsidRDefault="00F82364" w:rsidP="00513ECB">
            <w:r w:rsidRPr="00E70A43">
              <w:t>Operational Period</w:t>
            </w:r>
          </w:p>
        </w:tc>
        <w:tc>
          <w:tcPr>
            <w:tcW w:w="2958" w:type="pct"/>
          </w:tcPr>
          <w:p w14:paraId="3F1C3E5C" w14:textId="77777777" w:rsidR="00F82364" w:rsidRPr="008A3B1E" w:rsidRDefault="00F82364" w:rsidP="00513ECB">
            <w:r>
              <w:t>The length of time that an asset i</w:t>
            </w:r>
            <w:r w:rsidR="002902F2">
              <w:t>s</w:t>
            </w:r>
            <w:r>
              <w:t xml:space="preserve"> required to provide services for which i</w:t>
            </w:r>
            <w:r w:rsidR="00C738CD">
              <w:t>t</w:t>
            </w:r>
            <w:r>
              <w:t xml:space="preserve"> was funded under the Program.</w:t>
            </w:r>
          </w:p>
        </w:tc>
      </w:tr>
      <w:tr w:rsidR="00571441" w:rsidRPr="009E3949" w14:paraId="200F231D" w14:textId="77777777" w:rsidTr="0031530C">
        <w:trPr>
          <w:cantSplit/>
        </w:trPr>
        <w:tc>
          <w:tcPr>
            <w:tcW w:w="2042" w:type="pct"/>
          </w:tcPr>
          <w:p w14:paraId="66E46517" w14:textId="7841AA75" w:rsidR="00571441" w:rsidRPr="00E70A43" w:rsidRDefault="00571441" w:rsidP="00513ECB">
            <w:r>
              <w:t>Previous Funding Agreement</w:t>
            </w:r>
          </w:p>
        </w:tc>
        <w:tc>
          <w:tcPr>
            <w:tcW w:w="2958" w:type="pct"/>
          </w:tcPr>
          <w:p w14:paraId="630709C8" w14:textId="4CD1D328" w:rsidR="00571441" w:rsidRDefault="00571441" w:rsidP="00513ECB">
            <w:r>
              <w:t>Has the meaning given in section 7.4.6</w:t>
            </w:r>
          </w:p>
        </w:tc>
      </w:tr>
      <w:tr w:rsidR="00513ECB" w:rsidRPr="009E3949" w14:paraId="37BDDFB2" w14:textId="77777777" w:rsidTr="0031530C">
        <w:trPr>
          <w:cantSplit/>
        </w:trPr>
        <w:tc>
          <w:tcPr>
            <w:tcW w:w="2042" w:type="pct"/>
          </w:tcPr>
          <w:p w14:paraId="0DB585DF" w14:textId="77777777" w:rsidR="00513ECB" w:rsidRDefault="00513ECB" w:rsidP="00513ECB">
            <w:r w:rsidRPr="00731673">
              <w:t>Program</w:t>
            </w:r>
          </w:p>
        </w:tc>
        <w:tc>
          <w:tcPr>
            <w:tcW w:w="2958" w:type="pct"/>
          </w:tcPr>
          <w:p w14:paraId="07DD86A5" w14:textId="5D35B91B" w:rsidR="00513ECB" w:rsidRPr="008A3B1E" w:rsidRDefault="004D681C" w:rsidP="00E40318">
            <w:r>
              <w:t>The Mobile Black Spot Program.</w:t>
            </w:r>
          </w:p>
        </w:tc>
      </w:tr>
      <w:tr w:rsidR="00513ECB" w:rsidRPr="009E3949" w14:paraId="73056B2D" w14:textId="77777777" w:rsidTr="0031530C">
        <w:trPr>
          <w:cantSplit/>
        </w:trPr>
        <w:tc>
          <w:tcPr>
            <w:tcW w:w="2042" w:type="pct"/>
          </w:tcPr>
          <w:p w14:paraId="0A3B93C6" w14:textId="77777777" w:rsidR="00513ECB" w:rsidRDefault="00513ECB" w:rsidP="00513ECB">
            <w:r w:rsidRPr="00731673">
              <w:t>Proposed Solution</w:t>
            </w:r>
          </w:p>
        </w:tc>
        <w:tc>
          <w:tcPr>
            <w:tcW w:w="2958" w:type="pct"/>
          </w:tcPr>
          <w:p w14:paraId="2AA0B9D2" w14:textId="77777777" w:rsidR="00513ECB" w:rsidRDefault="00513ECB" w:rsidP="00513ECB">
            <w:r w:rsidRPr="008A3B1E">
              <w:t xml:space="preserve">Infrastructure for which an applicant has sought funding under Round </w:t>
            </w:r>
            <w:r>
              <w:t>5A</w:t>
            </w:r>
            <w:r w:rsidRPr="008A3B1E">
              <w:t xml:space="preserve"> of the Program.</w:t>
            </w:r>
          </w:p>
        </w:tc>
      </w:tr>
      <w:tr w:rsidR="00AD7FAE" w:rsidRPr="009E3949" w14:paraId="04DFAB7D" w14:textId="77777777" w:rsidTr="0031530C">
        <w:trPr>
          <w:cantSplit/>
        </w:trPr>
        <w:tc>
          <w:tcPr>
            <w:tcW w:w="2042" w:type="pct"/>
          </w:tcPr>
          <w:p w14:paraId="31ED9EE6" w14:textId="77777777" w:rsidR="00AD7FAE" w:rsidRPr="00731673" w:rsidRDefault="00E147BF" w:rsidP="00E70A43">
            <w:r w:rsidRPr="00E70A43">
              <w:t xml:space="preserve">Reference </w:t>
            </w:r>
            <w:r w:rsidR="00AD7FAE" w:rsidRPr="00E70A43">
              <w:t xml:space="preserve">Signal </w:t>
            </w:r>
            <w:r w:rsidRPr="00E70A43">
              <w:t xml:space="preserve">Received </w:t>
            </w:r>
            <w:r w:rsidR="00AD7FAE" w:rsidRPr="00E70A43">
              <w:t>Power (RS</w:t>
            </w:r>
            <w:r w:rsidR="00E70A43">
              <w:t>R</w:t>
            </w:r>
            <w:r w:rsidR="00AD7FAE" w:rsidRPr="00E70A43">
              <w:t>P)</w:t>
            </w:r>
          </w:p>
        </w:tc>
        <w:tc>
          <w:tcPr>
            <w:tcW w:w="2958" w:type="pct"/>
          </w:tcPr>
          <w:p w14:paraId="03F5B9A5" w14:textId="77777777" w:rsidR="00AD7FAE" w:rsidRPr="008A3B1E" w:rsidRDefault="00C738CD" w:rsidP="00E147BF">
            <w:r>
              <w:t>T</w:t>
            </w:r>
            <w:r w:rsidR="00E147BF">
              <w:t>he 4G received</w:t>
            </w:r>
            <w:r w:rsidR="00375878">
              <w:t xml:space="preserve"> signal power </w:t>
            </w:r>
            <w:r w:rsidR="00E147BF">
              <w:t xml:space="preserve">in a long-term evolution (LTE) network measured in </w:t>
            </w:r>
            <w:r w:rsidR="00375878">
              <w:t>decibel</w:t>
            </w:r>
            <w:r w:rsidR="00E147BF">
              <w:t xml:space="preserve">s per </w:t>
            </w:r>
            <w:r w:rsidR="00375878">
              <w:t xml:space="preserve">milliwatt (dBm). </w:t>
            </w:r>
          </w:p>
        </w:tc>
      </w:tr>
      <w:tr w:rsidR="00E92048" w:rsidRPr="009E3949" w14:paraId="16B1E83A" w14:textId="77777777" w:rsidTr="0031530C">
        <w:trPr>
          <w:cantSplit/>
        </w:trPr>
        <w:tc>
          <w:tcPr>
            <w:tcW w:w="2042" w:type="pct"/>
          </w:tcPr>
          <w:p w14:paraId="13C284E6" w14:textId="77777777" w:rsidR="00E92048" w:rsidRPr="00E70A43" w:rsidRDefault="00E92048" w:rsidP="00513ECB">
            <w:r w:rsidRPr="00E70A43">
              <w:t xml:space="preserve">Resilience </w:t>
            </w:r>
            <w:r w:rsidR="00E40318" w:rsidRPr="00E70A43">
              <w:t>M</w:t>
            </w:r>
            <w:r w:rsidRPr="00E70A43">
              <w:t>easures</w:t>
            </w:r>
          </w:p>
        </w:tc>
        <w:tc>
          <w:tcPr>
            <w:tcW w:w="2958" w:type="pct"/>
          </w:tcPr>
          <w:p w14:paraId="28711EA8" w14:textId="77777777" w:rsidR="00E92048" w:rsidRDefault="00E92048" w:rsidP="00E92048">
            <w:r w:rsidRPr="008A3B1E">
              <w:t xml:space="preserve">Has the meaning given in section </w:t>
            </w:r>
            <w:r>
              <w:t>5.2.3</w:t>
            </w:r>
            <w:r w:rsidRPr="00846820">
              <w:t>.</w:t>
            </w:r>
          </w:p>
        </w:tc>
      </w:tr>
      <w:tr w:rsidR="002D2607" w:rsidRPr="009E3949" w14:paraId="2C06A763" w14:textId="77777777" w:rsidTr="0031530C">
        <w:trPr>
          <w:cantSplit/>
        </w:trPr>
        <w:tc>
          <w:tcPr>
            <w:tcW w:w="2042" w:type="pct"/>
          </w:tcPr>
          <w:p w14:paraId="4226C0B4" w14:textId="77777777" w:rsidR="002D2607" w:rsidRPr="001B21A4" w:rsidRDefault="00CB1D8E" w:rsidP="002D2607">
            <w:r>
              <w:t>S</w:t>
            </w:r>
            <w:r w:rsidR="002D2607" w:rsidRPr="001B21A4">
              <w:t xml:space="preserve">election </w:t>
            </w:r>
            <w:r>
              <w:t>P</w:t>
            </w:r>
            <w:r w:rsidR="002D2607" w:rsidRPr="001B21A4">
              <w:t>rocess</w:t>
            </w:r>
          </w:p>
        </w:tc>
        <w:tc>
          <w:tcPr>
            <w:tcW w:w="2958" w:type="pct"/>
          </w:tcPr>
          <w:p w14:paraId="63BB85BE" w14:textId="77777777" w:rsidR="002D2607" w:rsidRPr="00710FAB" w:rsidRDefault="00CB1D8E" w:rsidP="00613D08">
            <w:r>
              <w:t>T</w:t>
            </w:r>
            <w:r w:rsidR="002D2607" w:rsidRPr="00710FAB">
              <w:t xml:space="preserve">he method used to select potential grantees. This process may involve comparative assessment of applications or the assessment of applications against the </w:t>
            </w:r>
            <w:r w:rsidR="00D35DB3">
              <w:t>E</w:t>
            </w:r>
            <w:r w:rsidR="002D2607" w:rsidRPr="00710FAB">
              <w:t xml:space="preserve">ligibility </w:t>
            </w:r>
            <w:r w:rsidR="00D35DB3">
              <w:t>C</w:t>
            </w:r>
            <w:r w:rsidR="002D2607" w:rsidRPr="00710FAB">
              <w:t xml:space="preserve">riteria and/or </w:t>
            </w:r>
            <w:r w:rsidR="00A71623">
              <w:t xml:space="preserve">the </w:t>
            </w:r>
            <w:r w:rsidR="00D35DB3">
              <w:t>A</w:t>
            </w:r>
            <w:r w:rsidR="00A71623">
              <w:t xml:space="preserve">ssessment </w:t>
            </w:r>
            <w:r w:rsidR="00D35DB3">
              <w:t>C</w:t>
            </w:r>
            <w:r w:rsidR="00A71623">
              <w:t>riteria.</w:t>
            </w:r>
          </w:p>
        </w:tc>
      </w:tr>
      <w:tr w:rsidR="00513ECB" w:rsidRPr="009E3949" w14:paraId="687CD072" w14:textId="77777777" w:rsidTr="0031530C">
        <w:trPr>
          <w:cantSplit/>
        </w:trPr>
        <w:tc>
          <w:tcPr>
            <w:tcW w:w="2042" w:type="pct"/>
          </w:tcPr>
          <w:p w14:paraId="165040E2" w14:textId="77777777" w:rsidR="00513ECB" w:rsidRPr="001B21A4" w:rsidRDefault="00CB1D8E" w:rsidP="008F0651">
            <w:r>
              <w:t>S</w:t>
            </w:r>
            <w:r w:rsidR="00513ECB" w:rsidRPr="00731673">
              <w:t xml:space="preserve">mall </w:t>
            </w:r>
            <w:r>
              <w:t>C</w:t>
            </w:r>
            <w:r w:rsidR="00513ECB" w:rsidRPr="00731673">
              <w:t>ell</w:t>
            </w:r>
          </w:p>
        </w:tc>
        <w:tc>
          <w:tcPr>
            <w:tcW w:w="2958" w:type="pct"/>
          </w:tcPr>
          <w:p w14:paraId="1FD5CF42" w14:textId="77777777" w:rsidR="00513ECB" w:rsidRDefault="00513ECB" w:rsidP="00513ECB">
            <w:r w:rsidRPr="00731673">
              <w:t>A ‘small cell’ in a mobile phone network, with a typical range less than two kilometres. Often used to add network capacity in areas of dense population</w:t>
            </w:r>
            <w:r>
              <w:t xml:space="preserve"> or very remote locations,</w:t>
            </w:r>
            <w:r w:rsidRPr="00731673">
              <w:t xml:space="preserve"> utilising power control to limit coverage area.</w:t>
            </w:r>
            <w:r>
              <w:t xml:space="preserve"> These are also known as microcells.</w:t>
            </w:r>
          </w:p>
        </w:tc>
      </w:tr>
      <w:tr w:rsidR="002E448E" w:rsidRPr="009E3949" w14:paraId="0C61329B" w14:textId="77777777" w:rsidTr="0031530C">
        <w:trPr>
          <w:cantSplit/>
        </w:trPr>
        <w:tc>
          <w:tcPr>
            <w:tcW w:w="2042" w:type="pct"/>
          </w:tcPr>
          <w:p w14:paraId="2550754D" w14:textId="41A788CE" w:rsidR="002E448E" w:rsidRDefault="002E448E" w:rsidP="008F0651">
            <w:r>
              <w:t>Trial</w:t>
            </w:r>
            <w:r w:rsidR="005B0502">
              <w:t>s</w:t>
            </w:r>
            <w:r>
              <w:t xml:space="preserve"> Application Form</w:t>
            </w:r>
          </w:p>
        </w:tc>
        <w:tc>
          <w:tcPr>
            <w:tcW w:w="2958" w:type="pct"/>
          </w:tcPr>
          <w:p w14:paraId="1AB0D17C" w14:textId="723415D4" w:rsidR="002E448E" w:rsidRPr="00731673" w:rsidRDefault="002E448E" w:rsidP="00513ECB">
            <w:r>
              <w:t>Has the meaning given in section 7.1, Stage 4.</w:t>
            </w:r>
          </w:p>
        </w:tc>
      </w:tr>
      <w:tr w:rsidR="00513ECB" w:rsidRPr="009E3949" w14:paraId="1E6D90EC" w14:textId="77777777" w:rsidTr="0031530C">
        <w:trPr>
          <w:cantSplit/>
        </w:trPr>
        <w:tc>
          <w:tcPr>
            <w:tcW w:w="2042" w:type="pct"/>
          </w:tcPr>
          <w:p w14:paraId="17558B78" w14:textId="77777777" w:rsidR="00513ECB" w:rsidRDefault="00513ECB" w:rsidP="00513ECB">
            <w:r w:rsidRPr="00E70A43">
              <w:t>Trial Solution</w:t>
            </w:r>
          </w:p>
        </w:tc>
        <w:tc>
          <w:tcPr>
            <w:tcW w:w="2958" w:type="pct"/>
          </w:tcPr>
          <w:p w14:paraId="47D43D34" w14:textId="69127237" w:rsidR="00513ECB" w:rsidRPr="00731673" w:rsidRDefault="00513ECB" w:rsidP="00513ECB">
            <w:r w:rsidRPr="008A3B1E">
              <w:t xml:space="preserve">Has the meaning given in </w:t>
            </w:r>
            <w:r w:rsidRPr="00846820">
              <w:t>section</w:t>
            </w:r>
            <w:r>
              <w:t xml:space="preserve"> </w:t>
            </w:r>
            <w:r w:rsidR="00764B1B">
              <w:t>2.2.3</w:t>
            </w:r>
            <w:r w:rsidRPr="00846820">
              <w:t>.</w:t>
            </w:r>
          </w:p>
        </w:tc>
      </w:tr>
      <w:tr w:rsidR="00571441" w:rsidRPr="009E3949" w14:paraId="27276509" w14:textId="77777777" w:rsidTr="0031530C">
        <w:trPr>
          <w:cantSplit/>
        </w:trPr>
        <w:tc>
          <w:tcPr>
            <w:tcW w:w="2042" w:type="pct"/>
          </w:tcPr>
          <w:p w14:paraId="1A0AAA34" w14:textId="6352728D" w:rsidR="00571441" w:rsidRPr="00E70A43" w:rsidRDefault="00571441" w:rsidP="002F2FB2">
            <w:r>
              <w:t>Updated Previous Funding Agreement</w:t>
            </w:r>
          </w:p>
        </w:tc>
        <w:tc>
          <w:tcPr>
            <w:tcW w:w="2958" w:type="pct"/>
          </w:tcPr>
          <w:p w14:paraId="26305486" w14:textId="4C8DC747" w:rsidR="00571441" w:rsidRPr="008A3B1E" w:rsidRDefault="00571441" w:rsidP="00513ECB">
            <w:r>
              <w:t>Has the meaning given in section 7.4.6</w:t>
            </w:r>
          </w:p>
        </w:tc>
      </w:tr>
      <w:tr w:rsidR="004960E4" w:rsidRPr="009E3949" w14:paraId="7AB6A712" w14:textId="77777777" w:rsidTr="0031530C">
        <w:trPr>
          <w:cantSplit/>
        </w:trPr>
        <w:tc>
          <w:tcPr>
            <w:tcW w:w="2042" w:type="pct"/>
          </w:tcPr>
          <w:p w14:paraId="6C5D7AE8" w14:textId="77777777" w:rsidR="004960E4" w:rsidRPr="001B21A4" w:rsidRDefault="00CA4BE7" w:rsidP="000A137D">
            <w:r>
              <w:t>V</w:t>
            </w:r>
            <w:r w:rsidR="00D57F95">
              <w:t xml:space="preserve">alue </w:t>
            </w:r>
            <w:r w:rsidR="000A137D">
              <w:t xml:space="preserve">for </w:t>
            </w:r>
            <w:r>
              <w:t>M</w:t>
            </w:r>
            <w:r w:rsidR="004960E4" w:rsidRPr="00274AE2">
              <w:t>oney</w:t>
            </w:r>
          </w:p>
        </w:tc>
        <w:tc>
          <w:tcPr>
            <w:tcW w:w="2958" w:type="pct"/>
          </w:tcPr>
          <w:p w14:paraId="594119EE" w14:textId="0743AC37" w:rsidR="004960E4" w:rsidRPr="00710FAB" w:rsidRDefault="008153D7" w:rsidP="004D681C">
            <w:pPr>
              <w:spacing w:before="0" w:after="40" w:line="240" w:lineRule="auto"/>
            </w:pPr>
            <w:r>
              <w:t>‘V</w:t>
            </w:r>
            <w:r w:rsidRPr="00274AE2">
              <w:t xml:space="preserve">alue </w:t>
            </w:r>
            <w:r>
              <w:t>for</w:t>
            </w:r>
            <w:r w:rsidRPr="00274AE2">
              <w:t xml:space="preserve"> </w:t>
            </w:r>
            <w:r>
              <w:t xml:space="preserve">money’ in these Guidelines refers to achieving ‘value with </w:t>
            </w:r>
            <w:r w:rsidRPr="00274AE2">
              <w:t>relevant money</w:t>
            </w:r>
            <w:r>
              <w:t xml:space="preserve">’ </w:t>
            </w:r>
            <w:r w:rsidRPr="00274AE2">
              <w:t xml:space="preserve">based on the grant proposal representing an efficient, effective, economical and ethical use of public resources and </w:t>
            </w:r>
            <w:r>
              <w:t>dete</w:t>
            </w:r>
            <w:r w:rsidRPr="00274AE2">
              <w:t xml:space="preserve">rmined </w:t>
            </w:r>
            <w:r>
              <w:t>from</w:t>
            </w:r>
            <w:r w:rsidRPr="00274AE2">
              <w:t xml:space="preserve"> a variety of considerations</w:t>
            </w:r>
            <w:r>
              <w:t xml:space="preserve"> in accordance with the CGRGs and section </w:t>
            </w:r>
            <w:r w:rsidR="004D681C">
              <w:t>8.4</w:t>
            </w:r>
            <w:r w:rsidRPr="00274AE2">
              <w:t>.</w:t>
            </w:r>
          </w:p>
        </w:tc>
      </w:tr>
    </w:tbl>
    <w:p w14:paraId="11872404" w14:textId="0449989D" w:rsidR="00C43185" w:rsidRPr="00387FC0" w:rsidRDefault="00C43185" w:rsidP="00913D77">
      <w:pPr>
        <w:pStyle w:val="Heading2Appendix"/>
      </w:pPr>
    </w:p>
    <w:sectPr w:rsidR="00C43185"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3824" w14:textId="77777777" w:rsidR="00897284" w:rsidRDefault="00897284" w:rsidP="00077C3D">
      <w:r>
        <w:separator/>
      </w:r>
    </w:p>
  </w:endnote>
  <w:endnote w:type="continuationSeparator" w:id="0">
    <w:p w14:paraId="53359A96" w14:textId="77777777" w:rsidR="00897284" w:rsidRDefault="00897284" w:rsidP="00077C3D">
      <w:r>
        <w:continuationSeparator/>
      </w:r>
    </w:p>
  </w:endnote>
  <w:endnote w:type="continuationNotice" w:id="1">
    <w:p w14:paraId="05626335" w14:textId="77777777" w:rsidR="00897284" w:rsidRDefault="0089728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D3A2" w14:textId="47C1D0CC" w:rsidR="00897284" w:rsidRPr="00E54BB9" w:rsidRDefault="00E54BB9" w:rsidP="00E54BB9">
    <w:pPr>
      <w:pStyle w:val="Footer"/>
    </w:pPr>
    <w:sdt>
      <w:sdtPr>
        <w:alias w:val="Title"/>
        <w:tag w:val=""/>
        <w:id w:val="1689024743"/>
        <w:placeholder>
          <w:docPart w:val="C686981D375E4D4DB200D7D25198943F"/>
        </w:placeholder>
        <w:dataBinding w:prefixMappings="xmlns:ns0='http://purl.org/dc/elements/1.1/' xmlns:ns1='http://schemas.openxmlformats.org/package/2006/metadata/core-properties' " w:xpath="/ns1:coreProperties[1]/ns0:title[1]" w:storeItemID="{6C3C8BC8-F283-45AE-878A-BAB7291924A1}"/>
        <w:text/>
      </w:sdtPr>
      <w:sdtContent>
        <w:r>
          <w:t>MBSP Round 5A - Draft Grant Opportunity Guidelines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103D" w14:textId="4DAD5022" w:rsidR="00897284" w:rsidRPr="005B72F4" w:rsidRDefault="00E54BB9"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0751EB">
          <w:t>MBSP Round 5A - Draft Grant Opportunity Guidelines</w:t>
        </w:r>
      </w:sdtContent>
    </w:sdt>
    <w:r w:rsidR="00897284">
      <w:tab/>
    </w:r>
    <w:r w:rsidR="00897284" w:rsidRPr="005B72F4">
      <w:tab/>
      <w:t xml:space="preserve">Page </w:t>
    </w:r>
    <w:r w:rsidR="00897284" w:rsidRPr="005B72F4">
      <w:fldChar w:fldCharType="begin"/>
    </w:r>
    <w:r w:rsidR="00897284" w:rsidRPr="005B72F4">
      <w:instrText xml:space="preserve"> PAGE </w:instrText>
    </w:r>
    <w:r w:rsidR="00897284" w:rsidRPr="005B72F4">
      <w:fldChar w:fldCharType="separate"/>
    </w:r>
    <w:r>
      <w:rPr>
        <w:noProof/>
      </w:rPr>
      <w:t>2</w:t>
    </w:r>
    <w:r w:rsidR="00897284" w:rsidRPr="005B72F4">
      <w:fldChar w:fldCharType="end"/>
    </w:r>
    <w:r w:rsidR="00897284" w:rsidRPr="005B72F4">
      <w:t xml:space="preserve"> of </w:t>
    </w:r>
    <w:r w:rsidR="00897284">
      <w:rPr>
        <w:noProof/>
      </w:rPr>
      <w:fldChar w:fldCharType="begin"/>
    </w:r>
    <w:r w:rsidR="00897284">
      <w:rPr>
        <w:noProof/>
      </w:rPr>
      <w:instrText xml:space="preserve"> NUMPAGES </w:instrText>
    </w:r>
    <w:r w:rsidR="00897284">
      <w:rPr>
        <w:noProof/>
      </w:rPr>
      <w:fldChar w:fldCharType="separate"/>
    </w:r>
    <w:r>
      <w:rPr>
        <w:noProof/>
      </w:rPr>
      <w:t>42</w:t>
    </w:r>
    <w:r w:rsidR="0089728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1A898" w14:textId="77777777" w:rsidR="00897284" w:rsidRDefault="0089728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4D90F" w14:textId="77777777" w:rsidR="00897284" w:rsidRDefault="00897284" w:rsidP="00077C3D">
      <w:r>
        <w:separator/>
      </w:r>
    </w:p>
  </w:footnote>
  <w:footnote w:type="continuationSeparator" w:id="0">
    <w:p w14:paraId="724B715D" w14:textId="77777777" w:rsidR="00897284" w:rsidRDefault="00897284" w:rsidP="00077C3D">
      <w:r>
        <w:continuationSeparator/>
      </w:r>
    </w:p>
  </w:footnote>
  <w:footnote w:type="continuationNotice" w:id="1">
    <w:p w14:paraId="2FA8C3E8" w14:textId="77777777" w:rsidR="00897284" w:rsidRDefault="00897284" w:rsidP="00077C3D"/>
  </w:footnote>
  <w:footnote w:id="2">
    <w:p w14:paraId="7D6E449D" w14:textId="77777777" w:rsidR="00897284" w:rsidRDefault="00897284" w:rsidP="00E17D76">
      <w:pPr>
        <w:pStyle w:val="FootnoteText"/>
      </w:pPr>
      <w:r>
        <w:rPr>
          <w:rStyle w:val="FootnoteReference"/>
        </w:rPr>
        <w:footnoteRef/>
      </w:r>
      <w:r>
        <w:t xml:space="preserve"> </w:t>
      </w:r>
      <w:r w:rsidRPr="00AF3F2B">
        <w:t>https://www.finance.gov.au/sites/default/files/2019-11/commonwealth-grants-rules-and-guidelines.pdf</w:t>
      </w:r>
    </w:p>
  </w:footnote>
  <w:footnote w:id="3">
    <w:p w14:paraId="0A4B2450" w14:textId="77777777" w:rsidR="00897284" w:rsidRDefault="00897284" w:rsidP="00E17D76">
      <w:pPr>
        <w:pStyle w:val="FootnoteText"/>
      </w:pPr>
      <w:r>
        <w:rPr>
          <w:rStyle w:val="FootnoteReference"/>
        </w:rPr>
        <w:footnoteRef/>
      </w:r>
      <w:r>
        <w:t xml:space="preserve">  </w:t>
      </w:r>
      <w:r w:rsidRPr="002E7A47">
        <w:t>Australian Statistical Geography Standard (ASGS): Volume 4 - Significant Urban Areas, Urban Centres and Localities, Section of State, July 2016 </w:t>
      </w:r>
    </w:p>
  </w:footnote>
  <w:footnote w:id="4">
    <w:p w14:paraId="7FBCCC7A" w14:textId="77777777" w:rsidR="00897284" w:rsidRDefault="00897284" w:rsidP="00E17D76">
      <w:pPr>
        <w:pStyle w:val="FootnoteText"/>
      </w:pPr>
      <w:r>
        <w:rPr>
          <w:rStyle w:val="FootnoteReference"/>
        </w:rPr>
        <w:footnoteRef/>
      </w:r>
      <w:r>
        <w:t xml:space="preserve"> This may also include coordination zones, emergency services premises, and evacuation and assembly points for these vulnerable areas.</w:t>
      </w:r>
    </w:p>
  </w:footnote>
  <w:footnote w:id="5">
    <w:p w14:paraId="08FD661A" w14:textId="77777777" w:rsidR="00897284" w:rsidRDefault="00897284" w:rsidP="00E17D76">
      <w:pPr>
        <w:pStyle w:val="FootnoteText"/>
      </w:pPr>
      <w:r>
        <w:rPr>
          <w:rStyle w:val="FootnoteReference"/>
        </w:rPr>
        <w:footnoteRef/>
      </w:r>
      <w:r>
        <w:t xml:space="preserve"> </w:t>
      </w:r>
      <w:hyperlink r:id="rId1" w:history="1">
        <w:r w:rsidRPr="00EF1B84">
          <w:rPr>
            <w:rStyle w:val="Hyperlink"/>
          </w:rPr>
          <w:t>https://investment.infrastructure.gov.au/key_projects/initiatives/roads_strategic_importance.aspx</w:t>
        </w:r>
      </w:hyperlink>
      <w:r>
        <w:t xml:space="preserve"> </w:t>
      </w:r>
    </w:p>
  </w:footnote>
  <w:footnote w:id="6">
    <w:p w14:paraId="7C4297A2" w14:textId="77777777" w:rsidR="00897284" w:rsidRDefault="00897284" w:rsidP="00E17D76">
      <w:pPr>
        <w:pStyle w:val="FootnoteText"/>
      </w:pPr>
      <w:r>
        <w:rPr>
          <w:rStyle w:val="FootnoteReference"/>
        </w:rPr>
        <w:footnoteRef/>
      </w:r>
      <w:r>
        <w:t xml:space="preserve"> </w:t>
      </w:r>
      <w:hyperlink r:id="rId2" w:history="1">
        <w:r w:rsidRPr="00EF1B84">
          <w:rPr>
            <w:rStyle w:val="Hyperlink"/>
          </w:rPr>
          <w:t>https://investment.infrastructure.gov.au/about/the_national_land_transport_network.aspx</w:t>
        </w:r>
      </w:hyperlink>
      <w:r>
        <w:t xml:space="preserve"> </w:t>
      </w:r>
    </w:p>
  </w:footnote>
  <w:footnote w:id="7">
    <w:p w14:paraId="21C017CA" w14:textId="77777777" w:rsidR="00897284" w:rsidRDefault="00897284" w:rsidP="00E17D76">
      <w:pPr>
        <w:pStyle w:val="FootnoteText"/>
      </w:pPr>
      <w:r>
        <w:rPr>
          <w:rStyle w:val="FootnoteReference"/>
        </w:rPr>
        <w:footnoteRef/>
      </w:r>
      <w:r>
        <w:t xml:space="preserve"> </w:t>
      </w:r>
      <w:r w:rsidRPr="002E7A47">
        <w:t>Australian Statistical Geography Standard (ASGS): Volume 4 - Significant Urban Areas, Urban Centres and Localities, Section of State, July 2016 </w:t>
      </w:r>
    </w:p>
  </w:footnote>
  <w:footnote w:id="8">
    <w:p w14:paraId="01053CB6" w14:textId="34180EE2" w:rsidR="00897284" w:rsidRDefault="00897284" w:rsidP="00E17D76">
      <w:pPr>
        <w:pStyle w:val="FootnoteText"/>
      </w:pPr>
      <w:r>
        <w:rPr>
          <w:rStyle w:val="FootnoteReference"/>
        </w:rPr>
        <w:footnoteRef/>
      </w:r>
      <w:r>
        <w:t xml:space="preserve"> For clarity, where an applicant publishes more than one version of its publicly available handheld coverage maps (for example, indoor and outdoor handheld coverage), </w:t>
      </w:r>
      <w:r w:rsidRPr="00E17D76">
        <w:t>New Handheld Coverage and overlapping coverage will be measured against</w:t>
      </w:r>
      <w:r w:rsidRPr="00E17D76" w:rsidDel="00E17D76">
        <w:t xml:space="preserve"> </w:t>
      </w:r>
      <w:r>
        <w:t xml:space="preserve">whichever version shows the larger coverage area. </w:t>
      </w:r>
    </w:p>
  </w:footnote>
  <w:footnote w:id="9">
    <w:p w14:paraId="615D76A0" w14:textId="77777777" w:rsidR="00897284" w:rsidRDefault="00897284" w:rsidP="00E17D76">
      <w:pPr>
        <w:pStyle w:val="FootnoteText"/>
      </w:pPr>
      <w:r>
        <w:rPr>
          <w:rStyle w:val="FootnoteReference"/>
        </w:rPr>
        <w:footnoteRef/>
      </w:r>
      <w:r>
        <w:t xml:space="preserve"> </w:t>
      </w:r>
      <w:r w:rsidRPr="002A7BA7">
        <w:t>https://www.legislation.gov.au/Details/C2020C00245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960113"/>
      <w:docPartObj>
        <w:docPartGallery w:val="Watermarks"/>
        <w:docPartUnique/>
      </w:docPartObj>
    </w:sdtPr>
    <w:sdtEndPr/>
    <w:sdtContent>
      <w:p w14:paraId="4C389E99" w14:textId="77777777" w:rsidR="00897284" w:rsidRDefault="00E54BB9">
        <w:pPr>
          <w:pStyle w:val="Header"/>
        </w:pPr>
        <w:r>
          <w:rPr>
            <w:noProof/>
            <w:lang w:val="en-US"/>
          </w:rPr>
          <w:pict w14:anchorId="26426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BF7B" w14:textId="77777777" w:rsidR="00897284" w:rsidRDefault="00897284" w:rsidP="00C776E3">
    <w:r>
      <w:rPr>
        <w:noProof/>
        <w:lang w:eastAsia="en-AU"/>
      </w:rPr>
      <w:t>Mobile Black Spot Program – Draft Round 5A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6308DB"/>
    <w:multiLevelType w:val="hybridMultilevel"/>
    <w:tmpl w:val="4BFA4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72B0454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lvlText w:val="%1.%2.%3"/>
      <w:lvlJc w:val="left"/>
      <w:pPr>
        <w:ind w:left="1506" w:hanging="1080"/>
      </w:pPr>
      <w:rPr>
        <w:rFonts w:hint="default"/>
      </w:rPr>
    </w:lvl>
    <w:lvl w:ilvl="3">
      <w:start w:val="1"/>
      <w:numFmt w:val="lowerLetter"/>
      <w:lvlText w:val="%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1080" w:hanging="360"/>
      </w:pPr>
      <w:rPr>
        <w:rFonts w:ascii="Wingdings" w:hAnsi="Wingdings" w:hint="default"/>
        <w:color w:val="264F90"/>
        <w:w w:val="100"/>
        <w:sz w:val="20"/>
        <w:szCs w:val="20"/>
      </w:rPr>
    </w:lvl>
    <w:lvl w:ilvl="1">
      <w:start w:val="1"/>
      <w:numFmt w:val="bullet"/>
      <w:lvlText w:val=""/>
      <w:lvlJc w:val="left"/>
      <w:pPr>
        <w:ind w:left="1440" w:hanging="360"/>
      </w:pPr>
      <w:rPr>
        <w:rFonts w:ascii="Wingdings" w:hAnsi="Wingdings" w:hint="default"/>
        <w:color w:val="auto"/>
      </w:rPr>
    </w:lvl>
    <w:lvl w:ilvl="2">
      <w:start w:val="1"/>
      <w:numFmt w:val="bullet"/>
      <w:lvlText w:val="o"/>
      <w:lvlJc w:val="left"/>
      <w:pPr>
        <w:ind w:left="1800" w:hanging="360"/>
      </w:pPr>
      <w:rPr>
        <w:rFonts w:ascii="Courier New" w:hAnsi="Courier New" w:hint="default"/>
        <w:color w:val="264F90"/>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8" w15:restartNumberingAfterBreak="0">
    <w:nsid w:val="24E92756"/>
    <w:multiLevelType w:val="hybridMultilevel"/>
    <w:tmpl w:val="A51EF5CE"/>
    <w:lvl w:ilvl="0" w:tplc="620A737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647C2"/>
    <w:multiLevelType w:val="hybridMultilevel"/>
    <w:tmpl w:val="4BFA4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830341"/>
    <w:multiLevelType w:val="hybridMultilevel"/>
    <w:tmpl w:val="DE24B91A"/>
    <w:lvl w:ilvl="0" w:tplc="9378C6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C20C3"/>
    <w:multiLevelType w:val="hybridMultilevel"/>
    <w:tmpl w:val="1A848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2"/>
  </w:num>
  <w:num w:numId="4">
    <w:abstractNumId w:val="13"/>
  </w:num>
  <w:num w:numId="5">
    <w:abstractNumId w:val="22"/>
  </w:num>
  <w:num w:numId="6">
    <w:abstractNumId w:val="21"/>
  </w:num>
  <w:num w:numId="7">
    <w:abstractNumId w:val="6"/>
  </w:num>
  <w:num w:numId="8">
    <w:abstractNumId w:val="4"/>
  </w:num>
  <w:num w:numId="9">
    <w:abstractNumId w:val="7"/>
  </w:num>
  <w:num w:numId="1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0"/>
  </w:num>
  <w:num w:numId="13">
    <w:abstractNumId w:val="17"/>
  </w:num>
  <w:num w:numId="14">
    <w:abstractNumId w:val="5"/>
  </w:num>
  <w:num w:numId="15">
    <w:abstractNumId w:val="16"/>
  </w:num>
  <w:num w:numId="16">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8"/>
  </w:num>
  <w:num w:numId="21">
    <w:abstractNumId w:val="19"/>
  </w:num>
  <w:num w:numId="22">
    <w:abstractNumId w:val="14"/>
  </w:num>
  <w:num w:numId="23">
    <w:abstractNumId w:val="3"/>
  </w:num>
  <w:num w:numId="24">
    <w:abstractNumId w:val="23"/>
  </w:num>
  <w:num w:numId="25">
    <w:abstractNumId w:val="6"/>
  </w:num>
  <w:num w:numId="26">
    <w:abstractNumId w:val="15"/>
  </w:num>
  <w:num w:numId="2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2989"/>
    <w:rsid w:val="000033D2"/>
    <w:rsid w:val="00003577"/>
    <w:rsid w:val="00003583"/>
    <w:rsid w:val="000035D8"/>
    <w:rsid w:val="00003A47"/>
    <w:rsid w:val="00003DDA"/>
    <w:rsid w:val="00005272"/>
    <w:rsid w:val="00005E68"/>
    <w:rsid w:val="000062D1"/>
    <w:rsid w:val="00006886"/>
    <w:rsid w:val="0000694F"/>
    <w:rsid w:val="000071CC"/>
    <w:rsid w:val="00007428"/>
    <w:rsid w:val="00007C0D"/>
    <w:rsid w:val="00007EA1"/>
    <w:rsid w:val="00010561"/>
    <w:rsid w:val="00010CF8"/>
    <w:rsid w:val="00011646"/>
    <w:rsid w:val="00011AA7"/>
    <w:rsid w:val="00012AA0"/>
    <w:rsid w:val="00012C63"/>
    <w:rsid w:val="00014DD9"/>
    <w:rsid w:val="0001641E"/>
    <w:rsid w:val="0001685F"/>
    <w:rsid w:val="00016A4B"/>
    <w:rsid w:val="00016C0F"/>
    <w:rsid w:val="00016E51"/>
    <w:rsid w:val="00017238"/>
    <w:rsid w:val="00017503"/>
    <w:rsid w:val="000207D9"/>
    <w:rsid w:val="00021292"/>
    <w:rsid w:val="000216F2"/>
    <w:rsid w:val="000221CE"/>
    <w:rsid w:val="00022384"/>
    <w:rsid w:val="00022A7F"/>
    <w:rsid w:val="00023115"/>
    <w:rsid w:val="0002331D"/>
    <w:rsid w:val="00023FCE"/>
    <w:rsid w:val="00024C55"/>
    <w:rsid w:val="00025467"/>
    <w:rsid w:val="00026A96"/>
    <w:rsid w:val="00027157"/>
    <w:rsid w:val="0003065E"/>
    <w:rsid w:val="00031075"/>
    <w:rsid w:val="0003165D"/>
    <w:rsid w:val="00031926"/>
    <w:rsid w:val="0003249B"/>
    <w:rsid w:val="00032DA0"/>
    <w:rsid w:val="00034550"/>
    <w:rsid w:val="00034775"/>
    <w:rsid w:val="00034E55"/>
    <w:rsid w:val="00036078"/>
    <w:rsid w:val="000363BF"/>
    <w:rsid w:val="000368FF"/>
    <w:rsid w:val="00037556"/>
    <w:rsid w:val="00037C89"/>
    <w:rsid w:val="00037FD1"/>
    <w:rsid w:val="0004098F"/>
    <w:rsid w:val="00040A03"/>
    <w:rsid w:val="0004100C"/>
    <w:rsid w:val="000413F1"/>
    <w:rsid w:val="00042438"/>
    <w:rsid w:val="00042785"/>
    <w:rsid w:val="00043EE1"/>
    <w:rsid w:val="00044CB9"/>
    <w:rsid w:val="00044DC0"/>
    <w:rsid w:val="00044EF8"/>
    <w:rsid w:val="000454C1"/>
    <w:rsid w:val="0004553D"/>
    <w:rsid w:val="00046DBC"/>
    <w:rsid w:val="000513DF"/>
    <w:rsid w:val="000525BC"/>
    <w:rsid w:val="00052A58"/>
    <w:rsid w:val="00052C0D"/>
    <w:rsid w:val="00052E3E"/>
    <w:rsid w:val="0005371D"/>
    <w:rsid w:val="00053CC9"/>
    <w:rsid w:val="00055101"/>
    <w:rsid w:val="000553F2"/>
    <w:rsid w:val="00056158"/>
    <w:rsid w:val="0005730C"/>
    <w:rsid w:val="00057E29"/>
    <w:rsid w:val="00060AD3"/>
    <w:rsid w:val="00060F83"/>
    <w:rsid w:val="000619F4"/>
    <w:rsid w:val="00062B2E"/>
    <w:rsid w:val="00063089"/>
    <w:rsid w:val="000635B2"/>
    <w:rsid w:val="0006399E"/>
    <w:rsid w:val="000644EE"/>
    <w:rsid w:val="00064998"/>
    <w:rsid w:val="00065133"/>
    <w:rsid w:val="00065F24"/>
    <w:rsid w:val="000668C5"/>
    <w:rsid w:val="00066A84"/>
    <w:rsid w:val="0006798D"/>
    <w:rsid w:val="0007009A"/>
    <w:rsid w:val="000712E3"/>
    <w:rsid w:val="00071CC0"/>
    <w:rsid w:val="000722A7"/>
    <w:rsid w:val="00072DD5"/>
    <w:rsid w:val="00073A2F"/>
    <w:rsid w:val="000741DE"/>
    <w:rsid w:val="00074CA5"/>
    <w:rsid w:val="00074F92"/>
    <w:rsid w:val="000751EB"/>
    <w:rsid w:val="00075974"/>
    <w:rsid w:val="00076300"/>
    <w:rsid w:val="00076402"/>
    <w:rsid w:val="00076757"/>
    <w:rsid w:val="00077C3D"/>
    <w:rsid w:val="000805C4"/>
    <w:rsid w:val="00080CC6"/>
    <w:rsid w:val="00081212"/>
    <w:rsid w:val="00081379"/>
    <w:rsid w:val="0008289E"/>
    <w:rsid w:val="000833DF"/>
    <w:rsid w:val="0008365A"/>
    <w:rsid w:val="00083B1B"/>
    <w:rsid w:val="00083CC7"/>
    <w:rsid w:val="00083F4C"/>
    <w:rsid w:val="000844AF"/>
    <w:rsid w:val="0008479B"/>
    <w:rsid w:val="000849D6"/>
    <w:rsid w:val="00084CE0"/>
    <w:rsid w:val="0008697C"/>
    <w:rsid w:val="000869A4"/>
    <w:rsid w:val="00086C9F"/>
    <w:rsid w:val="00087370"/>
    <w:rsid w:val="00090431"/>
    <w:rsid w:val="0009112A"/>
    <w:rsid w:val="0009133F"/>
    <w:rsid w:val="00092C5F"/>
    <w:rsid w:val="00093BA1"/>
    <w:rsid w:val="00093BC6"/>
    <w:rsid w:val="00094C9A"/>
    <w:rsid w:val="000951B3"/>
    <w:rsid w:val="0009586D"/>
    <w:rsid w:val="00095D5E"/>
    <w:rsid w:val="00096575"/>
    <w:rsid w:val="0009683F"/>
    <w:rsid w:val="00097526"/>
    <w:rsid w:val="000A0990"/>
    <w:rsid w:val="000A137D"/>
    <w:rsid w:val="000A2011"/>
    <w:rsid w:val="000A2037"/>
    <w:rsid w:val="000A2BA9"/>
    <w:rsid w:val="000A40A0"/>
    <w:rsid w:val="000A4261"/>
    <w:rsid w:val="000A4490"/>
    <w:rsid w:val="000A47EA"/>
    <w:rsid w:val="000A4D8A"/>
    <w:rsid w:val="000A4EB5"/>
    <w:rsid w:val="000A540D"/>
    <w:rsid w:val="000A6618"/>
    <w:rsid w:val="000A6C19"/>
    <w:rsid w:val="000A6CC6"/>
    <w:rsid w:val="000A6E25"/>
    <w:rsid w:val="000A7275"/>
    <w:rsid w:val="000A76F2"/>
    <w:rsid w:val="000A7C0E"/>
    <w:rsid w:val="000A7F58"/>
    <w:rsid w:val="000B1184"/>
    <w:rsid w:val="000B138C"/>
    <w:rsid w:val="000B1991"/>
    <w:rsid w:val="000B1C19"/>
    <w:rsid w:val="000B1E17"/>
    <w:rsid w:val="000B230B"/>
    <w:rsid w:val="000B2D39"/>
    <w:rsid w:val="000B2DAA"/>
    <w:rsid w:val="000B3A19"/>
    <w:rsid w:val="000B3BE1"/>
    <w:rsid w:val="000B44F5"/>
    <w:rsid w:val="000B522C"/>
    <w:rsid w:val="000B5615"/>
    <w:rsid w:val="000B597B"/>
    <w:rsid w:val="000B7007"/>
    <w:rsid w:val="000B7C0B"/>
    <w:rsid w:val="000C07C6"/>
    <w:rsid w:val="000C2B51"/>
    <w:rsid w:val="000C31F3"/>
    <w:rsid w:val="000C34D6"/>
    <w:rsid w:val="000C3884"/>
    <w:rsid w:val="000C3B35"/>
    <w:rsid w:val="000C4E64"/>
    <w:rsid w:val="000C4FA7"/>
    <w:rsid w:val="000C565D"/>
    <w:rsid w:val="000C5F08"/>
    <w:rsid w:val="000C5FA7"/>
    <w:rsid w:val="000C69AE"/>
    <w:rsid w:val="000C69BD"/>
    <w:rsid w:val="000C6A28"/>
    <w:rsid w:val="000C6A52"/>
    <w:rsid w:val="000C6B5E"/>
    <w:rsid w:val="000C6CBD"/>
    <w:rsid w:val="000C756E"/>
    <w:rsid w:val="000D0562"/>
    <w:rsid w:val="000D0903"/>
    <w:rsid w:val="000D0FDC"/>
    <w:rsid w:val="000D1B5E"/>
    <w:rsid w:val="000D1F5F"/>
    <w:rsid w:val="000D2187"/>
    <w:rsid w:val="000D3312"/>
    <w:rsid w:val="000D3F05"/>
    <w:rsid w:val="000D4096"/>
    <w:rsid w:val="000D4257"/>
    <w:rsid w:val="000D5CD8"/>
    <w:rsid w:val="000D5D2E"/>
    <w:rsid w:val="000D6830"/>
    <w:rsid w:val="000D6D35"/>
    <w:rsid w:val="000E08D0"/>
    <w:rsid w:val="000E0C56"/>
    <w:rsid w:val="000E1013"/>
    <w:rsid w:val="000E11A2"/>
    <w:rsid w:val="000E1473"/>
    <w:rsid w:val="000E15E5"/>
    <w:rsid w:val="000E167A"/>
    <w:rsid w:val="000E1736"/>
    <w:rsid w:val="000E1E35"/>
    <w:rsid w:val="000E22F8"/>
    <w:rsid w:val="000E23A5"/>
    <w:rsid w:val="000E276D"/>
    <w:rsid w:val="000E2A65"/>
    <w:rsid w:val="000E2D44"/>
    <w:rsid w:val="000E2F40"/>
    <w:rsid w:val="000E4061"/>
    <w:rsid w:val="000E4CD5"/>
    <w:rsid w:val="000E51A7"/>
    <w:rsid w:val="000E5D75"/>
    <w:rsid w:val="000E620A"/>
    <w:rsid w:val="000E65FE"/>
    <w:rsid w:val="000E6A50"/>
    <w:rsid w:val="000E70D4"/>
    <w:rsid w:val="000F027E"/>
    <w:rsid w:val="000F18DD"/>
    <w:rsid w:val="000F2FFC"/>
    <w:rsid w:val="000F38D4"/>
    <w:rsid w:val="000F3E42"/>
    <w:rsid w:val="000F4078"/>
    <w:rsid w:val="000F48FA"/>
    <w:rsid w:val="000F512E"/>
    <w:rsid w:val="000F7174"/>
    <w:rsid w:val="000F71B5"/>
    <w:rsid w:val="00100216"/>
    <w:rsid w:val="00100C43"/>
    <w:rsid w:val="00100E07"/>
    <w:rsid w:val="00101E88"/>
    <w:rsid w:val="0010200A"/>
    <w:rsid w:val="0010212B"/>
    <w:rsid w:val="00102271"/>
    <w:rsid w:val="001026AA"/>
    <w:rsid w:val="00102FA7"/>
    <w:rsid w:val="0010349B"/>
    <w:rsid w:val="001036C9"/>
    <w:rsid w:val="00103E5C"/>
    <w:rsid w:val="001045B6"/>
    <w:rsid w:val="0010466F"/>
    <w:rsid w:val="00104854"/>
    <w:rsid w:val="0010490E"/>
    <w:rsid w:val="00104950"/>
    <w:rsid w:val="00104F87"/>
    <w:rsid w:val="001058DD"/>
    <w:rsid w:val="00105AA3"/>
    <w:rsid w:val="00106980"/>
    <w:rsid w:val="00106B83"/>
    <w:rsid w:val="00106D34"/>
    <w:rsid w:val="001074B6"/>
    <w:rsid w:val="00107A22"/>
    <w:rsid w:val="0011021A"/>
    <w:rsid w:val="001109A2"/>
    <w:rsid w:val="00110DF4"/>
    <w:rsid w:val="00110F7F"/>
    <w:rsid w:val="00111506"/>
    <w:rsid w:val="00111522"/>
    <w:rsid w:val="00111ABB"/>
    <w:rsid w:val="00112457"/>
    <w:rsid w:val="00113B7C"/>
    <w:rsid w:val="00114CE2"/>
    <w:rsid w:val="00114FE3"/>
    <w:rsid w:val="00115C6B"/>
    <w:rsid w:val="0011744A"/>
    <w:rsid w:val="00120961"/>
    <w:rsid w:val="00122DEC"/>
    <w:rsid w:val="0012305A"/>
    <w:rsid w:val="00123A91"/>
    <w:rsid w:val="00123A99"/>
    <w:rsid w:val="001252AE"/>
    <w:rsid w:val="00125BC0"/>
    <w:rsid w:val="00125C4F"/>
    <w:rsid w:val="001264C2"/>
    <w:rsid w:val="0012699D"/>
    <w:rsid w:val="00127536"/>
    <w:rsid w:val="001279B3"/>
    <w:rsid w:val="00130493"/>
    <w:rsid w:val="00130554"/>
    <w:rsid w:val="00130F17"/>
    <w:rsid w:val="001315FB"/>
    <w:rsid w:val="00131A29"/>
    <w:rsid w:val="00131B1C"/>
    <w:rsid w:val="00132444"/>
    <w:rsid w:val="00132512"/>
    <w:rsid w:val="00132CFF"/>
    <w:rsid w:val="001339E8"/>
    <w:rsid w:val="00133B5E"/>
    <w:rsid w:val="001347F8"/>
    <w:rsid w:val="0013514F"/>
    <w:rsid w:val="0013564A"/>
    <w:rsid w:val="00137190"/>
    <w:rsid w:val="0013734A"/>
    <w:rsid w:val="00137C53"/>
    <w:rsid w:val="0014016C"/>
    <w:rsid w:val="001403DE"/>
    <w:rsid w:val="00141149"/>
    <w:rsid w:val="001420AF"/>
    <w:rsid w:val="00142867"/>
    <w:rsid w:val="00142A61"/>
    <w:rsid w:val="00143EA2"/>
    <w:rsid w:val="0014408C"/>
    <w:rsid w:val="00144380"/>
    <w:rsid w:val="001450BD"/>
    <w:rsid w:val="001452A7"/>
    <w:rsid w:val="0014600E"/>
    <w:rsid w:val="00146033"/>
    <w:rsid w:val="00146134"/>
    <w:rsid w:val="00146445"/>
    <w:rsid w:val="001467CF"/>
    <w:rsid w:val="00146FBE"/>
    <w:rsid w:val="00147325"/>
    <w:rsid w:val="0014785E"/>
    <w:rsid w:val="001479FD"/>
    <w:rsid w:val="00150E9A"/>
    <w:rsid w:val="00151417"/>
    <w:rsid w:val="00151949"/>
    <w:rsid w:val="00153FF7"/>
    <w:rsid w:val="0015405F"/>
    <w:rsid w:val="00154230"/>
    <w:rsid w:val="00155480"/>
    <w:rsid w:val="00156434"/>
    <w:rsid w:val="001600A4"/>
    <w:rsid w:val="0016029F"/>
    <w:rsid w:val="00160DFD"/>
    <w:rsid w:val="00161729"/>
    <w:rsid w:val="00161891"/>
    <w:rsid w:val="00161A42"/>
    <w:rsid w:val="00161E9F"/>
    <w:rsid w:val="00163802"/>
    <w:rsid w:val="001642EF"/>
    <w:rsid w:val="001642FE"/>
    <w:rsid w:val="00164671"/>
    <w:rsid w:val="00165CA8"/>
    <w:rsid w:val="00166904"/>
    <w:rsid w:val="00166F5E"/>
    <w:rsid w:val="00167687"/>
    <w:rsid w:val="001678AE"/>
    <w:rsid w:val="00170185"/>
    <w:rsid w:val="001712A2"/>
    <w:rsid w:val="001714ED"/>
    <w:rsid w:val="00172328"/>
    <w:rsid w:val="00172787"/>
    <w:rsid w:val="00172F7F"/>
    <w:rsid w:val="001737AC"/>
    <w:rsid w:val="0017423B"/>
    <w:rsid w:val="001749BB"/>
    <w:rsid w:val="0017577C"/>
    <w:rsid w:val="00176A82"/>
    <w:rsid w:val="00176EF8"/>
    <w:rsid w:val="00180B0E"/>
    <w:rsid w:val="00180CE4"/>
    <w:rsid w:val="001817F4"/>
    <w:rsid w:val="00181A24"/>
    <w:rsid w:val="0018250A"/>
    <w:rsid w:val="00182CEB"/>
    <w:rsid w:val="00182EAC"/>
    <w:rsid w:val="00182FD1"/>
    <w:rsid w:val="00183EED"/>
    <w:rsid w:val="0018511E"/>
    <w:rsid w:val="0018538A"/>
    <w:rsid w:val="0018599C"/>
    <w:rsid w:val="001867EC"/>
    <w:rsid w:val="00187217"/>
    <w:rsid w:val="001875DA"/>
    <w:rsid w:val="001907F9"/>
    <w:rsid w:val="00191399"/>
    <w:rsid w:val="00193926"/>
    <w:rsid w:val="001940C9"/>
    <w:rsid w:val="0019423A"/>
    <w:rsid w:val="001948A9"/>
    <w:rsid w:val="00194969"/>
    <w:rsid w:val="00194ACD"/>
    <w:rsid w:val="00194DE4"/>
    <w:rsid w:val="001956C5"/>
    <w:rsid w:val="00195BF5"/>
    <w:rsid w:val="00195D42"/>
    <w:rsid w:val="00195E18"/>
    <w:rsid w:val="001960BB"/>
    <w:rsid w:val="00197A10"/>
    <w:rsid w:val="00197B20"/>
    <w:rsid w:val="001A11B0"/>
    <w:rsid w:val="001A1C64"/>
    <w:rsid w:val="001A20AF"/>
    <w:rsid w:val="001A28C0"/>
    <w:rsid w:val="001A3B4B"/>
    <w:rsid w:val="001A46FB"/>
    <w:rsid w:val="001A51FA"/>
    <w:rsid w:val="001A5200"/>
    <w:rsid w:val="001A5D9B"/>
    <w:rsid w:val="001A6742"/>
    <w:rsid w:val="001A67B3"/>
    <w:rsid w:val="001A6862"/>
    <w:rsid w:val="001B0B2D"/>
    <w:rsid w:val="001B1C0B"/>
    <w:rsid w:val="001B29ED"/>
    <w:rsid w:val="001B2A5D"/>
    <w:rsid w:val="001B36BA"/>
    <w:rsid w:val="001B3F03"/>
    <w:rsid w:val="001B43D0"/>
    <w:rsid w:val="001B4EAA"/>
    <w:rsid w:val="001B61DF"/>
    <w:rsid w:val="001B6C85"/>
    <w:rsid w:val="001B7C2B"/>
    <w:rsid w:val="001B7C3C"/>
    <w:rsid w:val="001B7CCF"/>
    <w:rsid w:val="001B7CE1"/>
    <w:rsid w:val="001C02DF"/>
    <w:rsid w:val="001C1B5B"/>
    <w:rsid w:val="001C2830"/>
    <w:rsid w:val="001C37BC"/>
    <w:rsid w:val="001C53D3"/>
    <w:rsid w:val="001C6257"/>
    <w:rsid w:val="001C6603"/>
    <w:rsid w:val="001C6ACC"/>
    <w:rsid w:val="001C7328"/>
    <w:rsid w:val="001C7BBA"/>
    <w:rsid w:val="001C7F1A"/>
    <w:rsid w:val="001D0EC9"/>
    <w:rsid w:val="001D1340"/>
    <w:rsid w:val="001D1782"/>
    <w:rsid w:val="001D201F"/>
    <w:rsid w:val="001D27BB"/>
    <w:rsid w:val="001D2C93"/>
    <w:rsid w:val="001D31C3"/>
    <w:rsid w:val="001D3759"/>
    <w:rsid w:val="001D4DA5"/>
    <w:rsid w:val="001D513B"/>
    <w:rsid w:val="001D56F4"/>
    <w:rsid w:val="001D6DD6"/>
    <w:rsid w:val="001D702F"/>
    <w:rsid w:val="001D712A"/>
    <w:rsid w:val="001D76D4"/>
    <w:rsid w:val="001D7FE3"/>
    <w:rsid w:val="001E090B"/>
    <w:rsid w:val="001E282D"/>
    <w:rsid w:val="001E2B8D"/>
    <w:rsid w:val="001E465D"/>
    <w:rsid w:val="001E52F4"/>
    <w:rsid w:val="001E5AC9"/>
    <w:rsid w:val="001E5C44"/>
    <w:rsid w:val="001E5DE9"/>
    <w:rsid w:val="001E60B8"/>
    <w:rsid w:val="001E659F"/>
    <w:rsid w:val="001E7664"/>
    <w:rsid w:val="001F0622"/>
    <w:rsid w:val="001F159F"/>
    <w:rsid w:val="001F1B51"/>
    <w:rsid w:val="001F1F43"/>
    <w:rsid w:val="001F2424"/>
    <w:rsid w:val="001F24BD"/>
    <w:rsid w:val="001F2B0C"/>
    <w:rsid w:val="001F2E0C"/>
    <w:rsid w:val="001F2ED0"/>
    <w:rsid w:val="001F3068"/>
    <w:rsid w:val="001F32A5"/>
    <w:rsid w:val="001F5D08"/>
    <w:rsid w:val="001F6379"/>
    <w:rsid w:val="001F72D0"/>
    <w:rsid w:val="00200152"/>
    <w:rsid w:val="0020059A"/>
    <w:rsid w:val="0020114E"/>
    <w:rsid w:val="002017E2"/>
    <w:rsid w:val="00202DFC"/>
    <w:rsid w:val="00203F73"/>
    <w:rsid w:val="0020556D"/>
    <w:rsid w:val="0020563B"/>
    <w:rsid w:val="002067C9"/>
    <w:rsid w:val="00207A20"/>
    <w:rsid w:val="00207C66"/>
    <w:rsid w:val="002101C2"/>
    <w:rsid w:val="0021021D"/>
    <w:rsid w:val="00211AB8"/>
    <w:rsid w:val="00211D98"/>
    <w:rsid w:val="0021298B"/>
    <w:rsid w:val="00212E9F"/>
    <w:rsid w:val="002132C8"/>
    <w:rsid w:val="00213A10"/>
    <w:rsid w:val="002140EB"/>
    <w:rsid w:val="00214A1F"/>
    <w:rsid w:val="002158A1"/>
    <w:rsid w:val="00217133"/>
    <w:rsid w:val="00217440"/>
    <w:rsid w:val="00220403"/>
    <w:rsid w:val="00220627"/>
    <w:rsid w:val="0022081B"/>
    <w:rsid w:val="00221230"/>
    <w:rsid w:val="0022271F"/>
    <w:rsid w:val="00222B57"/>
    <w:rsid w:val="00222C72"/>
    <w:rsid w:val="002232D1"/>
    <w:rsid w:val="0022392C"/>
    <w:rsid w:val="00224E34"/>
    <w:rsid w:val="0022578C"/>
    <w:rsid w:val="00226A9A"/>
    <w:rsid w:val="00226C2F"/>
    <w:rsid w:val="00226FCB"/>
    <w:rsid w:val="00227080"/>
    <w:rsid w:val="00227703"/>
    <w:rsid w:val="002277F9"/>
    <w:rsid w:val="00227D98"/>
    <w:rsid w:val="0023055D"/>
    <w:rsid w:val="00230A2B"/>
    <w:rsid w:val="00231B61"/>
    <w:rsid w:val="00232EA2"/>
    <w:rsid w:val="002330BB"/>
    <w:rsid w:val="0023389D"/>
    <w:rsid w:val="0023494D"/>
    <w:rsid w:val="00234A47"/>
    <w:rsid w:val="002353BF"/>
    <w:rsid w:val="00235894"/>
    <w:rsid w:val="00235D4A"/>
    <w:rsid w:val="00235F40"/>
    <w:rsid w:val="00236D85"/>
    <w:rsid w:val="00240385"/>
    <w:rsid w:val="002406DF"/>
    <w:rsid w:val="0024070B"/>
    <w:rsid w:val="00241FEB"/>
    <w:rsid w:val="00242291"/>
    <w:rsid w:val="002423F9"/>
    <w:rsid w:val="00242A86"/>
    <w:rsid w:val="00242EEE"/>
    <w:rsid w:val="0024331D"/>
    <w:rsid w:val="00243BE9"/>
    <w:rsid w:val="00244121"/>
    <w:rsid w:val="002442FE"/>
    <w:rsid w:val="00244DC5"/>
    <w:rsid w:val="00245131"/>
    <w:rsid w:val="0024525E"/>
    <w:rsid w:val="00245C4E"/>
    <w:rsid w:val="002469C9"/>
    <w:rsid w:val="00246B7A"/>
    <w:rsid w:val="00246D3F"/>
    <w:rsid w:val="00247C18"/>
    <w:rsid w:val="0025016C"/>
    <w:rsid w:val="00250C11"/>
    <w:rsid w:val="00250CF5"/>
    <w:rsid w:val="0025156D"/>
    <w:rsid w:val="00251D86"/>
    <w:rsid w:val="00251F63"/>
    <w:rsid w:val="00252A14"/>
    <w:rsid w:val="002530A1"/>
    <w:rsid w:val="0025363C"/>
    <w:rsid w:val="002536AC"/>
    <w:rsid w:val="00253F8F"/>
    <w:rsid w:val="00254170"/>
    <w:rsid w:val="002547F6"/>
    <w:rsid w:val="00254F96"/>
    <w:rsid w:val="00256043"/>
    <w:rsid w:val="0025663D"/>
    <w:rsid w:val="002566AB"/>
    <w:rsid w:val="00256DC7"/>
    <w:rsid w:val="00260111"/>
    <w:rsid w:val="00260A42"/>
    <w:rsid w:val="00260B01"/>
    <w:rsid w:val="002611CF"/>
    <w:rsid w:val="002612BF"/>
    <w:rsid w:val="00261712"/>
    <w:rsid w:val="002618D4"/>
    <w:rsid w:val="002619F0"/>
    <w:rsid w:val="00261D7F"/>
    <w:rsid w:val="00262481"/>
    <w:rsid w:val="00262C5B"/>
    <w:rsid w:val="00263167"/>
    <w:rsid w:val="00264420"/>
    <w:rsid w:val="00264D4C"/>
    <w:rsid w:val="002655B9"/>
    <w:rsid w:val="00265BC2"/>
    <w:rsid w:val="002662F6"/>
    <w:rsid w:val="00266329"/>
    <w:rsid w:val="00266547"/>
    <w:rsid w:val="00266DDC"/>
    <w:rsid w:val="0026745A"/>
    <w:rsid w:val="00270215"/>
    <w:rsid w:val="00271253"/>
    <w:rsid w:val="002715B4"/>
    <w:rsid w:val="00271AFD"/>
    <w:rsid w:val="00271FAE"/>
    <w:rsid w:val="00272178"/>
    <w:rsid w:val="00272851"/>
    <w:rsid w:val="00272AD7"/>
    <w:rsid w:val="00272F10"/>
    <w:rsid w:val="00274B8B"/>
    <w:rsid w:val="00275493"/>
    <w:rsid w:val="002758EE"/>
    <w:rsid w:val="00276D9D"/>
    <w:rsid w:val="00277135"/>
    <w:rsid w:val="0028039B"/>
    <w:rsid w:val="00281521"/>
    <w:rsid w:val="00282244"/>
    <w:rsid w:val="00282312"/>
    <w:rsid w:val="0028277B"/>
    <w:rsid w:val="0028396E"/>
    <w:rsid w:val="0028417F"/>
    <w:rsid w:val="00284287"/>
    <w:rsid w:val="0028433B"/>
    <w:rsid w:val="00284561"/>
    <w:rsid w:val="00285F58"/>
    <w:rsid w:val="002876F0"/>
    <w:rsid w:val="00287AC7"/>
    <w:rsid w:val="002902F2"/>
    <w:rsid w:val="00290F12"/>
    <w:rsid w:val="00291F3E"/>
    <w:rsid w:val="00292430"/>
    <w:rsid w:val="002926DD"/>
    <w:rsid w:val="0029271C"/>
    <w:rsid w:val="0029287F"/>
    <w:rsid w:val="0029314C"/>
    <w:rsid w:val="00294F98"/>
    <w:rsid w:val="00295053"/>
    <w:rsid w:val="00295A53"/>
    <w:rsid w:val="00295FD6"/>
    <w:rsid w:val="00296AC5"/>
    <w:rsid w:val="00296C7A"/>
    <w:rsid w:val="00297193"/>
    <w:rsid w:val="00297657"/>
    <w:rsid w:val="00297C9D"/>
    <w:rsid w:val="002A0084"/>
    <w:rsid w:val="002A0E03"/>
    <w:rsid w:val="002A1C6B"/>
    <w:rsid w:val="002A2DA9"/>
    <w:rsid w:val="002A3E4D"/>
    <w:rsid w:val="002A3E56"/>
    <w:rsid w:val="002A45C1"/>
    <w:rsid w:val="002A51EB"/>
    <w:rsid w:val="002A5E62"/>
    <w:rsid w:val="002A6142"/>
    <w:rsid w:val="002A6C6D"/>
    <w:rsid w:val="002A7546"/>
    <w:rsid w:val="002A7660"/>
    <w:rsid w:val="002A7A8C"/>
    <w:rsid w:val="002A7BA7"/>
    <w:rsid w:val="002B0099"/>
    <w:rsid w:val="002B05B9"/>
    <w:rsid w:val="002B09B6"/>
    <w:rsid w:val="002B09ED"/>
    <w:rsid w:val="002B0C97"/>
    <w:rsid w:val="002B26F5"/>
    <w:rsid w:val="002B2742"/>
    <w:rsid w:val="002B28EE"/>
    <w:rsid w:val="002B36DF"/>
    <w:rsid w:val="002B385D"/>
    <w:rsid w:val="002B4620"/>
    <w:rsid w:val="002B4D57"/>
    <w:rsid w:val="002B5660"/>
    <w:rsid w:val="002B5733"/>
    <w:rsid w:val="002B5B15"/>
    <w:rsid w:val="002B5F43"/>
    <w:rsid w:val="002B6F68"/>
    <w:rsid w:val="002C00A0"/>
    <w:rsid w:val="002C0A35"/>
    <w:rsid w:val="002C0E1E"/>
    <w:rsid w:val="002C14B0"/>
    <w:rsid w:val="002C1E22"/>
    <w:rsid w:val="002C2056"/>
    <w:rsid w:val="002C2D0F"/>
    <w:rsid w:val="002C2EC0"/>
    <w:rsid w:val="002C35A3"/>
    <w:rsid w:val="002C3A6B"/>
    <w:rsid w:val="002C3F59"/>
    <w:rsid w:val="002C471C"/>
    <w:rsid w:val="002C53E4"/>
    <w:rsid w:val="002C5768"/>
    <w:rsid w:val="002C5AE5"/>
    <w:rsid w:val="002C5FE4"/>
    <w:rsid w:val="002C621C"/>
    <w:rsid w:val="002C6D44"/>
    <w:rsid w:val="002C74CC"/>
    <w:rsid w:val="002D0487"/>
    <w:rsid w:val="002D0581"/>
    <w:rsid w:val="002D0F24"/>
    <w:rsid w:val="002D0FAF"/>
    <w:rsid w:val="002D13CB"/>
    <w:rsid w:val="002D16AB"/>
    <w:rsid w:val="002D1855"/>
    <w:rsid w:val="002D2607"/>
    <w:rsid w:val="002D2DC7"/>
    <w:rsid w:val="002D2E24"/>
    <w:rsid w:val="002D2EE1"/>
    <w:rsid w:val="002D3517"/>
    <w:rsid w:val="002D5174"/>
    <w:rsid w:val="002D5CCC"/>
    <w:rsid w:val="002D6244"/>
    <w:rsid w:val="002D6748"/>
    <w:rsid w:val="002D720E"/>
    <w:rsid w:val="002E04ED"/>
    <w:rsid w:val="002E0630"/>
    <w:rsid w:val="002E075F"/>
    <w:rsid w:val="002E18F3"/>
    <w:rsid w:val="002E2463"/>
    <w:rsid w:val="002E2498"/>
    <w:rsid w:val="002E2BEC"/>
    <w:rsid w:val="002E2FD8"/>
    <w:rsid w:val="002E3170"/>
    <w:rsid w:val="002E367A"/>
    <w:rsid w:val="002E3A5A"/>
    <w:rsid w:val="002E3CA8"/>
    <w:rsid w:val="002E448E"/>
    <w:rsid w:val="002E4853"/>
    <w:rsid w:val="002E4ED1"/>
    <w:rsid w:val="002E5556"/>
    <w:rsid w:val="002E5F77"/>
    <w:rsid w:val="002E65AE"/>
    <w:rsid w:val="002F0C88"/>
    <w:rsid w:val="002F115B"/>
    <w:rsid w:val="002F28CA"/>
    <w:rsid w:val="002F2933"/>
    <w:rsid w:val="002F2FB2"/>
    <w:rsid w:val="002F4548"/>
    <w:rsid w:val="002F5D25"/>
    <w:rsid w:val="002F65BC"/>
    <w:rsid w:val="002F6969"/>
    <w:rsid w:val="002F71EC"/>
    <w:rsid w:val="002F752A"/>
    <w:rsid w:val="002F7D07"/>
    <w:rsid w:val="003001C7"/>
    <w:rsid w:val="00300D02"/>
    <w:rsid w:val="00302AF5"/>
    <w:rsid w:val="00302C2C"/>
    <w:rsid w:val="003038C5"/>
    <w:rsid w:val="00304526"/>
    <w:rsid w:val="00305A63"/>
    <w:rsid w:val="00307289"/>
    <w:rsid w:val="0030735B"/>
    <w:rsid w:val="00307822"/>
    <w:rsid w:val="003102E1"/>
    <w:rsid w:val="0031190C"/>
    <w:rsid w:val="00311CBF"/>
    <w:rsid w:val="003123DE"/>
    <w:rsid w:val="003131F2"/>
    <w:rsid w:val="003133FB"/>
    <w:rsid w:val="00313BBC"/>
    <w:rsid w:val="00313FA2"/>
    <w:rsid w:val="00314704"/>
    <w:rsid w:val="00314987"/>
    <w:rsid w:val="0031530C"/>
    <w:rsid w:val="00315794"/>
    <w:rsid w:val="003159B5"/>
    <w:rsid w:val="003206C6"/>
    <w:rsid w:val="003211B4"/>
    <w:rsid w:val="00321554"/>
    <w:rsid w:val="00321B06"/>
    <w:rsid w:val="00322126"/>
    <w:rsid w:val="0032256A"/>
    <w:rsid w:val="00325582"/>
    <w:rsid w:val="003259F6"/>
    <w:rsid w:val="00326AD1"/>
    <w:rsid w:val="003271A6"/>
    <w:rsid w:val="003271D7"/>
    <w:rsid w:val="003301BC"/>
    <w:rsid w:val="003322E9"/>
    <w:rsid w:val="00332826"/>
    <w:rsid w:val="00332F58"/>
    <w:rsid w:val="003338AA"/>
    <w:rsid w:val="003340F3"/>
    <w:rsid w:val="00334EB9"/>
    <w:rsid w:val="00335039"/>
    <w:rsid w:val="00335B3C"/>
    <w:rsid w:val="003364E6"/>
    <w:rsid w:val="00336EEA"/>
    <w:rsid w:val="00337149"/>
    <w:rsid w:val="0033741C"/>
    <w:rsid w:val="003420F9"/>
    <w:rsid w:val="00342AE0"/>
    <w:rsid w:val="00342D0A"/>
    <w:rsid w:val="00342E3F"/>
    <w:rsid w:val="00343451"/>
    <w:rsid w:val="00343643"/>
    <w:rsid w:val="003437E5"/>
    <w:rsid w:val="00343CD6"/>
    <w:rsid w:val="0034447B"/>
    <w:rsid w:val="00345933"/>
    <w:rsid w:val="00346DD6"/>
    <w:rsid w:val="00346EF1"/>
    <w:rsid w:val="0035102B"/>
    <w:rsid w:val="00351215"/>
    <w:rsid w:val="003514D6"/>
    <w:rsid w:val="00351B15"/>
    <w:rsid w:val="00351C5E"/>
    <w:rsid w:val="0035202F"/>
    <w:rsid w:val="00352751"/>
    <w:rsid w:val="00352EA5"/>
    <w:rsid w:val="00353428"/>
    <w:rsid w:val="00353CBF"/>
    <w:rsid w:val="00354604"/>
    <w:rsid w:val="003549A0"/>
    <w:rsid w:val="00354C69"/>
    <w:rsid w:val="003552BD"/>
    <w:rsid w:val="00355870"/>
    <w:rsid w:val="003560E1"/>
    <w:rsid w:val="003563EA"/>
    <w:rsid w:val="003565D1"/>
    <w:rsid w:val="00356CAA"/>
    <w:rsid w:val="00356ED2"/>
    <w:rsid w:val="003576AB"/>
    <w:rsid w:val="0036055C"/>
    <w:rsid w:val="0036071F"/>
    <w:rsid w:val="00363576"/>
    <w:rsid w:val="00363657"/>
    <w:rsid w:val="003642AA"/>
    <w:rsid w:val="00365288"/>
    <w:rsid w:val="0036565C"/>
    <w:rsid w:val="00365CF4"/>
    <w:rsid w:val="003703B2"/>
    <w:rsid w:val="003704B7"/>
    <w:rsid w:val="00371001"/>
    <w:rsid w:val="0037141F"/>
    <w:rsid w:val="00372018"/>
    <w:rsid w:val="003728F9"/>
    <w:rsid w:val="00374A77"/>
    <w:rsid w:val="00375878"/>
    <w:rsid w:val="00375C2F"/>
    <w:rsid w:val="00375E6C"/>
    <w:rsid w:val="0037640A"/>
    <w:rsid w:val="003769EF"/>
    <w:rsid w:val="003816D7"/>
    <w:rsid w:val="00381758"/>
    <w:rsid w:val="00381DD6"/>
    <w:rsid w:val="003823AF"/>
    <w:rsid w:val="00382980"/>
    <w:rsid w:val="00383297"/>
    <w:rsid w:val="00383A3A"/>
    <w:rsid w:val="00383C28"/>
    <w:rsid w:val="003848A4"/>
    <w:rsid w:val="00385549"/>
    <w:rsid w:val="0038558C"/>
    <w:rsid w:val="00386902"/>
    <w:rsid w:val="00386D1B"/>
    <w:rsid w:val="003871B6"/>
    <w:rsid w:val="00387218"/>
    <w:rsid w:val="00387369"/>
    <w:rsid w:val="00387713"/>
    <w:rsid w:val="00387D3B"/>
    <w:rsid w:val="00387FC0"/>
    <w:rsid w:val="003900DB"/>
    <w:rsid w:val="003902CE"/>
    <w:rsid w:val="003903AE"/>
    <w:rsid w:val="00390825"/>
    <w:rsid w:val="003913DF"/>
    <w:rsid w:val="00391474"/>
    <w:rsid w:val="003917B2"/>
    <w:rsid w:val="003918F0"/>
    <w:rsid w:val="00391E9B"/>
    <w:rsid w:val="00392296"/>
    <w:rsid w:val="00392716"/>
    <w:rsid w:val="00393A58"/>
    <w:rsid w:val="0039610D"/>
    <w:rsid w:val="003975FF"/>
    <w:rsid w:val="003A06BD"/>
    <w:rsid w:val="003A0BCC"/>
    <w:rsid w:val="003A1DAE"/>
    <w:rsid w:val="003A270D"/>
    <w:rsid w:val="003A2C5A"/>
    <w:rsid w:val="003A3909"/>
    <w:rsid w:val="003A48C0"/>
    <w:rsid w:val="003A4A83"/>
    <w:rsid w:val="003A50D6"/>
    <w:rsid w:val="003A5754"/>
    <w:rsid w:val="003A58EA"/>
    <w:rsid w:val="003A5D94"/>
    <w:rsid w:val="003A603B"/>
    <w:rsid w:val="003A624F"/>
    <w:rsid w:val="003A67D4"/>
    <w:rsid w:val="003A6A2E"/>
    <w:rsid w:val="003A6C2B"/>
    <w:rsid w:val="003A6FE0"/>
    <w:rsid w:val="003A79AD"/>
    <w:rsid w:val="003B0568"/>
    <w:rsid w:val="003B0634"/>
    <w:rsid w:val="003B18C7"/>
    <w:rsid w:val="003B1EFD"/>
    <w:rsid w:val="003B230B"/>
    <w:rsid w:val="003B29BA"/>
    <w:rsid w:val="003B485F"/>
    <w:rsid w:val="003B4A52"/>
    <w:rsid w:val="003B4DC5"/>
    <w:rsid w:val="003B50DD"/>
    <w:rsid w:val="003B575D"/>
    <w:rsid w:val="003B6AC4"/>
    <w:rsid w:val="003C001C"/>
    <w:rsid w:val="003C0407"/>
    <w:rsid w:val="003C19C8"/>
    <w:rsid w:val="003C2670"/>
    <w:rsid w:val="003C280B"/>
    <w:rsid w:val="003C2AB0"/>
    <w:rsid w:val="003C2F23"/>
    <w:rsid w:val="003C30E5"/>
    <w:rsid w:val="003C3144"/>
    <w:rsid w:val="003C32D5"/>
    <w:rsid w:val="003C451C"/>
    <w:rsid w:val="003C4955"/>
    <w:rsid w:val="003C5915"/>
    <w:rsid w:val="003C5D7A"/>
    <w:rsid w:val="003C6EA3"/>
    <w:rsid w:val="003D0042"/>
    <w:rsid w:val="003D061B"/>
    <w:rsid w:val="003D09C5"/>
    <w:rsid w:val="003D24C3"/>
    <w:rsid w:val="003D358F"/>
    <w:rsid w:val="003D3AE8"/>
    <w:rsid w:val="003D4D07"/>
    <w:rsid w:val="003D4D45"/>
    <w:rsid w:val="003D521B"/>
    <w:rsid w:val="003D573E"/>
    <w:rsid w:val="003D5C41"/>
    <w:rsid w:val="003D635D"/>
    <w:rsid w:val="003D7548"/>
    <w:rsid w:val="003D7974"/>
    <w:rsid w:val="003D7F5C"/>
    <w:rsid w:val="003E020A"/>
    <w:rsid w:val="003E0690"/>
    <w:rsid w:val="003E0C6C"/>
    <w:rsid w:val="003E0D9B"/>
    <w:rsid w:val="003E0E0F"/>
    <w:rsid w:val="003E19AD"/>
    <w:rsid w:val="003E2735"/>
    <w:rsid w:val="003E2A09"/>
    <w:rsid w:val="003E316D"/>
    <w:rsid w:val="003E339B"/>
    <w:rsid w:val="003E354A"/>
    <w:rsid w:val="003E371B"/>
    <w:rsid w:val="003E3861"/>
    <w:rsid w:val="003E38D5"/>
    <w:rsid w:val="003E3934"/>
    <w:rsid w:val="003E4A9B"/>
    <w:rsid w:val="003E4BF0"/>
    <w:rsid w:val="003E562E"/>
    <w:rsid w:val="003E5B2A"/>
    <w:rsid w:val="003E5CA4"/>
    <w:rsid w:val="003E639F"/>
    <w:rsid w:val="003E63B6"/>
    <w:rsid w:val="003E6E52"/>
    <w:rsid w:val="003E7E95"/>
    <w:rsid w:val="003F044F"/>
    <w:rsid w:val="003F0BEC"/>
    <w:rsid w:val="003F1A84"/>
    <w:rsid w:val="003F2D7A"/>
    <w:rsid w:val="003F3392"/>
    <w:rsid w:val="003F385C"/>
    <w:rsid w:val="003F476F"/>
    <w:rsid w:val="003F5421"/>
    <w:rsid w:val="003F5453"/>
    <w:rsid w:val="003F6E9E"/>
    <w:rsid w:val="003F71A2"/>
    <w:rsid w:val="003F7220"/>
    <w:rsid w:val="003F745B"/>
    <w:rsid w:val="003F7476"/>
    <w:rsid w:val="003F7C5F"/>
    <w:rsid w:val="00400ABA"/>
    <w:rsid w:val="004023A1"/>
    <w:rsid w:val="004028F2"/>
    <w:rsid w:val="00402CA9"/>
    <w:rsid w:val="00404C02"/>
    <w:rsid w:val="00405202"/>
    <w:rsid w:val="0040549B"/>
    <w:rsid w:val="00405D85"/>
    <w:rsid w:val="00407403"/>
    <w:rsid w:val="004102B0"/>
    <w:rsid w:val="004108DC"/>
    <w:rsid w:val="00410978"/>
    <w:rsid w:val="00411657"/>
    <w:rsid w:val="00412DA6"/>
    <w:rsid w:val="004131EC"/>
    <w:rsid w:val="00413C0F"/>
    <w:rsid w:val="00414211"/>
    <w:rsid w:val="004142C1"/>
    <w:rsid w:val="004149EB"/>
    <w:rsid w:val="004153B5"/>
    <w:rsid w:val="004159CD"/>
    <w:rsid w:val="00416067"/>
    <w:rsid w:val="004161D7"/>
    <w:rsid w:val="00416653"/>
    <w:rsid w:val="004168DE"/>
    <w:rsid w:val="00417739"/>
    <w:rsid w:val="00420F8D"/>
    <w:rsid w:val="004215B3"/>
    <w:rsid w:val="00422082"/>
    <w:rsid w:val="004230D5"/>
    <w:rsid w:val="00423435"/>
    <w:rsid w:val="004234A1"/>
    <w:rsid w:val="004236E0"/>
    <w:rsid w:val="00424DCB"/>
    <w:rsid w:val="00425052"/>
    <w:rsid w:val="0042516F"/>
    <w:rsid w:val="004266FD"/>
    <w:rsid w:val="00426EF2"/>
    <w:rsid w:val="0042701E"/>
    <w:rsid w:val="00427819"/>
    <w:rsid w:val="00427AC0"/>
    <w:rsid w:val="004300D4"/>
    <w:rsid w:val="00430ADC"/>
    <w:rsid w:val="00430D2E"/>
    <w:rsid w:val="00430F31"/>
    <w:rsid w:val="00431870"/>
    <w:rsid w:val="0043194E"/>
    <w:rsid w:val="00433787"/>
    <w:rsid w:val="004348FF"/>
    <w:rsid w:val="00434F4E"/>
    <w:rsid w:val="004360FB"/>
    <w:rsid w:val="00436853"/>
    <w:rsid w:val="00437174"/>
    <w:rsid w:val="00437CDA"/>
    <w:rsid w:val="00440055"/>
    <w:rsid w:val="00440CB5"/>
    <w:rsid w:val="00441028"/>
    <w:rsid w:val="00441195"/>
    <w:rsid w:val="00441373"/>
    <w:rsid w:val="00441D53"/>
    <w:rsid w:val="00441FDA"/>
    <w:rsid w:val="004431AE"/>
    <w:rsid w:val="004436AA"/>
    <w:rsid w:val="00443FC0"/>
    <w:rsid w:val="00445625"/>
    <w:rsid w:val="00445D92"/>
    <w:rsid w:val="00446488"/>
    <w:rsid w:val="00447D11"/>
    <w:rsid w:val="0045012B"/>
    <w:rsid w:val="00452252"/>
    <w:rsid w:val="00452578"/>
    <w:rsid w:val="00452841"/>
    <w:rsid w:val="00452C26"/>
    <w:rsid w:val="00453537"/>
    <w:rsid w:val="00453DB6"/>
    <w:rsid w:val="00453E77"/>
    <w:rsid w:val="00453EFC"/>
    <w:rsid w:val="00453F62"/>
    <w:rsid w:val="00454153"/>
    <w:rsid w:val="004545F3"/>
    <w:rsid w:val="00454BFD"/>
    <w:rsid w:val="00455160"/>
    <w:rsid w:val="004552D7"/>
    <w:rsid w:val="00455F2D"/>
    <w:rsid w:val="00456238"/>
    <w:rsid w:val="0045697B"/>
    <w:rsid w:val="00456C04"/>
    <w:rsid w:val="00457D2C"/>
    <w:rsid w:val="00457E6C"/>
    <w:rsid w:val="00461AAE"/>
    <w:rsid w:val="004622C2"/>
    <w:rsid w:val="004639AD"/>
    <w:rsid w:val="0046441A"/>
    <w:rsid w:val="00464E2C"/>
    <w:rsid w:val="00465E2A"/>
    <w:rsid w:val="00466F9B"/>
    <w:rsid w:val="004671DC"/>
    <w:rsid w:val="004675FF"/>
    <w:rsid w:val="004678C6"/>
    <w:rsid w:val="00467A53"/>
    <w:rsid w:val="004710B7"/>
    <w:rsid w:val="00471426"/>
    <w:rsid w:val="004714FC"/>
    <w:rsid w:val="0047222F"/>
    <w:rsid w:val="00472E3D"/>
    <w:rsid w:val="00473D44"/>
    <w:rsid w:val="004749FB"/>
    <w:rsid w:val="004763E4"/>
    <w:rsid w:val="00476546"/>
    <w:rsid w:val="004801F6"/>
    <w:rsid w:val="00480B95"/>
    <w:rsid w:val="00480C37"/>
    <w:rsid w:val="00480CC8"/>
    <w:rsid w:val="00481159"/>
    <w:rsid w:val="0048130B"/>
    <w:rsid w:val="00481B09"/>
    <w:rsid w:val="00481D6B"/>
    <w:rsid w:val="004831E1"/>
    <w:rsid w:val="0048485A"/>
    <w:rsid w:val="004855A0"/>
    <w:rsid w:val="00486156"/>
    <w:rsid w:val="00486DA8"/>
    <w:rsid w:val="004875E4"/>
    <w:rsid w:val="004878F9"/>
    <w:rsid w:val="00487B47"/>
    <w:rsid w:val="0049044C"/>
    <w:rsid w:val="00490C48"/>
    <w:rsid w:val="00491015"/>
    <w:rsid w:val="004918B1"/>
    <w:rsid w:val="0049193A"/>
    <w:rsid w:val="00492077"/>
    <w:rsid w:val="004927C4"/>
    <w:rsid w:val="00492B00"/>
    <w:rsid w:val="00492B0C"/>
    <w:rsid w:val="00492E57"/>
    <w:rsid w:val="00492E66"/>
    <w:rsid w:val="00493799"/>
    <w:rsid w:val="004938CD"/>
    <w:rsid w:val="00494050"/>
    <w:rsid w:val="00494926"/>
    <w:rsid w:val="00495971"/>
    <w:rsid w:val="00495B49"/>
    <w:rsid w:val="004960E4"/>
    <w:rsid w:val="00496465"/>
    <w:rsid w:val="00496FF5"/>
    <w:rsid w:val="00497676"/>
    <w:rsid w:val="00497929"/>
    <w:rsid w:val="00497AEC"/>
    <w:rsid w:val="004A10C4"/>
    <w:rsid w:val="004A169C"/>
    <w:rsid w:val="004A183C"/>
    <w:rsid w:val="004A2224"/>
    <w:rsid w:val="004A238A"/>
    <w:rsid w:val="004A2472"/>
    <w:rsid w:val="004A2CCD"/>
    <w:rsid w:val="004A500A"/>
    <w:rsid w:val="004A7109"/>
    <w:rsid w:val="004B0442"/>
    <w:rsid w:val="004B0ACE"/>
    <w:rsid w:val="004B1409"/>
    <w:rsid w:val="004B1C8B"/>
    <w:rsid w:val="004B2713"/>
    <w:rsid w:val="004B2923"/>
    <w:rsid w:val="004B43E7"/>
    <w:rsid w:val="004B44EC"/>
    <w:rsid w:val="004B4C5E"/>
    <w:rsid w:val="004B50E1"/>
    <w:rsid w:val="004C0140"/>
    <w:rsid w:val="004C01F0"/>
    <w:rsid w:val="004C02B1"/>
    <w:rsid w:val="004C0867"/>
    <w:rsid w:val="004C0932"/>
    <w:rsid w:val="004C162D"/>
    <w:rsid w:val="004C1646"/>
    <w:rsid w:val="004C1787"/>
    <w:rsid w:val="004C1795"/>
    <w:rsid w:val="004C1C42"/>
    <w:rsid w:val="004C1E14"/>
    <w:rsid w:val="004C1FCF"/>
    <w:rsid w:val="004C3151"/>
    <w:rsid w:val="004C368D"/>
    <w:rsid w:val="004C37F5"/>
    <w:rsid w:val="004C3F49"/>
    <w:rsid w:val="004C4439"/>
    <w:rsid w:val="004C4535"/>
    <w:rsid w:val="004C4D0B"/>
    <w:rsid w:val="004C54A5"/>
    <w:rsid w:val="004C6F6D"/>
    <w:rsid w:val="004D02A1"/>
    <w:rsid w:val="004D033A"/>
    <w:rsid w:val="004D0CF5"/>
    <w:rsid w:val="004D19FC"/>
    <w:rsid w:val="004D2CBD"/>
    <w:rsid w:val="004D3D46"/>
    <w:rsid w:val="004D4C61"/>
    <w:rsid w:val="004D5A91"/>
    <w:rsid w:val="004D5BB6"/>
    <w:rsid w:val="004D5BED"/>
    <w:rsid w:val="004D61B0"/>
    <w:rsid w:val="004D62D1"/>
    <w:rsid w:val="004D681C"/>
    <w:rsid w:val="004D6A7F"/>
    <w:rsid w:val="004E0184"/>
    <w:rsid w:val="004E069C"/>
    <w:rsid w:val="004E0B0A"/>
    <w:rsid w:val="004E1A16"/>
    <w:rsid w:val="004E2006"/>
    <w:rsid w:val="004E2F43"/>
    <w:rsid w:val="004E31D8"/>
    <w:rsid w:val="004E37BF"/>
    <w:rsid w:val="004E4327"/>
    <w:rsid w:val="004E43BF"/>
    <w:rsid w:val="004E53F6"/>
    <w:rsid w:val="004E5976"/>
    <w:rsid w:val="004E75D4"/>
    <w:rsid w:val="004E7E32"/>
    <w:rsid w:val="004F15B1"/>
    <w:rsid w:val="004F20EF"/>
    <w:rsid w:val="004F2AC9"/>
    <w:rsid w:val="004F2FAF"/>
    <w:rsid w:val="004F3523"/>
    <w:rsid w:val="004F3711"/>
    <w:rsid w:val="004F3923"/>
    <w:rsid w:val="004F3D4A"/>
    <w:rsid w:val="004F4C5B"/>
    <w:rsid w:val="004F5841"/>
    <w:rsid w:val="004F670A"/>
    <w:rsid w:val="004F6AE6"/>
    <w:rsid w:val="004F75B8"/>
    <w:rsid w:val="004F76F0"/>
    <w:rsid w:val="004F7B2E"/>
    <w:rsid w:val="00501068"/>
    <w:rsid w:val="0050156B"/>
    <w:rsid w:val="00501C36"/>
    <w:rsid w:val="00501EFB"/>
    <w:rsid w:val="00502086"/>
    <w:rsid w:val="00502558"/>
    <w:rsid w:val="00502D31"/>
    <w:rsid w:val="005040BC"/>
    <w:rsid w:val="005040C4"/>
    <w:rsid w:val="0050723E"/>
    <w:rsid w:val="00507401"/>
    <w:rsid w:val="0051010E"/>
    <w:rsid w:val="00510511"/>
    <w:rsid w:val="005108D4"/>
    <w:rsid w:val="00510C89"/>
    <w:rsid w:val="00511003"/>
    <w:rsid w:val="00511D5C"/>
    <w:rsid w:val="00512453"/>
    <w:rsid w:val="00512583"/>
    <w:rsid w:val="005126AD"/>
    <w:rsid w:val="00512E13"/>
    <w:rsid w:val="00512EB0"/>
    <w:rsid w:val="00513487"/>
    <w:rsid w:val="00513ECB"/>
    <w:rsid w:val="0051405C"/>
    <w:rsid w:val="0051430B"/>
    <w:rsid w:val="00514FEF"/>
    <w:rsid w:val="005158AD"/>
    <w:rsid w:val="005163DB"/>
    <w:rsid w:val="00516B9D"/>
    <w:rsid w:val="00516E21"/>
    <w:rsid w:val="00517A79"/>
    <w:rsid w:val="00517B97"/>
    <w:rsid w:val="00520403"/>
    <w:rsid w:val="0052054C"/>
    <w:rsid w:val="00521250"/>
    <w:rsid w:val="00521E53"/>
    <w:rsid w:val="005224BF"/>
    <w:rsid w:val="0052269A"/>
    <w:rsid w:val="005226F4"/>
    <w:rsid w:val="00522A89"/>
    <w:rsid w:val="005242BA"/>
    <w:rsid w:val="00525943"/>
    <w:rsid w:val="00526413"/>
    <w:rsid w:val="00526928"/>
    <w:rsid w:val="00526C27"/>
    <w:rsid w:val="005270AF"/>
    <w:rsid w:val="00527787"/>
    <w:rsid w:val="005277BC"/>
    <w:rsid w:val="00527D01"/>
    <w:rsid w:val="005304C8"/>
    <w:rsid w:val="0053072B"/>
    <w:rsid w:val="0053175C"/>
    <w:rsid w:val="00532285"/>
    <w:rsid w:val="0053262C"/>
    <w:rsid w:val="00532882"/>
    <w:rsid w:val="0053368C"/>
    <w:rsid w:val="0053412C"/>
    <w:rsid w:val="00534248"/>
    <w:rsid w:val="0053470F"/>
    <w:rsid w:val="00534B4C"/>
    <w:rsid w:val="00535DC6"/>
    <w:rsid w:val="00537A0D"/>
    <w:rsid w:val="00537C33"/>
    <w:rsid w:val="0054009F"/>
    <w:rsid w:val="005407A5"/>
    <w:rsid w:val="0054118B"/>
    <w:rsid w:val="005430B0"/>
    <w:rsid w:val="00543512"/>
    <w:rsid w:val="0054403B"/>
    <w:rsid w:val="00544300"/>
    <w:rsid w:val="005447D1"/>
    <w:rsid w:val="00544899"/>
    <w:rsid w:val="00544F39"/>
    <w:rsid w:val="00545737"/>
    <w:rsid w:val="0054574E"/>
    <w:rsid w:val="0054620D"/>
    <w:rsid w:val="005463CB"/>
    <w:rsid w:val="00546823"/>
    <w:rsid w:val="0054745E"/>
    <w:rsid w:val="00547735"/>
    <w:rsid w:val="00550889"/>
    <w:rsid w:val="00550C6F"/>
    <w:rsid w:val="005510B4"/>
    <w:rsid w:val="00551817"/>
    <w:rsid w:val="00551A2B"/>
    <w:rsid w:val="005522B0"/>
    <w:rsid w:val="00553DBD"/>
    <w:rsid w:val="00554253"/>
    <w:rsid w:val="005544EC"/>
    <w:rsid w:val="00555038"/>
    <w:rsid w:val="00555308"/>
    <w:rsid w:val="005559B3"/>
    <w:rsid w:val="00557246"/>
    <w:rsid w:val="00557E0C"/>
    <w:rsid w:val="00560D3F"/>
    <w:rsid w:val="00561C96"/>
    <w:rsid w:val="005632D8"/>
    <w:rsid w:val="00563D4F"/>
    <w:rsid w:val="00564451"/>
    <w:rsid w:val="00565996"/>
    <w:rsid w:val="00566986"/>
    <w:rsid w:val="00566D15"/>
    <w:rsid w:val="00570FA1"/>
    <w:rsid w:val="00571441"/>
    <w:rsid w:val="005716C1"/>
    <w:rsid w:val="00571845"/>
    <w:rsid w:val="00572707"/>
    <w:rsid w:val="00572E54"/>
    <w:rsid w:val="0057327E"/>
    <w:rsid w:val="00573821"/>
    <w:rsid w:val="0057495B"/>
    <w:rsid w:val="00574DDB"/>
    <w:rsid w:val="00574ED2"/>
    <w:rsid w:val="005753B8"/>
    <w:rsid w:val="0057737F"/>
    <w:rsid w:val="00577833"/>
    <w:rsid w:val="00577B8D"/>
    <w:rsid w:val="00577D3F"/>
    <w:rsid w:val="0058001F"/>
    <w:rsid w:val="005806F5"/>
    <w:rsid w:val="00580F98"/>
    <w:rsid w:val="0058223D"/>
    <w:rsid w:val="005822A9"/>
    <w:rsid w:val="005825AB"/>
    <w:rsid w:val="00583750"/>
    <w:rsid w:val="00583D45"/>
    <w:rsid w:val="005842A6"/>
    <w:rsid w:val="00584325"/>
    <w:rsid w:val="00584ED9"/>
    <w:rsid w:val="00585950"/>
    <w:rsid w:val="00585E0D"/>
    <w:rsid w:val="0058635E"/>
    <w:rsid w:val="00587034"/>
    <w:rsid w:val="00590970"/>
    <w:rsid w:val="0059126E"/>
    <w:rsid w:val="00591C33"/>
    <w:rsid w:val="00591E81"/>
    <w:rsid w:val="00592DF7"/>
    <w:rsid w:val="00592E1B"/>
    <w:rsid w:val="00594E1F"/>
    <w:rsid w:val="00595C5A"/>
    <w:rsid w:val="00595EFF"/>
    <w:rsid w:val="005960C4"/>
    <w:rsid w:val="00596FAC"/>
    <w:rsid w:val="00597646"/>
    <w:rsid w:val="00597811"/>
    <w:rsid w:val="00597881"/>
    <w:rsid w:val="00597DE8"/>
    <w:rsid w:val="005A02A4"/>
    <w:rsid w:val="005A0952"/>
    <w:rsid w:val="005A1561"/>
    <w:rsid w:val="005A15E9"/>
    <w:rsid w:val="005A229A"/>
    <w:rsid w:val="005A38E6"/>
    <w:rsid w:val="005A4714"/>
    <w:rsid w:val="005A49DF"/>
    <w:rsid w:val="005A4FCC"/>
    <w:rsid w:val="005A5057"/>
    <w:rsid w:val="005A5E9D"/>
    <w:rsid w:val="005A670D"/>
    <w:rsid w:val="005A7550"/>
    <w:rsid w:val="005B04D9"/>
    <w:rsid w:val="005B0502"/>
    <w:rsid w:val="005B059A"/>
    <w:rsid w:val="005B0B34"/>
    <w:rsid w:val="005B150A"/>
    <w:rsid w:val="005B1696"/>
    <w:rsid w:val="005B19EE"/>
    <w:rsid w:val="005B2AC9"/>
    <w:rsid w:val="005B3696"/>
    <w:rsid w:val="005B3AC9"/>
    <w:rsid w:val="005B3E33"/>
    <w:rsid w:val="005B47D7"/>
    <w:rsid w:val="005B4ADF"/>
    <w:rsid w:val="005B5B57"/>
    <w:rsid w:val="005B5C92"/>
    <w:rsid w:val="005B5CC5"/>
    <w:rsid w:val="005B5D46"/>
    <w:rsid w:val="005B72F4"/>
    <w:rsid w:val="005B7C82"/>
    <w:rsid w:val="005B7D70"/>
    <w:rsid w:val="005B7D93"/>
    <w:rsid w:val="005C0699"/>
    <w:rsid w:val="005C0971"/>
    <w:rsid w:val="005C09CB"/>
    <w:rsid w:val="005C1972"/>
    <w:rsid w:val="005C1BFA"/>
    <w:rsid w:val="005C20A0"/>
    <w:rsid w:val="005C2EDB"/>
    <w:rsid w:val="005C30BA"/>
    <w:rsid w:val="005C3CC7"/>
    <w:rsid w:val="005C42F0"/>
    <w:rsid w:val="005C4FE9"/>
    <w:rsid w:val="005C6D52"/>
    <w:rsid w:val="005C7B4A"/>
    <w:rsid w:val="005D11BE"/>
    <w:rsid w:val="005D1222"/>
    <w:rsid w:val="005D186F"/>
    <w:rsid w:val="005D19E6"/>
    <w:rsid w:val="005D2418"/>
    <w:rsid w:val="005D3AD3"/>
    <w:rsid w:val="005D4023"/>
    <w:rsid w:val="005D4034"/>
    <w:rsid w:val="005D5945"/>
    <w:rsid w:val="005D5C5E"/>
    <w:rsid w:val="005D5D1D"/>
    <w:rsid w:val="005D66CB"/>
    <w:rsid w:val="005D7DE7"/>
    <w:rsid w:val="005E00F1"/>
    <w:rsid w:val="005E1B81"/>
    <w:rsid w:val="005E1F31"/>
    <w:rsid w:val="005E287A"/>
    <w:rsid w:val="005E2B5F"/>
    <w:rsid w:val="005E3700"/>
    <w:rsid w:val="005E37A8"/>
    <w:rsid w:val="005E5113"/>
    <w:rsid w:val="005E5C46"/>
    <w:rsid w:val="005E5E12"/>
    <w:rsid w:val="005E6055"/>
    <w:rsid w:val="005E68C3"/>
    <w:rsid w:val="005E75D9"/>
    <w:rsid w:val="005E7682"/>
    <w:rsid w:val="005F012C"/>
    <w:rsid w:val="005F1CF2"/>
    <w:rsid w:val="005F1F5A"/>
    <w:rsid w:val="005F226D"/>
    <w:rsid w:val="005F2E39"/>
    <w:rsid w:val="005F48E9"/>
    <w:rsid w:val="005F5666"/>
    <w:rsid w:val="005F57FF"/>
    <w:rsid w:val="005F69D2"/>
    <w:rsid w:val="005F69E4"/>
    <w:rsid w:val="005F7083"/>
    <w:rsid w:val="005F7B45"/>
    <w:rsid w:val="005F7BE8"/>
    <w:rsid w:val="006007E8"/>
    <w:rsid w:val="006013A9"/>
    <w:rsid w:val="00601705"/>
    <w:rsid w:val="00601F72"/>
    <w:rsid w:val="006026EF"/>
    <w:rsid w:val="00602898"/>
    <w:rsid w:val="006031CC"/>
    <w:rsid w:val="00603548"/>
    <w:rsid w:val="0060479D"/>
    <w:rsid w:val="0060558A"/>
    <w:rsid w:val="0060722F"/>
    <w:rsid w:val="0060785D"/>
    <w:rsid w:val="00610BF1"/>
    <w:rsid w:val="00610DAB"/>
    <w:rsid w:val="006110D2"/>
    <w:rsid w:val="0061167C"/>
    <w:rsid w:val="00611D8C"/>
    <w:rsid w:val="00612371"/>
    <w:rsid w:val="00612451"/>
    <w:rsid w:val="006126D0"/>
    <w:rsid w:val="00612D70"/>
    <w:rsid w:val="00612D8F"/>
    <w:rsid w:val="006132DF"/>
    <w:rsid w:val="0061338A"/>
    <w:rsid w:val="00613A68"/>
    <w:rsid w:val="00613CBB"/>
    <w:rsid w:val="00613D08"/>
    <w:rsid w:val="00613D16"/>
    <w:rsid w:val="00614678"/>
    <w:rsid w:val="00614E5E"/>
    <w:rsid w:val="00615114"/>
    <w:rsid w:val="0061673A"/>
    <w:rsid w:val="00616818"/>
    <w:rsid w:val="00617236"/>
    <w:rsid w:val="00617411"/>
    <w:rsid w:val="00617608"/>
    <w:rsid w:val="00617AD8"/>
    <w:rsid w:val="00620033"/>
    <w:rsid w:val="0062176D"/>
    <w:rsid w:val="006218B4"/>
    <w:rsid w:val="0062275D"/>
    <w:rsid w:val="00624853"/>
    <w:rsid w:val="00624C58"/>
    <w:rsid w:val="00626268"/>
    <w:rsid w:val="00626584"/>
    <w:rsid w:val="006268DB"/>
    <w:rsid w:val="00626B4F"/>
    <w:rsid w:val="006276CC"/>
    <w:rsid w:val="006301B6"/>
    <w:rsid w:val="006323DB"/>
    <w:rsid w:val="006324EC"/>
    <w:rsid w:val="00632C10"/>
    <w:rsid w:val="00632C91"/>
    <w:rsid w:val="00634A7F"/>
    <w:rsid w:val="00635ACF"/>
    <w:rsid w:val="00635DBF"/>
    <w:rsid w:val="00635E8B"/>
    <w:rsid w:val="006371F9"/>
    <w:rsid w:val="00640663"/>
    <w:rsid w:val="00640E28"/>
    <w:rsid w:val="006416B1"/>
    <w:rsid w:val="006420B8"/>
    <w:rsid w:val="0064210E"/>
    <w:rsid w:val="0064228E"/>
    <w:rsid w:val="006432EF"/>
    <w:rsid w:val="006446C7"/>
    <w:rsid w:val="00644C4D"/>
    <w:rsid w:val="0064508D"/>
    <w:rsid w:val="00645253"/>
    <w:rsid w:val="00645360"/>
    <w:rsid w:val="00646096"/>
    <w:rsid w:val="00646D7B"/>
    <w:rsid w:val="00646E26"/>
    <w:rsid w:val="00647036"/>
    <w:rsid w:val="006470EC"/>
    <w:rsid w:val="006505AD"/>
    <w:rsid w:val="00651083"/>
    <w:rsid w:val="00651302"/>
    <w:rsid w:val="006532AD"/>
    <w:rsid w:val="00654036"/>
    <w:rsid w:val="006544BC"/>
    <w:rsid w:val="00654610"/>
    <w:rsid w:val="00654D12"/>
    <w:rsid w:val="00655112"/>
    <w:rsid w:val="006555A2"/>
    <w:rsid w:val="00656393"/>
    <w:rsid w:val="006567FA"/>
    <w:rsid w:val="00656B72"/>
    <w:rsid w:val="00657237"/>
    <w:rsid w:val="0065745B"/>
    <w:rsid w:val="00657AD3"/>
    <w:rsid w:val="006609E9"/>
    <w:rsid w:val="00660F26"/>
    <w:rsid w:val="00661817"/>
    <w:rsid w:val="00661B53"/>
    <w:rsid w:val="006622BE"/>
    <w:rsid w:val="0066445B"/>
    <w:rsid w:val="00664C5F"/>
    <w:rsid w:val="00664D75"/>
    <w:rsid w:val="00665793"/>
    <w:rsid w:val="00665FC5"/>
    <w:rsid w:val="00666151"/>
    <w:rsid w:val="00666A5E"/>
    <w:rsid w:val="00667842"/>
    <w:rsid w:val="00667D90"/>
    <w:rsid w:val="00667E91"/>
    <w:rsid w:val="00670A05"/>
    <w:rsid w:val="00670D60"/>
    <w:rsid w:val="0067109C"/>
    <w:rsid w:val="00671E17"/>
    <w:rsid w:val="00671F7E"/>
    <w:rsid w:val="0067309B"/>
    <w:rsid w:val="0067484D"/>
    <w:rsid w:val="00676423"/>
    <w:rsid w:val="00676604"/>
    <w:rsid w:val="00676DFD"/>
    <w:rsid w:val="00677D33"/>
    <w:rsid w:val="00680133"/>
    <w:rsid w:val="0068075B"/>
    <w:rsid w:val="006816EA"/>
    <w:rsid w:val="00681A1E"/>
    <w:rsid w:val="00682BBD"/>
    <w:rsid w:val="00683073"/>
    <w:rsid w:val="006834E2"/>
    <w:rsid w:val="006835CE"/>
    <w:rsid w:val="006839D4"/>
    <w:rsid w:val="00683C71"/>
    <w:rsid w:val="006849A3"/>
    <w:rsid w:val="00684E39"/>
    <w:rsid w:val="00685918"/>
    <w:rsid w:val="006908DF"/>
    <w:rsid w:val="00692168"/>
    <w:rsid w:val="006924CE"/>
    <w:rsid w:val="00692E68"/>
    <w:rsid w:val="006934C3"/>
    <w:rsid w:val="00694003"/>
    <w:rsid w:val="00694E49"/>
    <w:rsid w:val="00696961"/>
    <w:rsid w:val="00696A50"/>
    <w:rsid w:val="00696B00"/>
    <w:rsid w:val="00696F7B"/>
    <w:rsid w:val="006A01EA"/>
    <w:rsid w:val="006A089A"/>
    <w:rsid w:val="006A12C7"/>
    <w:rsid w:val="006A1491"/>
    <w:rsid w:val="006A3ABC"/>
    <w:rsid w:val="006A3D2E"/>
    <w:rsid w:val="006A4E20"/>
    <w:rsid w:val="006A5751"/>
    <w:rsid w:val="006A5C09"/>
    <w:rsid w:val="006A6D04"/>
    <w:rsid w:val="006A6E10"/>
    <w:rsid w:val="006A7CE3"/>
    <w:rsid w:val="006B0816"/>
    <w:rsid w:val="006B0D0E"/>
    <w:rsid w:val="006B0F80"/>
    <w:rsid w:val="006B167D"/>
    <w:rsid w:val="006B1F62"/>
    <w:rsid w:val="006B2847"/>
    <w:rsid w:val="006B2BFF"/>
    <w:rsid w:val="006B312D"/>
    <w:rsid w:val="006B3737"/>
    <w:rsid w:val="006B3A15"/>
    <w:rsid w:val="006B3CDC"/>
    <w:rsid w:val="006B3F1F"/>
    <w:rsid w:val="006B426E"/>
    <w:rsid w:val="006B468C"/>
    <w:rsid w:val="006B60AA"/>
    <w:rsid w:val="006B64E8"/>
    <w:rsid w:val="006B6AFA"/>
    <w:rsid w:val="006B7869"/>
    <w:rsid w:val="006B7BA3"/>
    <w:rsid w:val="006C0899"/>
    <w:rsid w:val="006C0AC3"/>
    <w:rsid w:val="006C13FD"/>
    <w:rsid w:val="006C1605"/>
    <w:rsid w:val="006C27C3"/>
    <w:rsid w:val="006C3032"/>
    <w:rsid w:val="006C3A33"/>
    <w:rsid w:val="006C4678"/>
    <w:rsid w:val="006C4CCA"/>
    <w:rsid w:val="006C4CF9"/>
    <w:rsid w:val="006C4D89"/>
    <w:rsid w:val="006C4FAC"/>
    <w:rsid w:val="006C53ED"/>
    <w:rsid w:val="006C5E94"/>
    <w:rsid w:val="006C6251"/>
    <w:rsid w:val="006C69CC"/>
    <w:rsid w:val="006C6EDB"/>
    <w:rsid w:val="006C79BB"/>
    <w:rsid w:val="006D0920"/>
    <w:rsid w:val="006D0B77"/>
    <w:rsid w:val="006D0F6A"/>
    <w:rsid w:val="006D2658"/>
    <w:rsid w:val="006D29A7"/>
    <w:rsid w:val="006D49B3"/>
    <w:rsid w:val="006D604A"/>
    <w:rsid w:val="006D68E6"/>
    <w:rsid w:val="006D6F93"/>
    <w:rsid w:val="006D7724"/>
    <w:rsid w:val="006D77A4"/>
    <w:rsid w:val="006E05A8"/>
    <w:rsid w:val="006E0800"/>
    <w:rsid w:val="006E090C"/>
    <w:rsid w:val="006E0B42"/>
    <w:rsid w:val="006E1B88"/>
    <w:rsid w:val="006E1CEE"/>
    <w:rsid w:val="006E1F55"/>
    <w:rsid w:val="006E2818"/>
    <w:rsid w:val="006E2EEE"/>
    <w:rsid w:val="006E42EC"/>
    <w:rsid w:val="006E5547"/>
    <w:rsid w:val="006E6377"/>
    <w:rsid w:val="006E641F"/>
    <w:rsid w:val="006E6BAD"/>
    <w:rsid w:val="006E6C64"/>
    <w:rsid w:val="006E6E3F"/>
    <w:rsid w:val="006E7694"/>
    <w:rsid w:val="006E7FF6"/>
    <w:rsid w:val="006F1108"/>
    <w:rsid w:val="006F141C"/>
    <w:rsid w:val="006F145A"/>
    <w:rsid w:val="006F1F74"/>
    <w:rsid w:val="006F2067"/>
    <w:rsid w:val="006F47F4"/>
    <w:rsid w:val="006F4968"/>
    <w:rsid w:val="006F4EB7"/>
    <w:rsid w:val="006F50D9"/>
    <w:rsid w:val="006F576B"/>
    <w:rsid w:val="006F6426"/>
    <w:rsid w:val="006F6C5C"/>
    <w:rsid w:val="006F7391"/>
    <w:rsid w:val="006F745F"/>
    <w:rsid w:val="006F757C"/>
    <w:rsid w:val="007001A9"/>
    <w:rsid w:val="0070068E"/>
    <w:rsid w:val="00700A33"/>
    <w:rsid w:val="00700BED"/>
    <w:rsid w:val="0070211F"/>
    <w:rsid w:val="007028A9"/>
    <w:rsid w:val="0070382E"/>
    <w:rsid w:val="00706C60"/>
    <w:rsid w:val="00707565"/>
    <w:rsid w:val="00707E4E"/>
    <w:rsid w:val="00710149"/>
    <w:rsid w:val="007101E7"/>
    <w:rsid w:val="00710311"/>
    <w:rsid w:val="00710F12"/>
    <w:rsid w:val="007114A2"/>
    <w:rsid w:val="00711D99"/>
    <w:rsid w:val="00712D78"/>
    <w:rsid w:val="00712DE6"/>
    <w:rsid w:val="00712F06"/>
    <w:rsid w:val="00714386"/>
    <w:rsid w:val="007151C2"/>
    <w:rsid w:val="007152A4"/>
    <w:rsid w:val="007154DC"/>
    <w:rsid w:val="00715846"/>
    <w:rsid w:val="007159BB"/>
    <w:rsid w:val="00715C3E"/>
    <w:rsid w:val="00717725"/>
    <w:rsid w:val="007178EC"/>
    <w:rsid w:val="00717E7A"/>
    <w:rsid w:val="007203A0"/>
    <w:rsid w:val="00720C1C"/>
    <w:rsid w:val="00722B13"/>
    <w:rsid w:val="00723F06"/>
    <w:rsid w:val="00724888"/>
    <w:rsid w:val="007254DD"/>
    <w:rsid w:val="007256F7"/>
    <w:rsid w:val="007265CF"/>
    <w:rsid w:val="00726E3A"/>
    <w:rsid w:val="007279B3"/>
    <w:rsid w:val="00727FD7"/>
    <w:rsid w:val="0073066C"/>
    <w:rsid w:val="00732C96"/>
    <w:rsid w:val="007343AC"/>
    <w:rsid w:val="00735477"/>
    <w:rsid w:val="00736393"/>
    <w:rsid w:val="00736472"/>
    <w:rsid w:val="00736E53"/>
    <w:rsid w:val="00737DEE"/>
    <w:rsid w:val="00737E09"/>
    <w:rsid w:val="00740038"/>
    <w:rsid w:val="00740A7D"/>
    <w:rsid w:val="00740B96"/>
    <w:rsid w:val="00741240"/>
    <w:rsid w:val="0074125C"/>
    <w:rsid w:val="00741F3C"/>
    <w:rsid w:val="00742D79"/>
    <w:rsid w:val="007431FE"/>
    <w:rsid w:val="00743AC0"/>
    <w:rsid w:val="0074486C"/>
    <w:rsid w:val="00744DC9"/>
    <w:rsid w:val="007451AC"/>
    <w:rsid w:val="00745C80"/>
    <w:rsid w:val="0074659B"/>
    <w:rsid w:val="00746BEA"/>
    <w:rsid w:val="00747060"/>
    <w:rsid w:val="00747674"/>
    <w:rsid w:val="00747B26"/>
    <w:rsid w:val="00747BAE"/>
    <w:rsid w:val="00750459"/>
    <w:rsid w:val="007504D5"/>
    <w:rsid w:val="00751049"/>
    <w:rsid w:val="00751645"/>
    <w:rsid w:val="00751F59"/>
    <w:rsid w:val="007529EE"/>
    <w:rsid w:val="00752E32"/>
    <w:rsid w:val="00753112"/>
    <w:rsid w:val="00753B54"/>
    <w:rsid w:val="00753BEF"/>
    <w:rsid w:val="00754A60"/>
    <w:rsid w:val="007555D4"/>
    <w:rsid w:val="00755EFE"/>
    <w:rsid w:val="00756BBB"/>
    <w:rsid w:val="007579D3"/>
    <w:rsid w:val="00757E26"/>
    <w:rsid w:val="00757FEB"/>
    <w:rsid w:val="00760012"/>
    <w:rsid w:val="007607C6"/>
    <w:rsid w:val="007610F4"/>
    <w:rsid w:val="007615E3"/>
    <w:rsid w:val="00761876"/>
    <w:rsid w:val="00762BB3"/>
    <w:rsid w:val="0076350B"/>
    <w:rsid w:val="00764B1B"/>
    <w:rsid w:val="00766DDA"/>
    <w:rsid w:val="00767028"/>
    <w:rsid w:val="00767323"/>
    <w:rsid w:val="00767CE3"/>
    <w:rsid w:val="00767F27"/>
    <w:rsid w:val="00770559"/>
    <w:rsid w:val="00770AC9"/>
    <w:rsid w:val="00770E12"/>
    <w:rsid w:val="00770E1C"/>
    <w:rsid w:val="0077121A"/>
    <w:rsid w:val="00771D58"/>
    <w:rsid w:val="007727E1"/>
    <w:rsid w:val="00772DF6"/>
    <w:rsid w:val="0077382A"/>
    <w:rsid w:val="00773F50"/>
    <w:rsid w:val="00774604"/>
    <w:rsid w:val="00774926"/>
    <w:rsid w:val="007766DC"/>
    <w:rsid w:val="00776E9C"/>
    <w:rsid w:val="007772E4"/>
    <w:rsid w:val="007779C9"/>
    <w:rsid w:val="00777D23"/>
    <w:rsid w:val="00780216"/>
    <w:rsid w:val="0078039D"/>
    <w:rsid w:val="007808E4"/>
    <w:rsid w:val="00782A88"/>
    <w:rsid w:val="00783248"/>
    <w:rsid w:val="0078331A"/>
    <w:rsid w:val="00783481"/>
    <w:rsid w:val="00783EC3"/>
    <w:rsid w:val="007848AF"/>
    <w:rsid w:val="007848C1"/>
    <w:rsid w:val="00784A80"/>
    <w:rsid w:val="00784EA4"/>
    <w:rsid w:val="00784F9D"/>
    <w:rsid w:val="0078534D"/>
    <w:rsid w:val="00785CEF"/>
    <w:rsid w:val="00786734"/>
    <w:rsid w:val="007867AB"/>
    <w:rsid w:val="007867C0"/>
    <w:rsid w:val="0078792F"/>
    <w:rsid w:val="00790424"/>
    <w:rsid w:val="00790516"/>
    <w:rsid w:val="0079092D"/>
    <w:rsid w:val="00791684"/>
    <w:rsid w:val="00792074"/>
    <w:rsid w:val="0079216B"/>
    <w:rsid w:val="00792277"/>
    <w:rsid w:val="007952B5"/>
    <w:rsid w:val="00795551"/>
    <w:rsid w:val="00795673"/>
    <w:rsid w:val="00795995"/>
    <w:rsid w:val="00796C87"/>
    <w:rsid w:val="00796F89"/>
    <w:rsid w:val="0079715E"/>
    <w:rsid w:val="00797639"/>
    <w:rsid w:val="00797720"/>
    <w:rsid w:val="0079793D"/>
    <w:rsid w:val="00797EB2"/>
    <w:rsid w:val="007A0174"/>
    <w:rsid w:val="007A1414"/>
    <w:rsid w:val="007A1BD6"/>
    <w:rsid w:val="007A2076"/>
    <w:rsid w:val="007A239B"/>
    <w:rsid w:val="007A3200"/>
    <w:rsid w:val="007A46B8"/>
    <w:rsid w:val="007A62FC"/>
    <w:rsid w:val="007A6384"/>
    <w:rsid w:val="007A694F"/>
    <w:rsid w:val="007A6D17"/>
    <w:rsid w:val="007A7F68"/>
    <w:rsid w:val="007B0366"/>
    <w:rsid w:val="007B08A6"/>
    <w:rsid w:val="007B0F23"/>
    <w:rsid w:val="007B1984"/>
    <w:rsid w:val="007B1A28"/>
    <w:rsid w:val="007B1AE7"/>
    <w:rsid w:val="007B28F9"/>
    <w:rsid w:val="007B4CC0"/>
    <w:rsid w:val="007B576A"/>
    <w:rsid w:val="007B6464"/>
    <w:rsid w:val="007B656D"/>
    <w:rsid w:val="007B6EED"/>
    <w:rsid w:val="007B6F17"/>
    <w:rsid w:val="007B74C6"/>
    <w:rsid w:val="007C01D8"/>
    <w:rsid w:val="007C0282"/>
    <w:rsid w:val="007C05FC"/>
    <w:rsid w:val="007C0674"/>
    <w:rsid w:val="007C10F6"/>
    <w:rsid w:val="007C2638"/>
    <w:rsid w:val="007C2CA0"/>
    <w:rsid w:val="007C31CC"/>
    <w:rsid w:val="007C32B4"/>
    <w:rsid w:val="007C3D10"/>
    <w:rsid w:val="007C4953"/>
    <w:rsid w:val="007C5B91"/>
    <w:rsid w:val="007D1273"/>
    <w:rsid w:val="007D142D"/>
    <w:rsid w:val="007D1B1D"/>
    <w:rsid w:val="007D363A"/>
    <w:rsid w:val="007D4338"/>
    <w:rsid w:val="007D4723"/>
    <w:rsid w:val="007D4984"/>
    <w:rsid w:val="007D59A6"/>
    <w:rsid w:val="007D6D48"/>
    <w:rsid w:val="007D715A"/>
    <w:rsid w:val="007D71FE"/>
    <w:rsid w:val="007D7B2C"/>
    <w:rsid w:val="007D7F3A"/>
    <w:rsid w:val="007E00D3"/>
    <w:rsid w:val="007E01CD"/>
    <w:rsid w:val="007E0443"/>
    <w:rsid w:val="007E2F13"/>
    <w:rsid w:val="007E381F"/>
    <w:rsid w:val="007E3E6B"/>
    <w:rsid w:val="007E4559"/>
    <w:rsid w:val="007E4AD0"/>
    <w:rsid w:val="007E568E"/>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665A"/>
    <w:rsid w:val="007F6708"/>
    <w:rsid w:val="007F67AE"/>
    <w:rsid w:val="007F749D"/>
    <w:rsid w:val="007F7815"/>
    <w:rsid w:val="008010B2"/>
    <w:rsid w:val="0080138B"/>
    <w:rsid w:val="0080207B"/>
    <w:rsid w:val="00802265"/>
    <w:rsid w:val="00802523"/>
    <w:rsid w:val="008029FF"/>
    <w:rsid w:val="00802F0D"/>
    <w:rsid w:val="00803E02"/>
    <w:rsid w:val="008043C1"/>
    <w:rsid w:val="00804550"/>
    <w:rsid w:val="008045BB"/>
    <w:rsid w:val="00804E1C"/>
    <w:rsid w:val="008051CA"/>
    <w:rsid w:val="00805843"/>
    <w:rsid w:val="008058C3"/>
    <w:rsid w:val="0080599F"/>
    <w:rsid w:val="00805F6E"/>
    <w:rsid w:val="0080702D"/>
    <w:rsid w:val="00807290"/>
    <w:rsid w:val="00807344"/>
    <w:rsid w:val="00810B65"/>
    <w:rsid w:val="00810ECD"/>
    <w:rsid w:val="008112C1"/>
    <w:rsid w:val="0081166F"/>
    <w:rsid w:val="00811736"/>
    <w:rsid w:val="00811E36"/>
    <w:rsid w:val="00812A2F"/>
    <w:rsid w:val="00812A90"/>
    <w:rsid w:val="00814A93"/>
    <w:rsid w:val="0081501A"/>
    <w:rsid w:val="008153D7"/>
    <w:rsid w:val="008159A7"/>
    <w:rsid w:val="00821D5F"/>
    <w:rsid w:val="00822D7B"/>
    <w:rsid w:val="008242F4"/>
    <w:rsid w:val="00824A81"/>
    <w:rsid w:val="00824B45"/>
    <w:rsid w:val="00825B27"/>
    <w:rsid w:val="00826BA9"/>
    <w:rsid w:val="0082724F"/>
    <w:rsid w:val="008274BA"/>
    <w:rsid w:val="0082758A"/>
    <w:rsid w:val="00830A83"/>
    <w:rsid w:val="008314DD"/>
    <w:rsid w:val="00832218"/>
    <w:rsid w:val="00832270"/>
    <w:rsid w:val="00832838"/>
    <w:rsid w:val="00832FC6"/>
    <w:rsid w:val="008334C2"/>
    <w:rsid w:val="00835598"/>
    <w:rsid w:val="00835746"/>
    <w:rsid w:val="0084009C"/>
    <w:rsid w:val="00840EA4"/>
    <w:rsid w:val="00841980"/>
    <w:rsid w:val="0084226A"/>
    <w:rsid w:val="00842289"/>
    <w:rsid w:val="008427EB"/>
    <w:rsid w:val="00843014"/>
    <w:rsid w:val="00843370"/>
    <w:rsid w:val="00843899"/>
    <w:rsid w:val="00843AF3"/>
    <w:rsid w:val="00843AFD"/>
    <w:rsid w:val="008454F0"/>
    <w:rsid w:val="00845514"/>
    <w:rsid w:val="00845AEB"/>
    <w:rsid w:val="008463BB"/>
    <w:rsid w:val="00846DC0"/>
    <w:rsid w:val="0084762E"/>
    <w:rsid w:val="00847CA7"/>
    <w:rsid w:val="008500FB"/>
    <w:rsid w:val="0085055A"/>
    <w:rsid w:val="00850F7D"/>
    <w:rsid w:val="00851E18"/>
    <w:rsid w:val="008527CB"/>
    <w:rsid w:val="00852EAA"/>
    <w:rsid w:val="0085314A"/>
    <w:rsid w:val="0085322B"/>
    <w:rsid w:val="008539BF"/>
    <w:rsid w:val="00853CD5"/>
    <w:rsid w:val="00853EB9"/>
    <w:rsid w:val="0085452D"/>
    <w:rsid w:val="00855366"/>
    <w:rsid w:val="008560F3"/>
    <w:rsid w:val="008561B1"/>
    <w:rsid w:val="008561B5"/>
    <w:rsid w:val="00857133"/>
    <w:rsid w:val="008572F9"/>
    <w:rsid w:val="0086014A"/>
    <w:rsid w:val="00861387"/>
    <w:rsid w:val="00861896"/>
    <w:rsid w:val="00861D60"/>
    <w:rsid w:val="00862152"/>
    <w:rsid w:val="008622BC"/>
    <w:rsid w:val="00862339"/>
    <w:rsid w:val="00862C18"/>
    <w:rsid w:val="00863265"/>
    <w:rsid w:val="008639D9"/>
    <w:rsid w:val="00863C63"/>
    <w:rsid w:val="00864C31"/>
    <w:rsid w:val="00865088"/>
    <w:rsid w:val="00865FA9"/>
    <w:rsid w:val="00866AEF"/>
    <w:rsid w:val="00866B75"/>
    <w:rsid w:val="0086717D"/>
    <w:rsid w:val="00867938"/>
    <w:rsid w:val="008705F3"/>
    <w:rsid w:val="00870894"/>
    <w:rsid w:val="00870A88"/>
    <w:rsid w:val="0087265C"/>
    <w:rsid w:val="00872D14"/>
    <w:rsid w:val="0087317E"/>
    <w:rsid w:val="008744C5"/>
    <w:rsid w:val="00874BDB"/>
    <w:rsid w:val="00875229"/>
    <w:rsid w:val="00876342"/>
    <w:rsid w:val="00876845"/>
    <w:rsid w:val="008774D3"/>
    <w:rsid w:val="008778C3"/>
    <w:rsid w:val="00877D77"/>
    <w:rsid w:val="0088157E"/>
    <w:rsid w:val="008815E1"/>
    <w:rsid w:val="00881AD8"/>
    <w:rsid w:val="00882B8F"/>
    <w:rsid w:val="00882D35"/>
    <w:rsid w:val="0088307E"/>
    <w:rsid w:val="00883450"/>
    <w:rsid w:val="008863EB"/>
    <w:rsid w:val="00886DE3"/>
    <w:rsid w:val="00887216"/>
    <w:rsid w:val="0088770F"/>
    <w:rsid w:val="008900FD"/>
    <w:rsid w:val="0089043E"/>
    <w:rsid w:val="00890EE9"/>
    <w:rsid w:val="00891AAF"/>
    <w:rsid w:val="008922D3"/>
    <w:rsid w:val="00892698"/>
    <w:rsid w:val="00892F7C"/>
    <w:rsid w:val="00893573"/>
    <w:rsid w:val="00893935"/>
    <w:rsid w:val="008940F7"/>
    <w:rsid w:val="00894461"/>
    <w:rsid w:val="0089448A"/>
    <w:rsid w:val="00894AF9"/>
    <w:rsid w:val="00895A8B"/>
    <w:rsid w:val="00897284"/>
    <w:rsid w:val="008974DE"/>
    <w:rsid w:val="0089753F"/>
    <w:rsid w:val="008979D6"/>
    <w:rsid w:val="008A010C"/>
    <w:rsid w:val="008A0771"/>
    <w:rsid w:val="008A0BD6"/>
    <w:rsid w:val="008A0C27"/>
    <w:rsid w:val="008A18B2"/>
    <w:rsid w:val="008A2FAE"/>
    <w:rsid w:val="008A3025"/>
    <w:rsid w:val="008A34DB"/>
    <w:rsid w:val="008A405F"/>
    <w:rsid w:val="008A499A"/>
    <w:rsid w:val="008A546B"/>
    <w:rsid w:val="008A5CD2"/>
    <w:rsid w:val="008A6130"/>
    <w:rsid w:val="008A650B"/>
    <w:rsid w:val="008A6B9D"/>
    <w:rsid w:val="008A6CA5"/>
    <w:rsid w:val="008B07C1"/>
    <w:rsid w:val="008B0BAD"/>
    <w:rsid w:val="008B15C9"/>
    <w:rsid w:val="008B4B66"/>
    <w:rsid w:val="008B5BC6"/>
    <w:rsid w:val="008B5C65"/>
    <w:rsid w:val="008B6764"/>
    <w:rsid w:val="008B7076"/>
    <w:rsid w:val="008B7895"/>
    <w:rsid w:val="008C051B"/>
    <w:rsid w:val="008C119E"/>
    <w:rsid w:val="008C11EE"/>
    <w:rsid w:val="008C180E"/>
    <w:rsid w:val="008C200D"/>
    <w:rsid w:val="008C2492"/>
    <w:rsid w:val="008C2578"/>
    <w:rsid w:val="008C2847"/>
    <w:rsid w:val="008C2AD3"/>
    <w:rsid w:val="008C3470"/>
    <w:rsid w:val="008C3B2B"/>
    <w:rsid w:val="008C4165"/>
    <w:rsid w:val="008C4C1D"/>
    <w:rsid w:val="008C5405"/>
    <w:rsid w:val="008C5560"/>
    <w:rsid w:val="008C58E5"/>
    <w:rsid w:val="008C61CA"/>
    <w:rsid w:val="008C6F81"/>
    <w:rsid w:val="008D0036"/>
    <w:rsid w:val="008D0294"/>
    <w:rsid w:val="008D0572"/>
    <w:rsid w:val="008D123A"/>
    <w:rsid w:val="008D2405"/>
    <w:rsid w:val="008D3DAD"/>
    <w:rsid w:val="008D433F"/>
    <w:rsid w:val="008D46B6"/>
    <w:rsid w:val="008D4AED"/>
    <w:rsid w:val="008D51B5"/>
    <w:rsid w:val="008D5401"/>
    <w:rsid w:val="008D5CA1"/>
    <w:rsid w:val="008D7225"/>
    <w:rsid w:val="008E04C9"/>
    <w:rsid w:val="008E085D"/>
    <w:rsid w:val="008E10A8"/>
    <w:rsid w:val="008E1654"/>
    <w:rsid w:val="008E172D"/>
    <w:rsid w:val="008E215B"/>
    <w:rsid w:val="008E2958"/>
    <w:rsid w:val="008E3209"/>
    <w:rsid w:val="008E3B74"/>
    <w:rsid w:val="008E4D86"/>
    <w:rsid w:val="008E567E"/>
    <w:rsid w:val="008E62C5"/>
    <w:rsid w:val="008F0651"/>
    <w:rsid w:val="008F09BF"/>
    <w:rsid w:val="008F2021"/>
    <w:rsid w:val="008F2AE1"/>
    <w:rsid w:val="008F3E5D"/>
    <w:rsid w:val="008F4532"/>
    <w:rsid w:val="008F4D5D"/>
    <w:rsid w:val="008F4F41"/>
    <w:rsid w:val="008F61B1"/>
    <w:rsid w:val="008F74E2"/>
    <w:rsid w:val="0090083F"/>
    <w:rsid w:val="00900889"/>
    <w:rsid w:val="00901278"/>
    <w:rsid w:val="009019B8"/>
    <w:rsid w:val="00902F54"/>
    <w:rsid w:val="00903AB8"/>
    <w:rsid w:val="00904953"/>
    <w:rsid w:val="00905099"/>
    <w:rsid w:val="00905979"/>
    <w:rsid w:val="00905BF8"/>
    <w:rsid w:val="00906BA9"/>
    <w:rsid w:val="00907078"/>
    <w:rsid w:val="00907818"/>
    <w:rsid w:val="009106A7"/>
    <w:rsid w:val="00910BB8"/>
    <w:rsid w:val="00910BD5"/>
    <w:rsid w:val="0091149E"/>
    <w:rsid w:val="009116B3"/>
    <w:rsid w:val="009123E9"/>
    <w:rsid w:val="00912D67"/>
    <w:rsid w:val="00913D77"/>
    <w:rsid w:val="0091403C"/>
    <w:rsid w:val="00914788"/>
    <w:rsid w:val="00914E04"/>
    <w:rsid w:val="00915E73"/>
    <w:rsid w:val="0091612A"/>
    <w:rsid w:val="0091651F"/>
    <w:rsid w:val="0091685B"/>
    <w:rsid w:val="00916B94"/>
    <w:rsid w:val="00916C21"/>
    <w:rsid w:val="00917A23"/>
    <w:rsid w:val="009206D4"/>
    <w:rsid w:val="00920C72"/>
    <w:rsid w:val="00920E25"/>
    <w:rsid w:val="00921FB3"/>
    <w:rsid w:val="0092390C"/>
    <w:rsid w:val="00924419"/>
    <w:rsid w:val="00924D79"/>
    <w:rsid w:val="00924F90"/>
    <w:rsid w:val="009250D6"/>
    <w:rsid w:val="0092527B"/>
    <w:rsid w:val="00925A1B"/>
    <w:rsid w:val="00925B33"/>
    <w:rsid w:val="00925EDA"/>
    <w:rsid w:val="0092692B"/>
    <w:rsid w:val="00926ACC"/>
    <w:rsid w:val="00927481"/>
    <w:rsid w:val="00927A8F"/>
    <w:rsid w:val="00927BA1"/>
    <w:rsid w:val="00927CC5"/>
    <w:rsid w:val="00927EE5"/>
    <w:rsid w:val="0093020E"/>
    <w:rsid w:val="009304F4"/>
    <w:rsid w:val="009305C5"/>
    <w:rsid w:val="00930BAC"/>
    <w:rsid w:val="00930DAA"/>
    <w:rsid w:val="00930FA7"/>
    <w:rsid w:val="0093122C"/>
    <w:rsid w:val="0093140B"/>
    <w:rsid w:val="00931D27"/>
    <w:rsid w:val="00931DA1"/>
    <w:rsid w:val="00931EEF"/>
    <w:rsid w:val="00932796"/>
    <w:rsid w:val="00932BB0"/>
    <w:rsid w:val="00932DED"/>
    <w:rsid w:val="0093309F"/>
    <w:rsid w:val="00933357"/>
    <w:rsid w:val="0093356A"/>
    <w:rsid w:val="0093493F"/>
    <w:rsid w:val="00936045"/>
    <w:rsid w:val="009361A2"/>
    <w:rsid w:val="0093646D"/>
    <w:rsid w:val="00936819"/>
    <w:rsid w:val="00936D8C"/>
    <w:rsid w:val="00936DAA"/>
    <w:rsid w:val="00936DFF"/>
    <w:rsid w:val="00937045"/>
    <w:rsid w:val="009374D6"/>
    <w:rsid w:val="009376CD"/>
    <w:rsid w:val="009379A7"/>
    <w:rsid w:val="00937C4F"/>
    <w:rsid w:val="00940134"/>
    <w:rsid w:val="009402B7"/>
    <w:rsid w:val="009410FC"/>
    <w:rsid w:val="0094135B"/>
    <w:rsid w:val="00941A1E"/>
    <w:rsid w:val="00941E10"/>
    <w:rsid w:val="009420D6"/>
    <w:rsid w:val="009426CE"/>
    <w:rsid w:val="00942808"/>
    <w:rsid w:val="009429C7"/>
    <w:rsid w:val="009433C0"/>
    <w:rsid w:val="00944130"/>
    <w:rsid w:val="009454C9"/>
    <w:rsid w:val="0095009F"/>
    <w:rsid w:val="00950CFF"/>
    <w:rsid w:val="00950E19"/>
    <w:rsid w:val="00951FF3"/>
    <w:rsid w:val="009534A2"/>
    <w:rsid w:val="0095373D"/>
    <w:rsid w:val="00954932"/>
    <w:rsid w:val="00956979"/>
    <w:rsid w:val="00956A57"/>
    <w:rsid w:val="00956EF2"/>
    <w:rsid w:val="00961DC0"/>
    <w:rsid w:val="009627CE"/>
    <w:rsid w:val="00962A37"/>
    <w:rsid w:val="009630DC"/>
    <w:rsid w:val="00963808"/>
    <w:rsid w:val="00964505"/>
    <w:rsid w:val="009646B4"/>
    <w:rsid w:val="00965E5D"/>
    <w:rsid w:val="009667B7"/>
    <w:rsid w:val="00966811"/>
    <w:rsid w:val="00966B9D"/>
    <w:rsid w:val="00966F25"/>
    <w:rsid w:val="00967F65"/>
    <w:rsid w:val="0097054D"/>
    <w:rsid w:val="00971068"/>
    <w:rsid w:val="009717C1"/>
    <w:rsid w:val="00971AA6"/>
    <w:rsid w:val="00972DE3"/>
    <w:rsid w:val="00973231"/>
    <w:rsid w:val="00973FCA"/>
    <w:rsid w:val="009746E2"/>
    <w:rsid w:val="00975F29"/>
    <w:rsid w:val="009760A8"/>
    <w:rsid w:val="009768C9"/>
    <w:rsid w:val="00976EC0"/>
    <w:rsid w:val="00977334"/>
    <w:rsid w:val="0097736B"/>
    <w:rsid w:val="00977CDF"/>
    <w:rsid w:val="00980862"/>
    <w:rsid w:val="00981428"/>
    <w:rsid w:val="00982070"/>
    <w:rsid w:val="009820BB"/>
    <w:rsid w:val="009823AA"/>
    <w:rsid w:val="009824E3"/>
    <w:rsid w:val="00982519"/>
    <w:rsid w:val="009828E4"/>
    <w:rsid w:val="00982D45"/>
    <w:rsid w:val="00982F1B"/>
    <w:rsid w:val="00985BEF"/>
    <w:rsid w:val="0098645D"/>
    <w:rsid w:val="00987A7F"/>
    <w:rsid w:val="00987AFF"/>
    <w:rsid w:val="0099035D"/>
    <w:rsid w:val="009904C8"/>
    <w:rsid w:val="009904D7"/>
    <w:rsid w:val="0099121E"/>
    <w:rsid w:val="00992C4C"/>
    <w:rsid w:val="00992D4E"/>
    <w:rsid w:val="00992F8F"/>
    <w:rsid w:val="0099324B"/>
    <w:rsid w:val="0099345A"/>
    <w:rsid w:val="00993B6E"/>
    <w:rsid w:val="00996628"/>
    <w:rsid w:val="00996C3B"/>
    <w:rsid w:val="00996D67"/>
    <w:rsid w:val="009972BE"/>
    <w:rsid w:val="00997C09"/>
    <w:rsid w:val="00997DEE"/>
    <w:rsid w:val="009A014B"/>
    <w:rsid w:val="009A01D8"/>
    <w:rsid w:val="009A04DC"/>
    <w:rsid w:val="009A072D"/>
    <w:rsid w:val="009A0990"/>
    <w:rsid w:val="009A0D24"/>
    <w:rsid w:val="009A271A"/>
    <w:rsid w:val="009A3A80"/>
    <w:rsid w:val="009A4524"/>
    <w:rsid w:val="009A50CB"/>
    <w:rsid w:val="009A51AE"/>
    <w:rsid w:val="009A5231"/>
    <w:rsid w:val="009A557E"/>
    <w:rsid w:val="009A6162"/>
    <w:rsid w:val="009A712F"/>
    <w:rsid w:val="009A7AC5"/>
    <w:rsid w:val="009A7B87"/>
    <w:rsid w:val="009B0047"/>
    <w:rsid w:val="009B0082"/>
    <w:rsid w:val="009B1ACF"/>
    <w:rsid w:val="009B1EB3"/>
    <w:rsid w:val="009B3C90"/>
    <w:rsid w:val="009B4329"/>
    <w:rsid w:val="009B449D"/>
    <w:rsid w:val="009B498F"/>
    <w:rsid w:val="009B4AD7"/>
    <w:rsid w:val="009B4B4D"/>
    <w:rsid w:val="009B5786"/>
    <w:rsid w:val="009B58E1"/>
    <w:rsid w:val="009B6582"/>
    <w:rsid w:val="009B6938"/>
    <w:rsid w:val="009B727E"/>
    <w:rsid w:val="009B7956"/>
    <w:rsid w:val="009C047C"/>
    <w:rsid w:val="009C14A7"/>
    <w:rsid w:val="009C167A"/>
    <w:rsid w:val="009C1925"/>
    <w:rsid w:val="009C2E93"/>
    <w:rsid w:val="009C3180"/>
    <w:rsid w:val="009C370B"/>
    <w:rsid w:val="009C3EAF"/>
    <w:rsid w:val="009C3F2F"/>
    <w:rsid w:val="009C4213"/>
    <w:rsid w:val="009C4B42"/>
    <w:rsid w:val="009C4CFB"/>
    <w:rsid w:val="009C4FE1"/>
    <w:rsid w:val="009C69FC"/>
    <w:rsid w:val="009C6E92"/>
    <w:rsid w:val="009C70E5"/>
    <w:rsid w:val="009C70EE"/>
    <w:rsid w:val="009C7586"/>
    <w:rsid w:val="009C7D9F"/>
    <w:rsid w:val="009C7EDC"/>
    <w:rsid w:val="009D0014"/>
    <w:rsid w:val="009D0AEC"/>
    <w:rsid w:val="009D0E3C"/>
    <w:rsid w:val="009D11E3"/>
    <w:rsid w:val="009D1FF2"/>
    <w:rsid w:val="009D20BA"/>
    <w:rsid w:val="009D2A43"/>
    <w:rsid w:val="009D2EF8"/>
    <w:rsid w:val="009D327C"/>
    <w:rsid w:val="009D33F3"/>
    <w:rsid w:val="009D3692"/>
    <w:rsid w:val="009D4B88"/>
    <w:rsid w:val="009D51CA"/>
    <w:rsid w:val="009D5E7E"/>
    <w:rsid w:val="009D645E"/>
    <w:rsid w:val="009D646B"/>
    <w:rsid w:val="009D7267"/>
    <w:rsid w:val="009D794C"/>
    <w:rsid w:val="009E04E9"/>
    <w:rsid w:val="009E06DB"/>
    <w:rsid w:val="009E0C1C"/>
    <w:rsid w:val="009E1712"/>
    <w:rsid w:val="009E283B"/>
    <w:rsid w:val="009E316D"/>
    <w:rsid w:val="009E3330"/>
    <w:rsid w:val="009E3860"/>
    <w:rsid w:val="009E38FE"/>
    <w:rsid w:val="009E3CD9"/>
    <w:rsid w:val="009E3FCC"/>
    <w:rsid w:val="009E45B8"/>
    <w:rsid w:val="009E4684"/>
    <w:rsid w:val="009E59E2"/>
    <w:rsid w:val="009E7919"/>
    <w:rsid w:val="009E7F97"/>
    <w:rsid w:val="009F0323"/>
    <w:rsid w:val="009F08C0"/>
    <w:rsid w:val="009F09B7"/>
    <w:rsid w:val="009F1030"/>
    <w:rsid w:val="009F1C10"/>
    <w:rsid w:val="009F1C65"/>
    <w:rsid w:val="009F1E2B"/>
    <w:rsid w:val="009F2A2A"/>
    <w:rsid w:val="009F2B71"/>
    <w:rsid w:val="009F3218"/>
    <w:rsid w:val="009F38F5"/>
    <w:rsid w:val="009F5482"/>
    <w:rsid w:val="009F55DE"/>
    <w:rsid w:val="009F5A19"/>
    <w:rsid w:val="009F5D4A"/>
    <w:rsid w:val="009F5F45"/>
    <w:rsid w:val="009F604C"/>
    <w:rsid w:val="009F628E"/>
    <w:rsid w:val="009F6689"/>
    <w:rsid w:val="009F7445"/>
    <w:rsid w:val="009F7483"/>
    <w:rsid w:val="009F7B46"/>
    <w:rsid w:val="009F7D28"/>
    <w:rsid w:val="009F7DC9"/>
    <w:rsid w:val="009F7F9A"/>
    <w:rsid w:val="009F7FCB"/>
    <w:rsid w:val="00A001C4"/>
    <w:rsid w:val="00A0109E"/>
    <w:rsid w:val="00A0120E"/>
    <w:rsid w:val="00A01213"/>
    <w:rsid w:val="00A035A5"/>
    <w:rsid w:val="00A04B6E"/>
    <w:rsid w:val="00A04E7B"/>
    <w:rsid w:val="00A04EBB"/>
    <w:rsid w:val="00A05313"/>
    <w:rsid w:val="00A05845"/>
    <w:rsid w:val="00A05932"/>
    <w:rsid w:val="00A05FCD"/>
    <w:rsid w:val="00A07F9F"/>
    <w:rsid w:val="00A10884"/>
    <w:rsid w:val="00A12251"/>
    <w:rsid w:val="00A12913"/>
    <w:rsid w:val="00A13E60"/>
    <w:rsid w:val="00A14BA0"/>
    <w:rsid w:val="00A14D4B"/>
    <w:rsid w:val="00A15A38"/>
    <w:rsid w:val="00A15AC7"/>
    <w:rsid w:val="00A16576"/>
    <w:rsid w:val="00A17A74"/>
    <w:rsid w:val="00A2004F"/>
    <w:rsid w:val="00A229B7"/>
    <w:rsid w:val="00A22FD4"/>
    <w:rsid w:val="00A238B9"/>
    <w:rsid w:val="00A246C4"/>
    <w:rsid w:val="00A25594"/>
    <w:rsid w:val="00A255E2"/>
    <w:rsid w:val="00A26225"/>
    <w:rsid w:val="00A2711B"/>
    <w:rsid w:val="00A30B20"/>
    <w:rsid w:val="00A30CD6"/>
    <w:rsid w:val="00A31174"/>
    <w:rsid w:val="00A318C7"/>
    <w:rsid w:val="00A31E5C"/>
    <w:rsid w:val="00A32896"/>
    <w:rsid w:val="00A32CC9"/>
    <w:rsid w:val="00A3318C"/>
    <w:rsid w:val="00A3344D"/>
    <w:rsid w:val="00A3437C"/>
    <w:rsid w:val="00A34B09"/>
    <w:rsid w:val="00A34B33"/>
    <w:rsid w:val="00A34D64"/>
    <w:rsid w:val="00A355EF"/>
    <w:rsid w:val="00A35DDC"/>
    <w:rsid w:val="00A35F51"/>
    <w:rsid w:val="00A360E1"/>
    <w:rsid w:val="00A3668C"/>
    <w:rsid w:val="00A36FA1"/>
    <w:rsid w:val="00A40240"/>
    <w:rsid w:val="00A406CA"/>
    <w:rsid w:val="00A427B2"/>
    <w:rsid w:val="00A431E9"/>
    <w:rsid w:val="00A4324A"/>
    <w:rsid w:val="00A439FB"/>
    <w:rsid w:val="00A43D55"/>
    <w:rsid w:val="00A44085"/>
    <w:rsid w:val="00A44479"/>
    <w:rsid w:val="00A448BA"/>
    <w:rsid w:val="00A4565A"/>
    <w:rsid w:val="00A4645E"/>
    <w:rsid w:val="00A465F9"/>
    <w:rsid w:val="00A46AEA"/>
    <w:rsid w:val="00A473DA"/>
    <w:rsid w:val="00A47491"/>
    <w:rsid w:val="00A47645"/>
    <w:rsid w:val="00A47BCC"/>
    <w:rsid w:val="00A5049E"/>
    <w:rsid w:val="00A50607"/>
    <w:rsid w:val="00A506FB"/>
    <w:rsid w:val="00A50C4A"/>
    <w:rsid w:val="00A50ED4"/>
    <w:rsid w:val="00A53BA6"/>
    <w:rsid w:val="00A54031"/>
    <w:rsid w:val="00A546B0"/>
    <w:rsid w:val="00A5557D"/>
    <w:rsid w:val="00A55D3F"/>
    <w:rsid w:val="00A572EB"/>
    <w:rsid w:val="00A575C3"/>
    <w:rsid w:val="00A60CA0"/>
    <w:rsid w:val="00A6379E"/>
    <w:rsid w:val="00A63E1C"/>
    <w:rsid w:val="00A6498B"/>
    <w:rsid w:val="00A65B4B"/>
    <w:rsid w:val="00A664B4"/>
    <w:rsid w:val="00A66F26"/>
    <w:rsid w:val="00A7038C"/>
    <w:rsid w:val="00A7038D"/>
    <w:rsid w:val="00A706A8"/>
    <w:rsid w:val="00A71134"/>
    <w:rsid w:val="00A71206"/>
    <w:rsid w:val="00A71623"/>
    <w:rsid w:val="00A71633"/>
    <w:rsid w:val="00A71806"/>
    <w:rsid w:val="00A71A06"/>
    <w:rsid w:val="00A71A81"/>
    <w:rsid w:val="00A71B4A"/>
    <w:rsid w:val="00A7228F"/>
    <w:rsid w:val="00A735FE"/>
    <w:rsid w:val="00A7398B"/>
    <w:rsid w:val="00A73F66"/>
    <w:rsid w:val="00A7453E"/>
    <w:rsid w:val="00A74B88"/>
    <w:rsid w:val="00A75841"/>
    <w:rsid w:val="00A75E5A"/>
    <w:rsid w:val="00A7637D"/>
    <w:rsid w:val="00A764BA"/>
    <w:rsid w:val="00A776EB"/>
    <w:rsid w:val="00A7798B"/>
    <w:rsid w:val="00A77E69"/>
    <w:rsid w:val="00A77F5D"/>
    <w:rsid w:val="00A80282"/>
    <w:rsid w:val="00A80296"/>
    <w:rsid w:val="00A815E0"/>
    <w:rsid w:val="00A81C44"/>
    <w:rsid w:val="00A82234"/>
    <w:rsid w:val="00A8299A"/>
    <w:rsid w:val="00A83393"/>
    <w:rsid w:val="00A8365D"/>
    <w:rsid w:val="00A83F48"/>
    <w:rsid w:val="00A84734"/>
    <w:rsid w:val="00A85854"/>
    <w:rsid w:val="00A859A8"/>
    <w:rsid w:val="00A86209"/>
    <w:rsid w:val="00A8668D"/>
    <w:rsid w:val="00A8754E"/>
    <w:rsid w:val="00A87695"/>
    <w:rsid w:val="00A90019"/>
    <w:rsid w:val="00A90751"/>
    <w:rsid w:val="00A9087E"/>
    <w:rsid w:val="00A9095C"/>
    <w:rsid w:val="00A90C8A"/>
    <w:rsid w:val="00A90DDC"/>
    <w:rsid w:val="00A91134"/>
    <w:rsid w:val="00A91141"/>
    <w:rsid w:val="00A92962"/>
    <w:rsid w:val="00A92972"/>
    <w:rsid w:val="00A93901"/>
    <w:rsid w:val="00A93E86"/>
    <w:rsid w:val="00A95129"/>
    <w:rsid w:val="00A952FF"/>
    <w:rsid w:val="00A958D4"/>
    <w:rsid w:val="00A95AC8"/>
    <w:rsid w:val="00AA0375"/>
    <w:rsid w:val="00AA0CE1"/>
    <w:rsid w:val="00AA0F5E"/>
    <w:rsid w:val="00AA1213"/>
    <w:rsid w:val="00AA1B96"/>
    <w:rsid w:val="00AA1FFF"/>
    <w:rsid w:val="00AA2994"/>
    <w:rsid w:val="00AA2DD3"/>
    <w:rsid w:val="00AA2E92"/>
    <w:rsid w:val="00AA30B3"/>
    <w:rsid w:val="00AA4C10"/>
    <w:rsid w:val="00AA59BE"/>
    <w:rsid w:val="00AA7DD1"/>
    <w:rsid w:val="00AB0259"/>
    <w:rsid w:val="00AB11EB"/>
    <w:rsid w:val="00AB1646"/>
    <w:rsid w:val="00AB177E"/>
    <w:rsid w:val="00AB1D77"/>
    <w:rsid w:val="00AB219F"/>
    <w:rsid w:val="00AB2245"/>
    <w:rsid w:val="00AB2375"/>
    <w:rsid w:val="00AB28DD"/>
    <w:rsid w:val="00AB3499"/>
    <w:rsid w:val="00AB415C"/>
    <w:rsid w:val="00AB46C4"/>
    <w:rsid w:val="00AB4784"/>
    <w:rsid w:val="00AB4977"/>
    <w:rsid w:val="00AB5382"/>
    <w:rsid w:val="00AB5B2D"/>
    <w:rsid w:val="00AB7D85"/>
    <w:rsid w:val="00AC0CE3"/>
    <w:rsid w:val="00AC1885"/>
    <w:rsid w:val="00AC1D76"/>
    <w:rsid w:val="00AC3A64"/>
    <w:rsid w:val="00AC498F"/>
    <w:rsid w:val="00AC6282"/>
    <w:rsid w:val="00AC6930"/>
    <w:rsid w:val="00AC7D01"/>
    <w:rsid w:val="00AD0896"/>
    <w:rsid w:val="00AD2074"/>
    <w:rsid w:val="00AD24B5"/>
    <w:rsid w:val="00AD2F27"/>
    <w:rsid w:val="00AD31F2"/>
    <w:rsid w:val="00AD3639"/>
    <w:rsid w:val="00AD39D2"/>
    <w:rsid w:val="00AD492D"/>
    <w:rsid w:val="00AD5FBC"/>
    <w:rsid w:val="00AD6169"/>
    <w:rsid w:val="00AD6183"/>
    <w:rsid w:val="00AD742E"/>
    <w:rsid w:val="00AD7FAE"/>
    <w:rsid w:val="00AE0706"/>
    <w:rsid w:val="00AE08AB"/>
    <w:rsid w:val="00AE1E25"/>
    <w:rsid w:val="00AE2DD9"/>
    <w:rsid w:val="00AE3DBD"/>
    <w:rsid w:val="00AE4117"/>
    <w:rsid w:val="00AE495A"/>
    <w:rsid w:val="00AE4F3F"/>
    <w:rsid w:val="00AE5B1C"/>
    <w:rsid w:val="00AE6176"/>
    <w:rsid w:val="00AE62D8"/>
    <w:rsid w:val="00AE659F"/>
    <w:rsid w:val="00AE78D4"/>
    <w:rsid w:val="00AE7FA5"/>
    <w:rsid w:val="00AF00E9"/>
    <w:rsid w:val="00AF03B8"/>
    <w:rsid w:val="00AF05EF"/>
    <w:rsid w:val="00AF0858"/>
    <w:rsid w:val="00AF1D9D"/>
    <w:rsid w:val="00AF23C2"/>
    <w:rsid w:val="00AF252D"/>
    <w:rsid w:val="00AF2C51"/>
    <w:rsid w:val="00AF367E"/>
    <w:rsid w:val="00AF3BCF"/>
    <w:rsid w:val="00AF3F2B"/>
    <w:rsid w:val="00AF405F"/>
    <w:rsid w:val="00AF5606"/>
    <w:rsid w:val="00AF587F"/>
    <w:rsid w:val="00AF6D06"/>
    <w:rsid w:val="00AF74BF"/>
    <w:rsid w:val="00AF758E"/>
    <w:rsid w:val="00B00522"/>
    <w:rsid w:val="00B019CB"/>
    <w:rsid w:val="00B01A42"/>
    <w:rsid w:val="00B01F98"/>
    <w:rsid w:val="00B02479"/>
    <w:rsid w:val="00B02C2A"/>
    <w:rsid w:val="00B0311C"/>
    <w:rsid w:val="00B04533"/>
    <w:rsid w:val="00B060EE"/>
    <w:rsid w:val="00B07710"/>
    <w:rsid w:val="00B102D1"/>
    <w:rsid w:val="00B10560"/>
    <w:rsid w:val="00B10A26"/>
    <w:rsid w:val="00B10D58"/>
    <w:rsid w:val="00B117A9"/>
    <w:rsid w:val="00B1311B"/>
    <w:rsid w:val="00B132FD"/>
    <w:rsid w:val="00B142A7"/>
    <w:rsid w:val="00B1460B"/>
    <w:rsid w:val="00B146AB"/>
    <w:rsid w:val="00B1487F"/>
    <w:rsid w:val="00B149A3"/>
    <w:rsid w:val="00B14B16"/>
    <w:rsid w:val="00B15B8A"/>
    <w:rsid w:val="00B168D7"/>
    <w:rsid w:val="00B16B54"/>
    <w:rsid w:val="00B170C5"/>
    <w:rsid w:val="00B17C0C"/>
    <w:rsid w:val="00B20284"/>
    <w:rsid w:val="00B20351"/>
    <w:rsid w:val="00B209EB"/>
    <w:rsid w:val="00B20C80"/>
    <w:rsid w:val="00B2101F"/>
    <w:rsid w:val="00B2190D"/>
    <w:rsid w:val="00B224B3"/>
    <w:rsid w:val="00B238D2"/>
    <w:rsid w:val="00B23AF1"/>
    <w:rsid w:val="00B241DA"/>
    <w:rsid w:val="00B24CFF"/>
    <w:rsid w:val="00B25923"/>
    <w:rsid w:val="00B26ED5"/>
    <w:rsid w:val="00B272F4"/>
    <w:rsid w:val="00B27335"/>
    <w:rsid w:val="00B2779E"/>
    <w:rsid w:val="00B27900"/>
    <w:rsid w:val="00B3116B"/>
    <w:rsid w:val="00B31ABF"/>
    <w:rsid w:val="00B321C1"/>
    <w:rsid w:val="00B329FE"/>
    <w:rsid w:val="00B33B84"/>
    <w:rsid w:val="00B34A0F"/>
    <w:rsid w:val="00B34AEF"/>
    <w:rsid w:val="00B351C1"/>
    <w:rsid w:val="00B35389"/>
    <w:rsid w:val="00B359CF"/>
    <w:rsid w:val="00B35CFD"/>
    <w:rsid w:val="00B35FC7"/>
    <w:rsid w:val="00B368D9"/>
    <w:rsid w:val="00B36EE0"/>
    <w:rsid w:val="00B36EF4"/>
    <w:rsid w:val="00B37256"/>
    <w:rsid w:val="00B3770E"/>
    <w:rsid w:val="00B378B4"/>
    <w:rsid w:val="00B40782"/>
    <w:rsid w:val="00B40D3F"/>
    <w:rsid w:val="00B418A4"/>
    <w:rsid w:val="00B42860"/>
    <w:rsid w:val="00B42B6E"/>
    <w:rsid w:val="00B43CE1"/>
    <w:rsid w:val="00B4509C"/>
    <w:rsid w:val="00B45117"/>
    <w:rsid w:val="00B45B39"/>
    <w:rsid w:val="00B45C1B"/>
    <w:rsid w:val="00B4660B"/>
    <w:rsid w:val="00B46B9A"/>
    <w:rsid w:val="00B47818"/>
    <w:rsid w:val="00B47FA3"/>
    <w:rsid w:val="00B501CF"/>
    <w:rsid w:val="00B50288"/>
    <w:rsid w:val="00B50A70"/>
    <w:rsid w:val="00B51861"/>
    <w:rsid w:val="00B536CB"/>
    <w:rsid w:val="00B54AFB"/>
    <w:rsid w:val="00B54BD6"/>
    <w:rsid w:val="00B54D23"/>
    <w:rsid w:val="00B54F0F"/>
    <w:rsid w:val="00B54F94"/>
    <w:rsid w:val="00B55DEE"/>
    <w:rsid w:val="00B565AE"/>
    <w:rsid w:val="00B57017"/>
    <w:rsid w:val="00B57155"/>
    <w:rsid w:val="00B57775"/>
    <w:rsid w:val="00B60251"/>
    <w:rsid w:val="00B602AA"/>
    <w:rsid w:val="00B608EC"/>
    <w:rsid w:val="00B6140C"/>
    <w:rsid w:val="00B615A2"/>
    <w:rsid w:val="00B617C2"/>
    <w:rsid w:val="00B61C8C"/>
    <w:rsid w:val="00B61DC3"/>
    <w:rsid w:val="00B62A3A"/>
    <w:rsid w:val="00B62EA7"/>
    <w:rsid w:val="00B63AF1"/>
    <w:rsid w:val="00B642C7"/>
    <w:rsid w:val="00B653AA"/>
    <w:rsid w:val="00B6591E"/>
    <w:rsid w:val="00B65B88"/>
    <w:rsid w:val="00B65DC6"/>
    <w:rsid w:val="00B65FAD"/>
    <w:rsid w:val="00B66534"/>
    <w:rsid w:val="00B66CCF"/>
    <w:rsid w:val="00B673CC"/>
    <w:rsid w:val="00B705B9"/>
    <w:rsid w:val="00B7093B"/>
    <w:rsid w:val="00B70A1A"/>
    <w:rsid w:val="00B7103B"/>
    <w:rsid w:val="00B71303"/>
    <w:rsid w:val="00B7178E"/>
    <w:rsid w:val="00B72CFD"/>
    <w:rsid w:val="00B72E85"/>
    <w:rsid w:val="00B737FE"/>
    <w:rsid w:val="00B73AB6"/>
    <w:rsid w:val="00B745F2"/>
    <w:rsid w:val="00B74A0D"/>
    <w:rsid w:val="00B74B36"/>
    <w:rsid w:val="00B74EB4"/>
    <w:rsid w:val="00B75427"/>
    <w:rsid w:val="00B762A4"/>
    <w:rsid w:val="00B762E2"/>
    <w:rsid w:val="00B764E9"/>
    <w:rsid w:val="00B767AA"/>
    <w:rsid w:val="00B769A5"/>
    <w:rsid w:val="00B76EC9"/>
    <w:rsid w:val="00B77F77"/>
    <w:rsid w:val="00B8018F"/>
    <w:rsid w:val="00B802F8"/>
    <w:rsid w:val="00B80A92"/>
    <w:rsid w:val="00B82734"/>
    <w:rsid w:val="00B82FF9"/>
    <w:rsid w:val="00B83CD5"/>
    <w:rsid w:val="00B83D23"/>
    <w:rsid w:val="00B8451B"/>
    <w:rsid w:val="00B84964"/>
    <w:rsid w:val="00B85676"/>
    <w:rsid w:val="00B85896"/>
    <w:rsid w:val="00B85FE9"/>
    <w:rsid w:val="00B86011"/>
    <w:rsid w:val="00B860DA"/>
    <w:rsid w:val="00B8635D"/>
    <w:rsid w:val="00B869B7"/>
    <w:rsid w:val="00B87B04"/>
    <w:rsid w:val="00B87C11"/>
    <w:rsid w:val="00B90D14"/>
    <w:rsid w:val="00B92786"/>
    <w:rsid w:val="00B92A86"/>
    <w:rsid w:val="00B93720"/>
    <w:rsid w:val="00B94249"/>
    <w:rsid w:val="00B94509"/>
    <w:rsid w:val="00B94BF5"/>
    <w:rsid w:val="00B94CE2"/>
    <w:rsid w:val="00B96B68"/>
    <w:rsid w:val="00B97BB4"/>
    <w:rsid w:val="00B97C4E"/>
    <w:rsid w:val="00BA0B99"/>
    <w:rsid w:val="00BA0C49"/>
    <w:rsid w:val="00BA11E7"/>
    <w:rsid w:val="00BA16AF"/>
    <w:rsid w:val="00BA2485"/>
    <w:rsid w:val="00BA32B4"/>
    <w:rsid w:val="00BA3CEA"/>
    <w:rsid w:val="00BA3F7E"/>
    <w:rsid w:val="00BA4B75"/>
    <w:rsid w:val="00BA53C3"/>
    <w:rsid w:val="00BA5713"/>
    <w:rsid w:val="00BA57A4"/>
    <w:rsid w:val="00BA5AD8"/>
    <w:rsid w:val="00BA5EA6"/>
    <w:rsid w:val="00BA60DC"/>
    <w:rsid w:val="00BA65AC"/>
    <w:rsid w:val="00BA6D16"/>
    <w:rsid w:val="00BB272F"/>
    <w:rsid w:val="00BB29EE"/>
    <w:rsid w:val="00BB29F6"/>
    <w:rsid w:val="00BB2B17"/>
    <w:rsid w:val="00BB30F0"/>
    <w:rsid w:val="00BB37A8"/>
    <w:rsid w:val="00BB3854"/>
    <w:rsid w:val="00BB3A2E"/>
    <w:rsid w:val="00BB3A85"/>
    <w:rsid w:val="00BB3B9A"/>
    <w:rsid w:val="00BB4531"/>
    <w:rsid w:val="00BB45EB"/>
    <w:rsid w:val="00BB46C4"/>
    <w:rsid w:val="00BB54E0"/>
    <w:rsid w:val="00BB5D57"/>
    <w:rsid w:val="00BB69A7"/>
    <w:rsid w:val="00BB6B5E"/>
    <w:rsid w:val="00BB708D"/>
    <w:rsid w:val="00BB7853"/>
    <w:rsid w:val="00BB7C91"/>
    <w:rsid w:val="00BB7DD5"/>
    <w:rsid w:val="00BC0AC9"/>
    <w:rsid w:val="00BC14A9"/>
    <w:rsid w:val="00BC16E5"/>
    <w:rsid w:val="00BC1C6B"/>
    <w:rsid w:val="00BC28C2"/>
    <w:rsid w:val="00BC2B21"/>
    <w:rsid w:val="00BC3C5A"/>
    <w:rsid w:val="00BC495C"/>
    <w:rsid w:val="00BC59B0"/>
    <w:rsid w:val="00BC628E"/>
    <w:rsid w:val="00BC76AF"/>
    <w:rsid w:val="00BC7BB9"/>
    <w:rsid w:val="00BC7C6D"/>
    <w:rsid w:val="00BD046B"/>
    <w:rsid w:val="00BD09A3"/>
    <w:rsid w:val="00BD09A6"/>
    <w:rsid w:val="00BD0E31"/>
    <w:rsid w:val="00BD0FD5"/>
    <w:rsid w:val="00BD16D3"/>
    <w:rsid w:val="00BD20AF"/>
    <w:rsid w:val="00BD2CDE"/>
    <w:rsid w:val="00BD35FE"/>
    <w:rsid w:val="00BD39BE"/>
    <w:rsid w:val="00BD3F7A"/>
    <w:rsid w:val="00BD48E4"/>
    <w:rsid w:val="00BD6C2C"/>
    <w:rsid w:val="00BD7A0B"/>
    <w:rsid w:val="00BD7B7E"/>
    <w:rsid w:val="00BE2107"/>
    <w:rsid w:val="00BE279E"/>
    <w:rsid w:val="00BE27CA"/>
    <w:rsid w:val="00BE3005"/>
    <w:rsid w:val="00BE3786"/>
    <w:rsid w:val="00BE3C5B"/>
    <w:rsid w:val="00BE4CFA"/>
    <w:rsid w:val="00BE551F"/>
    <w:rsid w:val="00BE5593"/>
    <w:rsid w:val="00BE5AD5"/>
    <w:rsid w:val="00BE65C8"/>
    <w:rsid w:val="00BE6695"/>
    <w:rsid w:val="00BE67A7"/>
    <w:rsid w:val="00BE6E4E"/>
    <w:rsid w:val="00BE7558"/>
    <w:rsid w:val="00BE7DED"/>
    <w:rsid w:val="00BF0BFC"/>
    <w:rsid w:val="00BF0D05"/>
    <w:rsid w:val="00BF16A7"/>
    <w:rsid w:val="00BF214C"/>
    <w:rsid w:val="00BF25A2"/>
    <w:rsid w:val="00BF2876"/>
    <w:rsid w:val="00BF3714"/>
    <w:rsid w:val="00BF382B"/>
    <w:rsid w:val="00BF3A40"/>
    <w:rsid w:val="00BF3BA3"/>
    <w:rsid w:val="00BF45AD"/>
    <w:rsid w:val="00BF5118"/>
    <w:rsid w:val="00BF5228"/>
    <w:rsid w:val="00BF5840"/>
    <w:rsid w:val="00BF59DF"/>
    <w:rsid w:val="00BF6776"/>
    <w:rsid w:val="00BF68E0"/>
    <w:rsid w:val="00BF6A6B"/>
    <w:rsid w:val="00BF6BD6"/>
    <w:rsid w:val="00BF72B7"/>
    <w:rsid w:val="00BF79B6"/>
    <w:rsid w:val="00C0026F"/>
    <w:rsid w:val="00C004CC"/>
    <w:rsid w:val="00C00A9E"/>
    <w:rsid w:val="00C02AB5"/>
    <w:rsid w:val="00C02C2C"/>
    <w:rsid w:val="00C03672"/>
    <w:rsid w:val="00C03D6D"/>
    <w:rsid w:val="00C0453F"/>
    <w:rsid w:val="00C047C6"/>
    <w:rsid w:val="00C04F7C"/>
    <w:rsid w:val="00C0593F"/>
    <w:rsid w:val="00C05A13"/>
    <w:rsid w:val="00C06063"/>
    <w:rsid w:val="00C06276"/>
    <w:rsid w:val="00C06B9E"/>
    <w:rsid w:val="00C07343"/>
    <w:rsid w:val="00C07C4F"/>
    <w:rsid w:val="00C07D29"/>
    <w:rsid w:val="00C108BC"/>
    <w:rsid w:val="00C116D9"/>
    <w:rsid w:val="00C12447"/>
    <w:rsid w:val="00C124EC"/>
    <w:rsid w:val="00C128FE"/>
    <w:rsid w:val="00C12EDE"/>
    <w:rsid w:val="00C13981"/>
    <w:rsid w:val="00C147D1"/>
    <w:rsid w:val="00C14ED2"/>
    <w:rsid w:val="00C152B0"/>
    <w:rsid w:val="00C15339"/>
    <w:rsid w:val="00C157E9"/>
    <w:rsid w:val="00C15AD1"/>
    <w:rsid w:val="00C162DE"/>
    <w:rsid w:val="00C163A2"/>
    <w:rsid w:val="00C16600"/>
    <w:rsid w:val="00C166EB"/>
    <w:rsid w:val="00C16B30"/>
    <w:rsid w:val="00C17209"/>
    <w:rsid w:val="00C17E72"/>
    <w:rsid w:val="00C2017A"/>
    <w:rsid w:val="00C204E3"/>
    <w:rsid w:val="00C2066A"/>
    <w:rsid w:val="00C2211B"/>
    <w:rsid w:val="00C22396"/>
    <w:rsid w:val="00C23019"/>
    <w:rsid w:val="00C2390A"/>
    <w:rsid w:val="00C24A4F"/>
    <w:rsid w:val="00C24F6D"/>
    <w:rsid w:val="00C2564C"/>
    <w:rsid w:val="00C25891"/>
    <w:rsid w:val="00C2590B"/>
    <w:rsid w:val="00C25AE9"/>
    <w:rsid w:val="00C26BBC"/>
    <w:rsid w:val="00C27085"/>
    <w:rsid w:val="00C27561"/>
    <w:rsid w:val="00C2764E"/>
    <w:rsid w:val="00C27A11"/>
    <w:rsid w:val="00C3007D"/>
    <w:rsid w:val="00C31952"/>
    <w:rsid w:val="00C31CA4"/>
    <w:rsid w:val="00C31FE6"/>
    <w:rsid w:val="00C3253C"/>
    <w:rsid w:val="00C32673"/>
    <w:rsid w:val="00C3268E"/>
    <w:rsid w:val="00C32D87"/>
    <w:rsid w:val="00C32DC9"/>
    <w:rsid w:val="00C330AE"/>
    <w:rsid w:val="00C3386D"/>
    <w:rsid w:val="00C34513"/>
    <w:rsid w:val="00C347D8"/>
    <w:rsid w:val="00C35268"/>
    <w:rsid w:val="00C355B1"/>
    <w:rsid w:val="00C3593E"/>
    <w:rsid w:val="00C35969"/>
    <w:rsid w:val="00C359EE"/>
    <w:rsid w:val="00C36512"/>
    <w:rsid w:val="00C36899"/>
    <w:rsid w:val="00C36E6C"/>
    <w:rsid w:val="00C3710A"/>
    <w:rsid w:val="00C3745C"/>
    <w:rsid w:val="00C37CC4"/>
    <w:rsid w:val="00C401DA"/>
    <w:rsid w:val="00C408E5"/>
    <w:rsid w:val="00C411DB"/>
    <w:rsid w:val="00C41C69"/>
    <w:rsid w:val="00C41E1B"/>
    <w:rsid w:val="00C43185"/>
    <w:rsid w:val="00C4324D"/>
    <w:rsid w:val="00C43A43"/>
    <w:rsid w:val="00C43C38"/>
    <w:rsid w:val="00C4486A"/>
    <w:rsid w:val="00C44DAD"/>
    <w:rsid w:val="00C44E18"/>
    <w:rsid w:val="00C4597C"/>
    <w:rsid w:val="00C4686C"/>
    <w:rsid w:val="00C46F57"/>
    <w:rsid w:val="00C50364"/>
    <w:rsid w:val="00C504F3"/>
    <w:rsid w:val="00C509EF"/>
    <w:rsid w:val="00C50FC8"/>
    <w:rsid w:val="00C51861"/>
    <w:rsid w:val="00C51968"/>
    <w:rsid w:val="00C51EE1"/>
    <w:rsid w:val="00C52233"/>
    <w:rsid w:val="00C52BA3"/>
    <w:rsid w:val="00C5336F"/>
    <w:rsid w:val="00C53D03"/>
    <w:rsid w:val="00C53FC4"/>
    <w:rsid w:val="00C5423A"/>
    <w:rsid w:val="00C544C8"/>
    <w:rsid w:val="00C546F6"/>
    <w:rsid w:val="00C546FD"/>
    <w:rsid w:val="00C5530D"/>
    <w:rsid w:val="00C56F6A"/>
    <w:rsid w:val="00C572BF"/>
    <w:rsid w:val="00C57731"/>
    <w:rsid w:val="00C57831"/>
    <w:rsid w:val="00C57B61"/>
    <w:rsid w:val="00C60128"/>
    <w:rsid w:val="00C603E8"/>
    <w:rsid w:val="00C60D37"/>
    <w:rsid w:val="00C60E0F"/>
    <w:rsid w:val="00C6103E"/>
    <w:rsid w:val="00C61B1B"/>
    <w:rsid w:val="00C628C6"/>
    <w:rsid w:val="00C62C59"/>
    <w:rsid w:val="00C63541"/>
    <w:rsid w:val="00C63EB5"/>
    <w:rsid w:val="00C649B9"/>
    <w:rsid w:val="00C6585B"/>
    <w:rsid w:val="00C659C4"/>
    <w:rsid w:val="00C65C80"/>
    <w:rsid w:val="00C661E3"/>
    <w:rsid w:val="00C66418"/>
    <w:rsid w:val="00C6715A"/>
    <w:rsid w:val="00C67C57"/>
    <w:rsid w:val="00C70116"/>
    <w:rsid w:val="00C702A9"/>
    <w:rsid w:val="00C70935"/>
    <w:rsid w:val="00C70C37"/>
    <w:rsid w:val="00C71016"/>
    <w:rsid w:val="00C71330"/>
    <w:rsid w:val="00C714C3"/>
    <w:rsid w:val="00C7164C"/>
    <w:rsid w:val="00C7176B"/>
    <w:rsid w:val="00C729AB"/>
    <w:rsid w:val="00C72E2B"/>
    <w:rsid w:val="00C73853"/>
    <w:rsid w:val="00C738CD"/>
    <w:rsid w:val="00C73F21"/>
    <w:rsid w:val="00C74C2E"/>
    <w:rsid w:val="00C74F21"/>
    <w:rsid w:val="00C7593F"/>
    <w:rsid w:val="00C75F96"/>
    <w:rsid w:val="00C7685C"/>
    <w:rsid w:val="00C7753F"/>
    <w:rsid w:val="00C776E3"/>
    <w:rsid w:val="00C80BDE"/>
    <w:rsid w:val="00C80C05"/>
    <w:rsid w:val="00C815CB"/>
    <w:rsid w:val="00C826F3"/>
    <w:rsid w:val="00C836BF"/>
    <w:rsid w:val="00C83C63"/>
    <w:rsid w:val="00C841AE"/>
    <w:rsid w:val="00C84490"/>
    <w:rsid w:val="00C8466C"/>
    <w:rsid w:val="00C84E84"/>
    <w:rsid w:val="00C85913"/>
    <w:rsid w:val="00C86224"/>
    <w:rsid w:val="00C86886"/>
    <w:rsid w:val="00C86B26"/>
    <w:rsid w:val="00C86E8A"/>
    <w:rsid w:val="00C8720C"/>
    <w:rsid w:val="00C878B0"/>
    <w:rsid w:val="00C879E5"/>
    <w:rsid w:val="00C90253"/>
    <w:rsid w:val="00C94785"/>
    <w:rsid w:val="00C94DB7"/>
    <w:rsid w:val="00C95522"/>
    <w:rsid w:val="00C9571F"/>
    <w:rsid w:val="00C96004"/>
    <w:rsid w:val="00C9615A"/>
    <w:rsid w:val="00C96D3C"/>
    <w:rsid w:val="00C97367"/>
    <w:rsid w:val="00C97389"/>
    <w:rsid w:val="00C97EB3"/>
    <w:rsid w:val="00C97EFE"/>
    <w:rsid w:val="00CA03CE"/>
    <w:rsid w:val="00CA0F27"/>
    <w:rsid w:val="00CA1CFF"/>
    <w:rsid w:val="00CA1F11"/>
    <w:rsid w:val="00CA45E5"/>
    <w:rsid w:val="00CA493D"/>
    <w:rsid w:val="00CA4ADF"/>
    <w:rsid w:val="00CA4BE7"/>
    <w:rsid w:val="00CA59EC"/>
    <w:rsid w:val="00CA5C20"/>
    <w:rsid w:val="00CA5F39"/>
    <w:rsid w:val="00CB0A28"/>
    <w:rsid w:val="00CB1171"/>
    <w:rsid w:val="00CB1AE9"/>
    <w:rsid w:val="00CB1D8E"/>
    <w:rsid w:val="00CB1DC5"/>
    <w:rsid w:val="00CB2888"/>
    <w:rsid w:val="00CB3A14"/>
    <w:rsid w:val="00CB4EC9"/>
    <w:rsid w:val="00CB55E0"/>
    <w:rsid w:val="00CB58C7"/>
    <w:rsid w:val="00CB6302"/>
    <w:rsid w:val="00CB794B"/>
    <w:rsid w:val="00CB7F3D"/>
    <w:rsid w:val="00CC0269"/>
    <w:rsid w:val="00CC084C"/>
    <w:rsid w:val="00CC0908"/>
    <w:rsid w:val="00CC1475"/>
    <w:rsid w:val="00CC1CE2"/>
    <w:rsid w:val="00CC21B8"/>
    <w:rsid w:val="00CC3253"/>
    <w:rsid w:val="00CC3AA3"/>
    <w:rsid w:val="00CC41B3"/>
    <w:rsid w:val="00CC4422"/>
    <w:rsid w:val="00CC5502"/>
    <w:rsid w:val="00CC5634"/>
    <w:rsid w:val="00CC5F62"/>
    <w:rsid w:val="00CC6169"/>
    <w:rsid w:val="00CC7563"/>
    <w:rsid w:val="00CC767D"/>
    <w:rsid w:val="00CD01E7"/>
    <w:rsid w:val="00CD02F4"/>
    <w:rsid w:val="00CD0701"/>
    <w:rsid w:val="00CD0A0F"/>
    <w:rsid w:val="00CD0B22"/>
    <w:rsid w:val="00CD1F17"/>
    <w:rsid w:val="00CD2955"/>
    <w:rsid w:val="00CD2CCD"/>
    <w:rsid w:val="00CD42AF"/>
    <w:rsid w:val="00CD5027"/>
    <w:rsid w:val="00CD5F15"/>
    <w:rsid w:val="00CE01EF"/>
    <w:rsid w:val="00CE056C"/>
    <w:rsid w:val="00CE1A20"/>
    <w:rsid w:val="00CE252A"/>
    <w:rsid w:val="00CE360E"/>
    <w:rsid w:val="00CE49AD"/>
    <w:rsid w:val="00CE4DA1"/>
    <w:rsid w:val="00CE5163"/>
    <w:rsid w:val="00CE51F3"/>
    <w:rsid w:val="00CE538B"/>
    <w:rsid w:val="00CE5824"/>
    <w:rsid w:val="00CE63D4"/>
    <w:rsid w:val="00CE64FB"/>
    <w:rsid w:val="00CE6D9D"/>
    <w:rsid w:val="00CE6DAD"/>
    <w:rsid w:val="00CE7459"/>
    <w:rsid w:val="00CE7707"/>
    <w:rsid w:val="00CF14E4"/>
    <w:rsid w:val="00CF1B21"/>
    <w:rsid w:val="00CF2166"/>
    <w:rsid w:val="00CF2674"/>
    <w:rsid w:val="00CF2906"/>
    <w:rsid w:val="00CF2C96"/>
    <w:rsid w:val="00CF33A0"/>
    <w:rsid w:val="00CF3AC6"/>
    <w:rsid w:val="00CF49B7"/>
    <w:rsid w:val="00CF57F4"/>
    <w:rsid w:val="00CF5CD5"/>
    <w:rsid w:val="00CF6AC6"/>
    <w:rsid w:val="00CF6E0D"/>
    <w:rsid w:val="00CF7284"/>
    <w:rsid w:val="00D00456"/>
    <w:rsid w:val="00D00640"/>
    <w:rsid w:val="00D00EE1"/>
    <w:rsid w:val="00D0140A"/>
    <w:rsid w:val="00D024DE"/>
    <w:rsid w:val="00D032A3"/>
    <w:rsid w:val="00D032AF"/>
    <w:rsid w:val="00D038A4"/>
    <w:rsid w:val="00D03CEC"/>
    <w:rsid w:val="00D0408A"/>
    <w:rsid w:val="00D04FD6"/>
    <w:rsid w:val="00D055B7"/>
    <w:rsid w:val="00D057B9"/>
    <w:rsid w:val="00D0596C"/>
    <w:rsid w:val="00D062B9"/>
    <w:rsid w:val="00D065D8"/>
    <w:rsid w:val="00D0671C"/>
    <w:rsid w:val="00D070AB"/>
    <w:rsid w:val="00D072AE"/>
    <w:rsid w:val="00D0744A"/>
    <w:rsid w:val="00D074CB"/>
    <w:rsid w:val="00D07532"/>
    <w:rsid w:val="00D076E8"/>
    <w:rsid w:val="00D07772"/>
    <w:rsid w:val="00D100A1"/>
    <w:rsid w:val="00D12BAF"/>
    <w:rsid w:val="00D12DFC"/>
    <w:rsid w:val="00D130B0"/>
    <w:rsid w:val="00D14A4E"/>
    <w:rsid w:val="00D14B3A"/>
    <w:rsid w:val="00D15847"/>
    <w:rsid w:val="00D15A6D"/>
    <w:rsid w:val="00D15F68"/>
    <w:rsid w:val="00D164B1"/>
    <w:rsid w:val="00D16D48"/>
    <w:rsid w:val="00D1736A"/>
    <w:rsid w:val="00D175B4"/>
    <w:rsid w:val="00D175CD"/>
    <w:rsid w:val="00D20E87"/>
    <w:rsid w:val="00D20EA2"/>
    <w:rsid w:val="00D22267"/>
    <w:rsid w:val="00D22898"/>
    <w:rsid w:val="00D22A04"/>
    <w:rsid w:val="00D22BC4"/>
    <w:rsid w:val="00D230B6"/>
    <w:rsid w:val="00D23CB8"/>
    <w:rsid w:val="00D2428E"/>
    <w:rsid w:val="00D255B0"/>
    <w:rsid w:val="00D255E2"/>
    <w:rsid w:val="00D26682"/>
    <w:rsid w:val="00D26AD5"/>
    <w:rsid w:val="00D26B94"/>
    <w:rsid w:val="00D26E84"/>
    <w:rsid w:val="00D27332"/>
    <w:rsid w:val="00D278FD"/>
    <w:rsid w:val="00D30C1B"/>
    <w:rsid w:val="00D3117F"/>
    <w:rsid w:val="00D31B1F"/>
    <w:rsid w:val="00D34386"/>
    <w:rsid w:val="00D343CC"/>
    <w:rsid w:val="00D34CAE"/>
    <w:rsid w:val="00D35015"/>
    <w:rsid w:val="00D3515C"/>
    <w:rsid w:val="00D3593A"/>
    <w:rsid w:val="00D35A39"/>
    <w:rsid w:val="00D35DB3"/>
    <w:rsid w:val="00D366CE"/>
    <w:rsid w:val="00D3694B"/>
    <w:rsid w:val="00D36DA9"/>
    <w:rsid w:val="00D36DD5"/>
    <w:rsid w:val="00D37595"/>
    <w:rsid w:val="00D40652"/>
    <w:rsid w:val="00D40F2F"/>
    <w:rsid w:val="00D40F50"/>
    <w:rsid w:val="00D41D37"/>
    <w:rsid w:val="00D420A7"/>
    <w:rsid w:val="00D42E57"/>
    <w:rsid w:val="00D4387F"/>
    <w:rsid w:val="00D44386"/>
    <w:rsid w:val="00D4478D"/>
    <w:rsid w:val="00D4499F"/>
    <w:rsid w:val="00D44C83"/>
    <w:rsid w:val="00D450B6"/>
    <w:rsid w:val="00D4528C"/>
    <w:rsid w:val="00D452F2"/>
    <w:rsid w:val="00D45B16"/>
    <w:rsid w:val="00D47640"/>
    <w:rsid w:val="00D47994"/>
    <w:rsid w:val="00D51281"/>
    <w:rsid w:val="00D537D5"/>
    <w:rsid w:val="00D53C64"/>
    <w:rsid w:val="00D53C70"/>
    <w:rsid w:val="00D541B5"/>
    <w:rsid w:val="00D54F36"/>
    <w:rsid w:val="00D54FEB"/>
    <w:rsid w:val="00D55D7C"/>
    <w:rsid w:val="00D562B3"/>
    <w:rsid w:val="00D57D97"/>
    <w:rsid w:val="00D57F95"/>
    <w:rsid w:val="00D6032F"/>
    <w:rsid w:val="00D60AB8"/>
    <w:rsid w:val="00D61C1D"/>
    <w:rsid w:val="00D62A67"/>
    <w:rsid w:val="00D63209"/>
    <w:rsid w:val="00D6389C"/>
    <w:rsid w:val="00D63B19"/>
    <w:rsid w:val="00D63B2A"/>
    <w:rsid w:val="00D6463C"/>
    <w:rsid w:val="00D64A2A"/>
    <w:rsid w:val="00D64CB3"/>
    <w:rsid w:val="00D65127"/>
    <w:rsid w:val="00D6522A"/>
    <w:rsid w:val="00D6628A"/>
    <w:rsid w:val="00D66997"/>
    <w:rsid w:val="00D674A7"/>
    <w:rsid w:val="00D676ED"/>
    <w:rsid w:val="00D6798E"/>
    <w:rsid w:val="00D71FE9"/>
    <w:rsid w:val="00D725C0"/>
    <w:rsid w:val="00D73F83"/>
    <w:rsid w:val="00D74B20"/>
    <w:rsid w:val="00D75C27"/>
    <w:rsid w:val="00D766FE"/>
    <w:rsid w:val="00D77141"/>
    <w:rsid w:val="00D77D54"/>
    <w:rsid w:val="00D808D6"/>
    <w:rsid w:val="00D81356"/>
    <w:rsid w:val="00D827FF"/>
    <w:rsid w:val="00D83128"/>
    <w:rsid w:val="00D8396F"/>
    <w:rsid w:val="00D83C85"/>
    <w:rsid w:val="00D83EC2"/>
    <w:rsid w:val="00D83F8C"/>
    <w:rsid w:val="00D8494A"/>
    <w:rsid w:val="00D84E34"/>
    <w:rsid w:val="00D8714D"/>
    <w:rsid w:val="00D87689"/>
    <w:rsid w:val="00D9041E"/>
    <w:rsid w:val="00D909FF"/>
    <w:rsid w:val="00D90DA6"/>
    <w:rsid w:val="00D913BC"/>
    <w:rsid w:val="00D919B7"/>
    <w:rsid w:val="00D9257E"/>
    <w:rsid w:val="00D9266D"/>
    <w:rsid w:val="00D92B92"/>
    <w:rsid w:val="00D92E27"/>
    <w:rsid w:val="00D92E67"/>
    <w:rsid w:val="00D933E0"/>
    <w:rsid w:val="00D9367D"/>
    <w:rsid w:val="00D94719"/>
    <w:rsid w:val="00D94A7F"/>
    <w:rsid w:val="00D94F47"/>
    <w:rsid w:val="00D967B2"/>
    <w:rsid w:val="00D96AF2"/>
    <w:rsid w:val="00D96D08"/>
    <w:rsid w:val="00DA100A"/>
    <w:rsid w:val="00DA100B"/>
    <w:rsid w:val="00DA14AE"/>
    <w:rsid w:val="00DA16BE"/>
    <w:rsid w:val="00DA182E"/>
    <w:rsid w:val="00DA21F6"/>
    <w:rsid w:val="00DA29DE"/>
    <w:rsid w:val="00DA310C"/>
    <w:rsid w:val="00DA3BA1"/>
    <w:rsid w:val="00DA411A"/>
    <w:rsid w:val="00DA43F0"/>
    <w:rsid w:val="00DA6562"/>
    <w:rsid w:val="00DA6C40"/>
    <w:rsid w:val="00DA7987"/>
    <w:rsid w:val="00DB1B27"/>
    <w:rsid w:val="00DB1F2B"/>
    <w:rsid w:val="00DB3FAC"/>
    <w:rsid w:val="00DB426A"/>
    <w:rsid w:val="00DB4913"/>
    <w:rsid w:val="00DB5399"/>
    <w:rsid w:val="00DB5819"/>
    <w:rsid w:val="00DB5C42"/>
    <w:rsid w:val="00DB5CDD"/>
    <w:rsid w:val="00DB663D"/>
    <w:rsid w:val="00DB695B"/>
    <w:rsid w:val="00DB7F40"/>
    <w:rsid w:val="00DC0920"/>
    <w:rsid w:val="00DC0E39"/>
    <w:rsid w:val="00DC1820"/>
    <w:rsid w:val="00DC19AF"/>
    <w:rsid w:val="00DC19BD"/>
    <w:rsid w:val="00DC1BCD"/>
    <w:rsid w:val="00DC1F5C"/>
    <w:rsid w:val="00DC21CE"/>
    <w:rsid w:val="00DC2617"/>
    <w:rsid w:val="00DC3575"/>
    <w:rsid w:val="00DC397D"/>
    <w:rsid w:val="00DC39EE"/>
    <w:rsid w:val="00DC4884"/>
    <w:rsid w:val="00DC4AD7"/>
    <w:rsid w:val="00DC55D6"/>
    <w:rsid w:val="00DC5786"/>
    <w:rsid w:val="00DC6CDE"/>
    <w:rsid w:val="00DD00F5"/>
    <w:rsid w:val="00DD0339"/>
    <w:rsid w:val="00DD0810"/>
    <w:rsid w:val="00DD092D"/>
    <w:rsid w:val="00DD0AC3"/>
    <w:rsid w:val="00DD159B"/>
    <w:rsid w:val="00DD18B3"/>
    <w:rsid w:val="00DD2218"/>
    <w:rsid w:val="00DD22BF"/>
    <w:rsid w:val="00DD233E"/>
    <w:rsid w:val="00DD274E"/>
    <w:rsid w:val="00DD38DB"/>
    <w:rsid w:val="00DD3AEF"/>
    <w:rsid w:val="00DD3C0D"/>
    <w:rsid w:val="00DD3FD5"/>
    <w:rsid w:val="00DD4413"/>
    <w:rsid w:val="00DD4E19"/>
    <w:rsid w:val="00DD5A96"/>
    <w:rsid w:val="00DD60E3"/>
    <w:rsid w:val="00DD61AF"/>
    <w:rsid w:val="00DD6C65"/>
    <w:rsid w:val="00DD793E"/>
    <w:rsid w:val="00DD7F67"/>
    <w:rsid w:val="00DE0D43"/>
    <w:rsid w:val="00DE1199"/>
    <w:rsid w:val="00DE1724"/>
    <w:rsid w:val="00DE2868"/>
    <w:rsid w:val="00DE39A6"/>
    <w:rsid w:val="00DE3B12"/>
    <w:rsid w:val="00DE3C8C"/>
    <w:rsid w:val="00DE4345"/>
    <w:rsid w:val="00DE445A"/>
    <w:rsid w:val="00DE46D1"/>
    <w:rsid w:val="00DE4C18"/>
    <w:rsid w:val="00DE5CF4"/>
    <w:rsid w:val="00DE60BA"/>
    <w:rsid w:val="00DE6B9E"/>
    <w:rsid w:val="00DE6F14"/>
    <w:rsid w:val="00DE70C5"/>
    <w:rsid w:val="00DF0789"/>
    <w:rsid w:val="00DF10B5"/>
    <w:rsid w:val="00DF12E0"/>
    <w:rsid w:val="00DF2012"/>
    <w:rsid w:val="00DF2129"/>
    <w:rsid w:val="00DF24C8"/>
    <w:rsid w:val="00DF29D4"/>
    <w:rsid w:val="00DF2B98"/>
    <w:rsid w:val="00DF381E"/>
    <w:rsid w:val="00DF38B2"/>
    <w:rsid w:val="00DF3C44"/>
    <w:rsid w:val="00DF4972"/>
    <w:rsid w:val="00DF5CED"/>
    <w:rsid w:val="00DF637B"/>
    <w:rsid w:val="00DF69C8"/>
    <w:rsid w:val="00DF72B5"/>
    <w:rsid w:val="00E00635"/>
    <w:rsid w:val="00E008C0"/>
    <w:rsid w:val="00E00BAF"/>
    <w:rsid w:val="00E00BF7"/>
    <w:rsid w:val="00E00D3D"/>
    <w:rsid w:val="00E018E5"/>
    <w:rsid w:val="00E0263F"/>
    <w:rsid w:val="00E02AC9"/>
    <w:rsid w:val="00E03219"/>
    <w:rsid w:val="00E04E9B"/>
    <w:rsid w:val="00E05A97"/>
    <w:rsid w:val="00E05A9B"/>
    <w:rsid w:val="00E05BB6"/>
    <w:rsid w:val="00E05E55"/>
    <w:rsid w:val="00E0741E"/>
    <w:rsid w:val="00E10488"/>
    <w:rsid w:val="00E11EEE"/>
    <w:rsid w:val="00E12BEC"/>
    <w:rsid w:val="00E1311F"/>
    <w:rsid w:val="00E135FF"/>
    <w:rsid w:val="00E136E6"/>
    <w:rsid w:val="00E13E1C"/>
    <w:rsid w:val="00E1456E"/>
    <w:rsid w:val="00E147BF"/>
    <w:rsid w:val="00E15586"/>
    <w:rsid w:val="00E15BED"/>
    <w:rsid w:val="00E15C59"/>
    <w:rsid w:val="00E15E86"/>
    <w:rsid w:val="00E1615F"/>
    <w:rsid w:val="00E162C2"/>
    <w:rsid w:val="00E162FF"/>
    <w:rsid w:val="00E165F7"/>
    <w:rsid w:val="00E169A8"/>
    <w:rsid w:val="00E169E7"/>
    <w:rsid w:val="00E17D76"/>
    <w:rsid w:val="00E17E6C"/>
    <w:rsid w:val="00E20B50"/>
    <w:rsid w:val="00E2112E"/>
    <w:rsid w:val="00E21B69"/>
    <w:rsid w:val="00E21DF6"/>
    <w:rsid w:val="00E22264"/>
    <w:rsid w:val="00E22854"/>
    <w:rsid w:val="00E22AF5"/>
    <w:rsid w:val="00E22D01"/>
    <w:rsid w:val="00E23531"/>
    <w:rsid w:val="00E23548"/>
    <w:rsid w:val="00E240EB"/>
    <w:rsid w:val="00E24AAB"/>
    <w:rsid w:val="00E253EF"/>
    <w:rsid w:val="00E25CE7"/>
    <w:rsid w:val="00E25E4F"/>
    <w:rsid w:val="00E268D2"/>
    <w:rsid w:val="00E27817"/>
    <w:rsid w:val="00E300B6"/>
    <w:rsid w:val="00E31F9B"/>
    <w:rsid w:val="00E32263"/>
    <w:rsid w:val="00E3290D"/>
    <w:rsid w:val="00E32BD7"/>
    <w:rsid w:val="00E34558"/>
    <w:rsid w:val="00E348C0"/>
    <w:rsid w:val="00E350B5"/>
    <w:rsid w:val="00E3522D"/>
    <w:rsid w:val="00E356CC"/>
    <w:rsid w:val="00E36E7B"/>
    <w:rsid w:val="00E37133"/>
    <w:rsid w:val="00E37439"/>
    <w:rsid w:val="00E37729"/>
    <w:rsid w:val="00E40318"/>
    <w:rsid w:val="00E404A0"/>
    <w:rsid w:val="00E4084F"/>
    <w:rsid w:val="00E41460"/>
    <w:rsid w:val="00E42771"/>
    <w:rsid w:val="00E42923"/>
    <w:rsid w:val="00E42A99"/>
    <w:rsid w:val="00E42BB1"/>
    <w:rsid w:val="00E439C4"/>
    <w:rsid w:val="00E4545B"/>
    <w:rsid w:val="00E456FA"/>
    <w:rsid w:val="00E459C5"/>
    <w:rsid w:val="00E45C5A"/>
    <w:rsid w:val="00E45FE9"/>
    <w:rsid w:val="00E50C87"/>
    <w:rsid w:val="00E51C3A"/>
    <w:rsid w:val="00E52139"/>
    <w:rsid w:val="00E52373"/>
    <w:rsid w:val="00E52DF2"/>
    <w:rsid w:val="00E535DB"/>
    <w:rsid w:val="00E54176"/>
    <w:rsid w:val="00E545FE"/>
    <w:rsid w:val="00E54BB9"/>
    <w:rsid w:val="00E551A8"/>
    <w:rsid w:val="00E55EEF"/>
    <w:rsid w:val="00E55FCC"/>
    <w:rsid w:val="00E56300"/>
    <w:rsid w:val="00E56798"/>
    <w:rsid w:val="00E573C5"/>
    <w:rsid w:val="00E6090D"/>
    <w:rsid w:val="00E62D21"/>
    <w:rsid w:val="00E62F87"/>
    <w:rsid w:val="00E63C88"/>
    <w:rsid w:val="00E640A5"/>
    <w:rsid w:val="00E64282"/>
    <w:rsid w:val="00E65040"/>
    <w:rsid w:val="00E66F1B"/>
    <w:rsid w:val="00E67ACA"/>
    <w:rsid w:val="00E67F3C"/>
    <w:rsid w:val="00E67FC6"/>
    <w:rsid w:val="00E70243"/>
    <w:rsid w:val="00E7028A"/>
    <w:rsid w:val="00E70A43"/>
    <w:rsid w:val="00E71097"/>
    <w:rsid w:val="00E71BA6"/>
    <w:rsid w:val="00E71DAA"/>
    <w:rsid w:val="00E7251C"/>
    <w:rsid w:val="00E72F06"/>
    <w:rsid w:val="00E7334C"/>
    <w:rsid w:val="00E734C4"/>
    <w:rsid w:val="00E737D8"/>
    <w:rsid w:val="00E73942"/>
    <w:rsid w:val="00E73A04"/>
    <w:rsid w:val="00E75866"/>
    <w:rsid w:val="00E75B0B"/>
    <w:rsid w:val="00E75C7B"/>
    <w:rsid w:val="00E7646A"/>
    <w:rsid w:val="00E76C15"/>
    <w:rsid w:val="00E80192"/>
    <w:rsid w:val="00E8080F"/>
    <w:rsid w:val="00E80A8D"/>
    <w:rsid w:val="00E81672"/>
    <w:rsid w:val="00E81678"/>
    <w:rsid w:val="00E816D9"/>
    <w:rsid w:val="00E819ED"/>
    <w:rsid w:val="00E832A7"/>
    <w:rsid w:val="00E83543"/>
    <w:rsid w:val="00E83700"/>
    <w:rsid w:val="00E838A4"/>
    <w:rsid w:val="00E846A8"/>
    <w:rsid w:val="00E84B46"/>
    <w:rsid w:val="00E85492"/>
    <w:rsid w:val="00E85FA2"/>
    <w:rsid w:val="00E86ABC"/>
    <w:rsid w:val="00E87A6C"/>
    <w:rsid w:val="00E9075D"/>
    <w:rsid w:val="00E91163"/>
    <w:rsid w:val="00E915F2"/>
    <w:rsid w:val="00E92048"/>
    <w:rsid w:val="00E932DA"/>
    <w:rsid w:val="00E93AD2"/>
    <w:rsid w:val="00E93B69"/>
    <w:rsid w:val="00E93C2E"/>
    <w:rsid w:val="00E940C6"/>
    <w:rsid w:val="00E952E8"/>
    <w:rsid w:val="00E95540"/>
    <w:rsid w:val="00E95B20"/>
    <w:rsid w:val="00E95D50"/>
    <w:rsid w:val="00E96431"/>
    <w:rsid w:val="00E967BC"/>
    <w:rsid w:val="00E96FB9"/>
    <w:rsid w:val="00E97DD0"/>
    <w:rsid w:val="00EA01F0"/>
    <w:rsid w:val="00EA06C5"/>
    <w:rsid w:val="00EA1186"/>
    <w:rsid w:val="00EA1417"/>
    <w:rsid w:val="00EA1820"/>
    <w:rsid w:val="00EA2180"/>
    <w:rsid w:val="00EA279D"/>
    <w:rsid w:val="00EA3A35"/>
    <w:rsid w:val="00EA3DBE"/>
    <w:rsid w:val="00EA4520"/>
    <w:rsid w:val="00EA4556"/>
    <w:rsid w:val="00EA45FB"/>
    <w:rsid w:val="00EA4EC1"/>
    <w:rsid w:val="00EA5273"/>
    <w:rsid w:val="00EA599F"/>
    <w:rsid w:val="00EA719A"/>
    <w:rsid w:val="00EA7AD7"/>
    <w:rsid w:val="00EB04BE"/>
    <w:rsid w:val="00EB05E7"/>
    <w:rsid w:val="00EB08F2"/>
    <w:rsid w:val="00EB0B8E"/>
    <w:rsid w:val="00EB0E3C"/>
    <w:rsid w:val="00EB18FF"/>
    <w:rsid w:val="00EB2820"/>
    <w:rsid w:val="00EB386A"/>
    <w:rsid w:val="00EB38EC"/>
    <w:rsid w:val="00EB3CC5"/>
    <w:rsid w:val="00EB4357"/>
    <w:rsid w:val="00EB4BDD"/>
    <w:rsid w:val="00EB5DA7"/>
    <w:rsid w:val="00EB5EF8"/>
    <w:rsid w:val="00EB7255"/>
    <w:rsid w:val="00EB7F02"/>
    <w:rsid w:val="00EC04E1"/>
    <w:rsid w:val="00EC106D"/>
    <w:rsid w:val="00EC13B1"/>
    <w:rsid w:val="00EC16AF"/>
    <w:rsid w:val="00EC1DAB"/>
    <w:rsid w:val="00EC2333"/>
    <w:rsid w:val="00EC2AB0"/>
    <w:rsid w:val="00EC31AD"/>
    <w:rsid w:val="00EC4044"/>
    <w:rsid w:val="00EC48C9"/>
    <w:rsid w:val="00EC58D5"/>
    <w:rsid w:val="00EC61D9"/>
    <w:rsid w:val="00EC69EC"/>
    <w:rsid w:val="00EC727B"/>
    <w:rsid w:val="00EC753F"/>
    <w:rsid w:val="00ED00F4"/>
    <w:rsid w:val="00ED02D4"/>
    <w:rsid w:val="00ED2BB4"/>
    <w:rsid w:val="00ED2D6D"/>
    <w:rsid w:val="00ED2E1A"/>
    <w:rsid w:val="00ED339D"/>
    <w:rsid w:val="00ED3B8E"/>
    <w:rsid w:val="00ED4A56"/>
    <w:rsid w:val="00ED53C7"/>
    <w:rsid w:val="00ED5B33"/>
    <w:rsid w:val="00ED5EB4"/>
    <w:rsid w:val="00ED6108"/>
    <w:rsid w:val="00ED7240"/>
    <w:rsid w:val="00EE1EA4"/>
    <w:rsid w:val="00EE21BD"/>
    <w:rsid w:val="00EE3158"/>
    <w:rsid w:val="00EE34B8"/>
    <w:rsid w:val="00EE3EB8"/>
    <w:rsid w:val="00EE452D"/>
    <w:rsid w:val="00EE4E88"/>
    <w:rsid w:val="00EE4F62"/>
    <w:rsid w:val="00EE50C7"/>
    <w:rsid w:val="00EE7538"/>
    <w:rsid w:val="00EE77AC"/>
    <w:rsid w:val="00EF066F"/>
    <w:rsid w:val="00EF079A"/>
    <w:rsid w:val="00EF0872"/>
    <w:rsid w:val="00EF0E33"/>
    <w:rsid w:val="00EF126B"/>
    <w:rsid w:val="00EF1BBB"/>
    <w:rsid w:val="00EF248C"/>
    <w:rsid w:val="00EF25CA"/>
    <w:rsid w:val="00EF2AA2"/>
    <w:rsid w:val="00EF2B08"/>
    <w:rsid w:val="00EF2E8A"/>
    <w:rsid w:val="00EF3427"/>
    <w:rsid w:val="00EF5513"/>
    <w:rsid w:val="00EF599B"/>
    <w:rsid w:val="00EF6FD3"/>
    <w:rsid w:val="00EF7358"/>
    <w:rsid w:val="00F00C27"/>
    <w:rsid w:val="00F0194C"/>
    <w:rsid w:val="00F01B33"/>
    <w:rsid w:val="00F01C31"/>
    <w:rsid w:val="00F01F45"/>
    <w:rsid w:val="00F02156"/>
    <w:rsid w:val="00F02A17"/>
    <w:rsid w:val="00F04B89"/>
    <w:rsid w:val="00F04F01"/>
    <w:rsid w:val="00F05983"/>
    <w:rsid w:val="00F05A8A"/>
    <w:rsid w:val="00F0605D"/>
    <w:rsid w:val="00F06142"/>
    <w:rsid w:val="00F06226"/>
    <w:rsid w:val="00F064CD"/>
    <w:rsid w:val="00F069A0"/>
    <w:rsid w:val="00F06FDE"/>
    <w:rsid w:val="00F07612"/>
    <w:rsid w:val="00F102F4"/>
    <w:rsid w:val="00F11248"/>
    <w:rsid w:val="00F113D9"/>
    <w:rsid w:val="00F119C8"/>
    <w:rsid w:val="00F12746"/>
    <w:rsid w:val="00F12EF4"/>
    <w:rsid w:val="00F13000"/>
    <w:rsid w:val="00F1384A"/>
    <w:rsid w:val="00F13E84"/>
    <w:rsid w:val="00F13FCE"/>
    <w:rsid w:val="00F1475D"/>
    <w:rsid w:val="00F150AE"/>
    <w:rsid w:val="00F15D35"/>
    <w:rsid w:val="00F15E69"/>
    <w:rsid w:val="00F2002A"/>
    <w:rsid w:val="00F20775"/>
    <w:rsid w:val="00F21FCD"/>
    <w:rsid w:val="00F22E66"/>
    <w:rsid w:val="00F22F6C"/>
    <w:rsid w:val="00F23176"/>
    <w:rsid w:val="00F2323C"/>
    <w:rsid w:val="00F23464"/>
    <w:rsid w:val="00F24828"/>
    <w:rsid w:val="00F2519D"/>
    <w:rsid w:val="00F27C1B"/>
    <w:rsid w:val="00F30A26"/>
    <w:rsid w:val="00F316C0"/>
    <w:rsid w:val="00F31912"/>
    <w:rsid w:val="00F32981"/>
    <w:rsid w:val="00F32B29"/>
    <w:rsid w:val="00F3325D"/>
    <w:rsid w:val="00F3368A"/>
    <w:rsid w:val="00F34E3C"/>
    <w:rsid w:val="00F354C8"/>
    <w:rsid w:val="00F35704"/>
    <w:rsid w:val="00F35977"/>
    <w:rsid w:val="00F359DD"/>
    <w:rsid w:val="00F35A60"/>
    <w:rsid w:val="00F3602C"/>
    <w:rsid w:val="00F36691"/>
    <w:rsid w:val="00F3685E"/>
    <w:rsid w:val="00F37040"/>
    <w:rsid w:val="00F40975"/>
    <w:rsid w:val="00F40A4A"/>
    <w:rsid w:val="00F40F93"/>
    <w:rsid w:val="00F412E0"/>
    <w:rsid w:val="00F41DD5"/>
    <w:rsid w:val="00F421FB"/>
    <w:rsid w:val="00F42208"/>
    <w:rsid w:val="00F454C2"/>
    <w:rsid w:val="00F464ED"/>
    <w:rsid w:val="00F4677D"/>
    <w:rsid w:val="00F4729F"/>
    <w:rsid w:val="00F50A5F"/>
    <w:rsid w:val="00F52BD1"/>
    <w:rsid w:val="00F52FEE"/>
    <w:rsid w:val="00F53790"/>
    <w:rsid w:val="00F53C18"/>
    <w:rsid w:val="00F54561"/>
    <w:rsid w:val="00F54D77"/>
    <w:rsid w:val="00F5522D"/>
    <w:rsid w:val="00F55826"/>
    <w:rsid w:val="00F55CBB"/>
    <w:rsid w:val="00F56201"/>
    <w:rsid w:val="00F608C8"/>
    <w:rsid w:val="00F60AF2"/>
    <w:rsid w:val="00F6142F"/>
    <w:rsid w:val="00F61D4E"/>
    <w:rsid w:val="00F6297A"/>
    <w:rsid w:val="00F63C8C"/>
    <w:rsid w:val="00F63DEF"/>
    <w:rsid w:val="00F65626"/>
    <w:rsid w:val="00F6562F"/>
    <w:rsid w:val="00F6590F"/>
    <w:rsid w:val="00F65AF4"/>
    <w:rsid w:val="00F65C53"/>
    <w:rsid w:val="00F666B3"/>
    <w:rsid w:val="00F667BB"/>
    <w:rsid w:val="00F66C1B"/>
    <w:rsid w:val="00F679C3"/>
    <w:rsid w:val="00F70AEF"/>
    <w:rsid w:val="00F716A4"/>
    <w:rsid w:val="00F72ED1"/>
    <w:rsid w:val="00F730C8"/>
    <w:rsid w:val="00F73AC7"/>
    <w:rsid w:val="00F73E7E"/>
    <w:rsid w:val="00F74AB5"/>
    <w:rsid w:val="00F75E27"/>
    <w:rsid w:val="00F77C68"/>
    <w:rsid w:val="00F80064"/>
    <w:rsid w:val="00F80A76"/>
    <w:rsid w:val="00F813FD"/>
    <w:rsid w:val="00F818FA"/>
    <w:rsid w:val="00F82364"/>
    <w:rsid w:val="00F82558"/>
    <w:rsid w:val="00F842FB"/>
    <w:rsid w:val="00F84527"/>
    <w:rsid w:val="00F84B0A"/>
    <w:rsid w:val="00F85418"/>
    <w:rsid w:val="00F85DE5"/>
    <w:rsid w:val="00F86212"/>
    <w:rsid w:val="00F87B83"/>
    <w:rsid w:val="00F90132"/>
    <w:rsid w:val="00F90223"/>
    <w:rsid w:val="00F9028C"/>
    <w:rsid w:val="00F9071E"/>
    <w:rsid w:val="00F917A9"/>
    <w:rsid w:val="00F92161"/>
    <w:rsid w:val="00F92F8E"/>
    <w:rsid w:val="00F941B4"/>
    <w:rsid w:val="00F943B2"/>
    <w:rsid w:val="00F958A6"/>
    <w:rsid w:val="00F959E0"/>
    <w:rsid w:val="00F963D9"/>
    <w:rsid w:val="00F9786A"/>
    <w:rsid w:val="00F97EEE"/>
    <w:rsid w:val="00F97FF6"/>
    <w:rsid w:val="00FA009A"/>
    <w:rsid w:val="00FA0C67"/>
    <w:rsid w:val="00FA169E"/>
    <w:rsid w:val="00FA1D00"/>
    <w:rsid w:val="00FA2A64"/>
    <w:rsid w:val="00FA3454"/>
    <w:rsid w:val="00FA39DC"/>
    <w:rsid w:val="00FA448F"/>
    <w:rsid w:val="00FA51C3"/>
    <w:rsid w:val="00FA5A51"/>
    <w:rsid w:val="00FA6F9C"/>
    <w:rsid w:val="00FA77C5"/>
    <w:rsid w:val="00FB0358"/>
    <w:rsid w:val="00FB0567"/>
    <w:rsid w:val="00FB0B03"/>
    <w:rsid w:val="00FB0C71"/>
    <w:rsid w:val="00FB0EE5"/>
    <w:rsid w:val="00FB12AC"/>
    <w:rsid w:val="00FB1AD4"/>
    <w:rsid w:val="00FB1C0B"/>
    <w:rsid w:val="00FB1F46"/>
    <w:rsid w:val="00FB2221"/>
    <w:rsid w:val="00FB5FF2"/>
    <w:rsid w:val="00FB6F5B"/>
    <w:rsid w:val="00FB7028"/>
    <w:rsid w:val="00FB77DA"/>
    <w:rsid w:val="00FB7C51"/>
    <w:rsid w:val="00FC10AF"/>
    <w:rsid w:val="00FC279F"/>
    <w:rsid w:val="00FC2F26"/>
    <w:rsid w:val="00FC3A18"/>
    <w:rsid w:val="00FC4753"/>
    <w:rsid w:val="00FC48E1"/>
    <w:rsid w:val="00FC4CDD"/>
    <w:rsid w:val="00FC5001"/>
    <w:rsid w:val="00FC511E"/>
    <w:rsid w:val="00FC5953"/>
    <w:rsid w:val="00FC6FBC"/>
    <w:rsid w:val="00FC7861"/>
    <w:rsid w:val="00FD08EE"/>
    <w:rsid w:val="00FD1AAD"/>
    <w:rsid w:val="00FD20BD"/>
    <w:rsid w:val="00FD21FB"/>
    <w:rsid w:val="00FD2E42"/>
    <w:rsid w:val="00FD34AD"/>
    <w:rsid w:val="00FD35B3"/>
    <w:rsid w:val="00FD3E4E"/>
    <w:rsid w:val="00FD47D5"/>
    <w:rsid w:val="00FD5352"/>
    <w:rsid w:val="00FD6665"/>
    <w:rsid w:val="00FD6AE8"/>
    <w:rsid w:val="00FD6CEB"/>
    <w:rsid w:val="00FD6DCB"/>
    <w:rsid w:val="00FD6DF7"/>
    <w:rsid w:val="00FD6E7A"/>
    <w:rsid w:val="00FD707F"/>
    <w:rsid w:val="00FD7468"/>
    <w:rsid w:val="00FD7645"/>
    <w:rsid w:val="00FD7B9F"/>
    <w:rsid w:val="00FD7C21"/>
    <w:rsid w:val="00FE0556"/>
    <w:rsid w:val="00FE0716"/>
    <w:rsid w:val="00FE110B"/>
    <w:rsid w:val="00FE1A01"/>
    <w:rsid w:val="00FE1D83"/>
    <w:rsid w:val="00FE2398"/>
    <w:rsid w:val="00FE23BE"/>
    <w:rsid w:val="00FE3C13"/>
    <w:rsid w:val="00FE3E7F"/>
    <w:rsid w:val="00FE416B"/>
    <w:rsid w:val="00FE4BCF"/>
    <w:rsid w:val="00FE5602"/>
    <w:rsid w:val="00FE5AAA"/>
    <w:rsid w:val="00FE5C98"/>
    <w:rsid w:val="00FE6263"/>
    <w:rsid w:val="00FE62AF"/>
    <w:rsid w:val="00FE6C6F"/>
    <w:rsid w:val="00FF0247"/>
    <w:rsid w:val="00FF16C1"/>
    <w:rsid w:val="00FF1F22"/>
    <w:rsid w:val="00FF231B"/>
    <w:rsid w:val="00FF2B82"/>
    <w:rsid w:val="00FF3731"/>
    <w:rsid w:val="00FF4299"/>
    <w:rsid w:val="00FF4808"/>
    <w:rsid w:val="00FF49F0"/>
    <w:rsid w:val="00FF4C11"/>
    <w:rsid w:val="00FF562F"/>
    <w:rsid w:val="00FF6344"/>
    <w:rsid w:val="00FF6B69"/>
    <w:rsid w:val="00FF6FCA"/>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E15C59"/>
    <w:pPr>
      <w:spacing w:before="2000" w:after="360"/>
      <w:outlineLvl w:val="0"/>
    </w:pPr>
    <w:rPr>
      <w:color w:val="264F90"/>
      <w:sz w:val="40"/>
      <w:szCs w:val="40"/>
    </w:rPr>
  </w:style>
  <w:style w:type="paragraph" w:styleId="Heading2">
    <w:name w:val="heading 2"/>
    <w:basedOn w:val="Normal"/>
    <w:next w:val="Normal"/>
    <w:link w:val="Heading2Char"/>
    <w:autoRedefine/>
    <w:qFormat/>
    <w:rsid w:val="00DC2617"/>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99121E"/>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17D76"/>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17D76"/>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15C59"/>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DC2617"/>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99121E"/>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qFormat/>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commendation Char,List Paragraph1 Char,List Paragraph11 Char"/>
    <w:basedOn w:val="DefaultParagraphFont"/>
    <w:link w:val="ListParagraph"/>
    <w:uiPriority w:val="34"/>
    <w:locked/>
    <w:rsid w:val="008F3E5D"/>
  </w:style>
  <w:style w:type="paragraph" w:customStyle="1" w:styleId="Bodynumbered-Level1">
    <w:name w:val="Body numbered - Level 1"/>
    <w:basedOn w:val="BodyText"/>
    <w:uiPriority w:val="1"/>
    <w:qFormat/>
    <w:rsid w:val="004F15B1"/>
    <w:pPr>
      <w:autoSpaceDE/>
      <w:autoSpaceDN/>
      <w:adjustRightInd/>
      <w:spacing w:before="240" w:after="240"/>
      <w:ind w:left="720" w:hanging="720"/>
    </w:pPr>
    <w:rPr>
      <w:rFonts w:ascii="Calibri" w:eastAsia="Calibri" w:hAnsi="Calibri"/>
      <w:sz w:val="22"/>
      <w:szCs w:val="22"/>
      <w:lang w:eastAsia="en-US"/>
    </w:rPr>
  </w:style>
  <w:style w:type="numbering" w:customStyle="1" w:styleId="Headings">
    <w:name w:val="Headings"/>
    <w:uiPriority w:val="99"/>
    <w:rsid w:val="00964505"/>
    <w:pPr>
      <w:numPr>
        <w:numId w:val="18"/>
      </w:numPr>
    </w:pPr>
  </w:style>
  <w:style w:type="paragraph" w:customStyle="1" w:styleId="Bodynumbered-Level3">
    <w:name w:val="Body numbered - Level 3"/>
    <w:basedOn w:val="Bodynumbered-Level1"/>
    <w:uiPriority w:val="1"/>
    <w:qFormat/>
    <w:rsid w:val="00964505"/>
    <w:pPr>
      <w:ind w:left="1353" w:hanging="360"/>
    </w:pPr>
  </w:style>
  <w:style w:type="paragraph" w:customStyle="1" w:styleId="Heading1Numbered">
    <w:name w:val="Heading 1 Numbered"/>
    <w:basedOn w:val="Heading1"/>
    <w:next w:val="Normal"/>
    <w:qFormat/>
    <w:rsid w:val="005B5D46"/>
    <w:pPr>
      <w:keepNext/>
      <w:keepLines/>
      <w:numPr>
        <w:numId w:val="19"/>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5B5D46"/>
    <w:pPr>
      <w:keepLines/>
      <w:numPr>
        <w:ilvl w:val="1"/>
        <w:numId w:val="19"/>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qFormat/>
    <w:rsid w:val="005B5D46"/>
    <w:pPr>
      <w:keepLines/>
      <w:numPr>
        <w:ilvl w:val="2"/>
        <w:numId w:val="19"/>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5B5D46"/>
    <w:pPr>
      <w:numPr>
        <w:numId w:val="19"/>
      </w:numPr>
    </w:pPr>
  </w:style>
  <w:style w:type="paragraph" w:customStyle="1" w:styleId="Listparagraphbullets">
    <w:name w:val="List paragraph—bullets"/>
    <w:basedOn w:val="ListParagraph"/>
    <w:qFormat/>
    <w:rsid w:val="00E932DA"/>
    <w:pPr>
      <w:numPr>
        <w:numId w:val="20"/>
      </w:numPr>
      <w:spacing w:before="0" w:after="160" w:line="240" w:lineRule="auto"/>
    </w:pPr>
    <w:rPr>
      <w:rFonts w:ascii="Segoe UI" w:eastAsiaTheme="minorHAnsi" w:hAnsi="Segoe UI" w:cstheme="minorBidi"/>
      <w:sz w:val="22"/>
      <w:szCs w:val="22"/>
      <w:lang w:eastAsia="zh-TW"/>
    </w:rPr>
  </w:style>
  <w:style w:type="paragraph" w:styleId="TOC6">
    <w:name w:val="toc 6"/>
    <w:basedOn w:val="Normal"/>
    <w:next w:val="Normal"/>
    <w:autoRedefine/>
    <w:uiPriority w:val="39"/>
    <w:unhideWhenUsed/>
    <w:rsid w:val="009B5786"/>
    <w:pPr>
      <w:spacing w:before="0" w:after="100" w:line="259" w:lineRule="auto"/>
      <w:ind w:left="1100"/>
    </w:pPr>
    <w:rPr>
      <w:rFonts w:asciiTheme="minorHAnsi" w:eastAsiaTheme="minorEastAsia" w:hAnsiTheme="minorHAnsi" w:cstheme="minorBidi"/>
      <w:sz w:val="22"/>
      <w:szCs w:val="22"/>
      <w:lang w:eastAsia="en-AU"/>
    </w:rPr>
  </w:style>
  <w:style w:type="paragraph" w:customStyle="1" w:styleId="Tabletext0">
    <w:name w:val="Table text"/>
    <w:basedOn w:val="Normal"/>
    <w:uiPriority w:val="12"/>
    <w:qFormat/>
    <w:rsid w:val="00513ECB"/>
    <w:pPr>
      <w:spacing w:before="60" w:after="60" w:line="240" w:lineRule="auto"/>
    </w:pPr>
    <w:rPr>
      <w:rFonts w:ascii="Calibri" w:eastAsia="Calibri" w:hAnsi="Calibri" w:cs="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4929">
      <w:bodyDiv w:val="1"/>
      <w:marLeft w:val="0"/>
      <w:marRight w:val="0"/>
      <w:marTop w:val="0"/>
      <w:marBottom w:val="0"/>
      <w:divBdr>
        <w:top w:val="none" w:sz="0" w:space="0" w:color="auto"/>
        <w:left w:val="none" w:sz="0" w:space="0" w:color="auto"/>
        <w:bottom w:val="none" w:sz="0" w:space="0" w:color="auto"/>
        <w:right w:val="none" w:sz="0" w:space="0" w:color="auto"/>
      </w:divBdr>
    </w:div>
    <w:div w:id="105197760">
      <w:bodyDiv w:val="1"/>
      <w:marLeft w:val="0"/>
      <w:marRight w:val="0"/>
      <w:marTop w:val="0"/>
      <w:marBottom w:val="0"/>
      <w:divBdr>
        <w:top w:val="none" w:sz="0" w:space="0" w:color="auto"/>
        <w:left w:val="none" w:sz="0" w:space="0" w:color="auto"/>
        <w:bottom w:val="none" w:sz="0" w:space="0" w:color="auto"/>
        <w:right w:val="none" w:sz="0" w:space="0" w:color="auto"/>
      </w:divBdr>
    </w:div>
    <w:div w:id="112209560">
      <w:bodyDiv w:val="1"/>
      <w:marLeft w:val="0"/>
      <w:marRight w:val="0"/>
      <w:marTop w:val="0"/>
      <w:marBottom w:val="0"/>
      <w:divBdr>
        <w:top w:val="none" w:sz="0" w:space="0" w:color="auto"/>
        <w:left w:val="none" w:sz="0" w:space="0" w:color="auto"/>
        <w:bottom w:val="none" w:sz="0" w:space="0" w:color="auto"/>
        <w:right w:val="none" w:sz="0" w:space="0" w:color="auto"/>
      </w:divBdr>
    </w:div>
    <w:div w:id="116604481">
      <w:bodyDiv w:val="1"/>
      <w:marLeft w:val="0"/>
      <w:marRight w:val="0"/>
      <w:marTop w:val="0"/>
      <w:marBottom w:val="0"/>
      <w:divBdr>
        <w:top w:val="none" w:sz="0" w:space="0" w:color="auto"/>
        <w:left w:val="none" w:sz="0" w:space="0" w:color="auto"/>
        <w:bottom w:val="none" w:sz="0" w:space="0" w:color="auto"/>
        <w:right w:val="none" w:sz="0" w:space="0" w:color="auto"/>
      </w:divBdr>
    </w:div>
    <w:div w:id="151023059">
      <w:bodyDiv w:val="1"/>
      <w:marLeft w:val="0"/>
      <w:marRight w:val="0"/>
      <w:marTop w:val="0"/>
      <w:marBottom w:val="0"/>
      <w:divBdr>
        <w:top w:val="none" w:sz="0" w:space="0" w:color="auto"/>
        <w:left w:val="none" w:sz="0" w:space="0" w:color="auto"/>
        <w:bottom w:val="none" w:sz="0" w:space="0" w:color="auto"/>
        <w:right w:val="none" w:sz="0" w:space="0" w:color="auto"/>
      </w:divBdr>
    </w:div>
    <w:div w:id="154927246">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79517514">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9698113">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4570570">
      <w:bodyDiv w:val="1"/>
      <w:marLeft w:val="0"/>
      <w:marRight w:val="0"/>
      <w:marTop w:val="0"/>
      <w:marBottom w:val="0"/>
      <w:divBdr>
        <w:top w:val="none" w:sz="0" w:space="0" w:color="auto"/>
        <w:left w:val="none" w:sz="0" w:space="0" w:color="auto"/>
        <w:bottom w:val="none" w:sz="0" w:space="0" w:color="auto"/>
        <w:right w:val="none" w:sz="0" w:space="0" w:color="auto"/>
      </w:divBdr>
    </w:div>
    <w:div w:id="601957637">
      <w:bodyDiv w:val="1"/>
      <w:marLeft w:val="0"/>
      <w:marRight w:val="0"/>
      <w:marTop w:val="0"/>
      <w:marBottom w:val="0"/>
      <w:divBdr>
        <w:top w:val="none" w:sz="0" w:space="0" w:color="auto"/>
        <w:left w:val="none" w:sz="0" w:space="0" w:color="auto"/>
        <w:bottom w:val="none" w:sz="0" w:space="0" w:color="auto"/>
        <w:right w:val="none" w:sz="0" w:space="0" w:color="auto"/>
      </w:divBdr>
    </w:div>
    <w:div w:id="66644723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36773120">
      <w:bodyDiv w:val="1"/>
      <w:marLeft w:val="0"/>
      <w:marRight w:val="0"/>
      <w:marTop w:val="0"/>
      <w:marBottom w:val="0"/>
      <w:divBdr>
        <w:top w:val="none" w:sz="0" w:space="0" w:color="auto"/>
        <w:left w:val="none" w:sz="0" w:space="0" w:color="auto"/>
        <w:bottom w:val="none" w:sz="0" w:space="0" w:color="auto"/>
        <w:right w:val="none" w:sz="0" w:space="0" w:color="auto"/>
      </w:divBdr>
    </w:div>
    <w:div w:id="848561906">
      <w:bodyDiv w:val="1"/>
      <w:marLeft w:val="0"/>
      <w:marRight w:val="0"/>
      <w:marTop w:val="0"/>
      <w:marBottom w:val="0"/>
      <w:divBdr>
        <w:top w:val="none" w:sz="0" w:space="0" w:color="auto"/>
        <w:left w:val="none" w:sz="0" w:space="0" w:color="auto"/>
        <w:bottom w:val="none" w:sz="0" w:space="0" w:color="auto"/>
        <w:right w:val="none" w:sz="0" w:space="0" w:color="auto"/>
      </w:divBdr>
    </w:div>
    <w:div w:id="89215489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5340117">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462326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47967467">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2888596">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8547952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39592576">
      <w:bodyDiv w:val="1"/>
      <w:marLeft w:val="0"/>
      <w:marRight w:val="0"/>
      <w:marTop w:val="0"/>
      <w:marBottom w:val="0"/>
      <w:divBdr>
        <w:top w:val="none" w:sz="0" w:space="0" w:color="auto"/>
        <w:left w:val="none" w:sz="0" w:space="0" w:color="auto"/>
        <w:bottom w:val="none" w:sz="0" w:space="0" w:color="auto"/>
        <w:right w:val="none" w:sz="0" w:space="0" w:color="auto"/>
      </w:divBdr>
    </w:div>
    <w:div w:id="179439799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292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finance.gov.au/sites/default/files/2019-11/commonwealth-grants-rules-and-guidelines.pdf" TargetMode="External"/><Relationship Id="rId26" Type="http://schemas.openxmlformats.org/officeDocument/2006/relationships/hyperlink" Target="mailto:MBSPRound5@communications.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http://www.oaic.gov.au" TargetMode="External"/><Relationship Id="rId7" Type="http://schemas.openxmlformats.org/officeDocument/2006/relationships/styles" Target="styles.xml"/><Relationship Id="rId12" Type="http://schemas.openxmlformats.org/officeDocument/2006/relationships/hyperlink" Target="mailto:MBSPRound5@communications.gov.au" TargetMode="External"/><Relationship Id="rId17" Type="http://schemas.openxmlformats.org/officeDocument/2006/relationships/footer" Target="footer3.xml"/><Relationship Id="rId25" Type="http://schemas.openxmlformats.org/officeDocument/2006/relationships/hyperlink" Target="https://www.grants.gov.au/" TargetMode="External"/><Relationship Id="rId33" Type="http://schemas.openxmlformats.org/officeDocument/2006/relationships/hyperlink" Target="mailto:privacy@infrastructure.gov.au" TargetMode="External"/><Relationship Id="rId38"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www8.austlii.edu.au/cgi-bin/viewdoc/au/legis/cth/consol_act/psa1999152/s13.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BSPRound5@communications.gov.au" TargetMode="External"/><Relationship Id="rId32" Type="http://schemas.openxmlformats.org/officeDocument/2006/relationships/hyperlink" Target="mailto:clientservice@communications.gov.au" TargetMode="External"/><Relationship Id="rId37" Type="http://schemas.openxmlformats.org/officeDocument/2006/relationships/hyperlink" Target="https://www.finance.gov.au/sites/default/files/2019-11/commonwealth-grants-rules-and-guidelines.pdf"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obilecoverage@communications.gov.au" TargetMode="External"/><Relationship Id="rId28" Type="http://schemas.openxmlformats.org/officeDocument/2006/relationships/hyperlink" Target="http://www.apsc.gov.au/publications-and-media/current-publications/aps-values-and-code-of-conduct-in-practice/conflict-of-interest" TargetMode="External"/><Relationship Id="rId36" Type="http://schemas.openxmlformats.org/officeDocument/2006/relationships/hyperlink" Target="mailto:foi@infrastructure.gov.au" TargetMode="External"/><Relationship Id="rId10" Type="http://schemas.openxmlformats.org/officeDocument/2006/relationships/footnotes" Target="footnotes.xml"/><Relationship Id="rId19" Type="http://schemas.openxmlformats.org/officeDocument/2006/relationships/hyperlink" Target="http://www.grants.gov.au/" TargetMode="External"/><Relationship Id="rId31" Type="http://schemas.openxmlformats.org/officeDocument/2006/relationships/hyperlink" Target="http://www.infrastructure.gov.au/department/about/privacy.policy.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obilecoverage@communications.gov.au" TargetMode="External"/><Relationship Id="rId27" Type="http://schemas.openxmlformats.org/officeDocument/2006/relationships/hyperlink" Target="http://www.ombudsman.gov.au" TargetMode="External"/><Relationship Id="rId30" Type="http://schemas.openxmlformats.org/officeDocument/2006/relationships/hyperlink" Target="https://www.legislation.gov.au/Series/C2004A00538" TargetMode="External"/><Relationship Id="rId35" Type="http://schemas.openxmlformats.org/officeDocument/2006/relationships/hyperlink" Target="https://www.legislation.gov.au/Series/C2004A0256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vestment.infrastructure.gov.au/about/the_national_land_transport_network.aspx" TargetMode="External"/><Relationship Id="rId1" Type="http://schemas.openxmlformats.org/officeDocument/2006/relationships/hyperlink" Target="https://investment.infrastructure.gov.au/key_projects/initiatives/roads_strategic_importanc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C686981D375E4D4DB200D7D25198943F"/>
        <w:category>
          <w:name w:val="General"/>
          <w:gallery w:val="placeholder"/>
        </w:category>
        <w:types>
          <w:type w:val="bbPlcHdr"/>
        </w:types>
        <w:behaviors>
          <w:behavior w:val="content"/>
        </w:behaviors>
        <w:guid w:val="{2C6CEF4F-01A0-449A-859E-E7C2322B5259}"/>
      </w:docPartPr>
      <w:docPartBody>
        <w:p w:rsidR="00000000" w:rsidRDefault="00B23782" w:rsidP="00B23782">
          <w:pPr>
            <w:pStyle w:val="C686981D375E4D4DB200D7D25198943F"/>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3ECA"/>
    <w:rsid w:val="000465B3"/>
    <w:rsid w:val="00047593"/>
    <w:rsid w:val="000660FF"/>
    <w:rsid w:val="00071798"/>
    <w:rsid w:val="00072317"/>
    <w:rsid w:val="0007740B"/>
    <w:rsid w:val="000A35DD"/>
    <w:rsid w:val="000C5B80"/>
    <w:rsid w:val="000D7768"/>
    <w:rsid w:val="000F08FF"/>
    <w:rsid w:val="000F772A"/>
    <w:rsid w:val="00102082"/>
    <w:rsid w:val="0011541E"/>
    <w:rsid w:val="00131AF8"/>
    <w:rsid w:val="00131C76"/>
    <w:rsid w:val="00135D60"/>
    <w:rsid w:val="00151DE8"/>
    <w:rsid w:val="00167D94"/>
    <w:rsid w:val="001829BF"/>
    <w:rsid w:val="00184057"/>
    <w:rsid w:val="001874E2"/>
    <w:rsid w:val="001D19C2"/>
    <w:rsid w:val="001D6595"/>
    <w:rsid w:val="001F735A"/>
    <w:rsid w:val="00204B5D"/>
    <w:rsid w:val="00205AE4"/>
    <w:rsid w:val="00232C17"/>
    <w:rsid w:val="00256378"/>
    <w:rsid w:val="00267D81"/>
    <w:rsid w:val="00267E5F"/>
    <w:rsid w:val="002720C6"/>
    <w:rsid w:val="00275662"/>
    <w:rsid w:val="0028481E"/>
    <w:rsid w:val="00287FAB"/>
    <w:rsid w:val="002A7BA7"/>
    <w:rsid w:val="002B6F21"/>
    <w:rsid w:val="002C58C6"/>
    <w:rsid w:val="002C7E3C"/>
    <w:rsid w:val="002D31BB"/>
    <w:rsid w:val="002F4292"/>
    <w:rsid w:val="0030343A"/>
    <w:rsid w:val="003075AB"/>
    <w:rsid w:val="00317884"/>
    <w:rsid w:val="00391F0F"/>
    <w:rsid w:val="003969DB"/>
    <w:rsid w:val="003A4334"/>
    <w:rsid w:val="003D1F7D"/>
    <w:rsid w:val="003F0604"/>
    <w:rsid w:val="003F2F08"/>
    <w:rsid w:val="003F46F5"/>
    <w:rsid w:val="004012A8"/>
    <w:rsid w:val="0040336E"/>
    <w:rsid w:val="00405878"/>
    <w:rsid w:val="00420B2B"/>
    <w:rsid w:val="00432514"/>
    <w:rsid w:val="0045165D"/>
    <w:rsid w:val="00466819"/>
    <w:rsid w:val="00487FC4"/>
    <w:rsid w:val="004917E4"/>
    <w:rsid w:val="00491EAB"/>
    <w:rsid w:val="004B2C8A"/>
    <w:rsid w:val="004C4106"/>
    <w:rsid w:val="004C5BB6"/>
    <w:rsid w:val="004E2075"/>
    <w:rsid w:val="004E7CAB"/>
    <w:rsid w:val="004F3A2B"/>
    <w:rsid w:val="00507096"/>
    <w:rsid w:val="005321DB"/>
    <w:rsid w:val="00533CA6"/>
    <w:rsid w:val="00535BE6"/>
    <w:rsid w:val="00543D3F"/>
    <w:rsid w:val="00547FFA"/>
    <w:rsid w:val="0055015E"/>
    <w:rsid w:val="005565A4"/>
    <w:rsid w:val="00560399"/>
    <w:rsid w:val="0056781E"/>
    <w:rsid w:val="00570A1F"/>
    <w:rsid w:val="00573B84"/>
    <w:rsid w:val="005A07E5"/>
    <w:rsid w:val="005A7688"/>
    <w:rsid w:val="005B2841"/>
    <w:rsid w:val="005E65D2"/>
    <w:rsid w:val="005F2C75"/>
    <w:rsid w:val="005F43E4"/>
    <w:rsid w:val="00617C4F"/>
    <w:rsid w:val="0062631E"/>
    <w:rsid w:val="00626C0A"/>
    <w:rsid w:val="00642D3B"/>
    <w:rsid w:val="00660762"/>
    <w:rsid w:val="0067338C"/>
    <w:rsid w:val="00691E9F"/>
    <w:rsid w:val="00697894"/>
    <w:rsid w:val="006C3A05"/>
    <w:rsid w:val="006C658D"/>
    <w:rsid w:val="006C6952"/>
    <w:rsid w:val="006F1D58"/>
    <w:rsid w:val="006F3D8A"/>
    <w:rsid w:val="0070249A"/>
    <w:rsid w:val="00712240"/>
    <w:rsid w:val="007128C9"/>
    <w:rsid w:val="00714E10"/>
    <w:rsid w:val="00726777"/>
    <w:rsid w:val="00732798"/>
    <w:rsid w:val="0073578B"/>
    <w:rsid w:val="00745610"/>
    <w:rsid w:val="0075345E"/>
    <w:rsid w:val="00767746"/>
    <w:rsid w:val="007A1C55"/>
    <w:rsid w:val="007B0E8B"/>
    <w:rsid w:val="007B517E"/>
    <w:rsid w:val="007C1B91"/>
    <w:rsid w:val="007E1D73"/>
    <w:rsid w:val="007E1FB5"/>
    <w:rsid w:val="00807DF4"/>
    <w:rsid w:val="008125DB"/>
    <w:rsid w:val="00835500"/>
    <w:rsid w:val="008357F5"/>
    <w:rsid w:val="00845584"/>
    <w:rsid w:val="0086619F"/>
    <w:rsid w:val="008B5A41"/>
    <w:rsid w:val="008C7A00"/>
    <w:rsid w:val="008D0A8E"/>
    <w:rsid w:val="008D32AC"/>
    <w:rsid w:val="008E71B5"/>
    <w:rsid w:val="008F2F18"/>
    <w:rsid w:val="00901F89"/>
    <w:rsid w:val="00940252"/>
    <w:rsid w:val="00945F84"/>
    <w:rsid w:val="009518D1"/>
    <w:rsid w:val="00954EF5"/>
    <w:rsid w:val="00955C19"/>
    <w:rsid w:val="00956370"/>
    <w:rsid w:val="00965C6C"/>
    <w:rsid w:val="00994045"/>
    <w:rsid w:val="009B2426"/>
    <w:rsid w:val="009E4C16"/>
    <w:rsid w:val="009F3DF3"/>
    <w:rsid w:val="00A0328B"/>
    <w:rsid w:val="00A12344"/>
    <w:rsid w:val="00A1591D"/>
    <w:rsid w:val="00A46CE2"/>
    <w:rsid w:val="00A52D16"/>
    <w:rsid w:val="00A716AE"/>
    <w:rsid w:val="00A82A0F"/>
    <w:rsid w:val="00A8492E"/>
    <w:rsid w:val="00A90126"/>
    <w:rsid w:val="00AD42A8"/>
    <w:rsid w:val="00AF29F7"/>
    <w:rsid w:val="00AF62FF"/>
    <w:rsid w:val="00B03EB2"/>
    <w:rsid w:val="00B10E67"/>
    <w:rsid w:val="00B21169"/>
    <w:rsid w:val="00B23782"/>
    <w:rsid w:val="00B27EDD"/>
    <w:rsid w:val="00B744B4"/>
    <w:rsid w:val="00B821C1"/>
    <w:rsid w:val="00BB44E9"/>
    <w:rsid w:val="00BC1D4F"/>
    <w:rsid w:val="00BC219B"/>
    <w:rsid w:val="00BD4A9E"/>
    <w:rsid w:val="00BF0741"/>
    <w:rsid w:val="00BF10FB"/>
    <w:rsid w:val="00BF7201"/>
    <w:rsid w:val="00C24B73"/>
    <w:rsid w:val="00C2738A"/>
    <w:rsid w:val="00C536DE"/>
    <w:rsid w:val="00C8774C"/>
    <w:rsid w:val="00C93610"/>
    <w:rsid w:val="00CF3EAA"/>
    <w:rsid w:val="00D0436B"/>
    <w:rsid w:val="00D73545"/>
    <w:rsid w:val="00D96834"/>
    <w:rsid w:val="00DA47B3"/>
    <w:rsid w:val="00DB2D37"/>
    <w:rsid w:val="00DC2784"/>
    <w:rsid w:val="00DF3458"/>
    <w:rsid w:val="00E11D2E"/>
    <w:rsid w:val="00E17E29"/>
    <w:rsid w:val="00E24982"/>
    <w:rsid w:val="00E44E60"/>
    <w:rsid w:val="00E57DD5"/>
    <w:rsid w:val="00E75E70"/>
    <w:rsid w:val="00E77357"/>
    <w:rsid w:val="00EA34E2"/>
    <w:rsid w:val="00EB0E98"/>
    <w:rsid w:val="00ED3250"/>
    <w:rsid w:val="00EE7809"/>
    <w:rsid w:val="00EF3E98"/>
    <w:rsid w:val="00F11230"/>
    <w:rsid w:val="00F3777C"/>
    <w:rsid w:val="00F465E8"/>
    <w:rsid w:val="00F80090"/>
    <w:rsid w:val="00FB79BF"/>
    <w:rsid w:val="00FD5F47"/>
    <w:rsid w:val="00FE1F63"/>
    <w:rsid w:val="00FF4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782"/>
    <w:rPr>
      <w:color w:val="808080"/>
    </w:rPr>
  </w:style>
  <w:style w:type="paragraph" w:customStyle="1" w:styleId="C686981D375E4D4DB200D7D25198943F">
    <w:name w:val="C686981D375E4D4DB200D7D25198943F"/>
    <w:rsid w:val="00B237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8FC3618B2A174088C54572B0B37E41" ma:contentTypeVersion="0" ma:contentTypeDescription="Create a new document." ma:contentTypeScope="" ma:versionID="7cea238e8af1a87a85ede7a11b916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50ABDD76-F68E-46E0-BDCA-F0670786E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61BED6C-6D64-4D08-8039-0C3F7024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16022</Words>
  <Characters>89083</Characters>
  <Application>Microsoft Office Word</Application>
  <DocSecurity>0</DocSecurity>
  <Lines>1855</Lines>
  <Paragraphs>1020</Paragraphs>
  <ScaleCrop>false</ScaleCrop>
  <HeadingPairs>
    <vt:vector size="2" baseType="variant">
      <vt:variant>
        <vt:lpstr>Title</vt:lpstr>
      </vt:variant>
      <vt:variant>
        <vt:i4>1</vt:i4>
      </vt:variant>
    </vt:vector>
  </HeadingPairs>
  <TitlesOfParts>
    <vt:vector size="1" baseType="lpstr">
      <vt:lpstr>MBSP Round 5A - Draft Grant Opportunity Guidelines</vt:lpstr>
    </vt:vector>
  </TitlesOfParts>
  <Company>Industry</Company>
  <LinksUpToDate>false</LinksUpToDate>
  <CharactersWithSpaces>104085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MBSP Round 5A - Draft Grant Opportunity Guidelines</dc:title>
  <dc:creator>Industry</dc:creator>
  <cp:lastModifiedBy>Bourne, Benjamin</cp:lastModifiedBy>
  <cp:revision>3</cp:revision>
  <cp:lastPrinted>2020-10-01T03:03:00Z</cp:lastPrinted>
  <dcterms:created xsi:type="dcterms:W3CDTF">2020-10-20T02:44:00Z</dcterms:created>
  <dcterms:modified xsi:type="dcterms:W3CDTF">2020-10-20T02:45:00Z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0x0101002B8FC3618B2A174088C54572B0B37E41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TrimRevisionNumber">
    <vt:i4>16</vt:i4>
  </property>
</Properties>
</file>