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68390" w14:textId="77777777" w:rsidR="00C550F4" w:rsidRDefault="005113AA" w:rsidP="005113AA">
      <w:pPr>
        <w:ind w:left="-1418"/>
        <w:sectPr w:rsidR="00C550F4" w:rsidSect="00C550F4">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5E6F936E" wp14:editId="5E6F936F">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14:paraId="7F1AE67E" w14:textId="263EF9BA" w:rsidR="003C5D02" w:rsidRPr="005113AA" w:rsidRDefault="00056116" w:rsidP="00E6627A">
      <w:pPr>
        <w:pStyle w:val="Heading1"/>
        <w:spacing w:after="600"/>
      </w:pPr>
      <w:r>
        <w:t>Fact sheet</w:t>
      </w:r>
      <w:r w:rsidR="009A7E8B">
        <w:t>—</w:t>
      </w:r>
      <w:r>
        <w:t>Online Safety Reform Proposals</w:t>
      </w:r>
      <w:r w:rsidR="009A7E8B">
        <w:t>—</w:t>
      </w:r>
      <w:r w:rsidR="007A77A0">
        <w:t>I</w:t>
      </w:r>
      <w:r w:rsidR="00153304">
        <w:t>mage-based a</w:t>
      </w:r>
      <w:r w:rsidR="007A77A0">
        <w:t xml:space="preserve">buse </w:t>
      </w:r>
      <w:r w:rsidR="00153304">
        <w:t>s</w:t>
      </w:r>
      <w:r w:rsidR="00E6627A">
        <w:t>cheme</w:t>
      </w:r>
    </w:p>
    <w:p w14:paraId="46096988" w14:textId="60A9322D" w:rsidR="00720091" w:rsidRDefault="00E6627A" w:rsidP="009A7E8B">
      <w:pPr>
        <w:pStyle w:val="Heading2"/>
      </w:pPr>
      <w:r>
        <w:t>What is proposed?</w:t>
      </w:r>
    </w:p>
    <w:p w14:paraId="7F518AFF" w14:textId="1D66C142" w:rsidR="008377C2" w:rsidRDefault="00AC3D93" w:rsidP="00720091">
      <w:pPr>
        <w:rPr>
          <w:rFonts w:cstheme="minorHAnsi"/>
        </w:rPr>
      </w:pPr>
      <w:r>
        <w:rPr>
          <w:rFonts w:cstheme="minorHAnsi"/>
        </w:rPr>
        <w:t xml:space="preserve">It is proposed that the non-consensual sharing of intimate images scheme (image-based abuse scheme) would be migrated to the new Online Safety Act. There would be no significant changes to the operation of the scheme, which is working well to protect Australians from this type of </w:t>
      </w:r>
      <w:r w:rsidR="00A47D7E">
        <w:rPr>
          <w:rFonts w:cstheme="minorHAnsi"/>
        </w:rPr>
        <w:t xml:space="preserve">harmful material. </w:t>
      </w:r>
      <w:r>
        <w:rPr>
          <w:rFonts w:cstheme="minorHAnsi"/>
        </w:rPr>
        <w:t xml:space="preserve">However, it is proposed that the </w:t>
      </w:r>
      <w:r w:rsidR="008377C2">
        <w:rPr>
          <w:rFonts w:cstheme="minorHAnsi"/>
        </w:rPr>
        <w:t xml:space="preserve">time within which online service providers must remove abuse material following a request from </w:t>
      </w:r>
      <w:r w:rsidR="00A47D7E">
        <w:rPr>
          <w:rFonts w:cstheme="minorHAnsi"/>
        </w:rPr>
        <w:t xml:space="preserve">the </w:t>
      </w:r>
      <w:proofErr w:type="spellStart"/>
      <w:r w:rsidR="008377C2">
        <w:rPr>
          <w:rFonts w:cstheme="minorHAnsi"/>
        </w:rPr>
        <w:t>eSafety</w:t>
      </w:r>
      <w:proofErr w:type="spellEnd"/>
      <w:r w:rsidR="008377C2">
        <w:rPr>
          <w:rFonts w:cstheme="minorHAnsi"/>
        </w:rPr>
        <w:t xml:space="preserve"> </w:t>
      </w:r>
      <w:r w:rsidR="00A47D7E">
        <w:rPr>
          <w:rFonts w:cstheme="minorHAnsi"/>
        </w:rPr>
        <w:t xml:space="preserve">Commissioner </w:t>
      </w:r>
      <w:r w:rsidR="008377C2">
        <w:rPr>
          <w:rFonts w:cstheme="minorHAnsi"/>
        </w:rPr>
        <w:t>be reduced from 48 to 24 hours</w:t>
      </w:r>
      <w:r>
        <w:rPr>
          <w:rFonts w:cstheme="minorHAnsi"/>
        </w:rPr>
        <w:t xml:space="preserve">, and the </w:t>
      </w:r>
      <w:r w:rsidR="008377C2">
        <w:t xml:space="preserve">definition </w:t>
      </w:r>
      <w:r w:rsidR="008377C2" w:rsidRPr="00720091">
        <w:rPr>
          <w:rFonts w:cstheme="minorHAnsi"/>
        </w:rPr>
        <w:t xml:space="preserve">of ‘intimate image’ </w:t>
      </w:r>
      <w:r>
        <w:rPr>
          <w:rFonts w:cstheme="minorHAnsi"/>
        </w:rPr>
        <w:t xml:space="preserve">broadened to </w:t>
      </w:r>
      <w:r w:rsidR="008377C2">
        <w:rPr>
          <w:rFonts w:cstheme="minorHAnsi"/>
        </w:rPr>
        <w:t xml:space="preserve">include </w:t>
      </w:r>
      <w:r w:rsidR="008377C2" w:rsidRPr="00720091">
        <w:rPr>
          <w:rFonts w:cstheme="minorHAnsi"/>
        </w:rPr>
        <w:t xml:space="preserve">intimate images </w:t>
      </w:r>
      <w:r w:rsidR="008377C2">
        <w:rPr>
          <w:rFonts w:cstheme="minorHAnsi"/>
        </w:rPr>
        <w:t>that ‘</w:t>
      </w:r>
      <w:r w:rsidR="008377C2" w:rsidRPr="00720091">
        <w:rPr>
          <w:rFonts w:cstheme="minorHAnsi"/>
        </w:rPr>
        <w:t>purport to be of a person</w:t>
      </w:r>
      <w:r w:rsidR="008377C2">
        <w:rPr>
          <w:rFonts w:cstheme="minorHAnsi"/>
        </w:rPr>
        <w:t>’</w:t>
      </w:r>
      <w:r w:rsidR="008377C2" w:rsidRPr="00720091">
        <w:rPr>
          <w:rFonts w:cstheme="minorHAnsi"/>
        </w:rPr>
        <w:t>.</w:t>
      </w:r>
    </w:p>
    <w:p w14:paraId="4F9A4645" w14:textId="0F83EDC7" w:rsidR="00720091" w:rsidRDefault="00E6627A" w:rsidP="00E6627A">
      <w:pPr>
        <w:pStyle w:val="Heading2"/>
      </w:pPr>
      <w:r>
        <w:t>Why is this needed?</w:t>
      </w:r>
    </w:p>
    <w:p w14:paraId="6C8694DD" w14:textId="77777777" w:rsidR="008E5149" w:rsidRDefault="008E5149" w:rsidP="009A7E8B">
      <w:pPr>
        <w:pStyle w:val="Heading3"/>
      </w:pPr>
      <w:r>
        <w:t>Shortened timeframe</w:t>
      </w:r>
    </w:p>
    <w:p w14:paraId="4D152BAE" w14:textId="1C44A39D" w:rsidR="008E5149" w:rsidRPr="00A47D7E" w:rsidRDefault="008E5149" w:rsidP="00A47D7E">
      <w:pPr>
        <w:ind w:left="-15" w:right="3"/>
        <w:rPr>
          <w:rFonts w:cstheme="minorHAnsi"/>
        </w:rPr>
      </w:pPr>
      <w:r>
        <w:rPr>
          <w:rFonts w:cstheme="minorHAnsi"/>
        </w:rPr>
        <w:t xml:space="preserve">The longer </w:t>
      </w:r>
      <w:r w:rsidR="008A1257">
        <w:rPr>
          <w:rFonts w:cstheme="minorHAnsi"/>
        </w:rPr>
        <w:t>an intimate image</w:t>
      </w:r>
      <w:r>
        <w:rPr>
          <w:rFonts w:cstheme="minorHAnsi"/>
        </w:rPr>
        <w:t xml:space="preserve"> shared without consent </w:t>
      </w:r>
      <w:r w:rsidR="008A1257">
        <w:rPr>
          <w:rFonts w:cstheme="minorHAnsi"/>
        </w:rPr>
        <w:t>is</w:t>
      </w:r>
      <w:r>
        <w:rPr>
          <w:rFonts w:cstheme="minorHAnsi"/>
        </w:rPr>
        <w:t xml:space="preserve"> available online, the more ha</w:t>
      </w:r>
      <w:r w:rsidR="008377C2">
        <w:rPr>
          <w:rFonts w:cstheme="minorHAnsi"/>
        </w:rPr>
        <w:t>rmful it can be for the victim.</w:t>
      </w:r>
      <w:r w:rsidR="00A47D7E">
        <w:rPr>
          <w:rFonts w:cstheme="minorHAnsi"/>
        </w:rPr>
        <w:t xml:space="preserve"> </w:t>
      </w:r>
      <w:r>
        <w:rPr>
          <w:rFonts w:cstheme="minorHAnsi"/>
        </w:rPr>
        <w:t>The proposed reduction i</w:t>
      </w:r>
      <w:r w:rsidR="006F28E0">
        <w:rPr>
          <w:rFonts w:cstheme="minorHAnsi"/>
        </w:rPr>
        <w:t>n compliance time is reasonable and</w:t>
      </w:r>
      <w:r>
        <w:rPr>
          <w:rFonts w:cstheme="minorHAnsi"/>
        </w:rPr>
        <w:t xml:space="preserve"> </w:t>
      </w:r>
      <w:r w:rsidR="00A47D7E">
        <w:t xml:space="preserve">aligns with </w:t>
      </w:r>
      <w:r w:rsidRPr="00680350">
        <w:t xml:space="preserve">international </w:t>
      </w:r>
      <w:r w:rsidR="00A47D7E">
        <w:t xml:space="preserve">best </w:t>
      </w:r>
      <w:r w:rsidRPr="00680350">
        <w:t>practice</w:t>
      </w:r>
      <w:r w:rsidR="008A1257">
        <w:t>. It</w:t>
      </w:r>
      <w:r>
        <w:t xml:space="preserve"> </w:t>
      </w:r>
      <w:r w:rsidR="00A47D7E">
        <w:t xml:space="preserve">also </w:t>
      </w:r>
      <w:r>
        <w:t xml:space="preserve">reflects the prompt removal times the </w:t>
      </w:r>
      <w:proofErr w:type="spellStart"/>
      <w:r>
        <w:t>eSafety</w:t>
      </w:r>
      <w:proofErr w:type="spellEnd"/>
      <w:r>
        <w:t xml:space="preserve"> Commissioner has </w:t>
      </w:r>
      <w:r w:rsidR="00A47D7E">
        <w:t>been able to achieve</w:t>
      </w:r>
      <w:r>
        <w:t xml:space="preserve"> to date, </w:t>
      </w:r>
      <w:r w:rsidR="00A47D7E">
        <w:t xml:space="preserve">working cooperatively with industry, </w:t>
      </w:r>
      <w:r>
        <w:t>and align</w:t>
      </w:r>
      <w:r w:rsidR="00A47D7E">
        <w:t>s</w:t>
      </w:r>
      <w:r>
        <w:t xml:space="preserve"> the take-down timeframes </w:t>
      </w:r>
      <w:r w:rsidR="00A47D7E">
        <w:t xml:space="preserve">proposed for all of the </w:t>
      </w:r>
      <w:r w:rsidR="008377C2">
        <w:t>online safety schemes</w:t>
      </w:r>
      <w:r w:rsidR="006470DC">
        <w:t xml:space="preserve"> under the new Act.</w:t>
      </w:r>
    </w:p>
    <w:p w14:paraId="40399AF7" w14:textId="77777777" w:rsidR="008E5149" w:rsidRDefault="008E5149" w:rsidP="009A7E8B">
      <w:pPr>
        <w:pStyle w:val="Heading3"/>
      </w:pPr>
      <w:r>
        <w:t>Amended definition</w:t>
      </w:r>
    </w:p>
    <w:p w14:paraId="7A4DF417" w14:textId="3FD82061" w:rsidR="00AC3D93" w:rsidRPr="00A47D7E" w:rsidRDefault="008E5149" w:rsidP="00AC3D93">
      <w:r>
        <w:t xml:space="preserve">Amending the definition of </w:t>
      </w:r>
      <w:r w:rsidR="00A47D7E">
        <w:t xml:space="preserve">an </w:t>
      </w:r>
      <w:r>
        <w:t xml:space="preserve">intimate image to include intimate images which purport to be of a person would cover </w:t>
      </w:r>
      <w:r w:rsidR="00A47D7E">
        <w:t>the circumstance</w:t>
      </w:r>
      <w:r>
        <w:t xml:space="preserve"> where an intimate image is tagged with a person’s name</w:t>
      </w:r>
      <w:r w:rsidR="00A47D7E">
        <w:t>,</w:t>
      </w:r>
      <w:r>
        <w:t xml:space="preserve"> implying that it is an image of that person even if it is not of them. This is not clear from the current wording in the </w:t>
      </w:r>
      <w:r w:rsidRPr="008E5149">
        <w:rPr>
          <w:i/>
        </w:rPr>
        <w:t>Enhancing Online Safety Act 2015</w:t>
      </w:r>
      <w:r>
        <w:t xml:space="preserve"> and is an issue that has emerged over recent years.</w:t>
      </w:r>
      <w:r w:rsidR="00A47D7E">
        <w:t xml:space="preserve"> </w:t>
      </w:r>
      <w:r w:rsidR="00A47D7E">
        <w:rPr>
          <w:rFonts w:cstheme="minorHAnsi"/>
        </w:rPr>
        <w:t xml:space="preserve">This will make </w:t>
      </w:r>
      <w:r w:rsidR="00AC3D93">
        <w:rPr>
          <w:rFonts w:cstheme="minorHAnsi"/>
        </w:rPr>
        <w:t>clear that the creation of faked or altered ima</w:t>
      </w:r>
      <w:r w:rsidR="006470DC">
        <w:rPr>
          <w:rFonts w:cstheme="minorHAnsi"/>
        </w:rPr>
        <w:t>ges are captured by the scheme.</w:t>
      </w:r>
      <w:bookmarkStart w:id="0" w:name="_GoBack"/>
      <w:bookmarkEnd w:id="0"/>
    </w:p>
    <w:p w14:paraId="190A3649" w14:textId="50AA6686" w:rsidR="008377C2" w:rsidRDefault="008377C2" w:rsidP="009A7E8B">
      <w:pPr>
        <w:pStyle w:val="Heading2"/>
      </w:pPr>
      <w:r>
        <w:t>How will it work?</w:t>
      </w:r>
    </w:p>
    <w:p w14:paraId="34BA3179" w14:textId="5CC14978" w:rsidR="00E43C34" w:rsidRDefault="008377C2" w:rsidP="00720091">
      <w:r>
        <w:t xml:space="preserve">The </w:t>
      </w:r>
      <w:r w:rsidR="004E5BB4">
        <w:t xml:space="preserve">existing </w:t>
      </w:r>
      <w:r>
        <w:t xml:space="preserve">complaints-based mechanism for the image-based abuse scheme will continue to be in place. Victims of image-based abuse </w:t>
      </w:r>
      <w:r w:rsidR="00A47D7E">
        <w:t xml:space="preserve">will be able to </w:t>
      </w:r>
      <w:r>
        <w:t xml:space="preserve">make reports directly to </w:t>
      </w:r>
      <w:r w:rsidR="00A47D7E">
        <w:t xml:space="preserve">the </w:t>
      </w:r>
      <w:proofErr w:type="spellStart"/>
      <w:r>
        <w:t>eSafety</w:t>
      </w:r>
      <w:proofErr w:type="spellEnd"/>
      <w:r>
        <w:t xml:space="preserve"> </w:t>
      </w:r>
      <w:r w:rsidR="00A47D7E">
        <w:t xml:space="preserve">Commissioner </w:t>
      </w:r>
      <w:r>
        <w:t xml:space="preserve">for investigation. </w:t>
      </w:r>
      <w:r w:rsidR="00A47D7E">
        <w:t xml:space="preserve">The Commissioner </w:t>
      </w:r>
      <w:r>
        <w:t xml:space="preserve">will then draw on a range of enforcement powers to require service providers to take all reasonable steps to support the removal of intimate images. </w:t>
      </w:r>
      <w:r w:rsidR="00E43C34">
        <w:t>The ultimate aim of the scheme is to facilitate the rapid removal of image-based abuse content from the internet.</w:t>
      </w:r>
    </w:p>
    <w:sectPr w:rsidR="00E43C34" w:rsidSect="00C550F4">
      <w:headerReference w:type="default" r:id="rId13"/>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6B5DE" w14:textId="77777777" w:rsidR="00227923" w:rsidRDefault="00227923" w:rsidP="005113AA">
      <w:pPr>
        <w:spacing w:after="0"/>
      </w:pPr>
      <w:r>
        <w:separator/>
      </w:r>
    </w:p>
  </w:endnote>
  <w:endnote w:type="continuationSeparator" w:id="0">
    <w:p w14:paraId="0B7BE602" w14:textId="77777777" w:rsidR="00227923" w:rsidRDefault="00227923"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82EF" w14:textId="77777777"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5E6F9393" wp14:editId="5E6F9394">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5CF3F8E4" w14:textId="77777777" w:rsidR="00007A3E" w:rsidRPr="0037566A" w:rsidRDefault="00007A3E" w:rsidP="005113AA">
    <w:pPr>
      <w:pStyle w:val="Footer"/>
      <w:tabs>
        <w:tab w:val="clear" w:pos="4513"/>
        <w:tab w:val="clear" w:pos="9026"/>
        <w:tab w:val="center" w:pos="4536"/>
        <w:tab w:val="right" w:pos="9498"/>
      </w:tabs>
      <w:ind w:right="-613"/>
      <w:rPr>
        <w:sz w:val="18"/>
        <w:szCs w:val="18"/>
      </w:rPr>
    </w:pPr>
    <w:r>
      <w:tab/>
    </w:r>
    <w:hyperlink r:id="rId2" w:history="1">
      <w:r w:rsidRPr="002725BE">
        <w:rPr>
          <w:rStyle w:val="Hyperlink"/>
          <w:sz w:val="18"/>
          <w:szCs w:val="18"/>
        </w:rPr>
        <w:t>www.communications.gov.au</w:t>
      </w:r>
    </w:hyperlink>
  </w:p>
  <w:p w14:paraId="16DEF653" w14:textId="77777777" w:rsidR="009A7E8B" w:rsidRDefault="009A7E8B" w:rsidP="005113AA">
    <w:pPr>
      <w:pStyle w:val="Footer"/>
      <w:tabs>
        <w:tab w:val="clear" w:pos="4513"/>
        <w:tab w:val="clear" w:pos="9026"/>
        <w:tab w:val="center" w:pos="4536"/>
        <w:tab w:val="right" w:pos="9498"/>
      </w:tabs>
      <w:ind w:right="-46"/>
      <w:rPr>
        <w:sz w:val="18"/>
        <w:szCs w:val="18"/>
      </w:rPr>
    </w:pPr>
    <w:r w:rsidRPr="009A7E8B">
      <w:rPr>
        <w:sz w:val="18"/>
        <w:szCs w:val="18"/>
      </w:rPr>
      <w:t xml:space="preserve">Fact sheet—Online Safety Reform </w:t>
    </w:r>
  </w:p>
  <w:p w14:paraId="16A03C97" w14:textId="3D4DE931" w:rsidR="00007A3E" w:rsidRPr="009A7E8B" w:rsidRDefault="009A7E8B" w:rsidP="005113AA">
    <w:pPr>
      <w:pStyle w:val="Footer"/>
      <w:tabs>
        <w:tab w:val="clear" w:pos="4513"/>
        <w:tab w:val="clear" w:pos="9026"/>
        <w:tab w:val="center" w:pos="4536"/>
        <w:tab w:val="right" w:pos="9498"/>
      </w:tabs>
      <w:ind w:right="-46"/>
      <w:rPr>
        <w:rStyle w:val="Hyperlink"/>
        <w:color w:val="auto"/>
        <w:sz w:val="18"/>
        <w:szCs w:val="18"/>
        <w:u w:val="none"/>
      </w:rPr>
    </w:pPr>
    <w:r w:rsidRPr="009A7E8B">
      <w:rPr>
        <w:sz w:val="18"/>
        <w:szCs w:val="18"/>
      </w:rPr>
      <w:t>Proposals—Image-based abuse scheme</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1063991811"/>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6470DC">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6470DC">
          <w:rPr>
            <w:bCs/>
            <w:noProof/>
            <w:sz w:val="18"/>
            <w:szCs w:val="18"/>
          </w:rPr>
          <w:t>1</w:t>
        </w:r>
        <w:r w:rsidR="00007A3E" w:rsidRPr="0037566A">
          <w:rPr>
            <w:bCs/>
            <w:sz w:val="18"/>
            <w:szCs w:val="18"/>
          </w:rPr>
          <w:fldChar w:fldCharType="end"/>
        </w:r>
      </w:sdtContent>
    </w:sdt>
  </w:p>
  <w:p w14:paraId="1C4126B4" w14:textId="77777777"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35FF4" w14:textId="77777777" w:rsidR="00227923" w:rsidRDefault="00227923" w:rsidP="005113AA">
      <w:pPr>
        <w:spacing w:after="0"/>
      </w:pPr>
      <w:r>
        <w:separator/>
      </w:r>
    </w:p>
  </w:footnote>
  <w:footnote w:type="continuationSeparator" w:id="0">
    <w:p w14:paraId="605514AA" w14:textId="77777777" w:rsidR="00227923" w:rsidRDefault="00227923"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58DD" w14:textId="77777777" w:rsidR="00C550F4" w:rsidRPr="00AD7475" w:rsidRDefault="00C550F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t>&lt;month year&gt;</w:t>
    </w:r>
  </w:p>
  <w:p w14:paraId="3BF8DB98" w14:textId="77777777" w:rsidR="00C550F4" w:rsidRPr="00F76756" w:rsidRDefault="00C550F4" w:rsidP="005113AA">
    <w:pPr>
      <w:spacing w:after="0"/>
      <w:jc w:val="center"/>
      <w:rPr>
        <w:b/>
        <w:color w:val="B60000"/>
        <w:sz w:val="24"/>
        <w:szCs w:val="24"/>
      </w:rPr>
    </w:pPr>
    <w:r w:rsidRPr="00F76756">
      <w:rPr>
        <w:b/>
        <w:color w:val="B60000"/>
        <w:sz w:val="24"/>
        <w:szCs w:val="24"/>
      </w:rPr>
      <w:t>&lt;Remove the ones that do not suit your requirements for this document.&gt;</w:t>
    </w:r>
    <w:r>
      <w:rPr>
        <w:b/>
        <w:color w:val="B60000"/>
        <w:sz w:val="24"/>
        <w:szCs w:val="24"/>
      </w:rPr>
      <w:t xml:space="preserve"> </w:t>
    </w:r>
    <w:r w:rsidRPr="00F76756">
      <w:rPr>
        <w:b/>
        <w:color w:val="B60000"/>
        <w:sz w:val="24"/>
        <w:szCs w:val="24"/>
      </w:rPr>
      <w:t>PROTECTED</w:t>
    </w:r>
  </w:p>
  <w:p w14:paraId="550D30BB" w14:textId="77777777" w:rsidR="00C550F4" w:rsidRPr="00F76756" w:rsidRDefault="00C550F4" w:rsidP="005113AA">
    <w:pPr>
      <w:spacing w:after="0"/>
      <w:jc w:val="center"/>
      <w:rPr>
        <w:b/>
        <w:color w:val="B60000"/>
        <w:sz w:val="24"/>
        <w:szCs w:val="24"/>
      </w:rPr>
    </w:pPr>
    <w:r w:rsidRPr="00F76756">
      <w:rPr>
        <w:b/>
        <w:color w:val="B60000"/>
        <w:sz w:val="24"/>
        <w:szCs w:val="24"/>
      </w:rPr>
      <w:t>For Official Use Only / Sensitive: Legal / Sensitive: Personal / Sensitive / Sensitive: Cabinet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7836A4B"/>
    <w:multiLevelType w:val="hybridMultilevel"/>
    <w:tmpl w:val="15665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6F"/>
    <w:rsid w:val="00007A3E"/>
    <w:rsid w:val="00035B2E"/>
    <w:rsid w:val="00056116"/>
    <w:rsid w:val="0007496D"/>
    <w:rsid w:val="000C0C8B"/>
    <w:rsid w:val="00107A77"/>
    <w:rsid w:val="001370A9"/>
    <w:rsid w:val="00153304"/>
    <w:rsid w:val="00175036"/>
    <w:rsid w:val="001A4E65"/>
    <w:rsid w:val="001B52A4"/>
    <w:rsid w:val="001E5F93"/>
    <w:rsid w:val="001F3128"/>
    <w:rsid w:val="00227923"/>
    <w:rsid w:val="00267841"/>
    <w:rsid w:val="00291DF7"/>
    <w:rsid w:val="002C369B"/>
    <w:rsid w:val="002D6C8E"/>
    <w:rsid w:val="003215D7"/>
    <w:rsid w:val="00337746"/>
    <w:rsid w:val="00340B2A"/>
    <w:rsid w:val="00356FF7"/>
    <w:rsid w:val="003863D1"/>
    <w:rsid w:val="003C5D02"/>
    <w:rsid w:val="003D193C"/>
    <w:rsid w:val="004119F7"/>
    <w:rsid w:val="004C0BED"/>
    <w:rsid w:val="004E5BB4"/>
    <w:rsid w:val="004F340B"/>
    <w:rsid w:val="0050541D"/>
    <w:rsid w:val="005113AA"/>
    <w:rsid w:val="006470DC"/>
    <w:rsid w:val="00672A83"/>
    <w:rsid w:val="00696FC0"/>
    <w:rsid w:val="006F28E0"/>
    <w:rsid w:val="00711E1A"/>
    <w:rsid w:val="00716BB9"/>
    <w:rsid w:val="00720091"/>
    <w:rsid w:val="007A77A0"/>
    <w:rsid w:val="007D6473"/>
    <w:rsid w:val="00800F3F"/>
    <w:rsid w:val="008058E0"/>
    <w:rsid w:val="0081105B"/>
    <w:rsid w:val="008142F0"/>
    <w:rsid w:val="008377C2"/>
    <w:rsid w:val="008A1257"/>
    <w:rsid w:val="008E5149"/>
    <w:rsid w:val="0090576C"/>
    <w:rsid w:val="00931FB9"/>
    <w:rsid w:val="009423F3"/>
    <w:rsid w:val="00943D91"/>
    <w:rsid w:val="009463ED"/>
    <w:rsid w:val="009A7E8B"/>
    <w:rsid w:val="009F0FCF"/>
    <w:rsid w:val="00A05D8A"/>
    <w:rsid w:val="00A4412F"/>
    <w:rsid w:val="00A47D7E"/>
    <w:rsid w:val="00A756B2"/>
    <w:rsid w:val="00AB14CA"/>
    <w:rsid w:val="00AC3D93"/>
    <w:rsid w:val="00B420C8"/>
    <w:rsid w:val="00B53105"/>
    <w:rsid w:val="00BB7E85"/>
    <w:rsid w:val="00BF1208"/>
    <w:rsid w:val="00C078ED"/>
    <w:rsid w:val="00C54D61"/>
    <w:rsid w:val="00C550F4"/>
    <w:rsid w:val="00C80E6F"/>
    <w:rsid w:val="00CC042D"/>
    <w:rsid w:val="00CE0589"/>
    <w:rsid w:val="00DD1DED"/>
    <w:rsid w:val="00E43838"/>
    <w:rsid w:val="00E43C34"/>
    <w:rsid w:val="00E5532B"/>
    <w:rsid w:val="00E6627A"/>
    <w:rsid w:val="00E928E3"/>
    <w:rsid w:val="00E97D23"/>
    <w:rsid w:val="00EB296B"/>
    <w:rsid w:val="00EC12D8"/>
    <w:rsid w:val="00F63D35"/>
    <w:rsid w:val="00F8037F"/>
    <w:rsid w:val="00FA0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31E93E"/>
  <w15:chartTrackingRefBased/>
  <w15:docId w15:val="{809FCAE0-2506-4993-84C8-BAB6FE54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table" w:styleId="GridTable4-Accent4">
    <w:name w:val="Grid Table 4 Accent 4"/>
    <w:basedOn w:val="TableNormal"/>
    <w:uiPriority w:val="49"/>
    <w:rsid w:val="00BF1208"/>
    <w:pPr>
      <w:spacing w:after="0" w:line="240" w:lineRule="auto"/>
    </w:pPr>
    <w:tblPr>
      <w:tblStyleRowBandSize w:val="1"/>
      <w:tblStyleColBandSize w:val="1"/>
      <w:tblBorders>
        <w:top w:val="single" w:sz="4" w:space="0" w:color="91B9DF" w:themeColor="accent4" w:themeTint="99"/>
        <w:left w:val="single" w:sz="4" w:space="0" w:color="91B9DF" w:themeColor="accent4" w:themeTint="99"/>
        <w:bottom w:val="single" w:sz="4" w:space="0" w:color="91B9DF" w:themeColor="accent4" w:themeTint="99"/>
        <w:right w:val="single" w:sz="4" w:space="0" w:color="91B9DF" w:themeColor="accent4" w:themeTint="99"/>
        <w:insideH w:val="single" w:sz="4" w:space="0" w:color="91B9DF" w:themeColor="accent4" w:themeTint="99"/>
        <w:insideV w:val="single" w:sz="4" w:space="0" w:color="91B9DF" w:themeColor="accent4" w:themeTint="99"/>
      </w:tblBorders>
    </w:tblPr>
    <w:tblStylePr w:type="firstRow">
      <w:rPr>
        <w:b/>
        <w:bCs/>
        <w:color w:val="FFFFFF" w:themeColor="background1"/>
      </w:rPr>
      <w:tblPr/>
      <w:tcPr>
        <w:tcBorders>
          <w:top w:val="single" w:sz="4" w:space="0" w:color="488CCB" w:themeColor="accent4"/>
          <w:left w:val="single" w:sz="4" w:space="0" w:color="488CCB" w:themeColor="accent4"/>
          <w:bottom w:val="single" w:sz="4" w:space="0" w:color="488CCB" w:themeColor="accent4"/>
          <w:right w:val="single" w:sz="4" w:space="0" w:color="488CCB" w:themeColor="accent4"/>
          <w:insideH w:val="nil"/>
          <w:insideV w:val="nil"/>
        </w:tcBorders>
        <w:shd w:val="clear" w:color="auto" w:fill="488CCB" w:themeFill="accent4"/>
      </w:tcPr>
    </w:tblStylePr>
    <w:tblStylePr w:type="lastRow">
      <w:rPr>
        <w:b/>
        <w:bCs/>
      </w:rPr>
      <w:tblPr/>
      <w:tcPr>
        <w:tcBorders>
          <w:top w:val="double" w:sz="4" w:space="0" w:color="488CCB" w:themeColor="accent4"/>
        </w:tcBorders>
      </w:tcPr>
    </w:tblStylePr>
    <w:tblStylePr w:type="firstCol">
      <w:rPr>
        <w:b/>
        <w:bCs/>
      </w:rPr>
    </w:tblStylePr>
    <w:tblStylePr w:type="lastCol">
      <w:rPr>
        <w:b/>
        <w:bCs/>
      </w:rPr>
    </w:tblStylePr>
    <w:tblStylePr w:type="band1Vert">
      <w:tblPr/>
      <w:tcPr>
        <w:shd w:val="clear" w:color="auto" w:fill="DAE7F4" w:themeFill="accent4" w:themeFillTint="33"/>
      </w:tcPr>
    </w:tblStylePr>
    <w:tblStylePr w:type="band1Horz">
      <w:tblPr/>
      <w:tcPr>
        <w:shd w:val="clear" w:color="auto" w:fill="DAE7F4" w:themeFill="accent4" w:themeFillTint="33"/>
      </w:tcPr>
    </w:tblStylePr>
  </w:style>
  <w:style w:type="paragraph" w:styleId="BalloonText">
    <w:name w:val="Balloon Text"/>
    <w:basedOn w:val="Normal"/>
    <w:link w:val="BalloonTextChar"/>
    <w:uiPriority w:val="99"/>
    <w:semiHidden/>
    <w:unhideWhenUsed/>
    <w:rsid w:val="004C0B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B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6617FC01BFFA4D8DB7DD9DF27E1920" ma:contentTypeVersion="0" ma:contentTypeDescription="Create a new document." ma:contentTypeScope="" ma:versionID="e33cbdd71045e7db36ba6bba3564800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C2749-4443-4F31-9175-A77026226E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22D122-06C7-4B57-862B-CF2B315D9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E3A563-64AB-478D-8AE2-E9B05CAFB0A4}">
  <ds:schemaRefs>
    <ds:schemaRef ds:uri="http://schemas.microsoft.com/sharepoint/v3/contenttype/forms"/>
  </ds:schemaRefs>
</ds:datastoreItem>
</file>

<file path=customXml/itemProps4.xml><?xml version="1.0" encoding="utf-8"?>
<ds:datastoreItem xmlns:ds="http://schemas.openxmlformats.org/officeDocument/2006/customXml" ds:itemID="{3A6C4311-525D-496E-A02C-0CBD4279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41</TotalTime>
  <Pages>1</Pages>
  <Words>323</Words>
  <Characters>1877</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Fact sheet—Online Safety Reform Proposals—Image-based abuse scheme</vt:lpstr>
    </vt:vector>
  </TitlesOfParts>
  <Company>Department of Communications and the Arts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sheet—Online Safety Reform Proposals—Image-based abuse scheme</dc:title>
  <dc:subject/>
  <dc:creator>Department of Communications and the Arts</dc:creator>
  <cp:keywords/>
  <dc:description>9 April 2019</dc:description>
  <cp:lastModifiedBy>Hall, Theresa</cp:lastModifiedBy>
  <cp:revision>12</cp:revision>
  <dcterms:created xsi:type="dcterms:W3CDTF">2019-12-06T04:38:00Z</dcterms:created>
  <dcterms:modified xsi:type="dcterms:W3CDTF">2019-12-10T06:19:00Z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0x010100CC6617FC01BFFA4D8DB7DD9DF27E1920</vt:lpwstr>
  </property>
  <property fmtid="{D5CDD505-2E9C-101B-9397-08002B2CF9AE}" pid="3" name="TrimRevisionNumber">
    <vt:i4>23</vt:i4>
  </property>
</Properties>
</file>