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670ECBFA" w14:textId="77777777" w:rsidR="00C550F4" w:rsidRDefault="005113AA" w:rsidP="005113AA">
      <w:pPr>
        <w:ind w:left="-1418"/>
        <w:sectPr w:rsidR="00C550F4" w:rsidSect="00C550F4">
          <w:footerReference w:type="default" r:id="rId11"/>
          <w:pgSz w:w="11906" w:h="16838"/>
          <w:pgMar w:top="0" w:right="1274" w:bottom="1440" w:left="1440" w:header="708" w:footer="283" w:gutter="0"/>
          <w:cols w:space="708"/>
          <w:docGrid w:linePitch="360"/>
        </w:sectPr>
      </w:pPr>
      <w:r>
        <w:rPr>
          <w:noProof/>
          <w:lang w:eastAsia="en-AU"/>
        </w:rPr>
        <w:drawing>
          <wp:inline distT="0" distB="0" distL="0" distR="0" wp14:anchorId="670ECD32" wp14:editId="670ECD33">
            <wp:extent cx="7560000" cy="1368469"/>
            <wp:effectExtent l="0" t="0" r="3175" b="3175"/>
            <wp:docPr id="2" name="Picture 2" descr="Logo: Australian Government, Department of Communications and the Art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Dept comms &amp; Arts header.png"/>
                    <pic:cNvPicPr/>
                  </pic:nvPicPr>
                  <pic:blipFill>
                    <a:blip r:embed="rId12" cstate="print">
                      <a:extLst>
                        <a:ext uri="{28A0092B-C50C-407E-A947-70E740481C1C}">
                          <a14:useLocalDpi xmlns:a14="http://schemas.microsoft.com/office/drawing/2010/main" val="0"/>
                        </a:ext>
                      </a:extLst>
                    </a:blip>
                    <a:stretch>
                      <a:fillRect/>
                    </a:stretch>
                  </pic:blipFill>
                  <pic:spPr>
                    <a:xfrm>
                      <a:off x="0" y="0"/>
                      <a:ext cx="7560000" cy="1368469"/>
                    </a:xfrm>
                    <a:prstGeom prst="rect">
                      <a:avLst/>
                    </a:prstGeom>
                    <a:extLst>
                      <a:ext uri="{FAA26D3D-D897-4be2-8F04-BA451C77F1D7}">
                        <ma14:placeholderFlag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aink="http://schemas.microsoft.com/office/drawing/2016/ink" xmlns:am3d="http://schemas.microsoft.com/office/drawing/2017/model3d" xmlns:w16cid="http://schemas.microsoft.com/office/word/2016/wordml/cid" xmlns="" xmlns:mo="http://schemas.microsoft.com/office/mac/office/2008/main" xmlns:mv="urn:schemas-microsoft-com:mac:vml" xmlns:o="urn:schemas-microsoft-com:office:office" xmlns:v="urn:schemas-microsoft-com:vml" xmlns:w10="urn:schemas-microsoft-com:office:word" xmlns:w="http://schemas.openxmlformats.org/wordprocessingml/2006/main" xmlns:ma14="http://schemas.microsoft.com/office/mac/drawingml/2011/main"/>
                      </a:ext>
                    </a:extLst>
                  </pic:spPr>
                </pic:pic>
              </a:graphicData>
            </a:graphic>
          </wp:inline>
        </w:drawing>
      </w:r>
    </w:p>
    <w:p w14:paraId="670ECC16" w14:textId="2D391573" w:rsidR="003C5D02" w:rsidRPr="005113AA" w:rsidRDefault="006E2F15" w:rsidP="006B7C59">
      <w:pPr>
        <w:pStyle w:val="Heading1"/>
        <w:spacing w:before="120" w:after="120"/>
      </w:pPr>
      <w:r>
        <w:t>Fact sheet</w:t>
      </w:r>
      <w:r w:rsidR="00825687">
        <w:t>—</w:t>
      </w:r>
      <w:r w:rsidR="0011549D">
        <w:t>Online safety reform proposals</w:t>
      </w:r>
      <w:r w:rsidR="00825687">
        <w:t>—</w:t>
      </w:r>
      <w:r w:rsidR="00043892">
        <w:t>Harmful online content</w:t>
      </w:r>
    </w:p>
    <w:p w14:paraId="685D301A" w14:textId="008233F8" w:rsidR="003A0A48" w:rsidRDefault="003A0A48" w:rsidP="00825687">
      <w:pPr>
        <w:pStyle w:val="Heading2"/>
      </w:pPr>
      <w:r>
        <w:t>What is proposed?</w:t>
      </w:r>
    </w:p>
    <w:p w14:paraId="648E1D39" w14:textId="77D5E1B3" w:rsidR="003A0A48" w:rsidRDefault="0011549D" w:rsidP="003A0A48">
      <w:r>
        <w:t xml:space="preserve">The </w:t>
      </w:r>
      <w:r w:rsidR="006E2F15">
        <w:t>online content scheme, w</w:t>
      </w:r>
      <w:r>
        <w:t>hich is currently</w:t>
      </w:r>
      <w:r w:rsidR="006E2F15">
        <w:t xml:space="preserve"> contained in </w:t>
      </w:r>
      <w:r>
        <w:t xml:space="preserve">schedules 5 and 7 of the </w:t>
      </w:r>
      <w:r>
        <w:rPr>
          <w:i/>
        </w:rPr>
        <w:t>Broadcasting Services Act 1992</w:t>
      </w:r>
      <w:r>
        <w:t xml:space="preserve">, will be migrated into the new Online Safety Act. The schedules will be updated so they better reflect the online services that Australians use, allow </w:t>
      </w:r>
      <w:r w:rsidR="006E2F15">
        <w:t xml:space="preserve">the </w:t>
      </w:r>
      <w:proofErr w:type="spellStart"/>
      <w:r>
        <w:t>eSafety</w:t>
      </w:r>
      <w:proofErr w:type="spellEnd"/>
      <w:r>
        <w:t xml:space="preserve"> </w:t>
      </w:r>
      <w:r w:rsidR="006E2F15">
        <w:t xml:space="preserve">Commissioner </w:t>
      </w:r>
      <w:r>
        <w:t>to take quicker action on seriously harmful content</w:t>
      </w:r>
      <w:r w:rsidR="00D47068">
        <w:t xml:space="preserve"> in Australia and overseas</w:t>
      </w:r>
      <w:r>
        <w:t xml:space="preserve">, and </w:t>
      </w:r>
      <w:r w:rsidR="00D47068">
        <w:t>update industry code requirements.</w:t>
      </w:r>
    </w:p>
    <w:p w14:paraId="50F0E0B8" w14:textId="3E08B153" w:rsidR="003A0A48" w:rsidRDefault="003A0A48" w:rsidP="00825687">
      <w:pPr>
        <w:pStyle w:val="Heading2"/>
      </w:pPr>
      <w:r>
        <w:t>Why is it needed?</w:t>
      </w:r>
    </w:p>
    <w:p w14:paraId="5589182F" w14:textId="33FB8C75" w:rsidR="006E2F15" w:rsidRDefault="00201E53" w:rsidP="00201E53">
      <w:r w:rsidRPr="00B22397">
        <w:t xml:space="preserve">The </w:t>
      </w:r>
      <w:r w:rsidR="006E2F15">
        <w:t xml:space="preserve">current online content scheme </w:t>
      </w:r>
      <w:r>
        <w:t xml:space="preserve">is not suited to the contemporary online environment and the technologies and services used by Australians every day. </w:t>
      </w:r>
      <w:r w:rsidR="0077697D">
        <w:t xml:space="preserve">It is limited in its ability to deal with </w:t>
      </w:r>
      <w:r w:rsidR="006E2F15">
        <w:t xml:space="preserve">harmful content hosted overseas, </w:t>
      </w:r>
      <w:r w:rsidR="006B7C59">
        <w:t xml:space="preserve">the services to which it applies are out-dated, </w:t>
      </w:r>
      <w:r w:rsidR="006E2F15">
        <w:t xml:space="preserve">and </w:t>
      </w:r>
      <w:r w:rsidR="006B7C59">
        <w:t xml:space="preserve">the </w:t>
      </w:r>
      <w:r w:rsidR="006E2F15">
        <w:t>reliance on the assessment and classification of online content by the Classification Board imposes unreasonable delays in dealin</w:t>
      </w:r>
      <w:r w:rsidR="004714AD">
        <w:t>g with harmful online content.</w:t>
      </w:r>
    </w:p>
    <w:p w14:paraId="5EB2CEB7" w14:textId="6A32C99B" w:rsidR="0011549D" w:rsidRDefault="0011549D" w:rsidP="00825687">
      <w:pPr>
        <w:pStyle w:val="Heading2"/>
      </w:pPr>
      <w:r>
        <w:t>How will it work?</w:t>
      </w:r>
    </w:p>
    <w:p w14:paraId="29D0D440" w14:textId="299246B5" w:rsidR="00FA5A6A" w:rsidRDefault="00201E53" w:rsidP="00201E53">
      <w:r>
        <w:t xml:space="preserve">Seriously harmful content will be able to </w:t>
      </w:r>
      <w:r w:rsidR="0077697D">
        <w:t xml:space="preserve">be reported </w:t>
      </w:r>
      <w:r w:rsidR="006B7C59">
        <w:t xml:space="preserve">directly the </w:t>
      </w:r>
      <w:proofErr w:type="spellStart"/>
      <w:r w:rsidR="0077697D">
        <w:t>eSafety</w:t>
      </w:r>
      <w:proofErr w:type="spellEnd"/>
      <w:r w:rsidR="006B7C59">
        <w:t xml:space="preserve"> Commissioner</w:t>
      </w:r>
      <w:r w:rsidR="0077697D">
        <w:t xml:space="preserve">. The Commissioner will investigate the content and </w:t>
      </w:r>
      <w:r w:rsidR="006B7C59">
        <w:t xml:space="preserve">will be able to </w:t>
      </w:r>
      <w:r w:rsidR="0077697D">
        <w:t>issue a takedown notice for seriously harmful content</w:t>
      </w:r>
      <w:r w:rsidR="00FA5A6A">
        <w:t xml:space="preserve">, </w:t>
      </w:r>
      <w:r w:rsidR="006B7C59">
        <w:t xml:space="preserve">regardless of where it is hosted, </w:t>
      </w:r>
      <w:r w:rsidR="00FA5A6A">
        <w:t xml:space="preserve">and refer it to law enforcement and international networks if it is sufficiently serious. Where takedown notices are not effective, the ancillary service provider notice scheme </w:t>
      </w:r>
      <w:r w:rsidR="006B7C59">
        <w:t xml:space="preserve">will be able to be used </w:t>
      </w:r>
      <w:r w:rsidR="00FA5A6A">
        <w:t>request</w:t>
      </w:r>
      <w:r w:rsidR="000C1654">
        <w:t xml:space="preserve"> the</w:t>
      </w:r>
      <w:r w:rsidR="00FA5A6A">
        <w:t xml:space="preserve"> delisting or de-</w:t>
      </w:r>
      <w:r w:rsidR="00A9660F">
        <w:t>ranking</w:t>
      </w:r>
      <w:r w:rsidR="004714AD">
        <w:t xml:space="preserve"> of material or services.</w:t>
      </w:r>
    </w:p>
    <w:p w14:paraId="4873C445" w14:textId="2095AEFB" w:rsidR="00A9660F" w:rsidRDefault="00FA5A6A" w:rsidP="00201E53">
      <w:r>
        <w:t>Other harmful content</w:t>
      </w:r>
      <w:r w:rsidR="00DF054F">
        <w:t xml:space="preserve"> </w:t>
      </w:r>
      <w:r>
        <w:t xml:space="preserve">will be subject to </w:t>
      </w:r>
      <w:r w:rsidR="00DF054F">
        <w:t xml:space="preserve">principles-based </w:t>
      </w:r>
      <w:r>
        <w:t>industry</w:t>
      </w:r>
      <w:r w:rsidR="003210AD">
        <w:t xml:space="preserve"> </w:t>
      </w:r>
      <w:r>
        <w:t>codes that will require the use of the best available technology to prevent children’s access to harmful content.</w:t>
      </w:r>
      <w:r w:rsidR="00A9660F">
        <w:t xml:space="preserve"> </w:t>
      </w:r>
      <w:r w:rsidR="003210AD">
        <w:t>The c</w:t>
      </w:r>
      <w:r w:rsidR="003210AD" w:rsidRPr="003210AD">
        <w:t>odes</w:t>
      </w:r>
      <w:r w:rsidR="003210AD">
        <w:t xml:space="preserve"> will</w:t>
      </w:r>
      <w:r w:rsidR="003210AD" w:rsidRPr="003210AD">
        <w:t xml:space="preserve"> have a complaints process built in, so members of the public can </w:t>
      </w:r>
      <w:r w:rsidR="006B7C59">
        <w:t xml:space="preserve">raise complaints with industry </w:t>
      </w:r>
      <w:r w:rsidR="003210AD" w:rsidRPr="003210AD">
        <w:t>about code violations</w:t>
      </w:r>
      <w:r w:rsidR="006B7C59">
        <w:t xml:space="preserve">, and have those </w:t>
      </w:r>
      <w:r w:rsidR="003210AD">
        <w:t>complaints escalated to</w:t>
      </w:r>
      <w:r w:rsidR="00952720">
        <w:t xml:space="preserve"> the</w:t>
      </w:r>
      <w:r w:rsidR="003210AD">
        <w:t xml:space="preserve"> </w:t>
      </w:r>
      <w:proofErr w:type="spellStart"/>
      <w:r w:rsidR="003210AD">
        <w:t>eSafety</w:t>
      </w:r>
      <w:proofErr w:type="spellEnd"/>
      <w:r w:rsidR="00952720">
        <w:t xml:space="preserve"> Commissioner</w:t>
      </w:r>
      <w:r w:rsidR="003210AD">
        <w:t xml:space="preserve"> if they are not resolved.</w:t>
      </w:r>
      <w:r w:rsidR="006655C7">
        <w:t xml:space="preserve"> Other matters will be covered by the codes, </w:t>
      </w:r>
      <w:r w:rsidR="006B7C59">
        <w:t>including m</w:t>
      </w:r>
      <w:r w:rsidR="006655C7">
        <w:t>aking information available to consumers about opt-in tools and services for online safety.</w:t>
      </w:r>
    </w:p>
    <w:p w14:paraId="396D236A" w14:textId="7DF8D593" w:rsidR="00201E53" w:rsidRPr="00201E53" w:rsidRDefault="00A9660F" w:rsidP="00201E53">
      <w:r>
        <w:t>Where there is no industry code, or the code is insufficient,</w:t>
      </w:r>
      <w:r w:rsidR="00952720">
        <w:t xml:space="preserve"> the</w:t>
      </w:r>
      <w:r>
        <w:t xml:space="preserve"> </w:t>
      </w:r>
      <w:proofErr w:type="spellStart"/>
      <w:r>
        <w:t>eSafety</w:t>
      </w:r>
      <w:proofErr w:type="spellEnd"/>
      <w:r w:rsidR="00952720">
        <w:t xml:space="preserve"> Commissioner</w:t>
      </w:r>
      <w:r>
        <w:t xml:space="preserve"> will be ab</w:t>
      </w:r>
      <w:r w:rsidR="00952720">
        <w:t>le to make an industry standard about managing harmful content.</w:t>
      </w:r>
    </w:p>
    <w:p w14:paraId="670ECC18" w14:textId="784ABAFD" w:rsidR="005113AA" w:rsidRDefault="00CE2222" w:rsidP="00825687">
      <w:pPr>
        <w:pStyle w:val="Heading3"/>
      </w:pPr>
      <w:r>
        <w:t>Who wi</w:t>
      </w:r>
      <w:r w:rsidR="004714AD">
        <w:t>ll be covered under the scheme?</w:t>
      </w:r>
    </w:p>
    <w:p w14:paraId="04ADACAA" w14:textId="407FF702" w:rsidR="00693216" w:rsidRDefault="0011549D" w:rsidP="00CE2222">
      <w:r>
        <w:t xml:space="preserve">People will be able to make a complaints </w:t>
      </w:r>
      <w:r w:rsidR="00693216">
        <w:t xml:space="preserve">to </w:t>
      </w:r>
      <w:proofErr w:type="spellStart"/>
      <w:r w:rsidR="00693216">
        <w:t>eSafety</w:t>
      </w:r>
      <w:proofErr w:type="spellEnd"/>
      <w:r w:rsidR="00693216">
        <w:t xml:space="preserve"> </w:t>
      </w:r>
      <w:r>
        <w:t xml:space="preserve">about seriously harmful material that can be accessed by end-users in Australia. </w:t>
      </w:r>
      <w:r w:rsidR="00693216">
        <w:t>There will also be mechanisms to complain</w:t>
      </w:r>
      <w:r w:rsidR="00952720">
        <w:t xml:space="preserve"> to </w:t>
      </w:r>
      <w:proofErr w:type="spellStart"/>
      <w:r w:rsidR="00952720">
        <w:t>eSafety</w:t>
      </w:r>
      <w:proofErr w:type="spellEnd"/>
      <w:r w:rsidR="00693216">
        <w:t xml:space="preserve"> about breaches of industry codes</w:t>
      </w:r>
      <w:r w:rsidR="00952720">
        <w:t xml:space="preserve"> or standards</w:t>
      </w:r>
      <w:r w:rsidR="00693216">
        <w:t xml:space="preserve"> in relation to harmful material.</w:t>
      </w:r>
    </w:p>
    <w:p w14:paraId="408E1561" w14:textId="6C744A7F" w:rsidR="00CE2222" w:rsidRDefault="00CE2222" w:rsidP="00825687">
      <w:pPr>
        <w:pStyle w:val="Heading3"/>
      </w:pPr>
      <w:r>
        <w:lastRenderedPageBreak/>
        <w:t xml:space="preserve">What type of </w:t>
      </w:r>
      <w:r w:rsidRPr="00BB5162">
        <w:t xml:space="preserve">material </w:t>
      </w:r>
      <w:r w:rsidR="0026527B" w:rsidRPr="00BB5162">
        <w:t>could</w:t>
      </w:r>
      <w:r w:rsidRPr="00BB5162">
        <w:t xml:space="preserve"> be reported</w:t>
      </w:r>
      <w:r w:rsidR="004714AD">
        <w:t>?</w:t>
      </w:r>
    </w:p>
    <w:p w14:paraId="55DA3770" w14:textId="6493135D" w:rsidR="000C1D04" w:rsidRDefault="000C1D04" w:rsidP="004714AD">
      <w:pPr>
        <w:keepNext/>
      </w:pPr>
      <w:r>
        <w:t xml:space="preserve">There are two kinds of material that will be covered </w:t>
      </w:r>
      <w:r w:rsidR="000C1654">
        <w:t>under the o</w:t>
      </w:r>
      <w:r>
        <w:t xml:space="preserve">nline </w:t>
      </w:r>
      <w:r w:rsidR="000C1654">
        <w:t>c</w:t>
      </w:r>
      <w:r>
        <w:t xml:space="preserve">ontent </w:t>
      </w:r>
      <w:r w:rsidR="000C1654">
        <w:t>s</w:t>
      </w:r>
      <w:r>
        <w:t>cheme.</w:t>
      </w:r>
    </w:p>
    <w:p w14:paraId="06B8F646" w14:textId="6BB9912D" w:rsidR="006B7C59" w:rsidRDefault="00201E53" w:rsidP="004714AD">
      <w:pPr>
        <w:pStyle w:val="Listparagraphbullets"/>
      </w:pPr>
      <w:r>
        <w:t xml:space="preserve">Class 1 or </w:t>
      </w:r>
      <w:r w:rsidR="000C1D04">
        <w:t>seriously harmful content</w:t>
      </w:r>
      <w:r w:rsidR="000C1654">
        <w:t xml:space="preserve"> will include</w:t>
      </w:r>
      <w:r w:rsidR="00A9660F">
        <w:t xml:space="preserve"> content that is illegal under the Commonwealth Criminal Code, </w:t>
      </w:r>
      <w:r w:rsidR="000C1654">
        <w:t>such as</w:t>
      </w:r>
      <w:r w:rsidR="00A9660F">
        <w:t xml:space="preserve"> child sexual abuse material, abhorrent violent material, and</w:t>
      </w:r>
      <w:r w:rsidR="00DF054F">
        <w:t xml:space="preserve"> content that promotes, incites or instructs</w:t>
      </w:r>
      <w:r w:rsidR="00A9660F">
        <w:t xml:space="preserve"> in serious crime.</w:t>
      </w:r>
    </w:p>
    <w:p w14:paraId="31DCF221" w14:textId="2FA1CC50" w:rsidR="00DF054F" w:rsidRDefault="00DF054F" w:rsidP="004714AD">
      <w:pPr>
        <w:pStyle w:val="Listparagraphbullets"/>
      </w:pPr>
      <w:r w:rsidRPr="00C22059">
        <w:t>Class 2 content</w:t>
      </w:r>
      <w:r>
        <w:t xml:space="preserve"> </w:t>
      </w:r>
      <w:r w:rsidR="000C1654">
        <w:t>will be</w:t>
      </w:r>
      <w:r>
        <w:t xml:space="preserve"> defined as</w:t>
      </w:r>
      <w:r w:rsidRPr="00C22059">
        <w:t xml:space="preserve"> content that would </w:t>
      </w:r>
      <w:r w:rsidR="006B7C59">
        <w:t xml:space="preserve">otherwise </w:t>
      </w:r>
      <w:r w:rsidRPr="00C22059">
        <w:t xml:space="preserve">be </w:t>
      </w:r>
      <w:r>
        <w:t xml:space="preserve">classified as RC, X18+, R18+ and MA15+ under the National Classification Code. </w:t>
      </w:r>
      <w:r w:rsidRPr="00DF054F">
        <w:t>This includes high impact material like sexually explicit, high impact, realistically stimulated violent content, through to content that is unlikely to disturb most adults but is still not suitable for children, like coarse language, or less explicit violence.</w:t>
      </w:r>
      <w:r w:rsidR="00B704E3">
        <w:t xml:space="preserve"> </w:t>
      </w:r>
      <w:r w:rsidR="00B704E3" w:rsidRPr="00B704E3">
        <w:t>The most appropriate response to this kind of content will depend on its nature.</w:t>
      </w:r>
    </w:p>
    <w:p w14:paraId="5BFACE6E" w14:textId="5167AE9C" w:rsidR="00CE2222" w:rsidRPr="00CE2222" w:rsidRDefault="00CE2222" w:rsidP="00825687">
      <w:pPr>
        <w:pStyle w:val="Heading3"/>
      </w:pPr>
      <w:r w:rsidRPr="00BE6E86">
        <w:t xml:space="preserve">Which platforms </w:t>
      </w:r>
      <w:r w:rsidR="00192509">
        <w:t xml:space="preserve">would be </w:t>
      </w:r>
      <w:r w:rsidR="009729C9" w:rsidRPr="00BE6E86">
        <w:t>covered under the scheme</w:t>
      </w:r>
      <w:r w:rsidRPr="00BE6E86">
        <w:t>?</w:t>
      </w:r>
    </w:p>
    <w:p w14:paraId="4DF7BC26" w14:textId="3626CD41" w:rsidR="00133D11" w:rsidRDefault="006B7C59" w:rsidP="004714AD">
      <w:pPr>
        <w:rPr>
          <w:b/>
        </w:rPr>
      </w:pPr>
      <w:r>
        <w:t xml:space="preserve">The revised online content scheme will apply to </w:t>
      </w:r>
      <w:r w:rsidR="00133D11" w:rsidRPr="00133D11">
        <w:t>social media services (such as Facebook, Instagram and Twitter), instant messaging services (such as Facebook Messenger, WhatsApp and Viber),</w:t>
      </w:r>
      <w:r w:rsidR="000C1D04">
        <w:t xml:space="preserve"> interactive online games,</w:t>
      </w:r>
      <w:r w:rsidR="00133D11" w:rsidRPr="00133D11">
        <w:t xml:space="preserve"> websites</w:t>
      </w:r>
      <w:r w:rsidR="000C1D04">
        <w:t>,</w:t>
      </w:r>
      <w:r w:rsidR="00133D11" w:rsidRPr="00133D11">
        <w:t xml:space="preserve"> and apps, </w:t>
      </w:r>
      <w:r>
        <w:t xml:space="preserve">and Internet Service Providers, </w:t>
      </w:r>
      <w:r w:rsidR="00133D11" w:rsidRPr="00133D11">
        <w:t xml:space="preserve">among others. </w:t>
      </w:r>
    </w:p>
    <w:p w14:paraId="47F1E2D5" w14:textId="73B04FF1" w:rsidR="008520D6" w:rsidRPr="00093D4F" w:rsidRDefault="008520D6" w:rsidP="00825687">
      <w:pPr>
        <w:pStyle w:val="Heading3"/>
      </w:pPr>
      <w:r>
        <w:t xml:space="preserve">What action </w:t>
      </w:r>
      <w:r w:rsidR="00192509">
        <w:t>would</w:t>
      </w:r>
      <w:r>
        <w:t xml:space="preserve"> be taken from a report</w:t>
      </w:r>
      <w:r w:rsidR="00192509">
        <w:t xml:space="preserve"> to </w:t>
      </w:r>
      <w:proofErr w:type="spellStart"/>
      <w:r w:rsidR="00192509">
        <w:t>eSafety</w:t>
      </w:r>
      <w:proofErr w:type="spellEnd"/>
      <w:r>
        <w:t>?</w:t>
      </w:r>
    </w:p>
    <w:p w14:paraId="0CD3CFBA" w14:textId="22AEBEF5" w:rsidR="00133D11" w:rsidRDefault="00133D11" w:rsidP="003152CF">
      <w:r>
        <w:t xml:space="preserve">The </w:t>
      </w:r>
      <w:proofErr w:type="spellStart"/>
      <w:r w:rsidRPr="00192509">
        <w:t>eSafety</w:t>
      </w:r>
      <w:proofErr w:type="spellEnd"/>
      <w:r w:rsidRPr="00192509">
        <w:t xml:space="preserve"> Commissioner w</w:t>
      </w:r>
      <w:r>
        <w:t>ould investigate a complaint and would have the power to issue a notice to the relevant service provider to take down the seriously harmful content within 24 hours. If the industry member does not comply, the Commissioner would have a range of enforcement powers at their disposal, including civil penalties for non-compliance.</w:t>
      </w:r>
    </w:p>
    <w:p w14:paraId="61A639BD" w14:textId="37684049" w:rsidR="00745F47" w:rsidRDefault="00745F47" w:rsidP="00745F47">
      <w:r>
        <w:t xml:space="preserve">For harmful material that is sufficiently serious, the </w:t>
      </w:r>
      <w:proofErr w:type="spellStart"/>
      <w:r>
        <w:t>eSafety</w:t>
      </w:r>
      <w:proofErr w:type="spellEnd"/>
      <w:r>
        <w:t xml:space="preserve"> Commissioner would refer matters to the Australian Federal Police and state and territory law enforcement, or international networks like INTER</w:t>
      </w:r>
      <w:r w:rsidR="004714AD">
        <w:t>POL and INHOPE, as appropriate.</w:t>
      </w:r>
      <w:bookmarkStart w:id="0" w:name="_GoBack"/>
      <w:bookmarkEnd w:id="0"/>
    </w:p>
    <w:p w14:paraId="7495BC4F" w14:textId="16556B1D" w:rsidR="00B704E3" w:rsidRDefault="00722F60" w:rsidP="00B704E3">
      <w:r>
        <w:t xml:space="preserve">Reports to </w:t>
      </w:r>
      <w:proofErr w:type="spellStart"/>
      <w:r>
        <w:t>eSafety</w:t>
      </w:r>
      <w:proofErr w:type="spellEnd"/>
      <w:r>
        <w:t xml:space="preserve"> about code breaches relating to Class 2 content, or other requirements under</w:t>
      </w:r>
      <w:r w:rsidR="00B704E3">
        <w:t xml:space="preserve"> </w:t>
      </w:r>
      <w:r>
        <w:t xml:space="preserve">industry codes, </w:t>
      </w:r>
      <w:r w:rsidR="00B704E3">
        <w:t xml:space="preserve">would be investigated by </w:t>
      </w:r>
      <w:proofErr w:type="spellStart"/>
      <w:r w:rsidR="00B704E3">
        <w:t>eSafety</w:t>
      </w:r>
      <w:proofErr w:type="spellEnd"/>
      <w:r w:rsidR="00B704E3">
        <w:t xml:space="preserve">. </w:t>
      </w:r>
      <w:proofErr w:type="spellStart"/>
      <w:proofErr w:type="gramStart"/>
      <w:r w:rsidR="00B704E3">
        <w:t>eSafety</w:t>
      </w:r>
      <w:proofErr w:type="spellEnd"/>
      <w:proofErr w:type="gramEnd"/>
      <w:r w:rsidR="00B704E3">
        <w:t xml:space="preserve"> would have graduated sanctions available to address breaches of industry codes under the online content scheme, </w:t>
      </w:r>
      <w:r w:rsidR="00B704E3" w:rsidRPr="0017600F">
        <w:t>including warnings, notices, undertakings, remedial directions and civil penalties.</w:t>
      </w:r>
    </w:p>
    <w:p w14:paraId="5D92E6A1" w14:textId="112CC213" w:rsidR="003152CF" w:rsidRDefault="00093D4F" w:rsidP="00825687">
      <w:pPr>
        <w:pStyle w:val="Heading3"/>
      </w:pPr>
      <w:r w:rsidRPr="00913F8B">
        <w:t xml:space="preserve">How does this </w:t>
      </w:r>
      <w:r w:rsidR="00133D11">
        <w:t>scheme interact with other actions against harmful content</w:t>
      </w:r>
      <w:r w:rsidR="00913F8B" w:rsidRPr="00913F8B">
        <w:t>?</w:t>
      </w:r>
    </w:p>
    <w:p w14:paraId="7D1E08E3" w14:textId="6FD5CD6C" w:rsidR="00B704E3" w:rsidRDefault="007A1B2E" w:rsidP="007A1B2E">
      <w:r>
        <w:t xml:space="preserve">There are established mechanisms for the </w:t>
      </w:r>
      <w:proofErr w:type="spellStart"/>
      <w:r>
        <w:t>eSafety</w:t>
      </w:r>
      <w:proofErr w:type="spellEnd"/>
      <w:r>
        <w:t xml:space="preserve"> Commissioner to refer sufficiently serious material to the Australian Federal Police, State and Territory Police, or overseas networks like INTERPOL as appropriate. The new Act will maintain this relationship with law enforcement in addressing seriously harmful content.</w:t>
      </w:r>
    </w:p>
    <w:p w14:paraId="7836A0CA" w14:textId="5F537D48" w:rsidR="007A1B2E" w:rsidRDefault="007A1B2E" w:rsidP="007A1B2E">
      <w:r>
        <w:t xml:space="preserve">Where takedown notices are not complied with, the </w:t>
      </w:r>
      <w:proofErr w:type="spellStart"/>
      <w:r>
        <w:t>eSafety</w:t>
      </w:r>
      <w:proofErr w:type="spellEnd"/>
      <w:r>
        <w:t xml:space="preserve"> Commis</w:t>
      </w:r>
      <w:r w:rsidR="000C1654">
        <w:t>sioner will be able to use the a</w:t>
      </w:r>
      <w:r>
        <w:t xml:space="preserve">ncillary </w:t>
      </w:r>
      <w:r w:rsidR="000C1654">
        <w:t>s</w:t>
      </w:r>
      <w:r>
        <w:t xml:space="preserve">ervice </w:t>
      </w:r>
      <w:r w:rsidR="000C1654">
        <w:t>p</w:t>
      </w:r>
      <w:r w:rsidR="007177E9">
        <w:t>rovider</w:t>
      </w:r>
      <w:r>
        <w:t xml:space="preserve"> </w:t>
      </w:r>
      <w:r w:rsidR="000C1654">
        <w:t>n</w:t>
      </w:r>
      <w:r>
        <w:t xml:space="preserve">otice </w:t>
      </w:r>
      <w:r w:rsidR="000C1654">
        <w:t>s</w:t>
      </w:r>
      <w:r w:rsidR="007177E9">
        <w:t>cheme</w:t>
      </w:r>
      <w:r>
        <w:t xml:space="preserve"> to request that </w:t>
      </w:r>
      <w:r w:rsidR="007177E9">
        <w:t xml:space="preserve">search engines delist or de-rank seriously harmful material, </w:t>
      </w:r>
      <w:r w:rsidR="000C1654">
        <w:t xml:space="preserve">and that other distribution platforms such as app stores, </w:t>
      </w:r>
      <w:r w:rsidR="007177E9">
        <w:t>stop offering apps or games hosting seriously harmful content.</w:t>
      </w:r>
    </w:p>
    <w:p w14:paraId="02D6DD17" w14:textId="7A8EA517" w:rsidR="007177E9" w:rsidRPr="00913F8B" w:rsidRDefault="007177E9" w:rsidP="007A1B2E">
      <w:r>
        <w:t xml:space="preserve">During an online crisis event, the </w:t>
      </w:r>
      <w:proofErr w:type="spellStart"/>
      <w:r>
        <w:t>eSafety</w:t>
      </w:r>
      <w:proofErr w:type="spellEnd"/>
      <w:r>
        <w:t xml:space="preserve"> Commissioner will be able to use blocking powers to help stop the spread of seriously harmful content.</w:t>
      </w:r>
    </w:p>
    <w:sectPr w:rsidR="007177E9" w:rsidRPr="00913F8B" w:rsidSect="00C550F4">
      <w:headerReference w:type="default" r:id="rId13"/>
      <w:type w:val="continuous"/>
      <w:pgSz w:w="11906" w:h="16838"/>
      <w:pgMar w:top="1985" w:right="1274" w:bottom="1440" w:left="1440" w:header="708" w:footer="283"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670ECD4E" w14:textId="77777777" w:rsidR="00C80E6F" w:rsidRDefault="00C80E6F" w:rsidP="005113AA">
      <w:pPr>
        <w:spacing w:after="0"/>
      </w:pPr>
      <w:r>
        <w:separator/>
      </w:r>
    </w:p>
  </w:endnote>
  <w:endnote w:type="continuationSeparator" w:id="0">
    <w:p w14:paraId="670ECD4F" w14:textId="77777777" w:rsidR="00C80E6F" w:rsidRDefault="00C80E6F" w:rsidP="005113AA">
      <w:pPr>
        <w:spacing w:after="0"/>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3"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2AFF" w:usb1="4000ACFF" w:usb2="00000001" w:usb3="00000000" w:csb0="000001FF" w:csb1="00000000"/>
  </w:font>
  <w:font w:name="Calibri Light">
    <w:panose1 w:val="020F0302020204030204"/>
    <w:charset w:val="00"/>
    <w:family w:val="swiss"/>
    <w:pitch w:val="variable"/>
    <w:sig w:usb0="A0002AEF" w:usb1="4000207B" w:usb2="00000000" w:usb3="00000000" w:csb0="000001FF" w:csb1="00000000"/>
  </w:font>
  <w:font w:name="MingLiU">
    <w:altName w:val="細明體"/>
    <w:panose1 w:val="02010609000101010101"/>
    <w:charset w:val="88"/>
    <w:family w:val="modern"/>
    <w:pitch w:val="fixed"/>
    <w:sig w:usb0="A00002FF" w:usb1="28CFFCFA" w:usb2="00000016" w:usb3="00000000" w:csb0="00100001" w:csb1="00000000"/>
  </w:font>
  <w:font w:name="Mangal">
    <w:altName w:val="Courier New"/>
    <w:panose1 w:val="00000400000000000000"/>
    <w:charset w:val="00"/>
    <w:family w:val="roman"/>
    <w:pitch w:val="variable"/>
    <w:sig w:usb0="00000003" w:usb1="00000000" w:usb2="00000000" w:usb3="00000000" w:csb0="00000001" w:csb1="00000000"/>
  </w:font>
  <w:font w:name="PMingLiU">
    <w:altName w:val="Microsoft JhengHei"/>
    <w:panose1 w:val="02010601000101010101"/>
    <w:charset w:val="88"/>
    <w:family w:val="roman"/>
    <w:pitch w:val="variable"/>
    <w:sig w:usb0="A00002FF" w:usb1="28CFFCFA" w:usb2="00000016" w:usb3="00000000" w:csb0="00100001" w:csb1="00000000"/>
  </w:font>
  <w:font w:name="Segoe UI">
    <w:panose1 w:val="020B0502040204020203"/>
    <w:charset w:val="00"/>
    <w:family w:val="swiss"/>
    <w:pitch w:val="variable"/>
    <w:sig w:usb0="E4002EFF" w:usb1="C000E47F"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670ECD50" w14:textId="77777777" w:rsidR="00007A3E" w:rsidRDefault="00007A3E" w:rsidP="005113AA">
    <w:pPr>
      <w:pStyle w:val="Footer"/>
      <w:tabs>
        <w:tab w:val="clear" w:pos="4513"/>
        <w:tab w:val="clear" w:pos="9026"/>
        <w:tab w:val="center" w:pos="4536"/>
        <w:tab w:val="right" w:pos="9498"/>
      </w:tabs>
      <w:ind w:left="-1440" w:right="-613"/>
    </w:pPr>
    <w:r>
      <w:rPr>
        <w:noProof/>
        <w:lang w:eastAsia="en-AU"/>
      </w:rPr>
      <w:drawing>
        <wp:inline distT="0" distB="0" distL="0" distR="0" wp14:anchorId="670ECD57" wp14:editId="670ECD58">
          <wp:extent cx="7596000" cy="400057"/>
          <wp:effectExtent l="0" t="0" r="5080" b="0"/>
          <wp:docPr id="21" name="Picture 21" descr="Decorative banner with departmental logo." title="Decorative banner with departmental 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DoCA Template Elements v3-03.png"/>
                  <pic:cNvPicPr/>
                </pic:nvPicPr>
                <pic:blipFill>
                  <a:blip r:embed="rId1">
                    <a:extLst>
                      <a:ext uri="{28A0092B-C50C-407E-A947-70E740481C1C}">
                        <a14:useLocalDpi xmlns:a14="http://schemas.microsoft.com/office/drawing/2010/main" val="0"/>
                      </a:ext>
                    </a:extLst>
                  </a:blip>
                  <a:stretch>
                    <a:fillRect/>
                  </a:stretch>
                </pic:blipFill>
                <pic:spPr>
                  <a:xfrm>
                    <a:off x="0" y="0"/>
                    <a:ext cx="7596000" cy="400057"/>
                  </a:xfrm>
                  <a:prstGeom prst="rect">
                    <a:avLst/>
                  </a:prstGeom>
                </pic:spPr>
              </pic:pic>
            </a:graphicData>
          </a:graphic>
        </wp:inline>
      </w:drawing>
    </w:r>
  </w:p>
  <w:p w14:paraId="670ECD51" w14:textId="794EC9F5" w:rsidR="00007A3E" w:rsidRPr="0037566A" w:rsidRDefault="004714AD" w:rsidP="005113AA">
    <w:pPr>
      <w:pStyle w:val="Footer"/>
      <w:tabs>
        <w:tab w:val="clear" w:pos="4513"/>
        <w:tab w:val="clear" w:pos="9026"/>
        <w:tab w:val="center" w:pos="4536"/>
        <w:tab w:val="right" w:pos="9498"/>
      </w:tabs>
      <w:ind w:right="-613"/>
      <w:rPr>
        <w:sz w:val="18"/>
        <w:szCs w:val="18"/>
      </w:rPr>
    </w:pPr>
    <w:r w:rsidRPr="00825687">
      <w:rPr>
        <w:sz w:val="18"/>
        <w:szCs w:val="18"/>
      </w:rPr>
      <w:t>Fact sheet—Online safety reform</w:t>
    </w:r>
    <w:r w:rsidR="00007A3E">
      <w:tab/>
    </w:r>
    <w:hyperlink r:id="rId2" w:history="1">
      <w:r w:rsidR="00007A3E" w:rsidRPr="002725BE">
        <w:rPr>
          <w:rStyle w:val="Hyperlink"/>
          <w:sz w:val="18"/>
          <w:szCs w:val="18"/>
        </w:rPr>
        <w:t>www.communications.gov.au</w:t>
      </w:r>
    </w:hyperlink>
  </w:p>
  <w:p w14:paraId="670ECD52" w14:textId="32EE48CC" w:rsidR="00007A3E" w:rsidRPr="00943D91" w:rsidRDefault="00825687" w:rsidP="005113AA">
    <w:pPr>
      <w:pStyle w:val="Footer"/>
      <w:tabs>
        <w:tab w:val="clear" w:pos="4513"/>
        <w:tab w:val="clear" w:pos="9026"/>
        <w:tab w:val="center" w:pos="4536"/>
        <w:tab w:val="right" w:pos="9498"/>
      </w:tabs>
      <w:ind w:right="-46"/>
      <w:rPr>
        <w:rStyle w:val="Hyperlink"/>
        <w:color w:val="auto"/>
        <w:sz w:val="18"/>
        <w:szCs w:val="18"/>
      </w:rPr>
    </w:pPr>
    <w:proofErr w:type="gramStart"/>
    <w:r w:rsidRPr="00825687">
      <w:rPr>
        <w:sz w:val="18"/>
        <w:szCs w:val="18"/>
      </w:rPr>
      <w:t>proposals—</w:t>
    </w:r>
    <w:proofErr w:type="gramEnd"/>
    <w:r w:rsidRPr="00825687">
      <w:rPr>
        <w:sz w:val="18"/>
        <w:szCs w:val="18"/>
      </w:rPr>
      <w:t>Harmful online content</w:t>
    </w:r>
    <w:r w:rsidR="00007A3E">
      <w:rPr>
        <w:sz w:val="18"/>
        <w:szCs w:val="18"/>
      </w:rPr>
      <w:tab/>
    </w:r>
    <w:hyperlink r:id="rId3" w:history="1">
      <w:r w:rsidR="00007A3E" w:rsidRPr="0037566A">
        <w:rPr>
          <w:rStyle w:val="Hyperlink"/>
          <w:sz w:val="18"/>
          <w:szCs w:val="18"/>
        </w:rPr>
        <w:t>www.arts.gov.au</w:t>
      </w:r>
    </w:hyperlink>
    <w:r w:rsidR="00007A3E" w:rsidRPr="0037566A">
      <w:rPr>
        <w:sz w:val="18"/>
        <w:szCs w:val="18"/>
      </w:rPr>
      <w:tab/>
    </w:r>
    <w:sdt>
      <w:sdtPr>
        <w:rPr>
          <w:sz w:val="18"/>
          <w:szCs w:val="18"/>
        </w:rPr>
        <w:id w:val="1063991811"/>
        <w:docPartObj>
          <w:docPartGallery w:val="Page Numbers (Top of Page)"/>
          <w:docPartUnique/>
        </w:docPartObj>
      </w:sdtPr>
      <w:sdtEndPr/>
      <w:sdtContent>
        <w:r w:rsidR="00007A3E" w:rsidRPr="0037566A">
          <w:rPr>
            <w:sz w:val="18"/>
            <w:szCs w:val="18"/>
          </w:rPr>
          <w:t xml:space="preserve">Page </w:t>
        </w:r>
        <w:r w:rsidR="00007A3E" w:rsidRPr="0037566A">
          <w:rPr>
            <w:bCs/>
            <w:sz w:val="18"/>
            <w:szCs w:val="18"/>
          </w:rPr>
          <w:fldChar w:fldCharType="begin"/>
        </w:r>
        <w:r w:rsidR="00007A3E" w:rsidRPr="0037566A">
          <w:rPr>
            <w:bCs/>
            <w:sz w:val="18"/>
            <w:szCs w:val="18"/>
          </w:rPr>
          <w:instrText xml:space="preserve"> PAGE </w:instrText>
        </w:r>
        <w:r w:rsidR="00007A3E" w:rsidRPr="0037566A">
          <w:rPr>
            <w:bCs/>
            <w:sz w:val="18"/>
            <w:szCs w:val="18"/>
          </w:rPr>
          <w:fldChar w:fldCharType="separate"/>
        </w:r>
        <w:r w:rsidR="004714AD">
          <w:rPr>
            <w:bCs/>
            <w:noProof/>
            <w:sz w:val="18"/>
            <w:szCs w:val="18"/>
          </w:rPr>
          <w:t>2</w:t>
        </w:r>
        <w:r w:rsidR="00007A3E" w:rsidRPr="0037566A">
          <w:rPr>
            <w:bCs/>
            <w:sz w:val="18"/>
            <w:szCs w:val="18"/>
          </w:rPr>
          <w:fldChar w:fldCharType="end"/>
        </w:r>
        <w:r w:rsidR="00007A3E" w:rsidRPr="0037566A">
          <w:rPr>
            <w:sz w:val="18"/>
            <w:szCs w:val="18"/>
          </w:rPr>
          <w:t xml:space="preserve"> of </w:t>
        </w:r>
        <w:r w:rsidR="00007A3E" w:rsidRPr="0037566A">
          <w:rPr>
            <w:bCs/>
            <w:sz w:val="18"/>
            <w:szCs w:val="18"/>
          </w:rPr>
          <w:fldChar w:fldCharType="begin"/>
        </w:r>
        <w:r w:rsidR="00007A3E" w:rsidRPr="0037566A">
          <w:rPr>
            <w:bCs/>
            <w:sz w:val="18"/>
            <w:szCs w:val="18"/>
          </w:rPr>
          <w:instrText xml:space="preserve"> NUMPAGES  </w:instrText>
        </w:r>
        <w:r w:rsidR="00007A3E" w:rsidRPr="0037566A">
          <w:rPr>
            <w:bCs/>
            <w:sz w:val="18"/>
            <w:szCs w:val="18"/>
          </w:rPr>
          <w:fldChar w:fldCharType="separate"/>
        </w:r>
        <w:r w:rsidR="004714AD">
          <w:rPr>
            <w:bCs/>
            <w:noProof/>
            <w:sz w:val="18"/>
            <w:szCs w:val="18"/>
          </w:rPr>
          <w:t>2</w:t>
        </w:r>
        <w:r w:rsidR="00007A3E" w:rsidRPr="0037566A">
          <w:rPr>
            <w:bCs/>
            <w:sz w:val="18"/>
            <w:szCs w:val="18"/>
          </w:rPr>
          <w:fldChar w:fldCharType="end"/>
        </w:r>
      </w:sdtContent>
    </w:sdt>
  </w:p>
  <w:p w14:paraId="670ECD53" w14:textId="77777777" w:rsidR="00007A3E" w:rsidRPr="00007A3E" w:rsidRDefault="00007A3E" w:rsidP="005113AA">
    <w:pPr>
      <w:pStyle w:val="Footer"/>
      <w:tabs>
        <w:tab w:val="clear" w:pos="4513"/>
        <w:tab w:val="clear" w:pos="9026"/>
        <w:tab w:val="center" w:pos="4536"/>
        <w:tab w:val="right" w:pos="9498"/>
      </w:tabs>
      <w:ind w:right="-613"/>
      <w:rPr>
        <w:rStyle w:val="Hyperlink"/>
        <w:color w:val="auto"/>
        <w:sz w:val="18"/>
        <w:szCs w:val="18"/>
      </w:rPr>
    </w:pPr>
    <w:r>
      <w:tab/>
    </w:r>
    <w:hyperlink r:id="rId4" w:history="1">
      <w:r w:rsidRPr="0037566A">
        <w:rPr>
          <w:rStyle w:val="Hyperlink"/>
          <w:sz w:val="18"/>
          <w:szCs w:val="18"/>
        </w:rPr>
        <w:t>www.classification.gov.au</w:t>
      </w:r>
    </w:hyperlink>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670ECD4C" w14:textId="77777777" w:rsidR="00C80E6F" w:rsidRDefault="00C80E6F" w:rsidP="005113AA">
      <w:pPr>
        <w:spacing w:after="0"/>
      </w:pPr>
      <w:r>
        <w:separator/>
      </w:r>
    </w:p>
  </w:footnote>
  <w:footnote w:type="continuationSeparator" w:id="0">
    <w:p w14:paraId="670ECD4D" w14:textId="77777777" w:rsidR="00C80E6F" w:rsidRDefault="00C80E6F" w:rsidP="005113AA">
      <w:pPr>
        <w:spacing w:after="0"/>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670ECD54" w14:textId="75FF6C87" w:rsidR="00C550F4" w:rsidRPr="00AD7475" w:rsidRDefault="00C550F4" w:rsidP="005113AA">
    <w:pPr>
      <w:pStyle w:val="Header"/>
      <w:tabs>
        <w:tab w:val="clear" w:pos="9026"/>
        <w:tab w:val="right" w:pos="9333"/>
      </w:tabs>
      <w:ind w:right="-46"/>
      <w:rPr>
        <w:color w:val="001C40"/>
      </w:rPr>
    </w:pPr>
    <w:r w:rsidRPr="00AD7475">
      <w:rPr>
        <w:color w:val="001C40"/>
      </w:rPr>
      <w:t>Department of Communications and the Arts</w:t>
    </w:r>
    <w:r w:rsidRPr="00AD7475">
      <w:rPr>
        <w:color w:val="001C40"/>
      </w:rPr>
      <w:tab/>
    </w:r>
    <w:r w:rsidRPr="00AD7475">
      <w:rPr>
        <w:color w:val="001C40"/>
      </w:rPr>
      <w:tab/>
    </w:r>
    <w:r w:rsidR="005747BF">
      <w:rPr>
        <w:color w:val="001C40"/>
      </w:rPr>
      <w:t>December 2019</w:t>
    </w: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FFFFFF7C"/>
    <w:multiLevelType w:val="singleLevel"/>
    <w:tmpl w:val="25C4137E"/>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7130A5A8"/>
    <w:lvl w:ilvl="0">
      <w:start w:val="1"/>
      <w:numFmt w:val="decimal"/>
      <w:lvlText w:val="%1."/>
      <w:lvlJc w:val="left"/>
      <w:pPr>
        <w:tabs>
          <w:tab w:val="num" w:pos="1209"/>
        </w:tabs>
        <w:ind w:left="1209" w:hanging="360"/>
      </w:pPr>
    </w:lvl>
  </w:abstractNum>
  <w:abstractNum w:abstractNumId="2" w15:restartNumberingAfterBreak="0">
    <w:nsid w:val="FFFFFF7E"/>
    <w:multiLevelType w:val="singleLevel"/>
    <w:tmpl w:val="291A0D70"/>
    <w:lvl w:ilvl="0">
      <w:start w:val="1"/>
      <w:numFmt w:val="decimal"/>
      <w:lvlText w:val="%1."/>
      <w:lvlJc w:val="left"/>
      <w:pPr>
        <w:tabs>
          <w:tab w:val="num" w:pos="926"/>
        </w:tabs>
        <w:ind w:left="926" w:hanging="360"/>
      </w:pPr>
    </w:lvl>
  </w:abstractNum>
  <w:abstractNum w:abstractNumId="3" w15:restartNumberingAfterBreak="0">
    <w:nsid w:val="FFFFFF7F"/>
    <w:multiLevelType w:val="singleLevel"/>
    <w:tmpl w:val="39EC85F4"/>
    <w:lvl w:ilvl="0">
      <w:start w:val="1"/>
      <w:numFmt w:val="decimal"/>
      <w:lvlText w:val="%1."/>
      <w:lvlJc w:val="left"/>
      <w:pPr>
        <w:tabs>
          <w:tab w:val="num" w:pos="643"/>
        </w:tabs>
        <w:ind w:left="643" w:hanging="360"/>
      </w:pPr>
    </w:lvl>
  </w:abstractNum>
  <w:abstractNum w:abstractNumId="4" w15:restartNumberingAfterBreak="0">
    <w:nsid w:val="FFFFFF80"/>
    <w:multiLevelType w:val="singleLevel"/>
    <w:tmpl w:val="572815E0"/>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5A8AF4B4"/>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CFEAC40A"/>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612EA97E"/>
    <w:lvl w:ilvl="0">
      <w:start w:val="1"/>
      <w:numFmt w:val="bullet"/>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3D740DE8"/>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574A264A"/>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24E92756"/>
    <w:multiLevelType w:val="hybridMultilevel"/>
    <w:tmpl w:val="E46E162C"/>
    <w:lvl w:ilvl="0" w:tplc="DECCD654">
      <w:start w:val="1"/>
      <w:numFmt w:val="bullet"/>
      <w:pStyle w:val="Listparagraphbullets"/>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1" w15:restartNumberingAfterBreak="0">
    <w:nsid w:val="3B8A4F81"/>
    <w:multiLevelType w:val="hybridMultilevel"/>
    <w:tmpl w:val="138E7148"/>
    <w:lvl w:ilvl="0" w:tplc="0C090001">
      <w:start w:val="1"/>
      <w:numFmt w:val="bullet"/>
      <w:lvlText w:val=""/>
      <w:lvlJc w:val="left"/>
      <w:pPr>
        <w:ind w:left="360" w:hanging="360"/>
      </w:pPr>
      <w:rPr>
        <w:rFonts w:ascii="Symbol" w:hAnsi="Symbol" w:hint="default"/>
      </w:rPr>
    </w:lvl>
    <w:lvl w:ilvl="1" w:tplc="0C090003">
      <w:start w:val="1"/>
      <w:numFmt w:val="bullet"/>
      <w:lvlText w:val="o"/>
      <w:lvlJc w:val="left"/>
      <w:pPr>
        <w:ind w:left="1080" w:hanging="360"/>
      </w:pPr>
      <w:rPr>
        <w:rFonts w:ascii="Courier New" w:hAnsi="Courier New" w:cs="Courier New" w:hint="default"/>
      </w:rPr>
    </w:lvl>
    <w:lvl w:ilvl="2" w:tplc="0C090005">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12" w15:restartNumberingAfterBreak="0">
    <w:nsid w:val="4C6B6B4C"/>
    <w:multiLevelType w:val="hybridMultilevel"/>
    <w:tmpl w:val="01E88CEC"/>
    <w:lvl w:ilvl="0" w:tplc="0C090001">
      <w:start w:val="1"/>
      <w:numFmt w:val="bullet"/>
      <w:lvlText w:val=""/>
      <w:lvlJc w:val="left"/>
      <w:pPr>
        <w:ind w:left="360" w:hanging="360"/>
      </w:pPr>
      <w:rPr>
        <w:rFonts w:ascii="Symbol" w:hAnsi="Symbol" w:hint="default"/>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13" w15:restartNumberingAfterBreak="0">
    <w:nsid w:val="4F5C34DF"/>
    <w:multiLevelType w:val="hybridMultilevel"/>
    <w:tmpl w:val="D520E654"/>
    <w:lvl w:ilvl="0" w:tplc="D69CC2A8">
      <w:start w:val="1"/>
      <w:numFmt w:val="decimal"/>
      <w:pStyle w:val="ListParagraph"/>
      <w:lvlText w:val="%1."/>
      <w:lvlJc w:val="left"/>
      <w:pPr>
        <w:ind w:left="1440" w:hanging="360"/>
      </w:pPr>
    </w:lvl>
    <w:lvl w:ilvl="1" w:tplc="0C090019" w:tentative="1">
      <w:start w:val="1"/>
      <w:numFmt w:val="lowerLetter"/>
      <w:lvlText w:val="%2."/>
      <w:lvlJc w:val="left"/>
      <w:pPr>
        <w:ind w:left="2160" w:hanging="360"/>
      </w:pPr>
    </w:lvl>
    <w:lvl w:ilvl="2" w:tplc="0C09001B" w:tentative="1">
      <w:start w:val="1"/>
      <w:numFmt w:val="lowerRoman"/>
      <w:lvlText w:val="%3."/>
      <w:lvlJc w:val="right"/>
      <w:pPr>
        <w:ind w:left="2880" w:hanging="180"/>
      </w:pPr>
    </w:lvl>
    <w:lvl w:ilvl="3" w:tplc="0C09000F" w:tentative="1">
      <w:start w:val="1"/>
      <w:numFmt w:val="decimal"/>
      <w:lvlText w:val="%4."/>
      <w:lvlJc w:val="left"/>
      <w:pPr>
        <w:ind w:left="3600" w:hanging="360"/>
      </w:pPr>
    </w:lvl>
    <w:lvl w:ilvl="4" w:tplc="0C090019" w:tentative="1">
      <w:start w:val="1"/>
      <w:numFmt w:val="lowerLetter"/>
      <w:lvlText w:val="%5."/>
      <w:lvlJc w:val="left"/>
      <w:pPr>
        <w:ind w:left="4320" w:hanging="360"/>
      </w:pPr>
    </w:lvl>
    <w:lvl w:ilvl="5" w:tplc="0C09001B" w:tentative="1">
      <w:start w:val="1"/>
      <w:numFmt w:val="lowerRoman"/>
      <w:lvlText w:val="%6."/>
      <w:lvlJc w:val="right"/>
      <w:pPr>
        <w:ind w:left="5040" w:hanging="180"/>
      </w:pPr>
    </w:lvl>
    <w:lvl w:ilvl="6" w:tplc="0C09000F" w:tentative="1">
      <w:start w:val="1"/>
      <w:numFmt w:val="decimal"/>
      <w:lvlText w:val="%7."/>
      <w:lvlJc w:val="left"/>
      <w:pPr>
        <w:ind w:left="5760" w:hanging="360"/>
      </w:pPr>
    </w:lvl>
    <w:lvl w:ilvl="7" w:tplc="0C090019" w:tentative="1">
      <w:start w:val="1"/>
      <w:numFmt w:val="lowerLetter"/>
      <w:lvlText w:val="%8."/>
      <w:lvlJc w:val="left"/>
      <w:pPr>
        <w:ind w:left="6480" w:hanging="360"/>
      </w:pPr>
    </w:lvl>
    <w:lvl w:ilvl="8" w:tplc="0C09001B" w:tentative="1">
      <w:start w:val="1"/>
      <w:numFmt w:val="lowerRoman"/>
      <w:lvlText w:val="%9."/>
      <w:lvlJc w:val="right"/>
      <w:pPr>
        <w:ind w:left="7200" w:hanging="180"/>
      </w:pPr>
    </w:lvl>
  </w:abstractNum>
  <w:abstractNum w:abstractNumId="14" w15:restartNumberingAfterBreak="0">
    <w:nsid w:val="68827E7D"/>
    <w:multiLevelType w:val="hybridMultilevel"/>
    <w:tmpl w:val="7DB6181E"/>
    <w:lvl w:ilvl="0" w:tplc="8968F98A">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5" w15:restartNumberingAfterBreak="0">
    <w:nsid w:val="75B504F0"/>
    <w:multiLevelType w:val="hybridMultilevel"/>
    <w:tmpl w:val="AC4ED6F8"/>
    <w:lvl w:ilvl="0" w:tplc="91E8E848">
      <w:start w:val="1"/>
      <w:numFmt w:val="bullet"/>
      <w:pStyle w:val="Checkboxemptybulletpoint"/>
      <w:lvlText w:val=""/>
      <w:lvlJc w:val="left"/>
      <w:pPr>
        <w:ind w:left="360" w:hanging="360"/>
      </w:pPr>
      <w:rPr>
        <w:rFonts w:ascii="Wingdings" w:hAnsi="Wingdings" w:hint="default"/>
        <w:caps w:val="0"/>
        <w:strike w:val="0"/>
        <w:dstrike w:val="0"/>
        <w:vanish w:val="0"/>
        <w:webHidden w:val="0"/>
        <w:color w:val="0F293A"/>
        <w:sz w:val="22"/>
        <w:u w:val="none"/>
        <w:effect w:val="none"/>
        <w:vertAlign w:val="baseline"/>
        <w:specVanish w:val="0"/>
      </w:rPr>
    </w:lvl>
    <w:lvl w:ilvl="1" w:tplc="0C090003">
      <w:start w:val="1"/>
      <w:numFmt w:val="bullet"/>
      <w:lvlText w:val="o"/>
      <w:lvlJc w:val="left"/>
      <w:pPr>
        <w:ind w:left="1440" w:hanging="360"/>
      </w:pPr>
      <w:rPr>
        <w:rFonts w:ascii="Courier New" w:hAnsi="Courier New" w:cs="Courier New" w:hint="default"/>
      </w:rPr>
    </w:lvl>
    <w:lvl w:ilvl="2" w:tplc="0C090005">
      <w:start w:val="1"/>
      <w:numFmt w:val="bullet"/>
      <w:lvlText w:val=""/>
      <w:lvlJc w:val="left"/>
      <w:pPr>
        <w:ind w:left="2160" w:hanging="360"/>
      </w:pPr>
      <w:rPr>
        <w:rFonts w:ascii="Wingdings" w:hAnsi="Wingdings" w:hint="default"/>
      </w:rPr>
    </w:lvl>
    <w:lvl w:ilvl="3" w:tplc="0C090001">
      <w:start w:val="1"/>
      <w:numFmt w:val="bullet"/>
      <w:lvlText w:val=""/>
      <w:lvlJc w:val="left"/>
      <w:pPr>
        <w:ind w:left="2880" w:hanging="360"/>
      </w:pPr>
      <w:rPr>
        <w:rFonts w:ascii="Symbol" w:hAnsi="Symbol" w:hint="default"/>
      </w:rPr>
    </w:lvl>
    <w:lvl w:ilvl="4" w:tplc="0C090003">
      <w:start w:val="1"/>
      <w:numFmt w:val="bullet"/>
      <w:lvlText w:val="o"/>
      <w:lvlJc w:val="left"/>
      <w:pPr>
        <w:ind w:left="3600" w:hanging="360"/>
      </w:pPr>
      <w:rPr>
        <w:rFonts w:ascii="Courier New" w:hAnsi="Courier New" w:cs="Courier New" w:hint="default"/>
      </w:rPr>
    </w:lvl>
    <w:lvl w:ilvl="5" w:tplc="0C090005">
      <w:start w:val="1"/>
      <w:numFmt w:val="bullet"/>
      <w:lvlText w:val=""/>
      <w:lvlJc w:val="left"/>
      <w:pPr>
        <w:ind w:left="4320" w:hanging="360"/>
      </w:pPr>
      <w:rPr>
        <w:rFonts w:ascii="Wingdings" w:hAnsi="Wingdings" w:hint="default"/>
      </w:rPr>
    </w:lvl>
    <w:lvl w:ilvl="6" w:tplc="0C090001">
      <w:start w:val="1"/>
      <w:numFmt w:val="bullet"/>
      <w:lvlText w:val=""/>
      <w:lvlJc w:val="left"/>
      <w:pPr>
        <w:ind w:left="5040" w:hanging="360"/>
      </w:pPr>
      <w:rPr>
        <w:rFonts w:ascii="Symbol" w:hAnsi="Symbol" w:hint="default"/>
      </w:rPr>
    </w:lvl>
    <w:lvl w:ilvl="7" w:tplc="0C090003">
      <w:start w:val="1"/>
      <w:numFmt w:val="bullet"/>
      <w:lvlText w:val="o"/>
      <w:lvlJc w:val="left"/>
      <w:pPr>
        <w:ind w:left="5760" w:hanging="360"/>
      </w:pPr>
      <w:rPr>
        <w:rFonts w:ascii="Courier New" w:hAnsi="Courier New" w:cs="Courier New" w:hint="default"/>
      </w:rPr>
    </w:lvl>
    <w:lvl w:ilvl="8" w:tplc="0C090005">
      <w:start w:val="1"/>
      <w:numFmt w:val="bullet"/>
      <w:lvlText w:val=""/>
      <w:lvlJc w:val="left"/>
      <w:pPr>
        <w:ind w:left="6480" w:hanging="360"/>
      </w:pPr>
      <w:rPr>
        <w:rFonts w:ascii="Wingdings" w:hAnsi="Wingdings" w:hint="default"/>
      </w:rPr>
    </w:lvl>
  </w:abstractNum>
  <w:num w:numId="1">
    <w:abstractNumId w:val="15"/>
  </w:num>
  <w:num w:numId="2">
    <w:abstractNumId w:val="9"/>
  </w:num>
  <w:num w:numId="3">
    <w:abstractNumId w:val="7"/>
  </w:num>
  <w:num w:numId="4">
    <w:abstractNumId w:val="6"/>
  </w:num>
  <w:num w:numId="5">
    <w:abstractNumId w:val="5"/>
  </w:num>
  <w:num w:numId="6">
    <w:abstractNumId w:val="4"/>
  </w:num>
  <w:num w:numId="7">
    <w:abstractNumId w:val="8"/>
  </w:num>
  <w:num w:numId="8">
    <w:abstractNumId w:val="3"/>
  </w:num>
  <w:num w:numId="9">
    <w:abstractNumId w:val="2"/>
  </w:num>
  <w:num w:numId="10">
    <w:abstractNumId w:val="1"/>
  </w:num>
  <w:num w:numId="11">
    <w:abstractNumId w:val="0"/>
  </w:num>
  <w:num w:numId="12">
    <w:abstractNumId w:val="14"/>
  </w:num>
  <w:num w:numId="13">
    <w:abstractNumId w:val="10"/>
  </w:num>
  <w:num w:numId="14">
    <w:abstractNumId w:val="13"/>
  </w:num>
  <w:num w:numId="15">
    <w:abstractNumId w:val="11"/>
  </w:num>
  <w:num w:numId="16">
    <w:abstractNumId w:val="1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10"/>
  <w:proofState w:spelling="clean" w:grammar="clean"/>
  <w:attachedTemplate r:id="rId1"/>
  <w:stylePaneFormatFilter w:val="1028" w:allStyles="0" w:customStyles="0" w:latentStyles="0" w:stylesInUse="1" w:headingStyles="1" w:numberingStyles="0" w:tableStyles="0" w:directFormattingOnRuns="0" w:directFormattingOnParagraphs="0" w:directFormattingOnNumbering="0" w:directFormattingOnTables="0" w:clearFormatting="1" w:top3HeadingStyles="0" w:visibleStyles="0" w:alternateStyleNames="0"/>
  <w:stylePaneSortMethod w:val="0000"/>
  <w:defaultTabStop w:val="720"/>
  <w:characterSpacingControl w:val="doNotCompress"/>
  <w:hdrShapeDefaults>
    <o:shapedefaults v:ext="edit" spidmax="20481"/>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C80E6F"/>
    <w:rsid w:val="00007A3E"/>
    <w:rsid w:val="00035B2E"/>
    <w:rsid w:val="00043892"/>
    <w:rsid w:val="0007496D"/>
    <w:rsid w:val="00093D4F"/>
    <w:rsid w:val="000C0C8B"/>
    <w:rsid w:val="000C1654"/>
    <w:rsid w:val="000C1D04"/>
    <w:rsid w:val="000D6ABE"/>
    <w:rsid w:val="000E0305"/>
    <w:rsid w:val="0011549D"/>
    <w:rsid w:val="00133D11"/>
    <w:rsid w:val="001370A9"/>
    <w:rsid w:val="00152423"/>
    <w:rsid w:val="00175036"/>
    <w:rsid w:val="00192509"/>
    <w:rsid w:val="001A65CD"/>
    <w:rsid w:val="001B52A4"/>
    <w:rsid w:val="001E5F93"/>
    <w:rsid w:val="001F1E6D"/>
    <w:rsid w:val="001F3128"/>
    <w:rsid w:val="00201E53"/>
    <w:rsid w:val="0026527B"/>
    <w:rsid w:val="002D3DA6"/>
    <w:rsid w:val="002E6089"/>
    <w:rsid w:val="003152CF"/>
    <w:rsid w:val="003210AD"/>
    <w:rsid w:val="00356FF7"/>
    <w:rsid w:val="00384E42"/>
    <w:rsid w:val="003A0A48"/>
    <w:rsid w:val="003C5D02"/>
    <w:rsid w:val="003D193C"/>
    <w:rsid w:val="004119F7"/>
    <w:rsid w:val="0044465E"/>
    <w:rsid w:val="00454BBE"/>
    <w:rsid w:val="004714AD"/>
    <w:rsid w:val="005113AA"/>
    <w:rsid w:val="005747BF"/>
    <w:rsid w:val="005F399F"/>
    <w:rsid w:val="00600238"/>
    <w:rsid w:val="00603035"/>
    <w:rsid w:val="006655C7"/>
    <w:rsid w:val="00693216"/>
    <w:rsid w:val="00696FC0"/>
    <w:rsid w:val="006B7C59"/>
    <w:rsid w:val="006D7220"/>
    <w:rsid w:val="006E2F15"/>
    <w:rsid w:val="00716BB9"/>
    <w:rsid w:val="007177E9"/>
    <w:rsid w:val="00722F60"/>
    <w:rsid w:val="007251F5"/>
    <w:rsid w:val="007446E3"/>
    <w:rsid w:val="00745F47"/>
    <w:rsid w:val="0075133B"/>
    <w:rsid w:val="007667A5"/>
    <w:rsid w:val="00767D01"/>
    <w:rsid w:val="0077697D"/>
    <w:rsid w:val="007A1B2E"/>
    <w:rsid w:val="00800F3F"/>
    <w:rsid w:val="0081105B"/>
    <w:rsid w:val="008142F0"/>
    <w:rsid w:val="00825687"/>
    <w:rsid w:val="008520D6"/>
    <w:rsid w:val="00892A6B"/>
    <w:rsid w:val="00893CBA"/>
    <w:rsid w:val="009014E1"/>
    <w:rsid w:val="009132D9"/>
    <w:rsid w:val="00913F8B"/>
    <w:rsid w:val="009423F3"/>
    <w:rsid w:val="00943D91"/>
    <w:rsid w:val="00952720"/>
    <w:rsid w:val="009729C9"/>
    <w:rsid w:val="009F4A98"/>
    <w:rsid w:val="00A05228"/>
    <w:rsid w:val="00A234E4"/>
    <w:rsid w:val="00A4412F"/>
    <w:rsid w:val="00A756B2"/>
    <w:rsid w:val="00A86158"/>
    <w:rsid w:val="00A9660F"/>
    <w:rsid w:val="00A96824"/>
    <w:rsid w:val="00B248CC"/>
    <w:rsid w:val="00B34C2A"/>
    <w:rsid w:val="00B420C8"/>
    <w:rsid w:val="00B53105"/>
    <w:rsid w:val="00B704E3"/>
    <w:rsid w:val="00B952BF"/>
    <w:rsid w:val="00BB5162"/>
    <w:rsid w:val="00BB7E85"/>
    <w:rsid w:val="00BE6E86"/>
    <w:rsid w:val="00BF6D0D"/>
    <w:rsid w:val="00C24F48"/>
    <w:rsid w:val="00C54D61"/>
    <w:rsid w:val="00C550F4"/>
    <w:rsid w:val="00C67ECA"/>
    <w:rsid w:val="00C80E6F"/>
    <w:rsid w:val="00C85FD0"/>
    <w:rsid w:val="00CB4AA4"/>
    <w:rsid w:val="00CD2E2E"/>
    <w:rsid w:val="00CE0589"/>
    <w:rsid w:val="00CE2222"/>
    <w:rsid w:val="00CE2D0C"/>
    <w:rsid w:val="00CF1FF1"/>
    <w:rsid w:val="00D202C1"/>
    <w:rsid w:val="00D47068"/>
    <w:rsid w:val="00DF054F"/>
    <w:rsid w:val="00E43838"/>
    <w:rsid w:val="00E5532B"/>
    <w:rsid w:val="00E928E3"/>
    <w:rsid w:val="00E97D23"/>
    <w:rsid w:val="00EB296B"/>
    <w:rsid w:val="00EC12D8"/>
    <w:rsid w:val="00F005D5"/>
    <w:rsid w:val="00F63D35"/>
    <w:rsid w:val="00F8037F"/>
    <w:rsid w:val="00FA5A6A"/>
    <w:rsid w:val="00FD4C06"/>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shapeDefaults>
    <o:shapedefaults v:ext="edit" spidmax="20481"/>
    <o:shapelayout v:ext="edit">
      <o:idmap v:ext="edit" data="1"/>
    </o:shapelayout>
  </w:shapeDefaults>
  <w:decimalSymbol w:val="."/>
  <w:listSeparator w:val=","/>
  <w14:docId w14:val="670ECBFA"/>
  <w15:chartTrackingRefBased/>
  <w15:docId w15:val="{809FCAE0-2506-4993-84C8-BAB6FE545C5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AU"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EC12D8"/>
    <w:pPr>
      <w:spacing w:after="200" w:line="240" w:lineRule="auto"/>
    </w:pPr>
  </w:style>
  <w:style w:type="paragraph" w:styleId="Heading1">
    <w:name w:val="heading 1"/>
    <w:basedOn w:val="Normal"/>
    <w:next w:val="Normal"/>
    <w:link w:val="Heading1Char"/>
    <w:uiPriority w:val="9"/>
    <w:qFormat/>
    <w:rsid w:val="003C5D02"/>
    <w:pPr>
      <w:keepNext/>
      <w:spacing w:before="480" w:after="360"/>
      <w:outlineLvl w:val="0"/>
    </w:pPr>
    <w:rPr>
      <w:rFonts w:ascii="Calibri Light" w:eastAsia="MingLiU" w:hAnsi="Calibri Light" w:cs="Mangal"/>
      <w:b/>
      <w:color w:val="001C40"/>
      <w:sz w:val="48"/>
      <w:szCs w:val="32"/>
    </w:rPr>
  </w:style>
  <w:style w:type="paragraph" w:styleId="Heading2">
    <w:name w:val="heading 2"/>
    <w:basedOn w:val="Normal"/>
    <w:next w:val="Normal"/>
    <w:link w:val="Heading2Char"/>
    <w:uiPriority w:val="9"/>
    <w:unhideWhenUsed/>
    <w:qFormat/>
    <w:rsid w:val="00C54D61"/>
    <w:pPr>
      <w:keepNext/>
      <w:spacing w:after="120"/>
      <w:outlineLvl w:val="1"/>
    </w:pPr>
    <w:rPr>
      <w:rFonts w:ascii="Calibri Light" w:eastAsia="MingLiU" w:hAnsi="Calibri Light" w:cs="Mangal"/>
      <w:b/>
      <w:color w:val="001C40"/>
      <w:sz w:val="36"/>
      <w:szCs w:val="26"/>
    </w:rPr>
  </w:style>
  <w:style w:type="paragraph" w:styleId="Heading3">
    <w:name w:val="heading 3"/>
    <w:basedOn w:val="Normal"/>
    <w:next w:val="Normal"/>
    <w:link w:val="Heading3Char"/>
    <w:uiPriority w:val="9"/>
    <w:unhideWhenUsed/>
    <w:qFormat/>
    <w:rsid w:val="00C54D61"/>
    <w:pPr>
      <w:keepNext/>
      <w:spacing w:after="120"/>
      <w:outlineLvl w:val="2"/>
    </w:pPr>
    <w:rPr>
      <w:rFonts w:ascii="Calibri Light" w:eastAsia="MingLiU" w:hAnsi="Calibri Light" w:cs="Mangal"/>
      <w:b/>
      <w:color w:val="001C40"/>
      <w:sz w:val="30"/>
      <w:szCs w:val="24"/>
    </w:rPr>
  </w:style>
  <w:style w:type="paragraph" w:styleId="Heading4">
    <w:name w:val="heading 4"/>
    <w:basedOn w:val="Normal"/>
    <w:next w:val="Normal"/>
    <w:link w:val="Heading4Char"/>
    <w:uiPriority w:val="9"/>
    <w:unhideWhenUsed/>
    <w:qFormat/>
    <w:rsid w:val="00E5532B"/>
    <w:pPr>
      <w:keepNext/>
      <w:keepLines/>
      <w:spacing w:after="120"/>
      <w:outlineLvl w:val="3"/>
    </w:pPr>
    <w:rPr>
      <w:rFonts w:ascii="Calibri Light" w:eastAsia="MingLiU" w:hAnsi="Calibri Light" w:cs="Mangal"/>
      <w:b/>
      <w:bCs/>
      <w:color w:val="001C40"/>
      <w:sz w:val="24"/>
      <w:szCs w:val="24"/>
      <w:lang w:eastAsia="zh-TW"/>
    </w:rPr>
  </w:style>
  <w:style w:type="paragraph" w:styleId="Heading5">
    <w:name w:val="heading 5"/>
    <w:basedOn w:val="Normal"/>
    <w:next w:val="Normal"/>
    <w:link w:val="Heading5Char"/>
    <w:uiPriority w:val="9"/>
    <w:unhideWhenUsed/>
    <w:qFormat/>
    <w:rsid w:val="00E5532B"/>
    <w:pPr>
      <w:keepNext/>
      <w:keepLines/>
      <w:spacing w:after="60"/>
      <w:outlineLvl w:val="4"/>
    </w:pPr>
    <w:rPr>
      <w:rFonts w:ascii="Calibri Light" w:eastAsia="MingLiU" w:hAnsi="Calibri Light" w:cs="Mangal"/>
      <w:b/>
      <w:color w:val="001C40"/>
      <w:lang w:eastAsia="zh-TW"/>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5113AA"/>
    <w:pPr>
      <w:tabs>
        <w:tab w:val="center" w:pos="4513"/>
        <w:tab w:val="right" w:pos="9026"/>
      </w:tabs>
      <w:spacing w:after="0"/>
    </w:pPr>
  </w:style>
  <w:style w:type="character" w:customStyle="1" w:styleId="HeaderChar">
    <w:name w:val="Header Char"/>
    <w:basedOn w:val="DefaultParagraphFont"/>
    <w:link w:val="Header"/>
    <w:uiPriority w:val="99"/>
    <w:rsid w:val="005113AA"/>
  </w:style>
  <w:style w:type="paragraph" w:styleId="Footer">
    <w:name w:val="footer"/>
    <w:basedOn w:val="Normal"/>
    <w:link w:val="FooterChar"/>
    <w:uiPriority w:val="99"/>
    <w:unhideWhenUsed/>
    <w:rsid w:val="005113AA"/>
    <w:pPr>
      <w:tabs>
        <w:tab w:val="center" w:pos="4513"/>
        <w:tab w:val="right" w:pos="9026"/>
      </w:tabs>
      <w:spacing w:after="0"/>
    </w:pPr>
  </w:style>
  <w:style w:type="character" w:customStyle="1" w:styleId="FooterChar">
    <w:name w:val="Footer Char"/>
    <w:basedOn w:val="DefaultParagraphFont"/>
    <w:link w:val="Footer"/>
    <w:uiPriority w:val="99"/>
    <w:rsid w:val="005113AA"/>
  </w:style>
  <w:style w:type="character" w:styleId="Hyperlink">
    <w:name w:val="Hyperlink"/>
    <w:basedOn w:val="DefaultParagraphFont"/>
    <w:uiPriority w:val="99"/>
    <w:unhideWhenUsed/>
    <w:rsid w:val="005113AA"/>
    <w:rPr>
      <w:color w:val="155589"/>
      <w:u w:val="single"/>
    </w:rPr>
  </w:style>
  <w:style w:type="character" w:customStyle="1" w:styleId="Heading1Char">
    <w:name w:val="Heading 1 Char"/>
    <w:basedOn w:val="DefaultParagraphFont"/>
    <w:link w:val="Heading1"/>
    <w:uiPriority w:val="9"/>
    <w:rsid w:val="003C5D02"/>
    <w:rPr>
      <w:rFonts w:ascii="Calibri Light" w:eastAsia="MingLiU" w:hAnsi="Calibri Light" w:cs="Mangal"/>
      <w:b/>
      <w:color w:val="001C40"/>
      <w:sz w:val="48"/>
      <w:szCs w:val="32"/>
    </w:rPr>
  </w:style>
  <w:style w:type="character" w:customStyle="1" w:styleId="Heading2Char">
    <w:name w:val="Heading 2 Char"/>
    <w:basedOn w:val="DefaultParagraphFont"/>
    <w:link w:val="Heading2"/>
    <w:uiPriority w:val="9"/>
    <w:rsid w:val="00C54D61"/>
    <w:rPr>
      <w:rFonts w:ascii="Calibri Light" w:eastAsia="MingLiU" w:hAnsi="Calibri Light" w:cs="Mangal"/>
      <w:b/>
      <w:color w:val="001C40"/>
      <w:sz w:val="36"/>
      <w:szCs w:val="26"/>
    </w:rPr>
  </w:style>
  <w:style w:type="character" w:customStyle="1" w:styleId="Heading3Char">
    <w:name w:val="Heading 3 Char"/>
    <w:basedOn w:val="DefaultParagraphFont"/>
    <w:link w:val="Heading3"/>
    <w:uiPriority w:val="9"/>
    <w:rsid w:val="00C54D61"/>
    <w:rPr>
      <w:rFonts w:ascii="Calibri Light" w:eastAsia="MingLiU" w:hAnsi="Calibri Light" w:cs="Mangal"/>
      <w:b/>
      <w:color w:val="001C40"/>
      <w:sz w:val="30"/>
      <w:szCs w:val="24"/>
    </w:rPr>
  </w:style>
  <w:style w:type="character" w:customStyle="1" w:styleId="Heading4Char">
    <w:name w:val="Heading 4 Char"/>
    <w:basedOn w:val="DefaultParagraphFont"/>
    <w:link w:val="Heading4"/>
    <w:uiPriority w:val="9"/>
    <w:rsid w:val="00E5532B"/>
    <w:rPr>
      <w:rFonts w:ascii="Calibri Light" w:eastAsia="MingLiU" w:hAnsi="Calibri Light" w:cs="Mangal"/>
      <w:b/>
      <w:bCs/>
      <w:color w:val="001C40"/>
      <w:sz w:val="24"/>
      <w:szCs w:val="24"/>
      <w:lang w:eastAsia="zh-TW"/>
    </w:rPr>
  </w:style>
  <w:style w:type="character" w:customStyle="1" w:styleId="Heading5Char">
    <w:name w:val="Heading 5 Char"/>
    <w:basedOn w:val="DefaultParagraphFont"/>
    <w:link w:val="Heading5"/>
    <w:uiPriority w:val="9"/>
    <w:rsid w:val="00E5532B"/>
    <w:rPr>
      <w:rFonts w:ascii="Calibri Light" w:eastAsia="MingLiU" w:hAnsi="Calibri Light" w:cs="Mangal"/>
      <w:b/>
      <w:color w:val="001C40"/>
      <w:lang w:eastAsia="zh-TW"/>
    </w:rPr>
  </w:style>
  <w:style w:type="paragraph" w:styleId="FootnoteText">
    <w:name w:val="footnote text"/>
    <w:basedOn w:val="Normal"/>
    <w:link w:val="FootnoteTextChar"/>
    <w:uiPriority w:val="99"/>
    <w:semiHidden/>
    <w:unhideWhenUsed/>
    <w:rsid w:val="005113AA"/>
    <w:pPr>
      <w:spacing w:after="0"/>
    </w:pPr>
    <w:rPr>
      <w:sz w:val="20"/>
      <w:szCs w:val="20"/>
    </w:rPr>
  </w:style>
  <w:style w:type="character" w:customStyle="1" w:styleId="FootnoteTextChar">
    <w:name w:val="Footnote Text Char"/>
    <w:basedOn w:val="DefaultParagraphFont"/>
    <w:link w:val="FootnoteText"/>
    <w:uiPriority w:val="99"/>
    <w:semiHidden/>
    <w:rsid w:val="005113AA"/>
    <w:rPr>
      <w:sz w:val="20"/>
      <w:szCs w:val="20"/>
    </w:rPr>
  </w:style>
  <w:style w:type="table" w:customStyle="1" w:styleId="TableGrid1">
    <w:name w:val="Table Grid1"/>
    <w:basedOn w:val="TableNormal"/>
    <w:next w:val="TableGrid"/>
    <w:uiPriority w:val="39"/>
    <w:rsid w:val="005113A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FootnoteReference">
    <w:name w:val="footnote reference"/>
    <w:basedOn w:val="DefaultParagraphFont"/>
    <w:uiPriority w:val="99"/>
    <w:semiHidden/>
    <w:unhideWhenUsed/>
    <w:rsid w:val="005113AA"/>
    <w:rPr>
      <w:vertAlign w:val="superscript"/>
    </w:rPr>
  </w:style>
  <w:style w:type="table" w:styleId="TableGrid">
    <w:name w:val="Table Grid"/>
    <w:basedOn w:val="TableNormal"/>
    <w:uiPriority w:val="39"/>
    <w:rsid w:val="005113A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Tablefigureheading">
    <w:name w:val="Table/figure heading"/>
    <w:basedOn w:val="Normal"/>
    <w:next w:val="Normal"/>
    <w:qFormat/>
    <w:rsid w:val="00F63D35"/>
    <w:pPr>
      <w:keepNext/>
      <w:spacing w:after="0"/>
    </w:pPr>
    <w:rPr>
      <w:rFonts w:asciiTheme="majorHAnsi" w:hAnsiTheme="majorHAnsi"/>
      <w:b/>
      <w:color w:val="626E81"/>
      <w:sz w:val="24"/>
    </w:rPr>
  </w:style>
  <w:style w:type="paragraph" w:customStyle="1" w:styleId="Tabletextcentred">
    <w:name w:val="Table text centred"/>
    <w:basedOn w:val="Normal"/>
    <w:next w:val="NoSpacing"/>
    <w:rsid w:val="00800F3F"/>
    <w:pPr>
      <w:spacing w:after="0"/>
      <w:jc w:val="center"/>
    </w:pPr>
    <w:rPr>
      <w:rFonts w:eastAsia="Times New Roman" w:cs="Times New Roman"/>
      <w:szCs w:val="20"/>
    </w:rPr>
  </w:style>
  <w:style w:type="paragraph" w:customStyle="1" w:styleId="Tablerowcolumnheadingcentred">
    <w:name w:val="Table row/column heading centred"/>
    <w:basedOn w:val="Normal"/>
    <w:next w:val="Normal"/>
    <w:rsid w:val="00800F3F"/>
    <w:pPr>
      <w:spacing w:after="0"/>
      <w:jc w:val="center"/>
    </w:pPr>
    <w:rPr>
      <w:rFonts w:eastAsia="Times New Roman" w:cs="Times New Roman"/>
      <w:b/>
      <w:bCs/>
      <w:szCs w:val="20"/>
    </w:rPr>
  </w:style>
  <w:style w:type="paragraph" w:customStyle="1" w:styleId="Tabletext">
    <w:name w:val="Table text"/>
    <w:basedOn w:val="Tabletextcentred"/>
    <w:qFormat/>
    <w:rsid w:val="00800F3F"/>
    <w:pPr>
      <w:jc w:val="left"/>
    </w:pPr>
  </w:style>
  <w:style w:type="paragraph" w:customStyle="1" w:styleId="Tablerowcolumnheading">
    <w:name w:val="Table row/column heading"/>
    <w:basedOn w:val="Normal"/>
    <w:next w:val="Normal"/>
    <w:rsid w:val="00800F3F"/>
    <w:pPr>
      <w:spacing w:after="0"/>
    </w:pPr>
    <w:rPr>
      <w:rFonts w:eastAsia="Times New Roman" w:cs="Times New Roman"/>
      <w:b/>
      <w:bCs/>
      <w:szCs w:val="20"/>
    </w:rPr>
  </w:style>
  <w:style w:type="paragraph" w:customStyle="1" w:styleId="Checkboxemptybulletpoint">
    <w:name w:val="Check box empty bullet point"/>
    <w:basedOn w:val="Normal"/>
    <w:qFormat/>
    <w:rsid w:val="00800F3F"/>
    <w:pPr>
      <w:numPr>
        <w:numId w:val="1"/>
      </w:numPr>
      <w:spacing w:after="0"/>
      <w:ind w:left="567" w:hanging="567"/>
      <w:contextualSpacing/>
    </w:pPr>
  </w:style>
  <w:style w:type="paragraph" w:styleId="NoSpacing">
    <w:name w:val="No Spacing"/>
    <w:uiPriority w:val="1"/>
    <w:qFormat/>
    <w:rsid w:val="00800F3F"/>
    <w:pPr>
      <w:spacing w:after="0" w:line="240" w:lineRule="auto"/>
    </w:pPr>
  </w:style>
  <w:style w:type="paragraph" w:customStyle="1" w:styleId="Heading2notshowing">
    <w:name w:val="Heading 2—not showing"/>
    <w:basedOn w:val="Heading2"/>
    <w:qFormat/>
    <w:rsid w:val="00943D91"/>
    <w:rPr>
      <w:sz w:val="32"/>
    </w:rPr>
  </w:style>
  <w:style w:type="paragraph" w:styleId="ListParagraph">
    <w:name w:val="List Paragraph"/>
    <w:aliases w:val="List Paragraph—numbers,Bullet point,Bulletr List Paragraph,Content descriptions,FooterText,L,List Paragraph Number,List Paragraph1,List Paragraph11,List Paragraph2,List Paragraph21,NFP GP Bulleted List,Paragraphe de liste1,Recommendation"/>
    <w:basedOn w:val="Normal"/>
    <w:link w:val="ListParagraphChar"/>
    <w:uiPriority w:val="34"/>
    <w:qFormat/>
    <w:rsid w:val="0007496D"/>
    <w:pPr>
      <w:numPr>
        <w:numId w:val="14"/>
      </w:numPr>
      <w:ind w:left="567" w:hanging="567"/>
      <w:contextualSpacing/>
    </w:pPr>
  </w:style>
  <w:style w:type="paragraph" w:customStyle="1" w:styleId="Listparagraphbullets">
    <w:name w:val="List paragraph—bullets"/>
    <w:basedOn w:val="ListParagraph"/>
    <w:qFormat/>
    <w:rsid w:val="004714AD"/>
    <w:pPr>
      <w:numPr>
        <w:numId w:val="13"/>
      </w:numPr>
      <w:ind w:left="567" w:hanging="567"/>
      <w:contextualSpacing w:val="0"/>
    </w:pPr>
    <w:rPr>
      <w:lang w:eastAsia="zh-TW"/>
    </w:rPr>
  </w:style>
  <w:style w:type="paragraph" w:styleId="Quote">
    <w:name w:val="Quote"/>
    <w:basedOn w:val="Normal"/>
    <w:next w:val="Normal"/>
    <w:link w:val="QuoteChar"/>
    <w:uiPriority w:val="29"/>
    <w:qFormat/>
    <w:rsid w:val="00C54D61"/>
    <w:pPr>
      <w:ind w:left="567"/>
    </w:pPr>
    <w:rPr>
      <w:rFonts w:ascii="Calibri" w:eastAsia="Calibri" w:hAnsi="Calibri" w:cs="Mangal"/>
      <w:b/>
      <w:i/>
      <w:iCs/>
      <w:color w:val="626E81"/>
    </w:rPr>
  </w:style>
  <w:style w:type="character" w:customStyle="1" w:styleId="QuoteChar">
    <w:name w:val="Quote Char"/>
    <w:basedOn w:val="DefaultParagraphFont"/>
    <w:link w:val="Quote"/>
    <w:uiPriority w:val="29"/>
    <w:rsid w:val="00C54D61"/>
    <w:rPr>
      <w:rFonts w:ascii="Calibri" w:eastAsia="Calibri" w:hAnsi="Calibri" w:cs="Mangal"/>
      <w:b/>
      <w:i/>
      <w:iCs/>
      <w:color w:val="626E81"/>
    </w:rPr>
  </w:style>
  <w:style w:type="paragraph" w:customStyle="1" w:styleId="Heading3notshowing">
    <w:name w:val="Heading 3—not showing"/>
    <w:basedOn w:val="Heading3"/>
    <w:qFormat/>
    <w:rsid w:val="00943D91"/>
    <w:rPr>
      <w:sz w:val="26"/>
    </w:rPr>
  </w:style>
  <w:style w:type="paragraph" w:customStyle="1" w:styleId="Sourcenote">
    <w:name w:val="Source / note"/>
    <w:basedOn w:val="Normal"/>
    <w:qFormat/>
    <w:rsid w:val="00F63D35"/>
    <w:rPr>
      <w:rFonts w:ascii="Calibri" w:eastAsia="PMingLiU" w:hAnsi="Calibri" w:cs="Mangal"/>
      <w:b/>
      <w:color w:val="626E81"/>
      <w:sz w:val="20"/>
      <w:szCs w:val="20"/>
      <w:lang w:eastAsia="zh-TW"/>
    </w:rPr>
  </w:style>
  <w:style w:type="paragraph" w:styleId="TOCHeading">
    <w:name w:val="TOC Heading"/>
    <w:basedOn w:val="TOC4"/>
    <w:next w:val="Normal"/>
    <w:uiPriority w:val="39"/>
    <w:unhideWhenUsed/>
    <w:qFormat/>
    <w:rsid w:val="00F63D35"/>
    <w:rPr>
      <w:noProof/>
    </w:rPr>
  </w:style>
  <w:style w:type="paragraph" w:styleId="TOC1">
    <w:name w:val="toc 1"/>
    <w:basedOn w:val="Normal"/>
    <w:next w:val="Normal"/>
    <w:autoRedefine/>
    <w:uiPriority w:val="39"/>
    <w:unhideWhenUsed/>
    <w:rsid w:val="00F63D35"/>
    <w:pPr>
      <w:keepNext/>
      <w:tabs>
        <w:tab w:val="right" w:leader="dot" w:pos="9072"/>
      </w:tabs>
      <w:spacing w:before="120" w:after="0"/>
      <w:ind w:left="284" w:right="567" w:hanging="284"/>
    </w:pPr>
    <w:rPr>
      <w:b/>
      <w:color w:val="001C40"/>
    </w:rPr>
  </w:style>
  <w:style w:type="paragraph" w:styleId="TOC2">
    <w:name w:val="toc 2"/>
    <w:basedOn w:val="Normal"/>
    <w:next w:val="Normal"/>
    <w:autoRedefine/>
    <w:uiPriority w:val="39"/>
    <w:unhideWhenUsed/>
    <w:rsid w:val="00F63D35"/>
    <w:pPr>
      <w:tabs>
        <w:tab w:val="right" w:leader="dot" w:pos="9072"/>
      </w:tabs>
      <w:spacing w:after="0"/>
      <w:ind w:left="851" w:right="567" w:hanging="284"/>
    </w:pPr>
  </w:style>
  <w:style w:type="paragraph" w:styleId="TOC3">
    <w:name w:val="toc 3"/>
    <w:basedOn w:val="Normal"/>
    <w:next w:val="Normal"/>
    <w:autoRedefine/>
    <w:uiPriority w:val="39"/>
    <w:unhideWhenUsed/>
    <w:rsid w:val="00F63D35"/>
    <w:pPr>
      <w:tabs>
        <w:tab w:val="right" w:leader="dot" w:pos="9072"/>
      </w:tabs>
      <w:spacing w:after="0"/>
      <w:ind w:left="1418" w:right="567" w:hanging="284"/>
    </w:pPr>
  </w:style>
  <w:style w:type="paragraph" w:styleId="TOC4">
    <w:name w:val="toc 4"/>
    <w:basedOn w:val="Normal"/>
    <w:next w:val="Normal"/>
    <w:autoRedefine/>
    <w:uiPriority w:val="39"/>
    <w:unhideWhenUsed/>
    <w:rsid w:val="00F63D35"/>
    <w:pPr>
      <w:tabs>
        <w:tab w:val="right" w:leader="dot" w:pos="9072"/>
        <w:tab w:val="right" w:leader="dot" w:pos="9182"/>
      </w:tabs>
      <w:spacing w:after="0"/>
      <w:ind w:right="567"/>
    </w:pPr>
  </w:style>
  <w:style w:type="paragraph" w:customStyle="1" w:styleId="Normal-disclaimerpage">
    <w:name w:val="Normal - disclaimer page"/>
    <w:basedOn w:val="Normal"/>
    <w:qFormat/>
    <w:rsid w:val="00F63D35"/>
    <w:pPr>
      <w:spacing w:after="120"/>
    </w:pPr>
    <w:rPr>
      <w:rFonts w:ascii="Calibri" w:eastAsia="PMingLiU" w:hAnsi="Calibri" w:cs="Mangal"/>
      <w:sz w:val="21"/>
      <w:lang w:eastAsia="zh-TW"/>
    </w:rPr>
  </w:style>
  <w:style w:type="character" w:styleId="FollowedHyperlink">
    <w:name w:val="FollowedHyperlink"/>
    <w:basedOn w:val="DefaultParagraphFont"/>
    <w:uiPriority w:val="99"/>
    <w:semiHidden/>
    <w:unhideWhenUsed/>
    <w:rsid w:val="00C550F4"/>
    <w:rPr>
      <w:color w:val="155589" w:themeColor="followedHyperlink"/>
      <w:u w:val="single"/>
    </w:rPr>
  </w:style>
  <w:style w:type="paragraph" w:customStyle="1" w:styleId="Listparagraphbulletssecondlevel">
    <w:name w:val="List paragraph—bullets—second level"/>
    <w:basedOn w:val="Listparagraphbullets"/>
    <w:qFormat/>
    <w:rsid w:val="000C0C8B"/>
    <w:pPr>
      <w:ind w:left="1134"/>
    </w:pPr>
  </w:style>
  <w:style w:type="character" w:styleId="CommentReference">
    <w:name w:val="annotation reference"/>
    <w:basedOn w:val="DefaultParagraphFont"/>
    <w:uiPriority w:val="99"/>
    <w:semiHidden/>
    <w:unhideWhenUsed/>
    <w:rsid w:val="0026527B"/>
    <w:rPr>
      <w:sz w:val="16"/>
      <w:szCs w:val="16"/>
    </w:rPr>
  </w:style>
  <w:style w:type="paragraph" w:styleId="CommentText">
    <w:name w:val="annotation text"/>
    <w:basedOn w:val="Normal"/>
    <w:link w:val="CommentTextChar"/>
    <w:uiPriority w:val="99"/>
    <w:semiHidden/>
    <w:unhideWhenUsed/>
    <w:rsid w:val="0026527B"/>
    <w:rPr>
      <w:sz w:val="20"/>
      <w:szCs w:val="20"/>
    </w:rPr>
  </w:style>
  <w:style w:type="character" w:customStyle="1" w:styleId="CommentTextChar">
    <w:name w:val="Comment Text Char"/>
    <w:basedOn w:val="DefaultParagraphFont"/>
    <w:link w:val="CommentText"/>
    <w:uiPriority w:val="99"/>
    <w:semiHidden/>
    <w:rsid w:val="0026527B"/>
    <w:rPr>
      <w:sz w:val="20"/>
      <w:szCs w:val="20"/>
    </w:rPr>
  </w:style>
  <w:style w:type="paragraph" w:styleId="CommentSubject">
    <w:name w:val="annotation subject"/>
    <w:basedOn w:val="CommentText"/>
    <w:next w:val="CommentText"/>
    <w:link w:val="CommentSubjectChar"/>
    <w:uiPriority w:val="99"/>
    <w:semiHidden/>
    <w:unhideWhenUsed/>
    <w:rsid w:val="0026527B"/>
    <w:rPr>
      <w:b/>
      <w:bCs/>
    </w:rPr>
  </w:style>
  <w:style w:type="character" w:customStyle="1" w:styleId="CommentSubjectChar">
    <w:name w:val="Comment Subject Char"/>
    <w:basedOn w:val="CommentTextChar"/>
    <w:link w:val="CommentSubject"/>
    <w:uiPriority w:val="99"/>
    <w:semiHidden/>
    <w:rsid w:val="0026527B"/>
    <w:rPr>
      <w:b/>
      <w:bCs/>
      <w:sz w:val="20"/>
      <w:szCs w:val="20"/>
    </w:rPr>
  </w:style>
  <w:style w:type="paragraph" w:styleId="BalloonText">
    <w:name w:val="Balloon Text"/>
    <w:basedOn w:val="Normal"/>
    <w:link w:val="BalloonTextChar"/>
    <w:uiPriority w:val="99"/>
    <w:semiHidden/>
    <w:unhideWhenUsed/>
    <w:rsid w:val="0026527B"/>
    <w:pPr>
      <w:spacing w:after="0"/>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26527B"/>
    <w:rPr>
      <w:rFonts w:ascii="Segoe UI" w:hAnsi="Segoe UI" w:cs="Segoe UI"/>
      <w:sz w:val="18"/>
      <w:szCs w:val="18"/>
    </w:rPr>
  </w:style>
  <w:style w:type="character" w:customStyle="1" w:styleId="ListParagraphChar">
    <w:name w:val="List Paragraph Char"/>
    <w:aliases w:val="List Paragraph—numbers Char,Bullet point Char,Bulletr List Paragraph Char,Content descriptions Char,FooterText Char,L Char,List Paragraph Number Char,List Paragraph1 Char,List Paragraph11 Char,List Paragraph2 Char,Recommendation Char"/>
    <w:basedOn w:val="DefaultParagraphFont"/>
    <w:link w:val="ListParagraph"/>
    <w:uiPriority w:val="34"/>
    <w:qFormat/>
    <w:locked/>
    <w:rsid w:val="00B704E3"/>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header" Target="header1.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image" Target="media/image2.png"/><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footer" Target="footer1.xml"/><Relationship Id="rId5" Type="http://schemas.openxmlformats.org/officeDocument/2006/relationships/numbering" Target="numbering.xml"/><Relationship Id="rId15" Type="http://schemas.openxmlformats.org/officeDocument/2006/relationships/theme" Target="theme/theme1.xml"/><Relationship Id="rId10" Type="http://schemas.openxmlformats.org/officeDocument/2006/relationships/endnotes" Target="endnotes.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fontTable" Target="fontTable.xml"/></Relationships>
</file>

<file path=word/_rels/footer1.xml.rels><?xml version="1.0" encoding="UTF-8" standalone="yes"?>
<Relationships xmlns="http://schemas.openxmlformats.org/package/2006/relationships"><Relationship Id="rId3" Type="http://schemas.openxmlformats.org/officeDocument/2006/relationships/hyperlink" Target="http://www.arts.gov.au" TargetMode="External"/><Relationship Id="rId2" Type="http://schemas.openxmlformats.org/officeDocument/2006/relationships/hyperlink" Target="http://www.communications.gov.au" TargetMode="External"/><Relationship Id="rId1" Type="http://schemas.openxmlformats.org/officeDocument/2006/relationships/image" Target="media/image1.png"/><Relationship Id="rId4" Type="http://schemas.openxmlformats.org/officeDocument/2006/relationships/hyperlink" Target="http://www.classification.gov.au" TargetMode="External"/></Relationships>
</file>

<file path=word/_rels/settings.xml.rels><?xml version="1.0" encoding="UTF-8" standalone="yes"?>
<Relationships xmlns="http://schemas.openxmlformats.org/package/2006/relationships"><Relationship Id="rId1" Type="http://schemas.openxmlformats.org/officeDocument/2006/relationships/attachedTemplate" Target="file:///G:\Templates\DEPT\department--document--accessible--9april2019.dotx" TargetMode="External"/></Relationships>
</file>

<file path=word/theme/theme1.xml><?xml version="1.0" encoding="utf-8"?>
<a:theme xmlns:a="http://schemas.openxmlformats.org/drawingml/2006/main" name="Office Theme">
  <a:themeElements>
    <a:clrScheme name="DoCA">
      <a:dk1>
        <a:srgbClr val="000000"/>
      </a:dk1>
      <a:lt1>
        <a:srgbClr val="FFFFFF"/>
      </a:lt1>
      <a:dk2>
        <a:srgbClr val="155589"/>
      </a:dk2>
      <a:lt2>
        <a:srgbClr val="E4E4E4"/>
      </a:lt2>
      <a:accent1>
        <a:srgbClr val="155589"/>
      </a:accent1>
      <a:accent2>
        <a:srgbClr val="0D6635"/>
      </a:accent2>
      <a:accent3>
        <a:srgbClr val="626E81"/>
      </a:accent3>
      <a:accent4>
        <a:srgbClr val="488CCB"/>
      </a:accent4>
      <a:accent5>
        <a:srgbClr val="959ACD"/>
      </a:accent5>
      <a:accent6>
        <a:srgbClr val="488CCB"/>
      </a:accent6>
      <a:hlink>
        <a:srgbClr val="155589"/>
      </a:hlink>
      <a:folHlink>
        <a:srgbClr val="155589"/>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ct:contentTypeSchema xmlns:ct="http://schemas.microsoft.com/office/2006/metadata/contentType" xmlns:ma="http://schemas.microsoft.com/office/2006/metadata/properties/metaAttributes" ct:_="" ma:_="" ma:contentTypeName="Document" ma:contentTypeID="0x01010049BCB732C156854A84E00923CDDFB4F7" ma:contentTypeVersion="0" ma:contentTypeDescription="Create a new document." ma:contentTypeScope="" ma:versionID="e11b51b7a99093e45cb3337533180282">
  <xsd:schema xmlns:xsd="http://www.w3.org/2001/XMLSchema" xmlns:xs="http://www.w3.org/2001/XMLSchema" xmlns:p="http://schemas.microsoft.com/office/2006/metadata/properties" targetNamespace="http://schemas.microsoft.com/office/2006/metadata/properties" ma:root="true" ma:fieldsID="1b05d82d297216baf5b26c55225140df">
    <xsd:element name="properties">
      <xsd:complexType>
        <xsd:sequence>
          <xsd:element name="documentManagement">
            <xsd:complexType>
              <xsd:all/>
            </xsd:complexType>
          </xsd:element>
        </xsd:sequence>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p:properties xmlns:p="http://schemas.microsoft.com/office/2006/metadata/properties" xmlns:xsi="http://www.w3.org/2001/XMLSchema-instance" xmlns:pc="http://schemas.microsoft.com/office/infopath/2007/PartnerControls">
  <documentManagement/>
</p:properties>
</file>

<file path=customXml/item4.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1073FDF7-8121-48BA-A7DD-05A9E264D402}">
  <ds:schemaRefs>
    <ds:schemaRef ds:uri="http://schemas.microsoft.com/sharepoint/v3/contenttype/forms"/>
  </ds:schemaRefs>
</ds:datastoreItem>
</file>

<file path=customXml/itemProps2.xml><?xml version="1.0" encoding="utf-8"?>
<ds:datastoreItem xmlns:ds="http://schemas.openxmlformats.org/officeDocument/2006/customXml" ds:itemID="{E2BAB65A-C913-4032-9F96-09524E30F6EE}">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http://schemas.openxmlformats.org/package/2006/metadata/core-properties"/>
    <ds:schemaRef ds:uri="http://purl.org/dc/elements/1.1/"/>
    <ds:schemaRef ds:uri="http://purl.org/dc/terms/"/>
    <ds:schemaRef ds:uri="http://schemas.microsoft.com/internal/obd"/>
    <ds:schemaRef ds:uri="http://schemas.microsoft.com/office/infopath/2007/PartnerControls"/>
  </ds:schemaRefs>
</ds:datastoreItem>
</file>

<file path=customXml/itemProps3.xml><?xml version="1.0" encoding="utf-8"?>
<ds:datastoreItem xmlns:ds="http://schemas.openxmlformats.org/officeDocument/2006/customXml" ds:itemID="{4D685AB3-C97D-4FA1-84EC-5195C50B6289}">
  <ds:schemaRefs>
    <ds:schemaRef ds:uri="http://purl.org/dc/elements/1.1/"/>
    <ds:schemaRef ds:uri="http://schemas.microsoft.com/office/2006/metadata/properties"/>
    <ds:schemaRef ds:uri="http://purl.org/dc/terms/"/>
    <ds:schemaRef ds:uri="http://schemas.openxmlformats.org/package/2006/metadata/core-properties"/>
    <ds:schemaRef ds:uri="http://schemas.microsoft.com/office/2006/documentManagement/types"/>
    <ds:schemaRef ds:uri="http://schemas.microsoft.com/office/infopath/2007/PartnerControls"/>
    <ds:schemaRef ds:uri="http://www.w3.org/XML/1998/namespace"/>
    <ds:schemaRef ds:uri="http://purl.org/dc/dcmitype/"/>
  </ds:schemaRefs>
</ds:datastoreItem>
</file>

<file path=customXml/itemProps4.xml><?xml version="1.0" encoding="utf-8"?>
<ds:datastoreItem xmlns:ds="http://schemas.openxmlformats.org/officeDocument/2006/customXml" ds:itemID="{A5A41420-1884-4069-A0D9-33E941350012}">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department--document--accessible--9april2019.dotx</Template>
  <TotalTime>251</TotalTime>
  <Pages>2</Pages>
  <Words>835</Words>
  <Characters>4722</Characters>
  <Application>Microsoft Office Word</Application>
  <DocSecurity>0</DocSecurity>
  <Lines>74</Lines>
  <Paragraphs>24</Paragraphs>
  <ScaleCrop>false</ScaleCrop>
  <HeadingPairs>
    <vt:vector size="2" baseType="variant">
      <vt:variant>
        <vt:lpstr>Title</vt:lpstr>
      </vt:variant>
      <vt:variant>
        <vt:i4>1</vt:i4>
      </vt:variant>
    </vt:vector>
  </HeadingPairs>
  <TitlesOfParts>
    <vt:vector size="1" baseType="lpstr">
      <vt:lpstr>Fact sheet—Online safety reform proposals—Harmful online content</vt:lpstr>
    </vt:vector>
  </TitlesOfParts>
  <Company>Department of Communications and the Arts</Company>
  <LinksUpToDate>false</LinksUpToDate>
  <CharactersWithSpaces>5533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Fact sheet—Online safety reform proposals—Harmful online content</dc:title>
  <dc:subject/>
  <dc:creator>Department of Communications and the Arts</dc:creator>
  <cp:keywords/>
  <dc:description>9 April 2019</dc:description>
  <cp:lastModifiedBy>Hall, Theresa</cp:lastModifiedBy>
  <cp:revision>16</cp:revision>
  <dcterms:created xsi:type="dcterms:W3CDTF">2019-12-04T05:33:00Z</dcterms:created>
  <dcterms:modified xsi:type="dcterms:W3CDTF">2019-12-10T06:13:00Z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0x01010049BCB732C156854A84E00923CDDFB4F7</vt:lpwstr>
  </property>
  <property fmtid="{D5CDD505-2E9C-101B-9397-08002B2CF9AE}" pid="3" name="TrimRevisionNumber">
    <vt:i4>13</vt:i4>
  </property>
</Properties>
</file>