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BF30E2C" w14:textId="77777777" w:rsidR="003768DA" w:rsidRDefault="003768DA" w:rsidP="00822DBF">
      <w:pPr>
        <w:spacing w:after="0"/>
        <w:ind w:left="-1418"/>
      </w:pPr>
      <w:r>
        <w:rPr>
          <w:noProof/>
          <w:lang w:eastAsia="en-AU"/>
        </w:rPr>
        <w:drawing>
          <wp:inline distT="0" distB="0" distL="0" distR="0" wp14:anchorId="5DA3CFAB" wp14:editId="7062C29D">
            <wp:extent cx="7549233" cy="1263650"/>
            <wp:effectExtent l="0" t="0" r="0" b="0"/>
            <wp:docPr id="6" name="Picture 6" descr="Logo: Australian Government, Department of Infrastructure, Transport, Regional Development and Communications.&#10;&#10;&#10;&#10;www.infrastructure.gov.au&#10;www.communications.gov.au &#10;www.arts.gov.au&#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ITRDC Word Header_Crest_A4 portrait.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62128" cy="1265808"/>
                    </a:xfrm>
                    <a:prstGeom prst="rect">
                      <a:avLst/>
                    </a:prstGeom>
                  </pic:spPr>
                </pic:pic>
              </a:graphicData>
            </a:graphic>
          </wp:inline>
        </w:drawing>
      </w:r>
    </w:p>
    <w:p w14:paraId="46151F05" w14:textId="5F967601" w:rsidR="003768DA" w:rsidRDefault="003768DA" w:rsidP="00A462C2">
      <w:pPr>
        <w:spacing w:after="0"/>
        <w:sectPr w:rsidR="003768DA" w:rsidSect="003D71C5">
          <w:footerReference w:type="default" r:id="rId12"/>
          <w:pgSz w:w="11906" w:h="16838"/>
          <w:pgMar w:top="0" w:right="991" w:bottom="1440" w:left="1440" w:header="0" w:footer="397" w:gutter="0"/>
          <w:cols w:space="708"/>
          <w:docGrid w:linePitch="360"/>
        </w:sectPr>
      </w:pPr>
    </w:p>
    <w:p w14:paraId="3353CEDF" w14:textId="0674F86A" w:rsidR="00772C27" w:rsidRPr="002A5AB5" w:rsidRDefault="00FE738A" w:rsidP="002A5AB5">
      <w:pPr>
        <w:pStyle w:val="Heading1"/>
      </w:pPr>
      <w:r w:rsidRPr="00FE738A">
        <w:t>Australian 5G Innovation Initiative</w:t>
      </w:r>
      <w:r w:rsidR="00A462C2">
        <w:t>—</w:t>
      </w:r>
      <w:r w:rsidR="00A914A5">
        <w:t>r</w:t>
      </w:r>
      <w:r>
        <w:t>ound one</w:t>
      </w:r>
      <w:r w:rsidR="00A462C2">
        <w:t>—</w:t>
      </w:r>
      <w:r w:rsidR="00A914A5">
        <w:t>d</w:t>
      </w:r>
      <w:r>
        <w:t>iscussion paper</w:t>
      </w:r>
    </w:p>
    <w:p w14:paraId="31340280" w14:textId="30DB05FC" w:rsidR="00772C27" w:rsidRPr="005204FB" w:rsidRDefault="00DC1889" w:rsidP="00772C27">
      <w:pPr>
        <w:shd w:val="clear" w:color="auto" w:fill="002D72"/>
        <w:spacing w:after="120"/>
        <w:rPr>
          <w:rFonts w:ascii="Segoe UI Semibold" w:hAnsi="Segoe UI Semibold" w:cs="Segoe UI Semibold"/>
          <w:color w:val="FFFFFF" w:themeColor="background1"/>
        </w:rPr>
      </w:pPr>
      <w:r>
        <w:rPr>
          <w:rFonts w:ascii="Segoe UI Semibold" w:hAnsi="Segoe UI Semibold" w:cs="Segoe UI Semibold"/>
          <w:color w:val="FFFFFF" w:themeColor="background1"/>
        </w:rPr>
        <w:t>November</w:t>
      </w:r>
      <w:r w:rsidRPr="005204FB">
        <w:rPr>
          <w:rFonts w:ascii="Segoe UI Semibold" w:hAnsi="Segoe UI Semibold" w:cs="Segoe UI Semibold"/>
          <w:color w:val="FFFFFF" w:themeColor="background1"/>
        </w:rPr>
        <w:t xml:space="preserve"> </w:t>
      </w:r>
      <w:r w:rsidR="00FE738A">
        <w:rPr>
          <w:rFonts w:ascii="Segoe UI Semibold" w:hAnsi="Segoe UI Semibold" w:cs="Segoe UI Semibold"/>
          <w:color w:val="FFFFFF" w:themeColor="background1"/>
        </w:rPr>
        <w:t>2020</w:t>
      </w:r>
    </w:p>
    <w:p w14:paraId="10BA85C1" w14:textId="7ADE167B" w:rsidR="00E7227D" w:rsidRDefault="00E7227D" w:rsidP="00643924">
      <w:pPr>
        <w:spacing w:line="259" w:lineRule="auto"/>
        <w:jc w:val="center"/>
      </w:pPr>
      <w:r w:rsidRPr="00A51E56">
        <w:rPr>
          <w:rFonts w:ascii="Calibri" w:eastAsia="PMingLiU" w:hAnsi="Calibri" w:cs="Mangal"/>
          <w:noProof/>
          <w:lang w:eastAsia="en-AU"/>
        </w:rPr>
        <w:lastRenderedPageBreak/>
        <w:drawing>
          <wp:inline distT="0" distB="0" distL="0" distR="0" wp14:anchorId="16FFEFE4" wp14:editId="21AB3DC0">
            <wp:extent cx="3483106" cy="6177517"/>
            <wp:effectExtent l="0" t="0" r="3175" b="0"/>
            <wp:docPr id="1" name="Picture 1" descr="This is a group of four images representing potential sectors that could use 5G technologies. From top to bottom, the images are:&#10;1. An aerial view of stacked shipping containers and trucks at the Port of Melbourne, representing the transport and logistics sector.&#10;2. An aerial view of a reclaimer used to harvest crushed iron ore stockpiles on a mine site, representing the resources sector.&#10;3. An aerial view of paddocks under centre pivot irrigation in the Murray-Darling Basin, Victoria, Australia, to represent the agricuture sector.&#10;4. An orange robotic arm, to represent advanced manufacturing.&#10;&#10;" title="Sectors that could use 5G technolog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3483106" cy="6177517"/>
                    </a:xfrm>
                    <a:prstGeom prst="rect">
                      <a:avLst/>
                    </a:prstGeom>
                    <a:noFill/>
                    <a:ln>
                      <a:noFill/>
                    </a:ln>
                  </pic:spPr>
                </pic:pic>
              </a:graphicData>
            </a:graphic>
          </wp:inline>
        </w:drawing>
      </w:r>
      <w:r>
        <w:br w:type="page"/>
      </w:r>
    </w:p>
    <w:p w14:paraId="5EA9F83B" w14:textId="78D3A063" w:rsidR="00E7227D" w:rsidRDefault="00E7227D" w:rsidP="00DC0484">
      <w:pPr>
        <w:spacing w:after="120" w:line="259" w:lineRule="auto"/>
      </w:pPr>
      <w:r>
        <w:lastRenderedPageBreak/>
        <w:t>© Commonwealth of Australia 2020</w:t>
      </w:r>
      <w:r>
        <w:br/>
      </w:r>
      <w:r w:rsidR="00A462C2">
        <w:t>November</w:t>
      </w:r>
      <w:r>
        <w:t xml:space="preserve"> 2020 / INFRASTRUCTURE</w:t>
      </w:r>
    </w:p>
    <w:p w14:paraId="39A4D556" w14:textId="77777777" w:rsidR="00E7227D" w:rsidRDefault="00E7227D" w:rsidP="00E7227D">
      <w:pPr>
        <w:pStyle w:val="Heading2notshowing"/>
      </w:pPr>
      <w:r>
        <w:t>Ownership of intellectual property rights in this publication</w:t>
      </w:r>
    </w:p>
    <w:p w14:paraId="03991F49" w14:textId="77777777" w:rsidR="00E7227D" w:rsidRPr="00E7227D" w:rsidRDefault="00E7227D" w:rsidP="00E7227D">
      <w:pPr>
        <w:pStyle w:val="Normaldisclaimerpage"/>
      </w:pPr>
      <w:r w:rsidRPr="00E7227D">
        <w:t>Unless otherwise noted, copyright (and any other intellectual property rights, if any) in this publication is owned by the Commonwealth of Australia (referred to below as the Commonwealth).</w:t>
      </w:r>
    </w:p>
    <w:p w14:paraId="2451DB3C" w14:textId="77777777" w:rsidR="00E7227D" w:rsidRDefault="00E7227D" w:rsidP="00E7227D">
      <w:pPr>
        <w:pStyle w:val="Heading2notshowing"/>
      </w:pPr>
      <w:r>
        <w:t>Disclaimer</w:t>
      </w:r>
    </w:p>
    <w:p w14:paraId="73544A9C" w14:textId="77777777" w:rsidR="00E7227D" w:rsidRDefault="00E7227D" w:rsidP="00E7227D">
      <w:pPr>
        <w:pStyle w:val="Normaldisclaimerpage"/>
      </w:pPr>
      <w:r>
        <w:t>The material contained in this publication is made available on the understanding that the Commonwealth is not providing professional advice, and that users exercise their own skill and care with respect to its use, and seek independent advice if necessary.</w:t>
      </w:r>
    </w:p>
    <w:p w14:paraId="03BF3D42" w14:textId="77777777" w:rsidR="00E7227D" w:rsidRDefault="00E7227D" w:rsidP="00E7227D">
      <w:pPr>
        <w:pStyle w:val="Normaldisclaimerpage"/>
      </w:pPr>
      <w:r>
        <w:t>The Commonwealth makes no representations or warranties as to the contents or accuracy of the information contained in this publication. To the extent permitted by law, the Commonwealth disclaims liability to any person or organisation in respect of anything done, or omitted to be done, in reliance upon information contained in this publication.</w:t>
      </w:r>
    </w:p>
    <w:p w14:paraId="5A9DC6BF" w14:textId="77777777" w:rsidR="00E7227D" w:rsidRDefault="00E7227D" w:rsidP="00E7227D">
      <w:pPr>
        <w:pStyle w:val="Heading2notshowing"/>
      </w:pPr>
      <w:proofErr w:type="gramStart"/>
      <w:r>
        <w:t>Creative Commons</w:t>
      </w:r>
      <w:proofErr w:type="gramEnd"/>
      <w:r>
        <w:t xml:space="preserve"> licence</w:t>
      </w:r>
    </w:p>
    <w:p w14:paraId="71DE68F2" w14:textId="77777777" w:rsidR="00E7227D" w:rsidRDefault="00E7227D" w:rsidP="00E7227D">
      <w:pPr>
        <w:pStyle w:val="Normaldisclaimerpage"/>
      </w:pPr>
      <w:r>
        <w:t>With the exception of (a) the Coat of Arms; (b) the Department of Infrastructure, Transport, Regional Development and Communications photos and graphics; and (c) [OTHER], copyright in this publication is licensed under a Creative Commons Attribution 4.0 Australia Licence.</w:t>
      </w:r>
    </w:p>
    <w:p w14:paraId="7C6D0AC4" w14:textId="77777777" w:rsidR="00E7227D" w:rsidRDefault="00E7227D" w:rsidP="00E7227D">
      <w:pPr>
        <w:pStyle w:val="Normaldisclaimerpage"/>
      </w:pPr>
      <w:r>
        <w:t>Creative Commons Attribution 4.0 Australia Licence is a standard form licence agreement that allows you to copy, communicate and adapt this publication provided that you attribute the work to the Commonwealth and abide by the other licence terms.</w:t>
      </w:r>
    </w:p>
    <w:p w14:paraId="7E42EEF8" w14:textId="77777777" w:rsidR="00E7227D" w:rsidRDefault="00E7227D" w:rsidP="00E7227D">
      <w:pPr>
        <w:pStyle w:val="Normaldisclaimerpage"/>
      </w:pPr>
      <w:r>
        <w:t xml:space="preserve">Further information on the licence terms is available from </w:t>
      </w:r>
      <w:hyperlink r:id="rId14" w:history="1">
        <w:r w:rsidR="002F1A23" w:rsidRPr="00AB127C">
          <w:rPr>
            <w:rStyle w:val="Hyperlink"/>
          </w:rPr>
          <w:t>https://creativecommons.org/licenses/by/4.0/</w:t>
        </w:r>
      </w:hyperlink>
      <w:r w:rsidR="002F1A23">
        <w:t>.</w:t>
      </w:r>
      <w:r w:rsidR="002F1A23">
        <w:br/>
      </w:r>
      <w:r>
        <w:t xml:space="preserve">This publication should be attributed in the following way: © Commonwealth of Australia </w:t>
      </w:r>
      <w:r w:rsidR="002F1A23">
        <w:t>2020</w:t>
      </w:r>
      <w:r>
        <w:t>.</w:t>
      </w:r>
    </w:p>
    <w:p w14:paraId="68D6A457" w14:textId="77777777" w:rsidR="00E7227D" w:rsidRDefault="00E7227D" w:rsidP="00E7227D">
      <w:pPr>
        <w:pStyle w:val="Heading2notshowing"/>
      </w:pPr>
      <w:r>
        <w:t>Use of the Coat of Arms</w:t>
      </w:r>
    </w:p>
    <w:p w14:paraId="0D6B8E60" w14:textId="40BDF325" w:rsidR="00E7227D" w:rsidRDefault="00E7227D" w:rsidP="00E7227D">
      <w:pPr>
        <w:pStyle w:val="Normaldisclaimerpage"/>
      </w:pPr>
      <w:r>
        <w:t>The Department of the Prime Minister and Cabinet sets the terms under which the Coat of Arms is used. Please refer to the Commonwealth Coat of Arms</w:t>
      </w:r>
      <w:r w:rsidR="00A462C2">
        <w:t>—</w:t>
      </w:r>
      <w:r>
        <w:t xml:space="preserve">Information and Guidelines publication available at </w:t>
      </w:r>
      <w:hyperlink r:id="rId15" w:history="1">
        <w:r w:rsidRPr="00AB127C">
          <w:rPr>
            <w:rStyle w:val="Hyperlink"/>
          </w:rPr>
          <w:t>www.pmc.gov.au</w:t>
        </w:r>
      </w:hyperlink>
      <w:r>
        <w:t>.</w:t>
      </w:r>
    </w:p>
    <w:p w14:paraId="7241BA82" w14:textId="77777777" w:rsidR="00E7227D" w:rsidRDefault="00E7227D" w:rsidP="00E7227D">
      <w:pPr>
        <w:pStyle w:val="Heading2notshowing"/>
      </w:pPr>
      <w:r>
        <w:t>Contact us</w:t>
      </w:r>
    </w:p>
    <w:p w14:paraId="5E9D11EC" w14:textId="77777777" w:rsidR="00E7227D" w:rsidRDefault="00E7227D" w:rsidP="00E7227D">
      <w:pPr>
        <w:pStyle w:val="Normaldisclaimerpage"/>
      </w:pPr>
      <w:r>
        <w:t xml:space="preserve">This publication is available in hard copy or PDF format. All other rights are reserved, including in relation to any Departmental logos or </w:t>
      </w:r>
      <w:proofErr w:type="spellStart"/>
      <w:r>
        <w:t>trade marks</w:t>
      </w:r>
      <w:proofErr w:type="spellEnd"/>
      <w:r>
        <w:t xml:space="preserve"> which </w:t>
      </w:r>
      <w:r>
        <w:lastRenderedPageBreak/>
        <w:t>may exist. For enquiries regarding the licence and any use of this publication, please contact:</w:t>
      </w:r>
    </w:p>
    <w:p w14:paraId="4AC57EF3" w14:textId="77777777" w:rsidR="00E7227D" w:rsidRDefault="00E7227D" w:rsidP="00E7227D">
      <w:pPr>
        <w:pStyle w:val="Normaldisclaimerpage"/>
        <w:ind w:left="567"/>
      </w:pPr>
      <w:r>
        <w:t>Director—Publishing and Communications</w:t>
      </w:r>
      <w:r>
        <w:br/>
        <w:t>Communication Branch</w:t>
      </w:r>
      <w:r>
        <w:br/>
        <w:t>Department of Infrastructure, Transport, Regional Development and Communications</w:t>
      </w:r>
      <w:r>
        <w:br/>
        <w:t>GPO Box 594</w:t>
      </w:r>
      <w:r w:rsidR="002F1A23">
        <w:br/>
      </w:r>
      <w:r>
        <w:t>Canberra ACT 2601</w:t>
      </w:r>
      <w:r>
        <w:br/>
        <w:t>Australia</w:t>
      </w:r>
    </w:p>
    <w:p w14:paraId="15A3FF8E" w14:textId="0FB5EA2B" w:rsidR="00E7227D" w:rsidRDefault="00E7227D" w:rsidP="00E7227D">
      <w:pPr>
        <w:pStyle w:val="Normaldisclaimerpage"/>
        <w:ind w:left="567"/>
      </w:pPr>
      <w:r>
        <w:t xml:space="preserve">Email: </w:t>
      </w:r>
      <w:hyperlink r:id="rId16" w:history="1">
        <w:r w:rsidR="00627171" w:rsidRPr="00627171">
          <w:rPr>
            <w:rStyle w:val="Hyperlink"/>
          </w:rPr>
          <w:t>publishing@communications.gov.au</w:t>
        </w:r>
      </w:hyperlink>
    </w:p>
    <w:p w14:paraId="4F8FA4CE" w14:textId="77777777" w:rsidR="00A82DAF" w:rsidRDefault="00E7227D" w:rsidP="002F1A23">
      <w:pPr>
        <w:pStyle w:val="Normaldisclaimerpage"/>
        <w:ind w:left="567"/>
      </w:pPr>
      <w:r>
        <w:t>Websites:</w:t>
      </w:r>
      <w:r w:rsidR="00323710">
        <w:t xml:space="preserve"> </w:t>
      </w:r>
      <w:hyperlink r:id="rId17" w:history="1">
        <w:r w:rsidRPr="00AB127C">
          <w:rPr>
            <w:rStyle w:val="Hyperlink"/>
          </w:rPr>
          <w:t>www.infrastructure.gov.au</w:t>
        </w:r>
      </w:hyperlink>
      <w:r>
        <w:t xml:space="preserve"> | </w:t>
      </w:r>
      <w:hyperlink r:id="rId18" w:history="1">
        <w:r w:rsidRPr="00AB127C">
          <w:rPr>
            <w:rStyle w:val="Hyperlink"/>
          </w:rPr>
          <w:t>www.communications.gov.au</w:t>
        </w:r>
      </w:hyperlink>
      <w:r w:rsidR="003768DA">
        <w:t xml:space="preserve"> | </w:t>
      </w:r>
      <w:hyperlink r:id="rId19" w:history="1">
        <w:r w:rsidR="003768DA" w:rsidRPr="00AB127C">
          <w:rPr>
            <w:rStyle w:val="Hyperlink"/>
          </w:rPr>
          <w:t>www.arts.gov.au</w:t>
        </w:r>
      </w:hyperlink>
      <w:r w:rsidR="002F1A23">
        <w:t>.</w:t>
      </w:r>
      <w:r w:rsidR="00A82DAF">
        <w:br w:type="page"/>
      </w:r>
    </w:p>
    <w:p w14:paraId="54B251D8" w14:textId="77777777" w:rsidR="00A82DAF" w:rsidRPr="006903D3" w:rsidRDefault="00A82DAF" w:rsidP="00A82DAF">
      <w:pPr>
        <w:pStyle w:val="Heading2notshowing"/>
      </w:pPr>
      <w:r w:rsidRPr="006903D3">
        <w:lastRenderedPageBreak/>
        <w:t>Contents</w:t>
      </w:r>
    </w:p>
    <w:p w14:paraId="78F70F8B" w14:textId="7D9862E7" w:rsidR="00DC1889" w:rsidRDefault="00A82DAF">
      <w:pPr>
        <w:pStyle w:val="TOC1"/>
        <w:rPr>
          <w:rFonts w:asciiTheme="minorHAnsi" w:eastAsiaTheme="minorEastAsia" w:hAnsiTheme="minorHAnsi"/>
          <w:b w:val="0"/>
          <w:noProof/>
          <w:color w:val="auto"/>
          <w:sz w:val="22"/>
          <w:lang w:eastAsia="en-AU"/>
        </w:rPr>
      </w:pPr>
      <w:r>
        <w:rPr>
          <w:rFonts w:ascii="Calibri" w:eastAsia="PMingLiU" w:hAnsi="Calibri" w:cs="Mangal"/>
          <w:color w:val="0F293A"/>
          <w:sz w:val="24"/>
        </w:rPr>
        <w:fldChar w:fldCharType="begin"/>
      </w:r>
      <w:r>
        <w:rPr>
          <w:rFonts w:ascii="Calibri" w:eastAsia="PMingLiU" w:hAnsi="Calibri" w:cs="Mangal"/>
          <w:color w:val="0F293A"/>
          <w:sz w:val="24"/>
        </w:rPr>
        <w:instrText xml:space="preserve"> TOC \h \z \t "Heading 2,1,Heading 3,2,Heading 4,3" </w:instrText>
      </w:r>
      <w:r>
        <w:rPr>
          <w:rFonts w:ascii="Calibri" w:eastAsia="PMingLiU" w:hAnsi="Calibri" w:cs="Mangal"/>
          <w:color w:val="0F293A"/>
          <w:sz w:val="24"/>
        </w:rPr>
        <w:fldChar w:fldCharType="separate"/>
      </w:r>
      <w:hyperlink w:anchor="_Toc55394248" w:history="1">
        <w:r w:rsidR="00DC1889" w:rsidRPr="006F3B80">
          <w:rPr>
            <w:rStyle w:val="Hyperlink"/>
            <w:noProof/>
          </w:rPr>
          <w:t>Introduction</w:t>
        </w:r>
        <w:r w:rsidR="00DC1889">
          <w:rPr>
            <w:noProof/>
            <w:webHidden/>
          </w:rPr>
          <w:tab/>
        </w:r>
        <w:r w:rsidR="00DC1889">
          <w:rPr>
            <w:noProof/>
            <w:webHidden/>
          </w:rPr>
          <w:fldChar w:fldCharType="begin"/>
        </w:r>
        <w:r w:rsidR="00DC1889">
          <w:rPr>
            <w:noProof/>
            <w:webHidden/>
          </w:rPr>
          <w:instrText xml:space="preserve"> PAGEREF _Toc55394248 \h </w:instrText>
        </w:r>
        <w:r w:rsidR="00DC1889">
          <w:rPr>
            <w:noProof/>
            <w:webHidden/>
          </w:rPr>
        </w:r>
        <w:r w:rsidR="00DC1889">
          <w:rPr>
            <w:noProof/>
            <w:webHidden/>
          </w:rPr>
          <w:fldChar w:fldCharType="separate"/>
        </w:r>
        <w:r w:rsidR="00DC1889">
          <w:rPr>
            <w:noProof/>
            <w:webHidden/>
          </w:rPr>
          <w:t>4</w:t>
        </w:r>
        <w:r w:rsidR="00DC1889">
          <w:rPr>
            <w:noProof/>
            <w:webHidden/>
          </w:rPr>
          <w:fldChar w:fldCharType="end"/>
        </w:r>
      </w:hyperlink>
    </w:p>
    <w:p w14:paraId="391C3006" w14:textId="11EC261C" w:rsidR="00DC1889" w:rsidRDefault="00A462C2">
      <w:pPr>
        <w:pStyle w:val="TOC1"/>
        <w:rPr>
          <w:rFonts w:asciiTheme="minorHAnsi" w:eastAsiaTheme="minorEastAsia" w:hAnsiTheme="minorHAnsi"/>
          <w:b w:val="0"/>
          <w:noProof/>
          <w:color w:val="auto"/>
          <w:sz w:val="22"/>
          <w:lang w:eastAsia="en-AU"/>
        </w:rPr>
      </w:pPr>
      <w:hyperlink w:anchor="_Toc55394249" w:history="1">
        <w:r w:rsidR="00DC1889" w:rsidRPr="006F3B80">
          <w:rPr>
            <w:rStyle w:val="Hyperlink"/>
            <w:noProof/>
          </w:rPr>
          <w:t>Background</w:t>
        </w:r>
        <w:r w:rsidR="00DC1889">
          <w:rPr>
            <w:noProof/>
            <w:webHidden/>
          </w:rPr>
          <w:tab/>
        </w:r>
        <w:r w:rsidR="00DC1889">
          <w:rPr>
            <w:noProof/>
            <w:webHidden/>
          </w:rPr>
          <w:fldChar w:fldCharType="begin"/>
        </w:r>
        <w:r w:rsidR="00DC1889">
          <w:rPr>
            <w:noProof/>
            <w:webHidden/>
          </w:rPr>
          <w:instrText xml:space="preserve"> PAGEREF _Toc55394249 \h </w:instrText>
        </w:r>
        <w:r w:rsidR="00DC1889">
          <w:rPr>
            <w:noProof/>
            <w:webHidden/>
          </w:rPr>
        </w:r>
        <w:r w:rsidR="00DC1889">
          <w:rPr>
            <w:noProof/>
            <w:webHidden/>
          </w:rPr>
          <w:fldChar w:fldCharType="separate"/>
        </w:r>
        <w:r w:rsidR="00DC1889">
          <w:rPr>
            <w:noProof/>
            <w:webHidden/>
          </w:rPr>
          <w:t>4</w:t>
        </w:r>
        <w:r w:rsidR="00DC1889">
          <w:rPr>
            <w:noProof/>
            <w:webHidden/>
          </w:rPr>
          <w:fldChar w:fldCharType="end"/>
        </w:r>
      </w:hyperlink>
    </w:p>
    <w:p w14:paraId="096B18A5" w14:textId="28F1E75F" w:rsidR="00DC1889" w:rsidRDefault="00A462C2">
      <w:pPr>
        <w:pStyle w:val="TOC1"/>
        <w:rPr>
          <w:rFonts w:asciiTheme="minorHAnsi" w:eastAsiaTheme="minorEastAsia" w:hAnsiTheme="minorHAnsi"/>
          <w:b w:val="0"/>
          <w:noProof/>
          <w:color w:val="auto"/>
          <w:sz w:val="22"/>
          <w:lang w:eastAsia="en-AU"/>
        </w:rPr>
      </w:pPr>
      <w:hyperlink w:anchor="_Toc55394250" w:history="1">
        <w:r w:rsidR="00DC1889" w:rsidRPr="006F3B80">
          <w:rPr>
            <w:rStyle w:val="Hyperlink"/>
            <w:noProof/>
          </w:rPr>
          <w:t>Objectives of the Initiative</w:t>
        </w:r>
        <w:r w:rsidR="00DC1889">
          <w:rPr>
            <w:noProof/>
            <w:webHidden/>
          </w:rPr>
          <w:tab/>
        </w:r>
        <w:r w:rsidR="00DC1889">
          <w:rPr>
            <w:noProof/>
            <w:webHidden/>
          </w:rPr>
          <w:fldChar w:fldCharType="begin"/>
        </w:r>
        <w:r w:rsidR="00DC1889">
          <w:rPr>
            <w:noProof/>
            <w:webHidden/>
          </w:rPr>
          <w:instrText xml:space="preserve"> PAGEREF _Toc55394250 \h </w:instrText>
        </w:r>
        <w:r w:rsidR="00DC1889">
          <w:rPr>
            <w:noProof/>
            <w:webHidden/>
          </w:rPr>
        </w:r>
        <w:r w:rsidR="00DC1889">
          <w:rPr>
            <w:noProof/>
            <w:webHidden/>
          </w:rPr>
          <w:fldChar w:fldCharType="separate"/>
        </w:r>
        <w:r w:rsidR="00DC1889">
          <w:rPr>
            <w:noProof/>
            <w:webHidden/>
          </w:rPr>
          <w:t>4</w:t>
        </w:r>
        <w:r w:rsidR="00DC1889">
          <w:rPr>
            <w:noProof/>
            <w:webHidden/>
          </w:rPr>
          <w:fldChar w:fldCharType="end"/>
        </w:r>
      </w:hyperlink>
    </w:p>
    <w:p w14:paraId="6C9D29D6" w14:textId="6F8E5962" w:rsidR="00DC1889" w:rsidRDefault="00A462C2">
      <w:pPr>
        <w:pStyle w:val="TOC1"/>
        <w:rPr>
          <w:rFonts w:asciiTheme="minorHAnsi" w:eastAsiaTheme="minorEastAsia" w:hAnsiTheme="minorHAnsi"/>
          <w:b w:val="0"/>
          <w:noProof/>
          <w:color w:val="auto"/>
          <w:sz w:val="22"/>
          <w:lang w:eastAsia="en-AU"/>
        </w:rPr>
      </w:pPr>
      <w:hyperlink w:anchor="_Toc55394251" w:history="1">
        <w:r w:rsidR="00DC1889" w:rsidRPr="006F3B80">
          <w:rPr>
            <w:rStyle w:val="Hyperlink"/>
            <w:noProof/>
          </w:rPr>
          <w:t>Key program principles</w:t>
        </w:r>
        <w:r w:rsidR="00DC1889">
          <w:rPr>
            <w:noProof/>
            <w:webHidden/>
          </w:rPr>
          <w:tab/>
        </w:r>
        <w:r w:rsidR="00DC1889">
          <w:rPr>
            <w:noProof/>
            <w:webHidden/>
          </w:rPr>
          <w:fldChar w:fldCharType="begin"/>
        </w:r>
        <w:r w:rsidR="00DC1889">
          <w:rPr>
            <w:noProof/>
            <w:webHidden/>
          </w:rPr>
          <w:instrText xml:space="preserve"> PAGEREF _Toc55394251 \h </w:instrText>
        </w:r>
        <w:r w:rsidR="00DC1889">
          <w:rPr>
            <w:noProof/>
            <w:webHidden/>
          </w:rPr>
        </w:r>
        <w:r w:rsidR="00DC1889">
          <w:rPr>
            <w:noProof/>
            <w:webHidden/>
          </w:rPr>
          <w:fldChar w:fldCharType="separate"/>
        </w:r>
        <w:r w:rsidR="00DC1889">
          <w:rPr>
            <w:noProof/>
            <w:webHidden/>
          </w:rPr>
          <w:t>5</w:t>
        </w:r>
        <w:r w:rsidR="00DC1889">
          <w:rPr>
            <w:noProof/>
            <w:webHidden/>
          </w:rPr>
          <w:fldChar w:fldCharType="end"/>
        </w:r>
      </w:hyperlink>
    </w:p>
    <w:p w14:paraId="645AE3E9" w14:textId="0A9EDA97" w:rsidR="00DC1889" w:rsidRDefault="00A462C2">
      <w:pPr>
        <w:pStyle w:val="TOC2"/>
        <w:rPr>
          <w:rFonts w:asciiTheme="minorHAnsi" w:eastAsiaTheme="minorEastAsia" w:hAnsiTheme="minorHAnsi"/>
          <w:noProof/>
          <w:sz w:val="22"/>
          <w:lang w:eastAsia="en-AU"/>
        </w:rPr>
      </w:pPr>
      <w:hyperlink w:anchor="_Toc55394252" w:history="1">
        <w:r w:rsidR="00DC1889" w:rsidRPr="006F3B80">
          <w:rPr>
            <w:rStyle w:val="Hyperlink"/>
            <w:noProof/>
          </w:rPr>
          <w:t>Testing innovative use cases for 5G</w:t>
        </w:r>
        <w:r w:rsidR="00DC1889">
          <w:rPr>
            <w:noProof/>
            <w:webHidden/>
          </w:rPr>
          <w:tab/>
        </w:r>
        <w:r w:rsidR="00DC1889">
          <w:rPr>
            <w:noProof/>
            <w:webHidden/>
          </w:rPr>
          <w:fldChar w:fldCharType="begin"/>
        </w:r>
        <w:r w:rsidR="00DC1889">
          <w:rPr>
            <w:noProof/>
            <w:webHidden/>
          </w:rPr>
          <w:instrText xml:space="preserve"> PAGEREF _Toc55394252 \h </w:instrText>
        </w:r>
        <w:r w:rsidR="00DC1889">
          <w:rPr>
            <w:noProof/>
            <w:webHidden/>
          </w:rPr>
        </w:r>
        <w:r w:rsidR="00DC1889">
          <w:rPr>
            <w:noProof/>
            <w:webHidden/>
          </w:rPr>
          <w:fldChar w:fldCharType="separate"/>
        </w:r>
        <w:r w:rsidR="00DC1889">
          <w:rPr>
            <w:noProof/>
            <w:webHidden/>
          </w:rPr>
          <w:t>5</w:t>
        </w:r>
        <w:r w:rsidR="00DC1889">
          <w:rPr>
            <w:noProof/>
            <w:webHidden/>
          </w:rPr>
          <w:fldChar w:fldCharType="end"/>
        </w:r>
      </w:hyperlink>
    </w:p>
    <w:p w14:paraId="0DE65483" w14:textId="2434637B" w:rsidR="00DC1889" w:rsidRDefault="00A462C2">
      <w:pPr>
        <w:pStyle w:val="TOC2"/>
        <w:rPr>
          <w:rFonts w:asciiTheme="minorHAnsi" w:eastAsiaTheme="minorEastAsia" w:hAnsiTheme="minorHAnsi"/>
          <w:noProof/>
          <w:sz w:val="22"/>
          <w:lang w:eastAsia="en-AU"/>
        </w:rPr>
      </w:pPr>
      <w:hyperlink w:anchor="_Toc55394253" w:history="1">
        <w:r w:rsidR="00DC1889" w:rsidRPr="006F3B80">
          <w:rPr>
            <w:rStyle w:val="Hyperlink"/>
            <w:noProof/>
          </w:rPr>
          <w:t>Focus on areas where 5G can deliver productivity benefits</w:t>
        </w:r>
        <w:r w:rsidR="00DC1889">
          <w:rPr>
            <w:noProof/>
            <w:webHidden/>
          </w:rPr>
          <w:tab/>
        </w:r>
        <w:r w:rsidR="00DC1889">
          <w:rPr>
            <w:noProof/>
            <w:webHidden/>
          </w:rPr>
          <w:fldChar w:fldCharType="begin"/>
        </w:r>
        <w:r w:rsidR="00DC1889">
          <w:rPr>
            <w:noProof/>
            <w:webHidden/>
          </w:rPr>
          <w:instrText xml:space="preserve"> PAGEREF _Toc55394253 \h </w:instrText>
        </w:r>
        <w:r w:rsidR="00DC1889">
          <w:rPr>
            <w:noProof/>
            <w:webHidden/>
          </w:rPr>
        </w:r>
        <w:r w:rsidR="00DC1889">
          <w:rPr>
            <w:noProof/>
            <w:webHidden/>
          </w:rPr>
          <w:fldChar w:fldCharType="separate"/>
        </w:r>
        <w:r w:rsidR="00DC1889">
          <w:rPr>
            <w:noProof/>
            <w:webHidden/>
          </w:rPr>
          <w:t>6</w:t>
        </w:r>
        <w:r w:rsidR="00DC1889">
          <w:rPr>
            <w:noProof/>
            <w:webHidden/>
          </w:rPr>
          <w:fldChar w:fldCharType="end"/>
        </w:r>
      </w:hyperlink>
    </w:p>
    <w:p w14:paraId="5844EA86" w14:textId="035B50B1" w:rsidR="00DC1889" w:rsidRDefault="00A462C2">
      <w:pPr>
        <w:pStyle w:val="TOC3"/>
        <w:rPr>
          <w:rFonts w:asciiTheme="minorHAnsi" w:eastAsiaTheme="minorEastAsia" w:hAnsiTheme="minorHAnsi"/>
          <w:noProof/>
          <w:sz w:val="22"/>
          <w:lang w:eastAsia="en-AU"/>
        </w:rPr>
      </w:pPr>
      <w:hyperlink w:anchor="_Toc55394254" w:history="1">
        <w:r w:rsidR="00DC1889" w:rsidRPr="006F3B80">
          <w:rPr>
            <w:rStyle w:val="Hyperlink"/>
            <w:noProof/>
          </w:rPr>
          <w:t>Demonstrating 5G’s benefits across industry sectors</w:t>
        </w:r>
        <w:r w:rsidR="00DC1889">
          <w:rPr>
            <w:noProof/>
            <w:webHidden/>
          </w:rPr>
          <w:tab/>
        </w:r>
        <w:r w:rsidR="00DC1889">
          <w:rPr>
            <w:noProof/>
            <w:webHidden/>
          </w:rPr>
          <w:fldChar w:fldCharType="begin"/>
        </w:r>
        <w:r w:rsidR="00DC1889">
          <w:rPr>
            <w:noProof/>
            <w:webHidden/>
          </w:rPr>
          <w:instrText xml:space="preserve"> PAGEREF _Toc55394254 \h </w:instrText>
        </w:r>
        <w:r w:rsidR="00DC1889">
          <w:rPr>
            <w:noProof/>
            <w:webHidden/>
          </w:rPr>
        </w:r>
        <w:r w:rsidR="00DC1889">
          <w:rPr>
            <w:noProof/>
            <w:webHidden/>
          </w:rPr>
          <w:fldChar w:fldCharType="separate"/>
        </w:r>
        <w:r w:rsidR="00DC1889">
          <w:rPr>
            <w:noProof/>
            <w:webHidden/>
          </w:rPr>
          <w:t>6</w:t>
        </w:r>
        <w:r w:rsidR="00DC1889">
          <w:rPr>
            <w:noProof/>
            <w:webHidden/>
          </w:rPr>
          <w:fldChar w:fldCharType="end"/>
        </w:r>
      </w:hyperlink>
    </w:p>
    <w:p w14:paraId="66E5F4B6" w14:textId="7461F3A9" w:rsidR="00DC1889" w:rsidRDefault="00A462C2">
      <w:pPr>
        <w:pStyle w:val="TOC3"/>
        <w:rPr>
          <w:rFonts w:asciiTheme="minorHAnsi" w:eastAsiaTheme="minorEastAsia" w:hAnsiTheme="minorHAnsi"/>
          <w:noProof/>
          <w:sz w:val="22"/>
          <w:lang w:eastAsia="en-AU"/>
        </w:rPr>
      </w:pPr>
      <w:hyperlink w:anchor="_Toc55394255" w:history="1">
        <w:r w:rsidR="00DC1889" w:rsidRPr="006F3B80">
          <w:rPr>
            <w:rStyle w:val="Hyperlink"/>
            <w:noProof/>
          </w:rPr>
          <w:t>Demonstrating 5G use cases in different regions</w:t>
        </w:r>
        <w:r w:rsidR="00DC1889">
          <w:rPr>
            <w:noProof/>
            <w:webHidden/>
          </w:rPr>
          <w:tab/>
        </w:r>
        <w:r w:rsidR="00DC1889">
          <w:rPr>
            <w:noProof/>
            <w:webHidden/>
          </w:rPr>
          <w:fldChar w:fldCharType="begin"/>
        </w:r>
        <w:r w:rsidR="00DC1889">
          <w:rPr>
            <w:noProof/>
            <w:webHidden/>
          </w:rPr>
          <w:instrText xml:space="preserve"> PAGEREF _Toc55394255 \h </w:instrText>
        </w:r>
        <w:r w:rsidR="00DC1889">
          <w:rPr>
            <w:noProof/>
            <w:webHidden/>
          </w:rPr>
        </w:r>
        <w:r w:rsidR="00DC1889">
          <w:rPr>
            <w:noProof/>
            <w:webHidden/>
          </w:rPr>
          <w:fldChar w:fldCharType="separate"/>
        </w:r>
        <w:r w:rsidR="00DC1889">
          <w:rPr>
            <w:noProof/>
            <w:webHidden/>
          </w:rPr>
          <w:t>7</w:t>
        </w:r>
        <w:r w:rsidR="00DC1889">
          <w:rPr>
            <w:noProof/>
            <w:webHidden/>
          </w:rPr>
          <w:fldChar w:fldCharType="end"/>
        </w:r>
      </w:hyperlink>
    </w:p>
    <w:p w14:paraId="1EE9E8C0" w14:textId="52FB02CE" w:rsidR="00DC1889" w:rsidRDefault="00A462C2">
      <w:pPr>
        <w:pStyle w:val="TOC2"/>
        <w:rPr>
          <w:rFonts w:asciiTheme="minorHAnsi" w:eastAsiaTheme="minorEastAsia" w:hAnsiTheme="minorHAnsi"/>
          <w:noProof/>
          <w:sz w:val="22"/>
          <w:lang w:eastAsia="en-AU"/>
        </w:rPr>
      </w:pPr>
      <w:hyperlink w:anchor="_Toc55394256" w:history="1">
        <w:r w:rsidR="00DC1889" w:rsidRPr="006F3B80">
          <w:rPr>
            <w:rStyle w:val="Hyperlink"/>
            <w:noProof/>
          </w:rPr>
          <w:t>The Initiative to support a range of projects</w:t>
        </w:r>
        <w:r w:rsidR="00DC1889">
          <w:rPr>
            <w:noProof/>
            <w:webHidden/>
          </w:rPr>
          <w:tab/>
        </w:r>
        <w:r w:rsidR="00DC1889">
          <w:rPr>
            <w:noProof/>
            <w:webHidden/>
          </w:rPr>
          <w:fldChar w:fldCharType="begin"/>
        </w:r>
        <w:r w:rsidR="00DC1889">
          <w:rPr>
            <w:noProof/>
            <w:webHidden/>
          </w:rPr>
          <w:instrText xml:space="preserve"> PAGEREF _Toc55394256 \h </w:instrText>
        </w:r>
        <w:r w:rsidR="00DC1889">
          <w:rPr>
            <w:noProof/>
            <w:webHidden/>
          </w:rPr>
        </w:r>
        <w:r w:rsidR="00DC1889">
          <w:rPr>
            <w:noProof/>
            <w:webHidden/>
          </w:rPr>
          <w:fldChar w:fldCharType="separate"/>
        </w:r>
        <w:r w:rsidR="00DC1889">
          <w:rPr>
            <w:noProof/>
            <w:webHidden/>
          </w:rPr>
          <w:t>7</w:t>
        </w:r>
        <w:r w:rsidR="00DC1889">
          <w:rPr>
            <w:noProof/>
            <w:webHidden/>
          </w:rPr>
          <w:fldChar w:fldCharType="end"/>
        </w:r>
      </w:hyperlink>
    </w:p>
    <w:p w14:paraId="0E92C02E" w14:textId="2B879CCC" w:rsidR="00DC1889" w:rsidRDefault="00A462C2">
      <w:pPr>
        <w:pStyle w:val="TOC3"/>
        <w:rPr>
          <w:rFonts w:asciiTheme="minorHAnsi" w:eastAsiaTheme="minorEastAsia" w:hAnsiTheme="minorHAnsi"/>
          <w:noProof/>
          <w:sz w:val="22"/>
          <w:lang w:eastAsia="en-AU"/>
        </w:rPr>
      </w:pPr>
      <w:hyperlink w:anchor="_Toc55394257" w:history="1">
        <w:r w:rsidR="00DC1889" w:rsidRPr="006F3B80">
          <w:rPr>
            <w:rStyle w:val="Hyperlink"/>
            <w:noProof/>
          </w:rPr>
          <w:t>Joint applications</w:t>
        </w:r>
        <w:r w:rsidR="00DC1889">
          <w:rPr>
            <w:noProof/>
            <w:webHidden/>
          </w:rPr>
          <w:tab/>
        </w:r>
        <w:r w:rsidR="00DC1889">
          <w:rPr>
            <w:noProof/>
            <w:webHidden/>
          </w:rPr>
          <w:fldChar w:fldCharType="begin"/>
        </w:r>
        <w:r w:rsidR="00DC1889">
          <w:rPr>
            <w:noProof/>
            <w:webHidden/>
          </w:rPr>
          <w:instrText xml:space="preserve"> PAGEREF _Toc55394257 \h </w:instrText>
        </w:r>
        <w:r w:rsidR="00DC1889">
          <w:rPr>
            <w:noProof/>
            <w:webHidden/>
          </w:rPr>
        </w:r>
        <w:r w:rsidR="00DC1889">
          <w:rPr>
            <w:noProof/>
            <w:webHidden/>
          </w:rPr>
          <w:fldChar w:fldCharType="separate"/>
        </w:r>
        <w:r w:rsidR="00DC1889">
          <w:rPr>
            <w:noProof/>
            <w:webHidden/>
          </w:rPr>
          <w:t>7</w:t>
        </w:r>
        <w:r w:rsidR="00DC1889">
          <w:rPr>
            <w:noProof/>
            <w:webHidden/>
          </w:rPr>
          <w:fldChar w:fldCharType="end"/>
        </w:r>
      </w:hyperlink>
    </w:p>
    <w:p w14:paraId="2EE3618E" w14:textId="07429462" w:rsidR="00DC1889" w:rsidRDefault="00A462C2">
      <w:pPr>
        <w:pStyle w:val="TOC3"/>
        <w:rPr>
          <w:rFonts w:asciiTheme="minorHAnsi" w:eastAsiaTheme="minorEastAsia" w:hAnsiTheme="minorHAnsi"/>
          <w:noProof/>
          <w:sz w:val="22"/>
          <w:lang w:eastAsia="en-AU"/>
        </w:rPr>
      </w:pPr>
      <w:hyperlink w:anchor="_Toc55394258" w:history="1">
        <w:r w:rsidR="00DC1889" w:rsidRPr="006F3B80">
          <w:rPr>
            <w:rStyle w:val="Hyperlink"/>
            <w:noProof/>
          </w:rPr>
          <w:t>Grant agreements</w:t>
        </w:r>
        <w:r w:rsidR="00DC1889">
          <w:rPr>
            <w:noProof/>
            <w:webHidden/>
          </w:rPr>
          <w:tab/>
        </w:r>
        <w:r w:rsidR="00DC1889">
          <w:rPr>
            <w:noProof/>
            <w:webHidden/>
          </w:rPr>
          <w:fldChar w:fldCharType="begin"/>
        </w:r>
        <w:r w:rsidR="00DC1889">
          <w:rPr>
            <w:noProof/>
            <w:webHidden/>
          </w:rPr>
          <w:instrText xml:space="preserve"> PAGEREF _Toc55394258 \h </w:instrText>
        </w:r>
        <w:r w:rsidR="00DC1889">
          <w:rPr>
            <w:noProof/>
            <w:webHidden/>
          </w:rPr>
        </w:r>
        <w:r w:rsidR="00DC1889">
          <w:rPr>
            <w:noProof/>
            <w:webHidden/>
          </w:rPr>
          <w:fldChar w:fldCharType="separate"/>
        </w:r>
        <w:r w:rsidR="00DC1889">
          <w:rPr>
            <w:noProof/>
            <w:webHidden/>
          </w:rPr>
          <w:t>8</w:t>
        </w:r>
        <w:r w:rsidR="00DC1889">
          <w:rPr>
            <w:noProof/>
            <w:webHidden/>
          </w:rPr>
          <w:fldChar w:fldCharType="end"/>
        </w:r>
      </w:hyperlink>
    </w:p>
    <w:p w14:paraId="64224AF1" w14:textId="2578DF93" w:rsidR="00DC1889" w:rsidRDefault="00A462C2">
      <w:pPr>
        <w:pStyle w:val="TOC3"/>
        <w:rPr>
          <w:rFonts w:asciiTheme="minorHAnsi" w:eastAsiaTheme="minorEastAsia" w:hAnsiTheme="minorHAnsi"/>
          <w:noProof/>
          <w:sz w:val="22"/>
          <w:lang w:eastAsia="en-AU"/>
        </w:rPr>
      </w:pPr>
      <w:hyperlink w:anchor="_Toc55394259" w:history="1">
        <w:r w:rsidR="00DC1889" w:rsidRPr="006F3B80">
          <w:rPr>
            <w:rStyle w:val="Hyperlink"/>
            <w:noProof/>
          </w:rPr>
          <w:t>Grant value</w:t>
        </w:r>
        <w:r w:rsidR="00DC1889">
          <w:rPr>
            <w:noProof/>
            <w:webHidden/>
          </w:rPr>
          <w:tab/>
        </w:r>
        <w:r w:rsidR="00DC1889">
          <w:rPr>
            <w:noProof/>
            <w:webHidden/>
          </w:rPr>
          <w:fldChar w:fldCharType="begin"/>
        </w:r>
        <w:r w:rsidR="00DC1889">
          <w:rPr>
            <w:noProof/>
            <w:webHidden/>
          </w:rPr>
          <w:instrText xml:space="preserve"> PAGEREF _Toc55394259 \h </w:instrText>
        </w:r>
        <w:r w:rsidR="00DC1889">
          <w:rPr>
            <w:noProof/>
            <w:webHidden/>
          </w:rPr>
        </w:r>
        <w:r w:rsidR="00DC1889">
          <w:rPr>
            <w:noProof/>
            <w:webHidden/>
          </w:rPr>
          <w:fldChar w:fldCharType="separate"/>
        </w:r>
        <w:r w:rsidR="00DC1889">
          <w:rPr>
            <w:noProof/>
            <w:webHidden/>
          </w:rPr>
          <w:t>8</w:t>
        </w:r>
        <w:r w:rsidR="00DC1889">
          <w:rPr>
            <w:noProof/>
            <w:webHidden/>
          </w:rPr>
          <w:fldChar w:fldCharType="end"/>
        </w:r>
      </w:hyperlink>
    </w:p>
    <w:p w14:paraId="12A1EEE6" w14:textId="0C7BFCEC" w:rsidR="00DC1889" w:rsidRDefault="00A462C2">
      <w:pPr>
        <w:pStyle w:val="TOC3"/>
        <w:rPr>
          <w:rFonts w:asciiTheme="minorHAnsi" w:eastAsiaTheme="minorEastAsia" w:hAnsiTheme="minorHAnsi"/>
          <w:noProof/>
          <w:sz w:val="22"/>
          <w:lang w:eastAsia="en-AU"/>
        </w:rPr>
      </w:pPr>
      <w:hyperlink w:anchor="_Toc55394260" w:history="1">
        <w:r w:rsidR="00DC1889" w:rsidRPr="006F3B80">
          <w:rPr>
            <w:rStyle w:val="Hyperlink"/>
            <w:noProof/>
          </w:rPr>
          <w:t>Payment Structure</w:t>
        </w:r>
        <w:r w:rsidR="00DC1889">
          <w:rPr>
            <w:noProof/>
            <w:webHidden/>
          </w:rPr>
          <w:tab/>
        </w:r>
        <w:r w:rsidR="00DC1889">
          <w:rPr>
            <w:noProof/>
            <w:webHidden/>
          </w:rPr>
          <w:fldChar w:fldCharType="begin"/>
        </w:r>
        <w:r w:rsidR="00DC1889">
          <w:rPr>
            <w:noProof/>
            <w:webHidden/>
          </w:rPr>
          <w:instrText xml:space="preserve"> PAGEREF _Toc55394260 \h </w:instrText>
        </w:r>
        <w:r w:rsidR="00DC1889">
          <w:rPr>
            <w:noProof/>
            <w:webHidden/>
          </w:rPr>
        </w:r>
        <w:r w:rsidR="00DC1889">
          <w:rPr>
            <w:noProof/>
            <w:webHidden/>
          </w:rPr>
          <w:fldChar w:fldCharType="separate"/>
        </w:r>
        <w:r w:rsidR="00DC1889">
          <w:rPr>
            <w:noProof/>
            <w:webHidden/>
          </w:rPr>
          <w:t>8</w:t>
        </w:r>
        <w:r w:rsidR="00DC1889">
          <w:rPr>
            <w:noProof/>
            <w:webHidden/>
          </w:rPr>
          <w:fldChar w:fldCharType="end"/>
        </w:r>
      </w:hyperlink>
    </w:p>
    <w:p w14:paraId="69569DE2" w14:textId="5DE8F499" w:rsidR="00DC1889" w:rsidRDefault="00A462C2">
      <w:pPr>
        <w:pStyle w:val="TOC2"/>
        <w:rPr>
          <w:rFonts w:asciiTheme="minorHAnsi" w:eastAsiaTheme="minorEastAsia" w:hAnsiTheme="minorHAnsi"/>
          <w:noProof/>
          <w:sz w:val="22"/>
          <w:lang w:eastAsia="en-AU"/>
        </w:rPr>
      </w:pPr>
      <w:hyperlink w:anchor="_Toc55394261" w:history="1">
        <w:r w:rsidR="00DC1889" w:rsidRPr="006F3B80">
          <w:rPr>
            <w:rStyle w:val="Hyperlink"/>
            <w:noProof/>
          </w:rPr>
          <w:t>Grants are proposed to support the testing and trialling of 5G equipment</w:t>
        </w:r>
        <w:r w:rsidR="00DC1889">
          <w:rPr>
            <w:noProof/>
            <w:webHidden/>
          </w:rPr>
          <w:tab/>
        </w:r>
        <w:r w:rsidR="00DC1889">
          <w:rPr>
            <w:noProof/>
            <w:webHidden/>
          </w:rPr>
          <w:fldChar w:fldCharType="begin"/>
        </w:r>
        <w:r w:rsidR="00DC1889">
          <w:rPr>
            <w:noProof/>
            <w:webHidden/>
          </w:rPr>
          <w:instrText xml:space="preserve"> PAGEREF _Toc55394261 \h </w:instrText>
        </w:r>
        <w:r w:rsidR="00DC1889">
          <w:rPr>
            <w:noProof/>
            <w:webHidden/>
          </w:rPr>
        </w:r>
        <w:r w:rsidR="00DC1889">
          <w:rPr>
            <w:noProof/>
            <w:webHidden/>
          </w:rPr>
          <w:fldChar w:fldCharType="separate"/>
        </w:r>
        <w:r w:rsidR="00DC1889">
          <w:rPr>
            <w:noProof/>
            <w:webHidden/>
          </w:rPr>
          <w:t>8</w:t>
        </w:r>
        <w:r w:rsidR="00DC1889">
          <w:rPr>
            <w:noProof/>
            <w:webHidden/>
          </w:rPr>
          <w:fldChar w:fldCharType="end"/>
        </w:r>
      </w:hyperlink>
    </w:p>
    <w:p w14:paraId="3AF3C703" w14:textId="0FD9AAF7" w:rsidR="00DC1889" w:rsidRDefault="00A462C2">
      <w:pPr>
        <w:pStyle w:val="TOC3"/>
        <w:rPr>
          <w:rFonts w:asciiTheme="minorHAnsi" w:eastAsiaTheme="minorEastAsia" w:hAnsiTheme="minorHAnsi"/>
          <w:noProof/>
          <w:sz w:val="22"/>
          <w:lang w:eastAsia="en-AU"/>
        </w:rPr>
      </w:pPr>
      <w:hyperlink w:anchor="_Toc55394262" w:history="1">
        <w:r w:rsidR="00DC1889" w:rsidRPr="006F3B80">
          <w:rPr>
            <w:rStyle w:val="Hyperlink"/>
            <w:noProof/>
          </w:rPr>
          <w:t>Eligibility</w:t>
        </w:r>
        <w:r w:rsidR="00DC1889">
          <w:rPr>
            <w:noProof/>
            <w:webHidden/>
          </w:rPr>
          <w:tab/>
        </w:r>
        <w:r w:rsidR="00DC1889">
          <w:rPr>
            <w:noProof/>
            <w:webHidden/>
          </w:rPr>
          <w:fldChar w:fldCharType="begin"/>
        </w:r>
        <w:r w:rsidR="00DC1889">
          <w:rPr>
            <w:noProof/>
            <w:webHidden/>
          </w:rPr>
          <w:instrText xml:space="preserve"> PAGEREF _Toc55394262 \h </w:instrText>
        </w:r>
        <w:r w:rsidR="00DC1889">
          <w:rPr>
            <w:noProof/>
            <w:webHidden/>
          </w:rPr>
        </w:r>
        <w:r w:rsidR="00DC1889">
          <w:rPr>
            <w:noProof/>
            <w:webHidden/>
          </w:rPr>
          <w:fldChar w:fldCharType="separate"/>
        </w:r>
        <w:r w:rsidR="00DC1889">
          <w:rPr>
            <w:noProof/>
            <w:webHidden/>
          </w:rPr>
          <w:t>9</w:t>
        </w:r>
        <w:r w:rsidR="00DC1889">
          <w:rPr>
            <w:noProof/>
            <w:webHidden/>
          </w:rPr>
          <w:fldChar w:fldCharType="end"/>
        </w:r>
      </w:hyperlink>
    </w:p>
    <w:p w14:paraId="352684C0" w14:textId="662D38BD" w:rsidR="00DC1889" w:rsidRDefault="00A462C2">
      <w:pPr>
        <w:pStyle w:val="TOC3"/>
        <w:rPr>
          <w:rFonts w:asciiTheme="minorHAnsi" w:eastAsiaTheme="minorEastAsia" w:hAnsiTheme="minorHAnsi"/>
          <w:noProof/>
          <w:sz w:val="22"/>
          <w:lang w:eastAsia="en-AU"/>
        </w:rPr>
      </w:pPr>
      <w:hyperlink w:anchor="_Toc55394263" w:history="1">
        <w:r w:rsidR="00DC1889" w:rsidRPr="006F3B80">
          <w:rPr>
            <w:rStyle w:val="Hyperlink"/>
            <w:noProof/>
          </w:rPr>
          <w:t>Timing</w:t>
        </w:r>
        <w:r w:rsidR="00DC1889">
          <w:rPr>
            <w:noProof/>
            <w:webHidden/>
          </w:rPr>
          <w:tab/>
        </w:r>
        <w:r w:rsidR="00DC1889">
          <w:rPr>
            <w:noProof/>
            <w:webHidden/>
          </w:rPr>
          <w:fldChar w:fldCharType="begin"/>
        </w:r>
        <w:r w:rsidR="00DC1889">
          <w:rPr>
            <w:noProof/>
            <w:webHidden/>
          </w:rPr>
          <w:instrText xml:space="preserve"> PAGEREF _Toc55394263 \h </w:instrText>
        </w:r>
        <w:r w:rsidR="00DC1889">
          <w:rPr>
            <w:noProof/>
            <w:webHidden/>
          </w:rPr>
        </w:r>
        <w:r w:rsidR="00DC1889">
          <w:rPr>
            <w:noProof/>
            <w:webHidden/>
          </w:rPr>
          <w:fldChar w:fldCharType="separate"/>
        </w:r>
        <w:r w:rsidR="00DC1889">
          <w:rPr>
            <w:noProof/>
            <w:webHidden/>
          </w:rPr>
          <w:t>10</w:t>
        </w:r>
        <w:r w:rsidR="00DC1889">
          <w:rPr>
            <w:noProof/>
            <w:webHidden/>
          </w:rPr>
          <w:fldChar w:fldCharType="end"/>
        </w:r>
      </w:hyperlink>
    </w:p>
    <w:p w14:paraId="21BF783E" w14:textId="3FABABA6" w:rsidR="00DC1889" w:rsidRDefault="00A462C2">
      <w:pPr>
        <w:pStyle w:val="TOC2"/>
        <w:rPr>
          <w:rFonts w:asciiTheme="minorHAnsi" w:eastAsiaTheme="minorEastAsia" w:hAnsiTheme="minorHAnsi"/>
          <w:noProof/>
          <w:sz w:val="22"/>
          <w:lang w:eastAsia="en-AU"/>
        </w:rPr>
      </w:pPr>
      <w:hyperlink w:anchor="_Toc55394264" w:history="1">
        <w:r w:rsidR="00DC1889" w:rsidRPr="006F3B80">
          <w:rPr>
            <w:rStyle w:val="Hyperlink"/>
            <w:noProof/>
          </w:rPr>
          <w:t>Learnings and case studies from the Initiative will be shared</w:t>
        </w:r>
        <w:r w:rsidR="00DC1889">
          <w:rPr>
            <w:noProof/>
            <w:webHidden/>
          </w:rPr>
          <w:tab/>
        </w:r>
        <w:r w:rsidR="00DC1889">
          <w:rPr>
            <w:noProof/>
            <w:webHidden/>
          </w:rPr>
          <w:fldChar w:fldCharType="begin"/>
        </w:r>
        <w:r w:rsidR="00DC1889">
          <w:rPr>
            <w:noProof/>
            <w:webHidden/>
          </w:rPr>
          <w:instrText xml:space="preserve"> PAGEREF _Toc55394264 \h </w:instrText>
        </w:r>
        <w:r w:rsidR="00DC1889">
          <w:rPr>
            <w:noProof/>
            <w:webHidden/>
          </w:rPr>
        </w:r>
        <w:r w:rsidR="00DC1889">
          <w:rPr>
            <w:noProof/>
            <w:webHidden/>
          </w:rPr>
          <w:fldChar w:fldCharType="separate"/>
        </w:r>
        <w:r w:rsidR="00DC1889">
          <w:rPr>
            <w:noProof/>
            <w:webHidden/>
          </w:rPr>
          <w:t>10</w:t>
        </w:r>
        <w:r w:rsidR="00DC1889">
          <w:rPr>
            <w:noProof/>
            <w:webHidden/>
          </w:rPr>
          <w:fldChar w:fldCharType="end"/>
        </w:r>
      </w:hyperlink>
    </w:p>
    <w:p w14:paraId="4974A8BB" w14:textId="71829494" w:rsidR="00DC1889" w:rsidRDefault="00A462C2">
      <w:pPr>
        <w:pStyle w:val="TOC1"/>
        <w:rPr>
          <w:rFonts w:asciiTheme="minorHAnsi" w:eastAsiaTheme="minorEastAsia" w:hAnsiTheme="minorHAnsi"/>
          <w:b w:val="0"/>
          <w:noProof/>
          <w:color w:val="auto"/>
          <w:sz w:val="22"/>
          <w:lang w:eastAsia="en-AU"/>
        </w:rPr>
      </w:pPr>
      <w:hyperlink w:anchor="_Toc55394265" w:history="1">
        <w:r w:rsidR="00DC1889" w:rsidRPr="006F3B80">
          <w:rPr>
            <w:rStyle w:val="Hyperlink"/>
            <w:noProof/>
          </w:rPr>
          <w:t>Proposed Assessment criteria</w:t>
        </w:r>
        <w:r w:rsidR="00DC1889">
          <w:rPr>
            <w:noProof/>
            <w:webHidden/>
          </w:rPr>
          <w:tab/>
        </w:r>
        <w:r w:rsidR="00DC1889">
          <w:rPr>
            <w:noProof/>
            <w:webHidden/>
          </w:rPr>
          <w:fldChar w:fldCharType="begin"/>
        </w:r>
        <w:r w:rsidR="00DC1889">
          <w:rPr>
            <w:noProof/>
            <w:webHidden/>
          </w:rPr>
          <w:instrText xml:space="preserve"> PAGEREF _Toc55394265 \h </w:instrText>
        </w:r>
        <w:r w:rsidR="00DC1889">
          <w:rPr>
            <w:noProof/>
            <w:webHidden/>
          </w:rPr>
        </w:r>
        <w:r w:rsidR="00DC1889">
          <w:rPr>
            <w:noProof/>
            <w:webHidden/>
          </w:rPr>
          <w:fldChar w:fldCharType="separate"/>
        </w:r>
        <w:r w:rsidR="00DC1889">
          <w:rPr>
            <w:noProof/>
            <w:webHidden/>
          </w:rPr>
          <w:t>10</w:t>
        </w:r>
        <w:r w:rsidR="00DC1889">
          <w:rPr>
            <w:noProof/>
            <w:webHidden/>
          </w:rPr>
          <w:fldChar w:fldCharType="end"/>
        </w:r>
      </w:hyperlink>
    </w:p>
    <w:p w14:paraId="1B79EF58" w14:textId="597166F7" w:rsidR="00DC1889" w:rsidRDefault="00A462C2">
      <w:pPr>
        <w:pStyle w:val="TOC2"/>
        <w:rPr>
          <w:rFonts w:asciiTheme="minorHAnsi" w:eastAsiaTheme="minorEastAsia" w:hAnsiTheme="minorHAnsi"/>
          <w:noProof/>
          <w:sz w:val="22"/>
          <w:lang w:eastAsia="en-AU"/>
        </w:rPr>
      </w:pPr>
      <w:hyperlink w:anchor="_Toc55394266" w:history="1">
        <w:r w:rsidR="00DC1889" w:rsidRPr="006F3B80">
          <w:rPr>
            <w:rStyle w:val="Hyperlink"/>
            <w:noProof/>
          </w:rPr>
          <w:t>Criterion 1—Meets objectives of the program</w:t>
        </w:r>
        <w:r w:rsidR="00DC1889">
          <w:rPr>
            <w:noProof/>
            <w:webHidden/>
          </w:rPr>
          <w:tab/>
        </w:r>
        <w:r w:rsidR="00DC1889">
          <w:rPr>
            <w:noProof/>
            <w:webHidden/>
          </w:rPr>
          <w:fldChar w:fldCharType="begin"/>
        </w:r>
        <w:r w:rsidR="00DC1889">
          <w:rPr>
            <w:noProof/>
            <w:webHidden/>
          </w:rPr>
          <w:instrText xml:space="preserve"> PAGEREF _Toc55394266 \h </w:instrText>
        </w:r>
        <w:r w:rsidR="00DC1889">
          <w:rPr>
            <w:noProof/>
            <w:webHidden/>
          </w:rPr>
        </w:r>
        <w:r w:rsidR="00DC1889">
          <w:rPr>
            <w:noProof/>
            <w:webHidden/>
          </w:rPr>
          <w:fldChar w:fldCharType="separate"/>
        </w:r>
        <w:r w:rsidR="00DC1889">
          <w:rPr>
            <w:noProof/>
            <w:webHidden/>
          </w:rPr>
          <w:t>11</w:t>
        </w:r>
        <w:r w:rsidR="00DC1889">
          <w:rPr>
            <w:noProof/>
            <w:webHidden/>
          </w:rPr>
          <w:fldChar w:fldCharType="end"/>
        </w:r>
      </w:hyperlink>
    </w:p>
    <w:p w14:paraId="2FDFBB8A" w14:textId="1DF048B3" w:rsidR="00DC1889" w:rsidRDefault="00A462C2">
      <w:pPr>
        <w:pStyle w:val="TOC2"/>
        <w:rPr>
          <w:rFonts w:asciiTheme="minorHAnsi" w:eastAsiaTheme="minorEastAsia" w:hAnsiTheme="minorHAnsi"/>
          <w:noProof/>
          <w:sz w:val="22"/>
          <w:lang w:eastAsia="en-AU"/>
        </w:rPr>
      </w:pPr>
      <w:hyperlink w:anchor="_Toc55394267" w:history="1">
        <w:r w:rsidR="00DC1889" w:rsidRPr="006F3B80">
          <w:rPr>
            <w:rStyle w:val="Hyperlink"/>
            <w:noProof/>
          </w:rPr>
          <w:t>Criterion 2—Ability to access relevant technology and spectrum</w:t>
        </w:r>
        <w:r w:rsidR="00DC1889">
          <w:rPr>
            <w:noProof/>
            <w:webHidden/>
          </w:rPr>
          <w:tab/>
        </w:r>
        <w:r w:rsidR="00DC1889">
          <w:rPr>
            <w:noProof/>
            <w:webHidden/>
          </w:rPr>
          <w:fldChar w:fldCharType="begin"/>
        </w:r>
        <w:r w:rsidR="00DC1889">
          <w:rPr>
            <w:noProof/>
            <w:webHidden/>
          </w:rPr>
          <w:instrText xml:space="preserve"> PAGEREF _Toc55394267 \h </w:instrText>
        </w:r>
        <w:r w:rsidR="00DC1889">
          <w:rPr>
            <w:noProof/>
            <w:webHidden/>
          </w:rPr>
        </w:r>
        <w:r w:rsidR="00DC1889">
          <w:rPr>
            <w:noProof/>
            <w:webHidden/>
          </w:rPr>
          <w:fldChar w:fldCharType="separate"/>
        </w:r>
        <w:r w:rsidR="00DC1889">
          <w:rPr>
            <w:noProof/>
            <w:webHidden/>
          </w:rPr>
          <w:t>11</w:t>
        </w:r>
        <w:r w:rsidR="00DC1889">
          <w:rPr>
            <w:noProof/>
            <w:webHidden/>
          </w:rPr>
          <w:fldChar w:fldCharType="end"/>
        </w:r>
      </w:hyperlink>
    </w:p>
    <w:p w14:paraId="352A7C4B" w14:textId="557B0014" w:rsidR="00DC1889" w:rsidRDefault="00A462C2">
      <w:pPr>
        <w:pStyle w:val="TOC3"/>
        <w:rPr>
          <w:rFonts w:asciiTheme="minorHAnsi" w:eastAsiaTheme="minorEastAsia" w:hAnsiTheme="minorHAnsi"/>
          <w:noProof/>
          <w:sz w:val="22"/>
          <w:lang w:eastAsia="en-AU"/>
        </w:rPr>
      </w:pPr>
      <w:hyperlink w:anchor="_Toc55394268" w:history="1">
        <w:r w:rsidR="00DC1889" w:rsidRPr="006F3B80">
          <w:rPr>
            <w:rStyle w:val="Hyperlink"/>
            <w:noProof/>
          </w:rPr>
          <w:t>Options to access spectrum</w:t>
        </w:r>
        <w:r w:rsidR="00DC1889">
          <w:rPr>
            <w:noProof/>
            <w:webHidden/>
          </w:rPr>
          <w:tab/>
        </w:r>
        <w:r w:rsidR="00DC1889">
          <w:rPr>
            <w:noProof/>
            <w:webHidden/>
          </w:rPr>
          <w:fldChar w:fldCharType="begin"/>
        </w:r>
        <w:r w:rsidR="00DC1889">
          <w:rPr>
            <w:noProof/>
            <w:webHidden/>
          </w:rPr>
          <w:instrText xml:space="preserve"> PAGEREF _Toc55394268 \h </w:instrText>
        </w:r>
        <w:r w:rsidR="00DC1889">
          <w:rPr>
            <w:noProof/>
            <w:webHidden/>
          </w:rPr>
        </w:r>
        <w:r w:rsidR="00DC1889">
          <w:rPr>
            <w:noProof/>
            <w:webHidden/>
          </w:rPr>
          <w:fldChar w:fldCharType="separate"/>
        </w:r>
        <w:r w:rsidR="00DC1889">
          <w:rPr>
            <w:noProof/>
            <w:webHidden/>
          </w:rPr>
          <w:t>11</w:t>
        </w:r>
        <w:r w:rsidR="00DC1889">
          <w:rPr>
            <w:noProof/>
            <w:webHidden/>
          </w:rPr>
          <w:fldChar w:fldCharType="end"/>
        </w:r>
      </w:hyperlink>
    </w:p>
    <w:p w14:paraId="39EF16F3" w14:textId="326AE0A5" w:rsidR="00DC1889" w:rsidRDefault="00A462C2">
      <w:pPr>
        <w:pStyle w:val="TOC3"/>
        <w:rPr>
          <w:rFonts w:asciiTheme="minorHAnsi" w:eastAsiaTheme="minorEastAsia" w:hAnsiTheme="minorHAnsi"/>
          <w:noProof/>
          <w:sz w:val="22"/>
          <w:lang w:eastAsia="en-AU"/>
        </w:rPr>
      </w:pPr>
      <w:hyperlink w:anchor="_Toc55394269" w:history="1">
        <w:r w:rsidR="00DC1889" w:rsidRPr="006F3B80">
          <w:rPr>
            <w:rStyle w:val="Hyperlink"/>
            <w:noProof/>
          </w:rPr>
          <w:t>Sharing models</w:t>
        </w:r>
        <w:r w:rsidR="00DC1889">
          <w:rPr>
            <w:noProof/>
            <w:webHidden/>
          </w:rPr>
          <w:tab/>
        </w:r>
        <w:r w:rsidR="00DC1889">
          <w:rPr>
            <w:noProof/>
            <w:webHidden/>
          </w:rPr>
          <w:fldChar w:fldCharType="begin"/>
        </w:r>
        <w:r w:rsidR="00DC1889">
          <w:rPr>
            <w:noProof/>
            <w:webHidden/>
          </w:rPr>
          <w:instrText xml:space="preserve"> PAGEREF _Toc55394269 \h </w:instrText>
        </w:r>
        <w:r w:rsidR="00DC1889">
          <w:rPr>
            <w:noProof/>
            <w:webHidden/>
          </w:rPr>
        </w:r>
        <w:r w:rsidR="00DC1889">
          <w:rPr>
            <w:noProof/>
            <w:webHidden/>
          </w:rPr>
          <w:fldChar w:fldCharType="separate"/>
        </w:r>
        <w:r w:rsidR="00DC1889">
          <w:rPr>
            <w:noProof/>
            <w:webHidden/>
          </w:rPr>
          <w:t>12</w:t>
        </w:r>
        <w:r w:rsidR="00DC1889">
          <w:rPr>
            <w:noProof/>
            <w:webHidden/>
          </w:rPr>
          <w:fldChar w:fldCharType="end"/>
        </w:r>
      </w:hyperlink>
    </w:p>
    <w:p w14:paraId="2450299E" w14:textId="0DFCFDD7" w:rsidR="00DC1889" w:rsidRDefault="00A462C2">
      <w:pPr>
        <w:pStyle w:val="TOC3"/>
        <w:rPr>
          <w:rFonts w:asciiTheme="minorHAnsi" w:eastAsiaTheme="minorEastAsia" w:hAnsiTheme="minorHAnsi"/>
          <w:noProof/>
          <w:sz w:val="22"/>
          <w:lang w:eastAsia="en-AU"/>
        </w:rPr>
      </w:pPr>
      <w:hyperlink w:anchor="_Toc55394270" w:history="1">
        <w:r w:rsidR="00DC1889" w:rsidRPr="006F3B80">
          <w:rPr>
            <w:rStyle w:val="Hyperlink"/>
            <w:noProof/>
          </w:rPr>
          <w:t>Criterion</w:t>
        </w:r>
        <w:r w:rsidR="00DC1889">
          <w:rPr>
            <w:noProof/>
            <w:webHidden/>
          </w:rPr>
          <w:tab/>
        </w:r>
        <w:r w:rsidR="00DC1889">
          <w:rPr>
            <w:noProof/>
            <w:webHidden/>
          </w:rPr>
          <w:fldChar w:fldCharType="begin"/>
        </w:r>
        <w:r w:rsidR="00DC1889">
          <w:rPr>
            <w:noProof/>
            <w:webHidden/>
          </w:rPr>
          <w:instrText xml:space="preserve"> PAGEREF _Toc55394270 \h </w:instrText>
        </w:r>
        <w:r w:rsidR="00DC1889">
          <w:rPr>
            <w:noProof/>
            <w:webHidden/>
          </w:rPr>
        </w:r>
        <w:r w:rsidR="00DC1889">
          <w:rPr>
            <w:noProof/>
            <w:webHidden/>
          </w:rPr>
          <w:fldChar w:fldCharType="separate"/>
        </w:r>
        <w:r w:rsidR="00DC1889">
          <w:rPr>
            <w:noProof/>
            <w:webHidden/>
          </w:rPr>
          <w:t>12</w:t>
        </w:r>
        <w:r w:rsidR="00DC1889">
          <w:rPr>
            <w:noProof/>
            <w:webHidden/>
          </w:rPr>
          <w:fldChar w:fldCharType="end"/>
        </w:r>
      </w:hyperlink>
    </w:p>
    <w:p w14:paraId="325954DC" w14:textId="6C80CF96" w:rsidR="00DC1889" w:rsidRDefault="00A462C2">
      <w:pPr>
        <w:pStyle w:val="TOC2"/>
        <w:rPr>
          <w:rFonts w:asciiTheme="minorHAnsi" w:eastAsiaTheme="minorEastAsia" w:hAnsiTheme="minorHAnsi"/>
          <w:noProof/>
          <w:sz w:val="22"/>
          <w:lang w:eastAsia="en-AU"/>
        </w:rPr>
      </w:pPr>
      <w:hyperlink w:anchor="_Toc55394271" w:history="1">
        <w:r w:rsidR="00DC1889" w:rsidRPr="006F3B80">
          <w:rPr>
            <w:rStyle w:val="Hyperlink"/>
            <w:noProof/>
          </w:rPr>
          <w:t>Criterion 3—Ability to be delivered</w:t>
        </w:r>
        <w:r w:rsidR="00DC1889">
          <w:rPr>
            <w:noProof/>
            <w:webHidden/>
          </w:rPr>
          <w:tab/>
        </w:r>
        <w:r w:rsidR="00DC1889">
          <w:rPr>
            <w:noProof/>
            <w:webHidden/>
          </w:rPr>
          <w:fldChar w:fldCharType="begin"/>
        </w:r>
        <w:r w:rsidR="00DC1889">
          <w:rPr>
            <w:noProof/>
            <w:webHidden/>
          </w:rPr>
          <w:instrText xml:space="preserve"> PAGEREF _Toc55394271 \h </w:instrText>
        </w:r>
        <w:r w:rsidR="00DC1889">
          <w:rPr>
            <w:noProof/>
            <w:webHidden/>
          </w:rPr>
        </w:r>
        <w:r w:rsidR="00DC1889">
          <w:rPr>
            <w:noProof/>
            <w:webHidden/>
          </w:rPr>
          <w:fldChar w:fldCharType="separate"/>
        </w:r>
        <w:r w:rsidR="00DC1889">
          <w:rPr>
            <w:noProof/>
            <w:webHidden/>
          </w:rPr>
          <w:t>13</w:t>
        </w:r>
        <w:r w:rsidR="00DC1889">
          <w:rPr>
            <w:noProof/>
            <w:webHidden/>
          </w:rPr>
          <w:fldChar w:fldCharType="end"/>
        </w:r>
      </w:hyperlink>
    </w:p>
    <w:p w14:paraId="28195A2F" w14:textId="0A633B96" w:rsidR="00DC1889" w:rsidRDefault="00A462C2">
      <w:pPr>
        <w:pStyle w:val="TOC2"/>
        <w:rPr>
          <w:rFonts w:asciiTheme="minorHAnsi" w:eastAsiaTheme="minorEastAsia" w:hAnsiTheme="minorHAnsi"/>
          <w:noProof/>
          <w:sz w:val="22"/>
          <w:lang w:eastAsia="en-AU"/>
        </w:rPr>
      </w:pPr>
      <w:hyperlink w:anchor="_Toc55394272" w:history="1">
        <w:r w:rsidR="00DC1889" w:rsidRPr="006F3B80">
          <w:rPr>
            <w:rStyle w:val="Hyperlink"/>
            <w:noProof/>
          </w:rPr>
          <w:t>Criterion 4—Value for money</w:t>
        </w:r>
        <w:r w:rsidR="00DC1889">
          <w:rPr>
            <w:noProof/>
            <w:webHidden/>
          </w:rPr>
          <w:tab/>
        </w:r>
        <w:r w:rsidR="00DC1889">
          <w:rPr>
            <w:noProof/>
            <w:webHidden/>
          </w:rPr>
          <w:fldChar w:fldCharType="begin"/>
        </w:r>
        <w:r w:rsidR="00DC1889">
          <w:rPr>
            <w:noProof/>
            <w:webHidden/>
          </w:rPr>
          <w:instrText xml:space="preserve"> PAGEREF _Toc55394272 \h </w:instrText>
        </w:r>
        <w:r w:rsidR="00DC1889">
          <w:rPr>
            <w:noProof/>
            <w:webHidden/>
          </w:rPr>
        </w:r>
        <w:r w:rsidR="00DC1889">
          <w:rPr>
            <w:noProof/>
            <w:webHidden/>
          </w:rPr>
          <w:fldChar w:fldCharType="separate"/>
        </w:r>
        <w:r w:rsidR="00DC1889">
          <w:rPr>
            <w:noProof/>
            <w:webHidden/>
          </w:rPr>
          <w:t>13</w:t>
        </w:r>
        <w:r w:rsidR="00DC1889">
          <w:rPr>
            <w:noProof/>
            <w:webHidden/>
          </w:rPr>
          <w:fldChar w:fldCharType="end"/>
        </w:r>
      </w:hyperlink>
    </w:p>
    <w:p w14:paraId="6FA583E1" w14:textId="75CDF0A2" w:rsidR="00DC1889" w:rsidRDefault="00A462C2">
      <w:pPr>
        <w:pStyle w:val="TOC2"/>
        <w:rPr>
          <w:rFonts w:asciiTheme="minorHAnsi" w:eastAsiaTheme="minorEastAsia" w:hAnsiTheme="minorHAnsi"/>
          <w:noProof/>
          <w:sz w:val="22"/>
          <w:lang w:eastAsia="en-AU"/>
        </w:rPr>
      </w:pPr>
      <w:hyperlink w:anchor="_Toc55394273" w:history="1">
        <w:r w:rsidR="00DC1889" w:rsidRPr="006F3B80">
          <w:rPr>
            <w:rStyle w:val="Hyperlink"/>
            <w:noProof/>
          </w:rPr>
          <w:t>Additional criteria if oversubscribed</w:t>
        </w:r>
        <w:r w:rsidR="00DC1889">
          <w:rPr>
            <w:noProof/>
            <w:webHidden/>
          </w:rPr>
          <w:tab/>
        </w:r>
        <w:r w:rsidR="00DC1889">
          <w:rPr>
            <w:noProof/>
            <w:webHidden/>
          </w:rPr>
          <w:fldChar w:fldCharType="begin"/>
        </w:r>
        <w:r w:rsidR="00DC1889">
          <w:rPr>
            <w:noProof/>
            <w:webHidden/>
          </w:rPr>
          <w:instrText xml:space="preserve"> PAGEREF _Toc55394273 \h </w:instrText>
        </w:r>
        <w:r w:rsidR="00DC1889">
          <w:rPr>
            <w:noProof/>
            <w:webHidden/>
          </w:rPr>
        </w:r>
        <w:r w:rsidR="00DC1889">
          <w:rPr>
            <w:noProof/>
            <w:webHidden/>
          </w:rPr>
          <w:fldChar w:fldCharType="separate"/>
        </w:r>
        <w:r w:rsidR="00DC1889">
          <w:rPr>
            <w:noProof/>
            <w:webHidden/>
          </w:rPr>
          <w:t>13</w:t>
        </w:r>
        <w:r w:rsidR="00DC1889">
          <w:rPr>
            <w:noProof/>
            <w:webHidden/>
          </w:rPr>
          <w:fldChar w:fldCharType="end"/>
        </w:r>
      </w:hyperlink>
    </w:p>
    <w:p w14:paraId="3BC14187" w14:textId="057FA5D7" w:rsidR="00DC1889" w:rsidRDefault="00A462C2">
      <w:pPr>
        <w:pStyle w:val="TOC1"/>
        <w:rPr>
          <w:rFonts w:asciiTheme="minorHAnsi" w:eastAsiaTheme="minorEastAsia" w:hAnsiTheme="minorHAnsi"/>
          <w:b w:val="0"/>
          <w:noProof/>
          <w:color w:val="auto"/>
          <w:sz w:val="22"/>
          <w:lang w:eastAsia="en-AU"/>
        </w:rPr>
      </w:pPr>
      <w:hyperlink w:anchor="_Toc55394274" w:history="1">
        <w:r w:rsidR="00DC1889" w:rsidRPr="006F3B80">
          <w:rPr>
            <w:rStyle w:val="Hyperlink"/>
            <w:noProof/>
          </w:rPr>
          <w:t>Questions</w:t>
        </w:r>
        <w:r w:rsidR="00DC1889">
          <w:rPr>
            <w:noProof/>
            <w:webHidden/>
          </w:rPr>
          <w:tab/>
        </w:r>
        <w:r w:rsidR="00DC1889">
          <w:rPr>
            <w:noProof/>
            <w:webHidden/>
          </w:rPr>
          <w:fldChar w:fldCharType="begin"/>
        </w:r>
        <w:r w:rsidR="00DC1889">
          <w:rPr>
            <w:noProof/>
            <w:webHidden/>
          </w:rPr>
          <w:instrText xml:space="preserve"> PAGEREF _Toc55394274 \h </w:instrText>
        </w:r>
        <w:r w:rsidR="00DC1889">
          <w:rPr>
            <w:noProof/>
            <w:webHidden/>
          </w:rPr>
        </w:r>
        <w:r w:rsidR="00DC1889">
          <w:rPr>
            <w:noProof/>
            <w:webHidden/>
          </w:rPr>
          <w:fldChar w:fldCharType="separate"/>
        </w:r>
        <w:r w:rsidR="00DC1889">
          <w:rPr>
            <w:noProof/>
            <w:webHidden/>
          </w:rPr>
          <w:t>14</w:t>
        </w:r>
        <w:r w:rsidR="00DC1889">
          <w:rPr>
            <w:noProof/>
            <w:webHidden/>
          </w:rPr>
          <w:fldChar w:fldCharType="end"/>
        </w:r>
      </w:hyperlink>
    </w:p>
    <w:p w14:paraId="7FFBBC5E" w14:textId="718DEDE5" w:rsidR="00DC1889" w:rsidRDefault="00A462C2">
      <w:pPr>
        <w:pStyle w:val="TOC1"/>
        <w:rPr>
          <w:rFonts w:asciiTheme="minorHAnsi" w:eastAsiaTheme="minorEastAsia" w:hAnsiTheme="minorHAnsi"/>
          <w:b w:val="0"/>
          <w:noProof/>
          <w:color w:val="auto"/>
          <w:sz w:val="22"/>
          <w:lang w:eastAsia="en-AU"/>
        </w:rPr>
      </w:pPr>
      <w:hyperlink w:anchor="_Toc55394275" w:history="1">
        <w:r w:rsidR="00DC1889" w:rsidRPr="006F3B80">
          <w:rPr>
            <w:rStyle w:val="Hyperlink"/>
            <w:noProof/>
          </w:rPr>
          <w:t>Next steps</w:t>
        </w:r>
        <w:r w:rsidR="00DC1889">
          <w:rPr>
            <w:noProof/>
            <w:webHidden/>
          </w:rPr>
          <w:tab/>
        </w:r>
        <w:r w:rsidR="00DC1889">
          <w:rPr>
            <w:noProof/>
            <w:webHidden/>
          </w:rPr>
          <w:fldChar w:fldCharType="begin"/>
        </w:r>
        <w:r w:rsidR="00DC1889">
          <w:rPr>
            <w:noProof/>
            <w:webHidden/>
          </w:rPr>
          <w:instrText xml:space="preserve"> PAGEREF _Toc55394275 \h </w:instrText>
        </w:r>
        <w:r w:rsidR="00DC1889">
          <w:rPr>
            <w:noProof/>
            <w:webHidden/>
          </w:rPr>
        </w:r>
        <w:r w:rsidR="00DC1889">
          <w:rPr>
            <w:noProof/>
            <w:webHidden/>
          </w:rPr>
          <w:fldChar w:fldCharType="separate"/>
        </w:r>
        <w:r w:rsidR="00DC1889">
          <w:rPr>
            <w:noProof/>
            <w:webHidden/>
          </w:rPr>
          <w:t>15</w:t>
        </w:r>
        <w:r w:rsidR="00DC1889">
          <w:rPr>
            <w:noProof/>
            <w:webHidden/>
          </w:rPr>
          <w:fldChar w:fldCharType="end"/>
        </w:r>
      </w:hyperlink>
    </w:p>
    <w:p w14:paraId="77766AAA" w14:textId="5C2290B8" w:rsidR="00DC1889" w:rsidRDefault="00A462C2">
      <w:pPr>
        <w:pStyle w:val="TOC2"/>
        <w:rPr>
          <w:rFonts w:asciiTheme="minorHAnsi" w:eastAsiaTheme="minorEastAsia" w:hAnsiTheme="minorHAnsi"/>
          <w:noProof/>
          <w:sz w:val="22"/>
          <w:lang w:eastAsia="en-AU"/>
        </w:rPr>
      </w:pPr>
      <w:hyperlink w:anchor="_Toc55394276" w:history="1">
        <w:r w:rsidR="00DC1889" w:rsidRPr="006F3B80">
          <w:rPr>
            <w:rStyle w:val="Hyperlink"/>
            <w:noProof/>
          </w:rPr>
          <w:t>Preparing submissions</w:t>
        </w:r>
        <w:r w:rsidR="00DC1889">
          <w:rPr>
            <w:noProof/>
            <w:webHidden/>
          </w:rPr>
          <w:tab/>
        </w:r>
        <w:r w:rsidR="00DC1889">
          <w:rPr>
            <w:noProof/>
            <w:webHidden/>
          </w:rPr>
          <w:fldChar w:fldCharType="begin"/>
        </w:r>
        <w:r w:rsidR="00DC1889">
          <w:rPr>
            <w:noProof/>
            <w:webHidden/>
          </w:rPr>
          <w:instrText xml:space="preserve"> PAGEREF _Toc55394276 \h </w:instrText>
        </w:r>
        <w:r w:rsidR="00DC1889">
          <w:rPr>
            <w:noProof/>
            <w:webHidden/>
          </w:rPr>
        </w:r>
        <w:r w:rsidR="00DC1889">
          <w:rPr>
            <w:noProof/>
            <w:webHidden/>
          </w:rPr>
          <w:fldChar w:fldCharType="separate"/>
        </w:r>
        <w:r w:rsidR="00DC1889">
          <w:rPr>
            <w:noProof/>
            <w:webHidden/>
          </w:rPr>
          <w:t>15</w:t>
        </w:r>
        <w:r w:rsidR="00DC1889">
          <w:rPr>
            <w:noProof/>
            <w:webHidden/>
          </w:rPr>
          <w:fldChar w:fldCharType="end"/>
        </w:r>
      </w:hyperlink>
    </w:p>
    <w:p w14:paraId="14E6FA2A" w14:textId="4ECC1C8C" w:rsidR="00DC1889" w:rsidRDefault="00A462C2">
      <w:pPr>
        <w:pStyle w:val="TOC2"/>
        <w:rPr>
          <w:rFonts w:asciiTheme="minorHAnsi" w:eastAsiaTheme="minorEastAsia" w:hAnsiTheme="minorHAnsi"/>
          <w:noProof/>
          <w:sz w:val="22"/>
          <w:lang w:eastAsia="en-AU"/>
        </w:rPr>
      </w:pPr>
      <w:hyperlink w:anchor="_Toc55394277" w:history="1">
        <w:r w:rsidR="00DC1889" w:rsidRPr="006F3B80">
          <w:rPr>
            <w:rStyle w:val="Hyperlink"/>
            <w:noProof/>
          </w:rPr>
          <w:t>Lodging submissions</w:t>
        </w:r>
        <w:r w:rsidR="00DC1889">
          <w:rPr>
            <w:noProof/>
            <w:webHidden/>
          </w:rPr>
          <w:tab/>
        </w:r>
        <w:r w:rsidR="00DC1889">
          <w:rPr>
            <w:noProof/>
            <w:webHidden/>
          </w:rPr>
          <w:fldChar w:fldCharType="begin"/>
        </w:r>
        <w:r w:rsidR="00DC1889">
          <w:rPr>
            <w:noProof/>
            <w:webHidden/>
          </w:rPr>
          <w:instrText xml:space="preserve"> PAGEREF _Toc55394277 \h </w:instrText>
        </w:r>
        <w:r w:rsidR="00DC1889">
          <w:rPr>
            <w:noProof/>
            <w:webHidden/>
          </w:rPr>
        </w:r>
        <w:r w:rsidR="00DC1889">
          <w:rPr>
            <w:noProof/>
            <w:webHidden/>
          </w:rPr>
          <w:fldChar w:fldCharType="separate"/>
        </w:r>
        <w:r w:rsidR="00DC1889">
          <w:rPr>
            <w:noProof/>
            <w:webHidden/>
          </w:rPr>
          <w:t>15</w:t>
        </w:r>
        <w:r w:rsidR="00DC1889">
          <w:rPr>
            <w:noProof/>
            <w:webHidden/>
          </w:rPr>
          <w:fldChar w:fldCharType="end"/>
        </w:r>
      </w:hyperlink>
    </w:p>
    <w:p w14:paraId="7C17E137" w14:textId="0EF640D6" w:rsidR="00DC1889" w:rsidRDefault="00A462C2">
      <w:pPr>
        <w:pStyle w:val="TOC2"/>
        <w:rPr>
          <w:rFonts w:asciiTheme="minorHAnsi" w:eastAsiaTheme="minorEastAsia" w:hAnsiTheme="minorHAnsi"/>
          <w:noProof/>
          <w:sz w:val="22"/>
          <w:lang w:eastAsia="en-AU"/>
        </w:rPr>
      </w:pPr>
      <w:hyperlink w:anchor="_Toc55394278" w:history="1">
        <w:r w:rsidR="00DC1889" w:rsidRPr="006F3B80">
          <w:rPr>
            <w:rStyle w:val="Hyperlink"/>
            <w:noProof/>
          </w:rPr>
          <w:t>Stakeholder forum</w:t>
        </w:r>
        <w:r w:rsidR="00DC1889">
          <w:rPr>
            <w:noProof/>
            <w:webHidden/>
          </w:rPr>
          <w:tab/>
        </w:r>
        <w:r w:rsidR="00DC1889">
          <w:rPr>
            <w:noProof/>
            <w:webHidden/>
          </w:rPr>
          <w:fldChar w:fldCharType="begin"/>
        </w:r>
        <w:r w:rsidR="00DC1889">
          <w:rPr>
            <w:noProof/>
            <w:webHidden/>
          </w:rPr>
          <w:instrText xml:space="preserve"> PAGEREF _Toc55394278 \h </w:instrText>
        </w:r>
        <w:r w:rsidR="00DC1889">
          <w:rPr>
            <w:noProof/>
            <w:webHidden/>
          </w:rPr>
        </w:r>
        <w:r w:rsidR="00DC1889">
          <w:rPr>
            <w:noProof/>
            <w:webHidden/>
          </w:rPr>
          <w:fldChar w:fldCharType="separate"/>
        </w:r>
        <w:r w:rsidR="00DC1889">
          <w:rPr>
            <w:noProof/>
            <w:webHidden/>
          </w:rPr>
          <w:t>15</w:t>
        </w:r>
        <w:r w:rsidR="00DC1889">
          <w:rPr>
            <w:noProof/>
            <w:webHidden/>
          </w:rPr>
          <w:fldChar w:fldCharType="end"/>
        </w:r>
      </w:hyperlink>
    </w:p>
    <w:p w14:paraId="3B27F185" w14:textId="6822C86E" w:rsidR="00DC1889" w:rsidRDefault="00A462C2">
      <w:pPr>
        <w:pStyle w:val="TOC2"/>
        <w:rPr>
          <w:rFonts w:asciiTheme="minorHAnsi" w:eastAsiaTheme="minorEastAsia" w:hAnsiTheme="minorHAnsi"/>
          <w:noProof/>
          <w:sz w:val="22"/>
          <w:lang w:eastAsia="en-AU"/>
        </w:rPr>
      </w:pPr>
      <w:hyperlink w:anchor="_Toc55394279" w:history="1">
        <w:r w:rsidR="00DC1889" w:rsidRPr="006F3B80">
          <w:rPr>
            <w:rStyle w:val="Hyperlink"/>
            <w:noProof/>
          </w:rPr>
          <w:t>Contact us</w:t>
        </w:r>
        <w:r w:rsidR="00DC1889">
          <w:rPr>
            <w:noProof/>
            <w:webHidden/>
          </w:rPr>
          <w:tab/>
        </w:r>
        <w:r w:rsidR="00DC1889">
          <w:rPr>
            <w:noProof/>
            <w:webHidden/>
          </w:rPr>
          <w:fldChar w:fldCharType="begin"/>
        </w:r>
        <w:r w:rsidR="00DC1889">
          <w:rPr>
            <w:noProof/>
            <w:webHidden/>
          </w:rPr>
          <w:instrText xml:space="preserve"> PAGEREF _Toc55394279 \h </w:instrText>
        </w:r>
        <w:r w:rsidR="00DC1889">
          <w:rPr>
            <w:noProof/>
            <w:webHidden/>
          </w:rPr>
        </w:r>
        <w:r w:rsidR="00DC1889">
          <w:rPr>
            <w:noProof/>
            <w:webHidden/>
          </w:rPr>
          <w:fldChar w:fldCharType="separate"/>
        </w:r>
        <w:r w:rsidR="00DC1889">
          <w:rPr>
            <w:noProof/>
            <w:webHidden/>
          </w:rPr>
          <w:t>15</w:t>
        </w:r>
        <w:r w:rsidR="00DC1889">
          <w:rPr>
            <w:noProof/>
            <w:webHidden/>
          </w:rPr>
          <w:fldChar w:fldCharType="end"/>
        </w:r>
      </w:hyperlink>
    </w:p>
    <w:p w14:paraId="06693C95" w14:textId="5C576487" w:rsidR="00DC1889" w:rsidRDefault="00A462C2">
      <w:pPr>
        <w:pStyle w:val="TOC1"/>
        <w:rPr>
          <w:rFonts w:asciiTheme="minorHAnsi" w:eastAsiaTheme="minorEastAsia" w:hAnsiTheme="minorHAnsi"/>
          <w:b w:val="0"/>
          <w:noProof/>
          <w:color w:val="auto"/>
          <w:sz w:val="22"/>
          <w:lang w:eastAsia="en-AU"/>
        </w:rPr>
      </w:pPr>
      <w:hyperlink w:anchor="_Toc55394280" w:history="1">
        <w:r w:rsidR="00DC1889" w:rsidRPr="006F3B80">
          <w:rPr>
            <w:rStyle w:val="Hyperlink"/>
            <w:noProof/>
          </w:rPr>
          <w:t>Appendix A—Spectrum availability and allocation</w:t>
        </w:r>
        <w:r w:rsidR="00DC1889">
          <w:rPr>
            <w:noProof/>
            <w:webHidden/>
          </w:rPr>
          <w:tab/>
        </w:r>
        <w:r w:rsidR="00DC1889">
          <w:rPr>
            <w:noProof/>
            <w:webHidden/>
          </w:rPr>
          <w:fldChar w:fldCharType="begin"/>
        </w:r>
        <w:r w:rsidR="00DC1889">
          <w:rPr>
            <w:noProof/>
            <w:webHidden/>
          </w:rPr>
          <w:instrText xml:space="preserve"> PAGEREF _Toc55394280 \h </w:instrText>
        </w:r>
        <w:r w:rsidR="00DC1889">
          <w:rPr>
            <w:noProof/>
            <w:webHidden/>
          </w:rPr>
        </w:r>
        <w:r w:rsidR="00DC1889">
          <w:rPr>
            <w:noProof/>
            <w:webHidden/>
          </w:rPr>
          <w:fldChar w:fldCharType="separate"/>
        </w:r>
        <w:r w:rsidR="00DC1889">
          <w:rPr>
            <w:noProof/>
            <w:webHidden/>
          </w:rPr>
          <w:t>16</w:t>
        </w:r>
        <w:r w:rsidR="00DC1889">
          <w:rPr>
            <w:noProof/>
            <w:webHidden/>
          </w:rPr>
          <w:fldChar w:fldCharType="end"/>
        </w:r>
      </w:hyperlink>
    </w:p>
    <w:p w14:paraId="0E45DBA0" w14:textId="46316ED7" w:rsidR="00DC1889" w:rsidRDefault="00A462C2">
      <w:pPr>
        <w:pStyle w:val="TOC2"/>
        <w:rPr>
          <w:rFonts w:asciiTheme="minorHAnsi" w:eastAsiaTheme="minorEastAsia" w:hAnsiTheme="minorHAnsi"/>
          <w:noProof/>
          <w:sz w:val="22"/>
          <w:lang w:eastAsia="en-AU"/>
        </w:rPr>
      </w:pPr>
      <w:hyperlink w:anchor="_Toc55394281" w:history="1">
        <w:r w:rsidR="00DC1889" w:rsidRPr="006F3B80">
          <w:rPr>
            <w:rStyle w:val="Hyperlink"/>
            <w:noProof/>
          </w:rPr>
          <w:t>Spectrum Allocation in Australia</w:t>
        </w:r>
        <w:r w:rsidR="00DC1889">
          <w:rPr>
            <w:noProof/>
            <w:webHidden/>
          </w:rPr>
          <w:tab/>
        </w:r>
        <w:r w:rsidR="00DC1889">
          <w:rPr>
            <w:noProof/>
            <w:webHidden/>
          </w:rPr>
          <w:fldChar w:fldCharType="begin"/>
        </w:r>
        <w:r w:rsidR="00DC1889">
          <w:rPr>
            <w:noProof/>
            <w:webHidden/>
          </w:rPr>
          <w:instrText xml:space="preserve"> PAGEREF _Toc55394281 \h </w:instrText>
        </w:r>
        <w:r w:rsidR="00DC1889">
          <w:rPr>
            <w:noProof/>
            <w:webHidden/>
          </w:rPr>
        </w:r>
        <w:r w:rsidR="00DC1889">
          <w:rPr>
            <w:noProof/>
            <w:webHidden/>
          </w:rPr>
          <w:fldChar w:fldCharType="separate"/>
        </w:r>
        <w:r w:rsidR="00DC1889">
          <w:rPr>
            <w:noProof/>
            <w:webHidden/>
          </w:rPr>
          <w:t>16</w:t>
        </w:r>
        <w:r w:rsidR="00DC1889">
          <w:rPr>
            <w:noProof/>
            <w:webHidden/>
          </w:rPr>
          <w:fldChar w:fldCharType="end"/>
        </w:r>
      </w:hyperlink>
    </w:p>
    <w:p w14:paraId="29074525" w14:textId="63875BA9" w:rsidR="00DC1889" w:rsidRDefault="00A462C2">
      <w:pPr>
        <w:pStyle w:val="TOC2"/>
        <w:rPr>
          <w:rFonts w:asciiTheme="minorHAnsi" w:eastAsiaTheme="minorEastAsia" w:hAnsiTheme="minorHAnsi"/>
          <w:noProof/>
          <w:sz w:val="22"/>
          <w:lang w:eastAsia="en-AU"/>
        </w:rPr>
      </w:pPr>
      <w:hyperlink w:anchor="_Toc55394282" w:history="1">
        <w:r w:rsidR="00DC1889" w:rsidRPr="006F3B80">
          <w:rPr>
            <w:rStyle w:val="Hyperlink"/>
            <w:noProof/>
          </w:rPr>
          <w:t>Ways to access spectrum</w:t>
        </w:r>
        <w:r w:rsidR="00DC1889">
          <w:rPr>
            <w:noProof/>
            <w:webHidden/>
          </w:rPr>
          <w:tab/>
        </w:r>
        <w:r w:rsidR="00DC1889">
          <w:rPr>
            <w:noProof/>
            <w:webHidden/>
          </w:rPr>
          <w:fldChar w:fldCharType="begin"/>
        </w:r>
        <w:r w:rsidR="00DC1889">
          <w:rPr>
            <w:noProof/>
            <w:webHidden/>
          </w:rPr>
          <w:instrText xml:space="preserve"> PAGEREF _Toc55394282 \h </w:instrText>
        </w:r>
        <w:r w:rsidR="00DC1889">
          <w:rPr>
            <w:noProof/>
            <w:webHidden/>
          </w:rPr>
        </w:r>
        <w:r w:rsidR="00DC1889">
          <w:rPr>
            <w:noProof/>
            <w:webHidden/>
          </w:rPr>
          <w:fldChar w:fldCharType="separate"/>
        </w:r>
        <w:r w:rsidR="00DC1889">
          <w:rPr>
            <w:noProof/>
            <w:webHidden/>
          </w:rPr>
          <w:t>16</w:t>
        </w:r>
        <w:r w:rsidR="00DC1889">
          <w:rPr>
            <w:noProof/>
            <w:webHidden/>
          </w:rPr>
          <w:fldChar w:fldCharType="end"/>
        </w:r>
      </w:hyperlink>
    </w:p>
    <w:p w14:paraId="16F462E0" w14:textId="61B71692" w:rsidR="00DC1889" w:rsidRDefault="00A462C2">
      <w:pPr>
        <w:pStyle w:val="TOC3"/>
        <w:rPr>
          <w:rFonts w:asciiTheme="minorHAnsi" w:eastAsiaTheme="minorEastAsia" w:hAnsiTheme="minorHAnsi"/>
          <w:noProof/>
          <w:sz w:val="22"/>
          <w:lang w:eastAsia="en-AU"/>
        </w:rPr>
      </w:pPr>
      <w:hyperlink w:anchor="_Toc55394283" w:history="1">
        <w:r w:rsidR="00DC1889" w:rsidRPr="006F3B80">
          <w:rPr>
            <w:rStyle w:val="Hyperlink"/>
            <w:noProof/>
          </w:rPr>
          <w:t>Licence categories</w:t>
        </w:r>
        <w:r w:rsidR="00DC1889">
          <w:rPr>
            <w:noProof/>
            <w:webHidden/>
          </w:rPr>
          <w:tab/>
        </w:r>
        <w:r w:rsidR="00DC1889">
          <w:rPr>
            <w:noProof/>
            <w:webHidden/>
          </w:rPr>
          <w:fldChar w:fldCharType="begin"/>
        </w:r>
        <w:r w:rsidR="00DC1889">
          <w:rPr>
            <w:noProof/>
            <w:webHidden/>
          </w:rPr>
          <w:instrText xml:space="preserve"> PAGEREF _Toc55394283 \h </w:instrText>
        </w:r>
        <w:r w:rsidR="00DC1889">
          <w:rPr>
            <w:noProof/>
            <w:webHidden/>
          </w:rPr>
        </w:r>
        <w:r w:rsidR="00DC1889">
          <w:rPr>
            <w:noProof/>
            <w:webHidden/>
          </w:rPr>
          <w:fldChar w:fldCharType="separate"/>
        </w:r>
        <w:r w:rsidR="00DC1889">
          <w:rPr>
            <w:noProof/>
            <w:webHidden/>
          </w:rPr>
          <w:t>16</w:t>
        </w:r>
        <w:r w:rsidR="00DC1889">
          <w:rPr>
            <w:noProof/>
            <w:webHidden/>
          </w:rPr>
          <w:fldChar w:fldCharType="end"/>
        </w:r>
      </w:hyperlink>
    </w:p>
    <w:p w14:paraId="3881FB53" w14:textId="35316D62" w:rsidR="00DC1889" w:rsidRDefault="00A462C2">
      <w:pPr>
        <w:pStyle w:val="TOC3"/>
        <w:rPr>
          <w:rFonts w:asciiTheme="minorHAnsi" w:eastAsiaTheme="minorEastAsia" w:hAnsiTheme="minorHAnsi"/>
          <w:noProof/>
          <w:sz w:val="22"/>
          <w:lang w:eastAsia="en-AU"/>
        </w:rPr>
      </w:pPr>
      <w:hyperlink w:anchor="_Toc55394284" w:history="1">
        <w:r w:rsidR="00DC1889" w:rsidRPr="006F3B80">
          <w:rPr>
            <w:rStyle w:val="Hyperlink"/>
            <w:noProof/>
          </w:rPr>
          <w:t>Partnership with an existing spectrum holder</w:t>
        </w:r>
        <w:r w:rsidR="00DC1889">
          <w:rPr>
            <w:noProof/>
            <w:webHidden/>
          </w:rPr>
          <w:tab/>
        </w:r>
        <w:r w:rsidR="00DC1889">
          <w:rPr>
            <w:noProof/>
            <w:webHidden/>
          </w:rPr>
          <w:fldChar w:fldCharType="begin"/>
        </w:r>
        <w:r w:rsidR="00DC1889">
          <w:rPr>
            <w:noProof/>
            <w:webHidden/>
          </w:rPr>
          <w:instrText xml:space="preserve"> PAGEREF _Toc55394284 \h </w:instrText>
        </w:r>
        <w:r w:rsidR="00DC1889">
          <w:rPr>
            <w:noProof/>
            <w:webHidden/>
          </w:rPr>
        </w:r>
        <w:r w:rsidR="00DC1889">
          <w:rPr>
            <w:noProof/>
            <w:webHidden/>
          </w:rPr>
          <w:fldChar w:fldCharType="separate"/>
        </w:r>
        <w:r w:rsidR="00DC1889">
          <w:rPr>
            <w:noProof/>
            <w:webHidden/>
          </w:rPr>
          <w:t>16</w:t>
        </w:r>
        <w:r w:rsidR="00DC1889">
          <w:rPr>
            <w:noProof/>
            <w:webHidden/>
          </w:rPr>
          <w:fldChar w:fldCharType="end"/>
        </w:r>
      </w:hyperlink>
    </w:p>
    <w:p w14:paraId="6D9371B9" w14:textId="7E3ABF75" w:rsidR="00DC1889" w:rsidRDefault="00A462C2">
      <w:pPr>
        <w:pStyle w:val="TOC2"/>
        <w:rPr>
          <w:rFonts w:asciiTheme="minorHAnsi" w:eastAsiaTheme="minorEastAsia" w:hAnsiTheme="minorHAnsi"/>
          <w:noProof/>
          <w:sz w:val="22"/>
          <w:lang w:eastAsia="en-AU"/>
        </w:rPr>
      </w:pPr>
      <w:hyperlink w:anchor="_Toc55394285" w:history="1">
        <w:r w:rsidR="00DC1889" w:rsidRPr="006F3B80">
          <w:rPr>
            <w:rStyle w:val="Hyperlink"/>
            <w:noProof/>
          </w:rPr>
          <w:t>Upcoming spectrum allocations suitable for 5G applications</w:t>
        </w:r>
        <w:r w:rsidR="00DC1889">
          <w:rPr>
            <w:noProof/>
            <w:webHidden/>
          </w:rPr>
          <w:tab/>
        </w:r>
        <w:r w:rsidR="00DC1889">
          <w:rPr>
            <w:noProof/>
            <w:webHidden/>
          </w:rPr>
          <w:fldChar w:fldCharType="begin"/>
        </w:r>
        <w:r w:rsidR="00DC1889">
          <w:rPr>
            <w:noProof/>
            <w:webHidden/>
          </w:rPr>
          <w:instrText xml:space="preserve"> PAGEREF _Toc55394285 \h </w:instrText>
        </w:r>
        <w:r w:rsidR="00DC1889">
          <w:rPr>
            <w:noProof/>
            <w:webHidden/>
          </w:rPr>
        </w:r>
        <w:r w:rsidR="00DC1889">
          <w:rPr>
            <w:noProof/>
            <w:webHidden/>
          </w:rPr>
          <w:fldChar w:fldCharType="separate"/>
        </w:r>
        <w:r w:rsidR="00DC1889">
          <w:rPr>
            <w:noProof/>
            <w:webHidden/>
          </w:rPr>
          <w:t>17</w:t>
        </w:r>
        <w:r w:rsidR="00DC1889">
          <w:rPr>
            <w:noProof/>
            <w:webHidden/>
          </w:rPr>
          <w:fldChar w:fldCharType="end"/>
        </w:r>
      </w:hyperlink>
    </w:p>
    <w:p w14:paraId="4C7EA67D" w14:textId="6F79C340" w:rsidR="00DC1889" w:rsidRDefault="00A462C2">
      <w:pPr>
        <w:pStyle w:val="TOC2"/>
        <w:rPr>
          <w:rFonts w:asciiTheme="minorHAnsi" w:eastAsiaTheme="minorEastAsia" w:hAnsiTheme="minorHAnsi"/>
          <w:noProof/>
          <w:sz w:val="22"/>
          <w:lang w:eastAsia="en-AU"/>
        </w:rPr>
      </w:pPr>
      <w:hyperlink w:anchor="_Toc55394286" w:history="1">
        <w:r w:rsidR="00DC1889" w:rsidRPr="006F3B80">
          <w:rPr>
            <w:rStyle w:val="Hyperlink"/>
            <w:noProof/>
          </w:rPr>
          <w:t>Accessing spectrum in other frequency bands</w:t>
        </w:r>
        <w:r w:rsidR="00DC1889">
          <w:rPr>
            <w:noProof/>
            <w:webHidden/>
          </w:rPr>
          <w:tab/>
        </w:r>
        <w:r w:rsidR="00DC1889">
          <w:rPr>
            <w:noProof/>
            <w:webHidden/>
          </w:rPr>
          <w:fldChar w:fldCharType="begin"/>
        </w:r>
        <w:r w:rsidR="00DC1889">
          <w:rPr>
            <w:noProof/>
            <w:webHidden/>
          </w:rPr>
          <w:instrText xml:space="preserve"> PAGEREF _Toc55394286 \h </w:instrText>
        </w:r>
        <w:r w:rsidR="00DC1889">
          <w:rPr>
            <w:noProof/>
            <w:webHidden/>
          </w:rPr>
        </w:r>
        <w:r w:rsidR="00DC1889">
          <w:rPr>
            <w:noProof/>
            <w:webHidden/>
          </w:rPr>
          <w:fldChar w:fldCharType="separate"/>
        </w:r>
        <w:r w:rsidR="00DC1889">
          <w:rPr>
            <w:noProof/>
            <w:webHidden/>
          </w:rPr>
          <w:t>17</w:t>
        </w:r>
        <w:r w:rsidR="00DC1889">
          <w:rPr>
            <w:noProof/>
            <w:webHidden/>
          </w:rPr>
          <w:fldChar w:fldCharType="end"/>
        </w:r>
      </w:hyperlink>
    </w:p>
    <w:p w14:paraId="0A987CF5" w14:textId="0E0C7826" w:rsidR="00A82DAF" w:rsidRDefault="00A82DAF" w:rsidP="00A82DAF">
      <w:r>
        <w:fldChar w:fldCharType="end"/>
      </w:r>
    </w:p>
    <w:p w14:paraId="16FE8A0A" w14:textId="77777777" w:rsidR="002F1A23" w:rsidRDefault="002F1A23" w:rsidP="00E7227D">
      <w:pPr>
        <w:pStyle w:val="Normaldisclaimerpage"/>
        <w:ind w:left="567"/>
        <w:sectPr w:rsidR="002F1A23" w:rsidSect="002F1A23">
          <w:headerReference w:type="default" r:id="rId20"/>
          <w:type w:val="continuous"/>
          <w:pgSz w:w="11906" w:h="16838"/>
          <w:pgMar w:top="2268" w:right="991" w:bottom="1276" w:left="1440" w:header="0" w:footer="397" w:gutter="0"/>
          <w:cols w:space="708"/>
          <w:docGrid w:linePitch="360"/>
        </w:sectPr>
      </w:pPr>
    </w:p>
    <w:p w14:paraId="63781B26" w14:textId="77777777" w:rsidR="00A462C2" w:rsidRDefault="00BC3E4C" w:rsidP="00E67372">
      <w:pPr>
        <w:pStyle w:val="Heading2"/>
      </w:pPr>
      <w:bookmarkStart w:id="0" w:name="_Most_common_accessibility"/>
      <w:bookmarkStart w:id="1" w:name="_Toc51057003"/>
      <w:bookmarkStart w:id="2" w:name="_Toc53154073"/>
      <w:bookmarkStart w:id="3" w:name="_Toc55394248"/>
      <w:bookmarkStart w:id="4" w:name="_Toc53044379"/>
      <w:bookmarkStart w:id="5" w:name="_Toc53137898"/>
      <w:bookmarkEnd w:id="0"/>
      <w:r w:rsidRPr="00E67372">
        <w:lastRenderedPageBreak/>
        <w:t>Introduction</w:t>
      </w:r>
      <w:bookmarkEnd w:id="1"/>
      <w:bookmarkEnd w:id="2"/>
      <w:bookmarkEnd w:id="3"/>
      <w:bookmarkEnd w:id="4"/>
      <w:bookmarkEnd w:id="5"/>
    </w:p>
    <w:p w14:paraId="7ECCB2EA" w14:textId="7CCD1A55" w:rsidR="00E67372" w:rsidRPr="00E67372" w:rsidRDefault="00E67372" w:rsidP="00E67372">
      <w:r w:rsidRPr="00E67372">
        <w:t>The Government is seeking input from all interested stakeholders on the design of the first round of the Australian 5G Innovation Initiative (</w:t>
      </w:r>
      <w:r w:rsidR="004641D2">
        <w:t>the Initiative</w:t>
      </w:r>
      <w:r w:rsidRPr="00E67372">
        <w:t>).</w:t>
      </w:r>
      <w:r w:rsidR="002644E9">
        <w:t xml:space="preserve"> </w:t>
      </w:r>
      <w:r w:rsidRPr="00E67372">
        <w:t xml:space="preserve">The </w:t>
      </w:r>
      <w:r w:rsidR="00265D76">
        <w:t>Initiative</w:t>
      </w:r>
      <w:r w:rsidR="00265D76" w:rsidRPr="00E67372">
        <w:t xml:space="preserve"> </w:t>
      </w:r>
      <w:r w:rsidRPr="00E67372">
        <w:t>will support investment in 5G trials by supporting emerging commercial use cases.</w:t>
      </w:r>
    </w:p>
    <w:p w14:paraId="35B0B9E5" w14:textId="77777777" w:rsidR="00A462C2" w:rsidRDefault="00E67372" w:rsidP="00E67372">
      <w:r w:rsidRPr="00E67372">
        <w:t xml:space="preserve">The testbeds and trials will </w:t>
      </w:r>
      <w:r w:rsidR="002A7101">
        <w:t>support</w:t>
      </w:r>
      <w:r w:rsidR="002A7101" w:rsidRPr="00E67372">
        <w:t xml:space="preserve"> </w:t>
      </w:r>
      <w:r w:rsidRPr="00E67372">
        <w:t>rigorous, commercial, and replicable testing of technologies that make use of 5G. The program will create a strong pipeline of trials demonstrating different future 5G uses (including Internet of Things applications), which will help build Australia’s 5G ecosystem.</w:t>
      </w:r>
    </w:p>
    <w:p w14:paraId="18D42825" w14:textId="7798A2F6" w:rsidR="00E67372" w:rsidRPr="00E67372" w:rsidRDefault="00E67372" w:rsidP="00E67372">
      <w:r w:rsidRPr="00E67372">
        <w:t>These projects will assist businesses</w:t>
      </w:r>
      <w:r w:rsidR="002A7101">
        <w:t xml:space="preserve"> of all sizes </w:t>
      </w:r>
      <w:r w:rsidRPr="00E67372">
        <w:t xml:space="preserve">to test and develop 5G applications, services and products. Funding recipients will pilot ways of </w:t>
      </w:r>
      <w:r w:rsidR="00BE22BE">
        <w:t>using 5G in their businesses</w:t>
      </w:r>
      <w:r w:rsidRPr="00E67372">
        <w:t xml:space="preserve"> that will help create the commercial incentive for </w:t>
      </w:r>
      <w:r w:rsidR="00BE22BE">
        <w:t xml:space="preserve">other </w:t>
      </w:r>
      <w:r w:rsidRPr="00E67372">
        <w:t>businesses to adopt 5G solutions and for carriers to accelerate their 5G rollouts.</w:t>
      </w:r>
    </w:p>
    <w:p w14:paraId="1E14D17C" w14:textId="785C1712" w:rsidR="00E67372" w:rsidRPr="00E67372" w:rsidRDefault="00E67372" w:rsidP="00E67372">
      <w:r w:rsidRPr="00E67372">
        <w:t xml:space="preserve">The </w:t>
      </w:r>
      <w:r w:rsidR="004641D2">
        <w:t>Initiative</w:t>
      </w:r>
      <w:r w:rsidRPr="00E67372">
        <w:t xml:space="preserve"> is aiming</w:t>
      </w:r>
      <w:r w:rsidR="0025363D">
        <w:t xml:space="preserve"> to</w:t>
      </w:r>
      <w:r w:rsidRPr="00E67372">
        <w:t xml:space="preserve"> grow investment opportunities in the </w:t>
      </w:r>
      <w:r w:rsidR="00681FC1">
        <w:t>sectors</w:t>
      </w:r>
      <w:r w:rsidRPr="00E67372">
        <w:t xml:space="preserve"> that benefit from 5G</w:t>
      </w:r>
      <w:r w:rsidR="009D71A9">
        <w:t xml:space="preserve"> and realise the benefits of 5G as early as possible</w:t>
      </w:r>
      <w:r w:rsidRPr="00E67372">
        <w:t xml:space="preserve">. </w:t>
      </w:r>
      <w:r w:rsidR="009D71A9">
        <w:t xml:space="preserve">In 2018 the then </w:t>
      </w:r>
      <w:r w:rsidRPr="00E67372">
        <w:t>Bureau of Communications and Arts Research (BCAR) found that 5G could add an additional $1,300 to $2,000 in gross domestic product per person after the first decade of the rollout.</w:t>
      </w:r>
    </w:p>
    <w:p w14:paraId="081D8CF9" w14:textId="4E7E39B6" w:rsidR="00E67372" w:rsidRPr="00E67372" w:rsidRDefault="00E67372" w:rsidP="00E67372">
      <w:r w:rsidRPr="00E67372">
        <w:t xml:space="preserve">Submissions from stakeholders, including responses to the key questions raised within this discussion paper will inform consideration of </w:t>
      </w:r>
      <w:r w:rsidR="002A7101">
        <w:t>the</w:t>
      </w:r>
      <w:r w:rsidR="002A7101" w:rsidRPr="00E67372">
        <w:t xml:space="preserve"> </w:t>
      </w:r>
      <w:r w:rsidRPr="00E67372">
        <w:t xml:space="preserve">methods of allocating funding, </w:t>
      </w:r>
      <w:r w:rsidR="002A7101">
        <w:t>so</w:t>
      </w:r>
      <w:r w:rsidRPr="00E67372">
        <w:t xml:space="preserve"> </w:t>
      </w:r>
      <w:r w:rsidR="0025363D">
        <w:t>the Initiative</w:t>
      </w:r>
      <w:r w:rsidR="0025363D" w:rsidRPr="00E67372">
        <w:t xml:space="preserve"> </w:t>
      </w:r>
      <w:r w:rsidRPr="00E67372">
        <w:t>best meets the policy objectives and achieves value for money.</w:t>
      </w:r>
    </w:p>
    <w:p w14:paraId="4EC89FBD" w14:textId="77777777" w:rsidR="00A462C2" w:rsidRDefault="00BC3E4C" w:rsidP="00E67372">
      <w:pPr>
        <w:pStyle w:val="Heading2"/>
      </w:pPr>
      <w:bookmarkStart w:id="6" w:name="_Toc51057004"/>
      <w:bookmarkStart w:id="7" w:name="_Toc53044380"/>
      <w:bookmarkStart w:id="8" w:name="_Toc53137899"/>
      <w:bookmarkStart w:id="9" w:name="_Toc53154074"/>
      <w:bookmarkStart w:id="10" w:name="_Toc55394249"/>
      <w:r w:rsidRPr="00E67372">
        <w:t>Background</w:t>
      </w:r>
      <w:bookmarkEnd w:id="6"/>
      <w:bookmarkEnd w:id="7"/>
      <w:bookmarkEnd w:id="8"/>
      <w:bookmarkEnd w:id="9"/>
      <w:bookmarkEnd w:id="10"/>
    </w:p>
    <w:p w14:paraId="0CC9E096" w14:textId="5A2B6B84" w:rsidR="00E67372" w:rsidRPr="00E67372" w:rsidRDefault="009D71A9" w:rsidP="00E67372">
      <w:r w:rsidRPr="009D71A9">
        <w:t xml:space="preserve">As part of the </w:t>
      </w:r>
      <w:r w:rsidR="00A462C2">
        <w:t>2020–21</w:t>
      </w:r>
      <w:r w:rsidRPr="009D71A9">
        <w:t xml:space="preserve"> Budget</w:t>
      </w:r>
      <w:r w:rsidRPr="009D71A9" w:rsidDel="009D71A9">
        <w:t xml:space="preserve"> </w:t>
      </w:r>
      <w:r w:rsidR="00E67372" w:rsidRPr="00E67372">
        <w:t>the Government announced the establishment of the</w:t>
      </w:r>
      <w:r w:rsidR="0062077B">
        <w:t xml:space="preserve"> </w:t>
      </w:r>
      <w:r w:rsidR="0062077B" w:rsidRPr="00E67372">
        <w:t>$22.1 million</w:t>
      </w:r>
      <w:r w:rsidR="00E67372" w:rsidRPr="00E67372">
        <w:t xml:space="preserve"> </w:t>
      </w:r>
      <w:r w:rsidR="004641D2">
        <w:t>Initiative</w:t>
      </w:r>
      <w:r w:rsidR="00E67372" w:rsidRPr="00E67372">
        <w:t xml:space="preserve"> that </w:t>
      </w:r>
      <w:r w:rsidR="0062077B">
        <w:t>will provide</w:t>
      </w:r>
      <w:r w:rsidR="00E67372" w:rsidRPr="00E67372">
        <w:t xml:space="preserve"> two rounds</w:t>
      </w:r>
      <w:r w:rsidR="0062077B">
        <w:t xml:space="preserve"> of grants funding, each with $10 million in funding </w:t>
      </w:r>
      <w:r>
        <w:t>available</w:t>
      </w:r>
      <w:r w:rsidR="00E67372" w:rsidRPr="00E67372">
        <w:t>.</w:t>
      </w:r>
    </w:p>
    <w:p w14:paraId="37B98A5F" w14:textId="08ACE69C" w:rsidR="00E67372" w:rsidRPr="00E67372" w:rsidRDefault="00E67372" w:rsidP="00E67372">
      <w:r w:rsidRPr="00E67372">
        <w:t>The</w:t>
      </w:r>
      <w:r w:rsidR="002A7101">
        <w:t xml:space="preserve"> </w:t>
      </w:r>
      <w:r w:rsidRPr="00E67372">
        <w:t xml:space="preserve">first round </w:t>
      </w:r>
      <w:r w:rsidR="002A7101">
        <w:t xml:space="preserve">of funding </w:t>
      </w:r>
      <w:r w:rsidR="00265D76">
        <w:t>is anticipated to be</w:t>
      </w:r>
      <w:r w:rsidRPr="00E67372">
        <w:t xml:space="preserve"> available in the first </w:t>
      </w:r>
      <w:r w:rsidR="00552E0A">
        <w:t>half</w:t>
      </w:r>
      <w:r w:rsidRPr="00E67372">
        <w:t xml:space="preserve"> of 2021. The </w:t>
      </w:r>
      <w:r w:rsidR="00265D76">
        <w:t>Initiative</w:t>
      </w:r>
      <w:r w:rsidR="00265D76" w:rsidRPr="00E67372">
        <w:t xml:space="preserve"> </w:t>
      </w:r>
      <w:r w:rsidRPr="00E67372">
        <w:t xml:space="preserve">will support 5G projects of various sizes. </w:t>
      </w:r>
      <w:r w:rsidR="00BE22BE">
        <w:t>While t</w:t>
      </w:r>
      <w:r w:rsidR="00AA647A">
        <w:t xml:space="preserve">he Initiative </w:t>
      </w:r>
      <w:r w:rsidRPr="00E67372">
        <w:t>will not require co-contributions from participants</w:t>
      </w:r>
      <w:r w:rsidR="002A7101">
        <w:t xml:space="preserve">, in-kind and co-contributions </w:t>
      </w:r>
      <w:r w:rsidR="0025363D">
        <w:t xml:space="preserve">will support projects in </w:t>
      </w:r>
      <w:r w:rsidR="00BE22BE">
        <w:t>demonstrating</w:t>
      </w:r>
      <w:r w:rsidR="0025363D">
        <w:t xml:space="preserve"> value for money</w:t>
      </w:r>
      <w:r w:rsidRPr="00E67372">
        <w:t>.</w:t>
      </w:r>
    </w:p>
    <w:p w14:paraId="63FE3AF9" w14:textId="2E573158" w:rsidR="00E67372" w:rsidRPr="00E67372" w:rsidRDefault="00E67372" w:rsidP="00E67372">
      <w:r w:rsidRPr="00E67372">
        <w:t xml:space="preserve">The second round of funding is expected to be made available in the first quarter of 2022. Depending on the </w:t>
      </w:r>
      <w:r w:rsidR="002A7101">
        <w:t>outcomes</w:t>
      </w:r>
      <w:r w:rsidR="002A7101" w:rsidRPr="00E67372">
        <w:t xml:space="preserve"> </w:t>
      </w:r>
      <w:r w:rsidRPr="00E67372">
        <w:t>of round one</w:t>
      </w:r>
      <w:r w:rsidR="002A7101">
        <w:t>,</w:t>
      </w:r>
      <w:r w:rsidRPr="00E67372">
        <w:t xml:space="preserve"> there may be additional consultation on the design of the round </w:t>
      </w:r>
      <w:r w:rsidR="002A7101">
        <w:t>two</w:t>
      </w:r>
      <w:r w:rsidRPr="00E67372">
        <w:t xml:space="preserve"> guidelines.</w:t>
      </w:r>
    </w:p>
    <w:p w14:paraId="2B2941D8" w14:textId="555B331E" w:rsidR="00E67372" w:rsidRPr="00E67372" w:rsidRDefault="00AA647A" w:rsidP="00E67372">
      <w:r>
        <w:t xml:space="preserve">The Initiative </w:t>
      </w:r>
      <w:r w:rsidR="00E67372" w:rsidRPr="00E67372">
        <w:t xml:space="preserve">does not provide ongoing </w:t>
      </w:r>
      <w:r w:rsidR="00FC0710">
        <w:t xml:space="preserve">funding </w:t>
      </w:r>
      <w:r w:rsidR="00E67372" w:rsidRPr="00E67372">
        <w:t>for projects</w:t>
      </w:r>
      <w:r w:rsidR="00FC0710">
        <w:t>.</w:t>
      </w:r>
      <w:r w:rsidR="00E67372" w:rsidRPr="00E67372">
        <w:t xml:space="preserve"> </w:t>
      </w:r>
      <w:r w:rsidR="00FC0710">
        <w:t>T</w:t>
      </w:r>
      <w:r w:rsidR="00E67372" w:rsidRPr="00E67372">
        <w:t xml:space="preserve">he Government has committed to two rounds of </w:t>
      </w:r>
      <w:r w:rsidR="0062077B">
        <w:t>grants</w:t>
      </w:r>
      <w:r w:rsidR="00E67372" w:rsidRPr="00E67372">
        <w:t>.</w:t>
      </w:r>
    </w:p>
    <w:p w14:paraId="46729AA3" w14:textId="461663ED" w:rsidR="00CD09DF" w:rsidRDefault="00CD09DF" w:rsidP="00E67372">
      <w:pPr>
        <w:pStyle w:val="Heading2"/>
      </w:pPr>
      <w:bookmarkStart w:id="11" w:name="_Toc53044381"/>
      <w:bookmarkStart w:id="12" w:name="_Toc53137900"/>
      <w:bookmarkStart w:id="13" w:name="_Toc53154075"/>
      <w:bookmarkStart w:id="14" w:name="_Toc55394250"/>
      <w:bookmarkStart w:id="15" w:name="_Toc51057005"/>
      <w:r>
        <w:lastRenderedPageBreak/>
        <w:t>Objectives of the Initiative</w:t>
      </w:r>
      <w:bookmarkEnd w:id="11"/>
      <w:bookmarkEnd w:id="12"/>
      <w:bookmarkEnd w:id="13"/>
      <w:bookmarkEnd w:id="14"/>
    </w:p>
    <w:p w14:paraId="1729535F" w14:textId="00FBB7CD" w:rsidR="003076F4" w:rsidRDefault="009B3143" w:rsidP="000C4CB2">
      <w:r>
        <w:t>The</w:t>
      </w:r>
      <w:r w:rsidR="003076F4">
        <w:t xml:space="preserve"> objective of the </w:t>
      </w:r>
      <w:r w:rsidR="00EE317D">
        <w:t>Initiative</w:t>
      </w:r>
      <w:r>
        <w:t xml:space="preserve"> </w:t>
      </w:r>
      <w:r w:rsidR="003076F4">
        <w:t>is to</w:t>
      </w:r>
      <w:r>
        <w:t xml:space="preserve"> support 5G testbeds and trials that will undertake rigorous, commercial, and replicable testing of technologies that make use of 5G. The program </w:t>
      </w:r>
      <w:r w:rsidR="00FE0078">
        <w:t>aims to</w:t>
      </w:r>
      <w:r>
        <w:t xml:space="preserve"> create a pipeline of trials demonstrating different 5G </w:t>
      </w:r>
      <w:r w:rsidR="008D70AE">
        <w:t>applications</w:t>
      </w:r>
      <w:r>
        <w:t xml:space="preserve"> (including Internet of Things applications) which will help build Australia’s 5G ecosystem.</w:t>
      </w:r>
    </w:p>
    <w:p w14:paraId="3F381793" w14:textId="51D46F2D" w:rsidR="0000044F" w:rsidRDefault="003076F4" w:rsidP="000C4CB2">
      <w:r>
        <w:t xml:space="preserve">The </w:t>
      </w:r>
      <w:r w:rsidR="00265D76">
        <w:t xml:space="preserve">Initiative </w:t>
      </w:r>
      <w:r w:rsidR="00FE0078">
        <w:t>aims to</w:t>
      </w:r>
      <w:r>
        <w:t xml:space="preserve"> s</w:t>
      </w:r>
      <w:r w:rsidRPr="003076F4">
        <w:t>upport business to try new</w:t>
      </w:r>
      <w:r>
        <w:t xml:space="preserve"> and </w:t>
      </w:r>
      <w:r w:rsidR="008D70AE">
        <w:t>innovative</w:t>
      </w:r>
      <w:r w:rsidRPr="003076F4">
        <w:t xml:space="preserve"> tech</w:t>
      </w:r>
      <w:r>
        <w:t>nology solutions. The Initiative offers businesses the opportunity to identify problems and technological solutions that take advantage of 5G</w:t>
      </w:r>
      <w:r w:rsidR="000B5191">
        <w:t>’</w:t>
      </w:r>
      <w:r>
        <w:t>s capabilities.</w:t>
      </w:r>
      <w:r w:rsidR="009B3143">
        <w:t xml:space="preserve"> </w:t>
      </w:r>
      <w:r w:rsidR="00EE317D">
        <w:t xml:space="preserve">The Initiative </w:t>
      </w:r>
      <w:r w:rsidR="00FE0078">
        <w:t>aims to</w:t>
      </w:r>
      <w:r w:rsidR="00EE317D">
        <w:t xml:space="preserve"> support the testing of 5G applications that bring productivity ben</w:t>
      </w:r>
      <w:r w:rsidR="00A462C2">
        <w:t>efits to Australian businesses.</w:t>
      </w:r>
    </w:p>
    <w:p w14:paraId="49E16605" w14:textId="0D708201" w:rsidR="009B3143" w:rsidRDefault="00EE317D" w:rsidP="000C4CB2">
      <w:r>
        <w:t xml:space="preserve">The Initiative aims to support </w:t>
      </w:r>
      <w:r w:rsidR="008A0E8D">
        <w:t>various</w:t>
      </w:r>
      <w:r>
        <w:t xml:space="preserve"> projects </w:t>
      </w:r>
      <w:r w:rsidR="008A0E8D">
        <w:t xml:space="preserve">that </w:t>
      </w:r>
      <w:r>
        <w:t xml:space="preserve">demonstrate the wide ranging benefits of 5G. It aims to support projects across a range of industry </w:t>
      </w:r>
      <w:r w:rsidR="008D70AE">
        <w:t>sectors</w:t>
      </w:r>
      <w:r>
        <w:t xml:space="preserve"> and across a range of </w:t>
      </w:r>
      <w:r w:rsidR="008D70AE">
        <w:t>locations</w:t>
      </w:r>
      <w:r>
        <w:t>.</w:t>
      </w:r>
      <w:r w:rsidR="003076F4">
        <w:t xml:space="preserve"> Showcasing 5G across </w:t>
      </w:r>
      <w:r w:rsidR="008D70AE">
        <w:t xml:space="preserve">different </w:t>
      </w:r>
      <w:r w:rsidR="003076F4">
        <w:t xml:space="preserve">industries and </w:t>
      </w:r>
      <w:r w:rsidR="008D70AE">
        <w:t>locations</w:t>
      </w:r>
      <w:r w:rsidR="003076F4">
        <w:t xml:space="preserve"> will demonstrate the productivity </w:t>
      </w:r>
      <w:r w:rsidR="00A462C2">
        <w:t>benefits as widely as possible.</w:t>
      </w:r>
    </w:p>
    <w:p w14:paraId="03C79C75" w14:textId="334817AA" w:rsidR="00BC3E4C" w:rsidRPr="00E67372" w:rsidRDefault="00BC3E4C" w:rsidP="00E67372">
      <w:pPr>
        <w:pStyle w:val="Heading2"/>
      </w:pPr>
      <w:bookmarkStart w:id="16" w:name="_Toc53044382"/>
      <w:bookmarkStart w:id="17" w:name="_Toc53137901"/>
      <w:bookmarkStart w:id="18" w:name="_Toc53154076"/>
      <w:bookmarkStart w:id="19" w:name="_Toc55394251"/>
      <w:r w:rsidRPr="00E67372">
        <w:t xml:space="preserve">Key </w:t>
      </w:r>
      <w:r w:rsidR="00E67372" w:rsidRPr="00E67372">
        <w:t>program</w:t>
      </w:r>
      <w:r w:rsidRPr="00E67372">
        <w:t xml:space="preserve"> principles</w:t>
      </w:r>
      <w:bookmarkEnd w:id="15"/>
      <w:bookmarkEnd w:id="16"/>
      <w:bookmarkEnd w:id="17"/>
      <w:bookmarkEnd w:id="18"/>
      <w:bookmarkEnd w:id="19"/>
    </w:p>
    <w:p w14:paraId="1BC9F817" w14:textId="0C8DAFB1" w:rsidR="00E67372" w:rsidRPr="00E67372" w:rsidRDefault="00E67372" w:rsidP="00E67372">
      <w:r w:rsidRPr="00E67372">
        <w:t>The</w:t>
      </w:r>
      <w:r w:rsidR="008B7C2C">
        <w:t xml:space="preserve"> proposed</w:t>
      </w:r>
      <w:r w:rsidRPr="00E67372">
        <w:t xml:space="preserve"> design of the first round of the </w:t>
      </w:r>
      <w:r w:rsidR="00AA647A">
        <w:t xml:space="preserve">Initiative </w:t>
      </w:r>
      <w:r w:rsidRPr="00E67372">
        <w:t>reflects the following principles</w:t>
      </w:r>
      <w:r w:rsidR="0062077B">
        <w:t>:</w:t>
      </w:r>
    </w:p>
    <w:p w14:paraId="2E3F5E0D" w14:textId="4F56A520" w:rsidR="00BC3E4C" w:rsidRPr="00A462C2" w:rsidRDefault="0062077B" w:rsidP="00A462C2">
      <w:pPr>
        <w:pStyle w:val="Listparagraphbullets"/>
      </w:pPr>
      <w:r w:rsidRPr="00A462C2">
        <w:t xml:space="preserve">The program will </w:t>
      </w:r>
      <w:r w:rsidR="00DF733D" w:rsidRPr="00A462C2">
        <w:t>test</w:t>
      </w:r>
      <w:r w:rsidRPr="00A462C2">
        <w:t xml:space="preserve"> </w:t>
      </w:r>
      <w:r w:rsidR="00BC3E4C" w:rsidRPr="00A462C2">
        <w:t>innovative use cases for 5G technology</w:t>
      </w:r>
      <w:r w:rsidRPr="00A462C2">
        <w:t>.</w:t>
      </w:r>
    </w:p>
    <w:p w14:paraId="0620B8CA" w14:textId="7BA23F0D" w:rsidR="002D4A77" w:rsidRPr="00A462C2" w:rsidRDefault="002D4A77" w:rsidP="00A462C2">
      <w:pPr>
        <w:pStyle w:val="Listparagraphbullets"/>
      </w:pPr>
      <w:r w:rsidRPr="00A462C2">
        <w:t>Funding will focus on areas where 5G</w:t>
      </w:r>
      <w:r w:rsidR="00DF733D" w:rsidRPr="00A462C2">
        <w:t xml:space="preserve"> could</w:t>
      </w:r>
      <w:r w:rsidRPr="00A462C2">
        <w:t xml:space="preserve"> bring productivity benefits</w:t>
      </w:r>
      <w:r w:rsidR="0062077B" w:rsidRPr="00A462C2">
        <w:t>.</w:t>
      </w:r>
    </w:p>
    <w:p w14:paraId="5632A053" w14:textId="77777777" w:rsidR="00A462C2" w:rsidRDefault="00AA647A" w:rsidP="00A462C2">
      <w:pPr>
        <w:pStyle w:val="Listparagraphbullets"/>
      </w:pPr>
      <w:r w:rsidRPr="00A462C2">
        <w:t xml:space="preserve">The Initiative </w:t>
      </w:r>
      <w:r w:rsidR="0062077B" w:rsidRPr="00A462C2">
        <w:t xml:space="preserve">will </w:t>
      </w:r>
      <w:r w:rsidR="002D4A77" w:rsidRPr="00A462C2">
        <w:t xml:space="preserve">support a mixture of </w:t>
      </w:r>
      <w:r w:rsidR="008B7C2C" w:rsidRPr="00A462C2">
        <w:t xml:space="preserve">smaller </w:t>
      </w:r>
      <w:r w:rsidR="002D4A77" w:rsidRPr="00A462C2">
        <w:t>and larger scale projects</w:t>
      </w:r>
    </w:p>
    <w:p w14:paraId="262C8568" w14:textId="0224BB50" w:rsidR="002D4A77" w:rsidRPr="00A462C2" w:rsidRDefault="00726B60" w:rsidP="00A462C2">
      <w:pPr>
        <w:pStyle w:val="Listparagraphbullets"/>
      </w:pPr>
      <w:r w:rsidRPr="00A462C2">
        <w:t>Grants will support the testing and trialling of 5G equipment</w:t>
      </w:r>
    </w:p>
    <w:p w14:paraId="202F1683" w14:textId="2E1EAFBA" w:rsidR="0068425D" w:rsidRPr="00A462C2" w:rsidRDefault="0068425D" w:rsidP="00A462C2">
      <w:pPr>
        <w:pStyle w:val="Listparagraphbullets"/>
      </w:pPr>
      <w:r w:rsidRPr="00A462C2">
        <w:t xml:space="preserve">Results of the Initiative will be </w:t>
      </w:r>
      <w:r w:rsidR="008B7C2C" w:rsidRPr="00A462C2">
        <w:t xml:space="preserve">made </w:t>
      </w:r>
      <w:r w:rsidR="00B3176A" w:rsidRPr="00A462C2">
        <w:t>publicly</w:t>
      </w:r>
      <w:r w:rsidR="008B7C2C" w:rsidRPr="00A462C2">
        <w:t xml:space="preserve"> available</w:t>
      </w:r>
      <w:r w:rsidRPr="00A462C2">
        <w:t xml:space="preserve"> to help </w:t>
      </w:r>
      <w:r w:rsidR="008B7C2C" w:rsidRPr="00A462C2">
        <w:t>share learnings</w:t>
      </w:r>
    </w:p>
    <w:p w14:paraId="16135C73" w14:textId="4B4E39A4" w:rsidR="00E67372" w:rsidRPr="00E67372" w:rsidRDefault="00DF733D" w:rsidP="00E67372">
      <w:pPr>
        <w:pStyle w:val="Heading3"/>
      </w:pPr>
      <w:bookmarkStart w:id="20" w:name="_Toc51057006"/>
      <w:bookmarkStart w:id="21" w:name="_Toc53044383"/>
      <w:bookmarkStart w:id="22" w:name="_Toc53137902"/>
      <w:bookmarkStart w:id="23" w:name="_Toc53154077"/>
      <w:bookmarkStart w:id="24" w:name="_Toc55394252"/>
      <w:r>
        <w:t>Testing</w:t>
      </w:r>
      <w:r w:rsidRPr="00E67372">
        <w:t xml:space="preserve"> </w:t>
      </w:r>
      <w:r w:rsidR="00E67372" w:rsidRPr="00E67372">
        <w:t>innovative use cases for 5G</w:t>
      </w:r>
      <w:bookmarkEnd w:id="20"/>
      <w:bookmarkEnd w:id="21"/>
      <w:bookmarkEnd w:id="22"/>
      <w:bookmarkEnd w:id="23"/>
      <w:bookmarkEnd w:id="24"/>
    </w:p>
    <w:p w14:paraId="7FCE721A" w14:textId="4483EA3C" w:rsidR="00BC3E4C" w:rsidRPr="00E67372" w:rsidRDefault="00746B81" w:rsidP="00E67372">
      <w:r>
        <w:t>A</w:t>
      </w:r>
      <w:r w:rsidR="00BC3E4C" w:rsidRPr="00E67372">
        <w:t xml:space="preserve"> critical indicator for the success of the proposal is for projects to test and trial new solutions that make use of 5G’s capabilities. While 5G phones and home internet solutions are demonstrating 5G’s potential as a consumer product</w:t>
      </w:r>
      <w:r w:rsidR="00E67372">
        <w:t>,</w:t>
      </w:r>
      <w:r w:rsidR="00BC3E4C" w:rsidRPr="00E67372">
        <w:t xml:space="preserve"> the emphasis of the </w:t>
      </w:r>
      <w:r w:rsidR="00AA647A">
        <w:t xml:space="preserve">Initiative </w:t>
      </w:r>
      <w:r>
        <w:t>is on industrial and enterprise uses</w:t>
      </w:r>
      <w:r w:rsidR="00BC3E4C" w:rsidRPr="00E67372">
        <w:t>.</w:t>
      </w:r>
    </w:p>
    <w:p w14:paraId="510570F7" w14:textId="77777777" w:rsidR="00A462C2" w:rsidRDefault="00BC3E4C" w:rsidP="00E67372">
      <w:r w:rsidRPr="00E67372">
        <w:t xml:space="preserve">5G networks and technology have </w:t>
      </w:r>
      <w:r w:rsidR="00E67372">
        <w:t>d</w:t>
      </w:r>
      <w:r w:rsidRPr="00E67372">
        <w:t>evelop</w:t>
      </w:r>
      <w:r w:rsidR="00E67372">
        <w:t>ed</w:t>
      </w:r>
      <w:r w:rsidRPr="00E67372">
        <w:t xml:space="preserve"> to the point where they can be </w:t>
      </w:r>
      <w:r w:rsidR="008B7C2C">
        <w:t>utilised</w:t>
      </w:r>
      <w:r w:rsidR="008B7C2C" w:rsidRPr="00E67372">
        <w:t xml:space="preserve"> </w:t>
      </w:r>
      <w:r w:rsidRPr="00E67372">
        <w:t>to support new use cases.</w:t>
      </w:r>
      <w:r w:rsidR="0079567B">
        <w:t xml:space="preserve"> 5G has three </w:t>
      </w:r>
      <w:r w:rsidR="003B4FC1">
        <w:t>core capabilities around which use cases are built</w:t>
      </w:r>
      <w:r w:rsidR="008B7C2C">
        <w:t>:</w:t>
      </w:r>
    </w:p>
    <w:p w14:paraId="0E9787B1" w14:textId="6E9E7BEF" w:rsidR="00D10C53" w:rsidRDefault="0079567B" w:rsidP="00A462C2">
      <w:pPr>
        <w:pStyle w:val="Listparagraphbullets"/>
      </w:pPr>
      <w:r>
        <w:t>enhanced mobile broadband</w:t>
      </w:r>
    </w:p>
    <w:p w14:paraId="7B042CA6" w14:textId="77777777" w:rsidR="00A462C2" w:rsidRDefault="0079567B" w:rsidP="00A462C2">
      <w:pPr>
        <w:pStyle w:val="Listparagraphbullets"/>
      </w:pPr>
      <w:r>
        <w:t xml:space="preserve">massive machine </w:t>
      </w:r>
      <w:r w:rsidR="003B4FC1">
        <w:t>to machine</w:t>
      </w:r>
      <w:r>
        <w:t xml:space="preserve"> communication</w:t>
      </w:r>
      <w:r w:rsidR="003B4FC1">
        <w:t>s</w:t>
      </w:r>
      <w:r>
        <w:t xml:space="preserve"> and</w:t>
      </w:r>
    </w:p>
    <w:p w14:paraId="456A8733" w14:textId="77777777" w:rsidR="00A462C2" w:rsidRDefault="0079567B" w:rsidP="00A462C2">
      <w:pPr>
        <w:pStyle w:val="Listparagraphbullets"/>
      </w:pPr>
      <w:proofErr w:type="gramStart"/>
      <w:r>
        <w:t>ultra</w:t>
      </w:r>
      <w:proofErr w:type="gramEnd"/>
      <w:r w:rsidR="003B4FC1">
        <w:t xml:space="preserve"> reliable, </w:t>
      </w:r>
      <w:r>
        <w:t>low</w:t>
      </w:r>
      <w:r w:rsidR="003B4FC1">
        <w:t>-</w:t>
      </w:r>
      <w:r>
        <w:t>latency communication</w:t>
      </w:r>
      <w:r w:rsidR="003B4FC1">
        <w:t>s</w:t>
      </w:r>
      <w:r>
        <w:t>.</w:t>
      </w:r>
    </w:p>
    <w:p w14:paraId="2DFC56D8" w14:textId="5B43719D" w:rsidR="00BC3E4C" w:rsidRPr="00E67372" w:rsidRDefault="0079567B" w:rsidP="00A462C2">
      <w:r>
        <w:t xml:space="preserve">Each of these </w:t>
      </w:r>
      <w:r w:rsidR="00F012D6">
        <w:t>capabilities</w:t>
      </w:r>
      <w:r>
        <w:t xml:space="preserve"> take advantage </w:t>
      </w:r>
      <w:r w:rsidR="008D70AE">
        <w:t>o</w:t>
      </w:r>
      <w:r>
        <w:t>f the properties of 5G to deliver applications in new or better ways than previously enabled by other technologies.</w:t>
      </w:r>
      <w:r w:rsidR="00BC3E4C" w:rsidRPr="00E67372">
        <w:t xml:space="preserve"> </w:t>
      </w:r>
      <w:r w:rsidR="00C77582">
        <w:t xml:space="preserve">Ultra reliable, low latency communications is, for example, designed to enable smart automation of industrial equipment where mission critical communications services </w:t>
      </w:r>
      <w:r w:rsidR="00BC3E4C" w:rsidRPr="00E67372" w:rsidDel="0079567B">
        <w:t xml:space="preserve">are </w:t>
      </w:r>
      <w:r w:rsidR="00C77582">
        <w:t>needed. Massive machine to machine communications enables many sensors to be connected, for example in agriculture, the data from which can be analysed in the cloud and returned to help farmers make decisions in real time.</w:t>
      </w:r>
      <w:r w:rsidR="00BC3E4C" w:rsidRPr="00E67372">
        <w:t xml:space="preserve"> There </w:t>
      </w:r>
      <w:r w:rsidR="00C77582">
        <w:t>are</w:t>
      </w:r>
      <w:r w:rsidR="00BC3E4C" w:rsidRPr="00E67372">
        <w:t xml:space="preserve"> a range of new </w:t>
      </w:r>
      <w:r>
        <w:t xml:space="preserve">products and services </w:t>
      </w:r>
      <w:r w:rsidR="00BC3E4C" w:rsidRPr="00E67372">
        <w:t>coming onto the market that make use of 5G</w:t>
      </w:r>
      <w:r>
        <w:t>’s properties</w:t>
      </w:r>
      <w:r w:rsidR="00BC3E4C" w:rsidRPr="00E67372">
        <w:t xml:space="preserve"> to </w:t>
      </w:r>
      <w:r w:rsidR="004975BE">
        <w:t xml:space="preserve">deliver </w:t>
      </w:r>
      <w:r>
        <w:t>the promised benefits of 5G</w:t>
      </w:r>
      <w:r w:rsidR="00BC3E4C" w:rsidRPr="00E67372">
        <w:t xml:space="preserve">. It is these new types of use cases that </w:t>
      </w:r>
      <w:r w:rsidR="00AA647A">
        <w:t xml:space="preserve">the Initiative </w:t>
      </w:r>
      <w:r w:rsidR="00BC3E4C" w:rsidRPr="00E67372">
        <w:t>will support.</w:t>
      </w:r>
    </w:p>
    <w:p w14:paraId="449C58A3" w14:textId="6881A5A2" w:rsidR="00E67372" w:rsidRDefault="00BE22BE" w:rsidP="00E67372">
      <w:r>
        <w:t>T</w:t>
      </w:r>
      <w:r w:rsidR="00BC3E4C" w:rsidRPr="00E67372">
        <w:t xml:space="preserve">he type of projects that </w:t>
      </w:r>
      <w:r>
        <w:t>could</w:t>
      </w:r>
      <w:r w:rsidRPr="00E67372">
        <w:t xml:space="preserve"> </w:t>
      </w:r>
      <w:r w:rsidR="00BC3E4C" w:rsidRPr="00E67372">
        <w:t>be supported</w:t>
      </w:r>
      <w:r>
        <w:t xml:space="preserve"> </w:t>
      </w:r>
      <w:r w:rsidR="00320355">
        <w:t xml:space="preserve">to </w:t>
      </w:r>
      <w:r w:rsidR="00E67372">
        <w:t>leverage 5G</w:t>
      </w:r>
      <w:r w:rsidR="00D10C53">
        <w:t>,</w:t>
      </w:r>
      <w:r w:rsidR="00E67372">
        <w:t xml:space="preserve"> </w:t>
      </w:r>
      <w:r w:rsidR="00D10C53">
        <w:t xml:space="preserve">while not exhaustive, </w:t>
      </w:r>
      <w:r w:rsidR="00E67372">
        <w:t>in</w:t>
      </w:r>
      <w:r w:rsidR="00320355">
        <w:t>clude</w:t>
      </w:r>
      <w:r w:rsidR="00BC3E4C" w:rsidRPr="00E67372">
        <w:t xml:space="preserve"> smart manufacturing solutions, smart farming (including on farm machinery, sensors and drones), telemedicine, robotics and </w:t>
      </w:r>
      <w:proofErr w:type="spellStart"/>
      <w:r w:rsidR="00BC3E4C" w:rsidRPr="00E67372">
        <w:t>cobotics</w:t>
      </w:r>
      <w:proofErr w:type="spellEnd"/>
      <w:r w:rsidR="00BC3E4C" w:rsidRPr="00E67372">
        <w:t xml:space="preserve">, augmented reality, </w:t>
      </w:r>
      <w:r w:rsidR="001531D4">
        <w:t xml:space="preserve">retail, </w:t>
      </w:r>
      <w:r w:rsidR="00BC3E4C" w:rsidRPr="00E67372">
        <w:t>freight and logistics management solutions.</w:t>
      </w:r>
    </w:p>
    <w:p w14:paraId="0B6A9602" w14:textId="70242D51" w:rsidR="00F012D6" w:rsidRDefault="00F012D6" w:rsidP="00E67372">
      <w:r>
        <w:t xml:space="preserve">While 5G will provide a connectivity platform of greater capability, users, particularly in the commercial sector who best understand their business needs, </w:t>
      </w:r>
      <w:r w:rsidRPr="008C0AA9">
        <w:t xml:space="preserve">will </w:t>
      </w:r>
      <w:r>
        <w:t>play a key role. They can best determine how 5G’s capabilities can be employed to innovate to improve production and distribution process and capture savings and productivity gains.</w:t>
      </w:r>
    </w:p>
    <w:p w14:paraId="5EBB56EC" w14:textId="12A39FA6" w:rsidR="00417F86" w:rsidRPr="00E67372" w:rsidRDefault="00417F86" w:rsidP="005D5939">
      <w:pPr>
        <w:pStyle w:val="Heading4"/>
        <w:shd w:val="clear" w:color="auto" w:fill="D5DCE4"/>
      </w:pPr>
      <w:r w:rsidRPr="00E67372">
        <w:t>Question</w:t>
      </w:r>
      <w:r w:rsidR="00D04B35">
        <w:t xml:space="preserve"> </w:t>
      </w:r>
      <w:r w:rsidR="00CC5930">
        <w:fldChar w:fldCharType="begin"/>
      </w:r>
      <w:r w:rsidR="00CC5930">
        <w:instrText xml:space="preserve"> AUTONUM  \* Arabic </w:instrText>
      </w:r>
      <w:r w:rsidR="00CC5930">
        <w:fldChar w:fldCharType="end"/>
      </w:r>
    </w:p>
    <w:p w14:paraId="4DFFFEF1" w14:textId="2A305030" w:rsidR="00D04B35" w:rsidRDefault="00D04B35" w:rsidP="005D5939">
      <w:pPr>
        <w:keepNext/>
        <w:shd w:val="clear" w:color="auto" w:fill="D5DCE4"/>
      </w:pPr>
      <w:r>
        <w:t xml:space="preserve">Do you have any comments on the types of use cases that the </w:t>
      </w:r>
      <w:r w:rsidR="00AA647A">
        <w:t xml:space="preserve">Initiative </w:t>
      </w:r>
      <w:r>
        <w:t>is seeking to support?</w:t>
      </w:r>
    </w:p>
    <w:p w14:paraId="0533A47E" w14:textId="11AB3705" w:rsidR="00771723" w:rsidRDefault="00771723" w:rsidP="005D5939">
      <w:pPr>
        <w:pStyle w:val="Heading4"/>
        <w:shd w:val="clear" w:color="auto" w:fill="D5DCE4"/>
      </w:pPr>
      <w:r>
        <w:t xml:space="preserve">Question </w:t>
      </w:r>
      <w:r w:rsidR="00CC5930">
        <w:fldChar w:fldCharType="begin"/>
      </w:r>
      <w:r w:rsidR="00CC5930">
        <w:instrText xml:space="preserve"> AUTONUM  \* Arabic </w:instrText>
      </w:r>
      <w:r w:rsidR="00CC5930">
        <w:fldChar w:fldCharType="end"/>
      </w:r>
    </w:p>
    <w:p w14:paraId="7A72A943" w14:textId="50A128C0" w:rsidR="00660317" w:rsidRDefault="001C16E9" w:rsidP="005D5939">
      <w:pPr>
        <w:shd w:val="clear" w:color="auto" w:fill="D5DCE4"/>
      </w:pPr>
      <w:r>
        <w:t>Are there any</w:t>
      </w:r>
      <w:r w:rsidR="00660317">
        <w:t xml:space="preserve"> </w:t>
      </w:r>
      <w:r w:rsidR="00771723">
        <w:t xml:space="preserve">technical, regulatory or other </w:t>
      </w:r>
      <w:r w:rsidR="00660317">
        <w:t xml:space="preserve">barriers to implementing </w:t>
      </w:r>
      <w:r w:rsidR="00771723">
        <w:t xml:space="preserve">5G </w:t>
      </w:r>
      <w:r w:rsidR="00660317">
        <w:t>use cases?</w:t>
      </w:r>
      <w:r w:rsidR="00771723">
        <w:t xml:space="preserve"> If you have identified barriers, can you suggest ways these barriers </w:t>
      </w:r>
      <w:r w:rsidR="00D439B3">
        <w:t xml:space="preserve">could </w:t>
      </w:r>
      <w:r w:rsidR="00771723">
        <w:t>be overcome?</w:t>
      </w:r>
    </w:p>
    <w:p w14:paraId="06BA32DA" w14:textId="37D3F42F" w:rsidR="00BC3E4C" w:rsidRPr="00E67372" w:rsidRDefault="00DF733D" w:rsidP="00E67372">
      <w:pPr>
        <w:pStyle w:val="Heading3"/>
      </w:pPr>
      <w:bookmarkStart w:id="25" w:name="_Toc53044384"/>
      <w:bookmarkStart w:id="26" w:name="_Toc53137903"/>
      <w:bookmarkStart w:id="27" w:name="_Toc53154078"/>
      <w:bookmarkStart w:id="28" w:name="_Toc55394253"/>
      <w:bookmarkStart w:id="29" w:name="_Toc51057009"/>
      <w:r>
        <w:t>F</w:t>
      </w:r>
      <w:r w:rsidR="00BC3E4C" w:rsidRPr="00E67372">
        <w:t xml:space="preserve">ocus on areas where 5G </w:t>
      </w:r>
      <w:r w:rsidR="00D05583">
        <w:t>can deliver</w:t>
      </w:r>
      <w:r w:rsidR="00BC3E4C" w:rsidRPr="00E67372">
        <w:t xml:space="preserve"> productivity benefits</w:t>
      </w:r>
      <w:bookmarkEnd w:id="25"/>
      <w:bookmarkEnd w:id="26"/>
      <w:bookmarkEnd w:id="27"/>
      <w:bookmarkEnd w:id="28"/>
    </w:p>
    <w:p w14:paraId="303D8813" w14:textId="270E03AF" w:rsidR="00FE738A" w:rsidRPr="00E67372" w:rsidRDefault="00FE738A" w:rsidP="00FE738A">
      <w:r w:rsidRPr="00E67372">
        <w:t xml:space="preserve">Funding will be targeted to support emerging commercial use cases in </w:t>
      </w:r>
      <w:r w:rsidR="00660317">
        <w:t>a range of</w:t>
      </w:r>
      <w:r w:rsidRPr="00E67372">
        <w:t xml:space="preserve"> sectors, and demonstrate the value of 5G to businesses in Australia, with a focus on projects that have</w:t>
      </w:r>
      <w:r w:rsidR="00660317">
        <w:t xml:space="preserve"> the potential for positive</w:t>
      </w:r>
      <w:r w:rsidRPr="00E67372">
        <w:t xml:space="preserve"> </w:t>
      </w:r>
      <w:r w:rsidR="00517305" w:rsidRPr="00E67372">
        <w:t>spill over</w:t>
      </w:r>
      <w:r w:rsidRPr="00E67372">
        <w:t xml:space="preserve"> benefits across the economy</w:t>
      </w:r>
      <w:r w:rsidR="00F35CEA">
        <w:t xml:space="preserve"> over the longer term</w:t>
      </w:r>
      <w:r w:rsidRPr="00E67372">
        <w:t>. The projects will help grow local expertise in the deployment and application of 5G</w:t>
      </w:r>
      <w:r w:rsidR="00660317">
        <w:t xml:space="preserve"> use cases</w:t>
      </w:r>
      <w:r w:rsidRPr="00E67372">
        <w:t>.</w:t>
      </w:r>
    </w:p>
    <w:p w14:paraId="0AC97D4C" w14:textId="77777777" w:rsidR="00A462C2" w:rsidRDefault="00BC3E4C" w:rsidP="00FE738A">
      <w:pPr>
        <w:pStyle w:val="Heading4"/>
      </w:pPr>
      <w:bookmarkStart w:id="30" w:name="_Toc53044385"/>
      <w:bookmarkStart w:id="31" w:name="_Toc53137904"/>
      <w:bookmarkStart w:id="32" w:name="_Toc53154079"/>
      <w:bookmarkStart w:id="33" w:name="_Toc55394254"/>
      <w:r w:rsidRPr="00E67372">
        <w:t xml:space="preserve">Demonstrating 5G’s benefits across industry </w:t>
      </w:r>
      <w:r w:rsidR="00F35CEA">
        <w:t>sectors</w:t>
      </w:r>
      <w:bookmarkEnd w:id="30"/>
      <w:bookmarkEnd w:id="31"/>
      <w:bookmarkEnd w:id="32"/>
      <w:bookmarkEnd w:id="33"/>
    </w:p>
    <w:p w14:paraId="062C88CD" w14:textId="417A4583" w:rsidR="00BC3E4C" w:rsidRPr="00E67372" w:rsidRDefault="00AA647A" w:rsidP="00E67372">
      <w:r>
        <w:t xml:space="preserve">The Initiative </w:t>
      </w:r>
      <w:r w:rsidR="00BC3E4C" w:rsidRPr="00E67372">
        <w:t xml:space="preserve">seeks to demonstrate the benefits to productivity of 5G across a range of industry </w:t>
      </w:r>
      <w:r w:rsidR="00F35CEA">
        <w:t>sectors</w:t>
      </w:r>
      <w:r w:rsidR="00A462C2">
        <w:t>.</w:t>
      </w:r>
    </w:p>
    <w:p w14:paraId="6CD2A1C6" w14:textId="2DCE2BE5" w:rsidR="007054D4" w:rsidRDefault="00BC3E4C" w:rsidP="00E67372">
      <w:r w:rsidRPr="00E67372">
        <w:lastRenderedPageBreak/>
        <w:t xml:space="preserve">It is proposed that round one of the </w:t>
      </w:r>
      <w:r w:rsidR="00AA647A">
        <w:t xml:space="preserve">Initiative </w:t>
      </w:r>
      <w:r w:rsidRPr="00E67372">
        <w:t xml:space="preserve">will </w:t>
      </w:r>
      <w:r w:rsidR="00F35CEA">
        <w:t>encourage proposals from a wide range of sectors</w:t>
      </w:r>
      <w:r w:rsidRPr="00E67372">
        <w:t xml:space="preserve">. Potential </w:t>
      </w:r>
      <w:r w:rsidR="00F35CEA">
        <w:t>sectors</w:t>
      </w:r>
      <w:r w:rsidRPr="00E67372">
        <w:t xml:space="preserve"> where there may be 5G use cases</w:t>
      </w:r>
      <w:r w:rsidR="002E160E">
        <w:t xml:space="preserve"> include, but</w:t>
      </w:r>
      <w:r w:rsidRPr="00E67372">
        <w:t xml:space="preserve"> are</w:t>
      </w:r>
      <w:r w:rsidR="002E160E">
        <w:t xml:space="preserve"> not limited to,</w:t>
      </w:r>
      <w:r w:rsidRPr="00E67372">
        <w:t xml:space="preserve"> logistics, </w:t>
      </w:r>
      <w:r w:rsidR="00473CA6">
        <w:t>manufacturing</w:t>
      </w:r>
      <w:r w:rsidRPr="00E67372">
        <w:t xml:space="preserve">, </w:t>
      </w:r>
      <w:r w:rsidR="00473CA6">
        <w:t>medical technology, mining</w:t>
      </w:r>
      <w:r w:rsidRPr="00E67372">
        <w:t xml:space="preserve">, </w:t>
      </w:r>
      <w:r w:rsidR="00D439B3">
        <w:t xml:space="preserve">retail, </w:t>
      </w:r>
      <w:r w:rsidRPr="00E67372">
        <w:t>agriculture and transport.</w:t>
      </w:r>
      <w:r w:rsidR="00247E10">
        <w:t xml:space="preserve"> </w:t>
      </w:r>
      <w:r w:rsidR="0060610E">
        <w:t>T</w:t>
      </w:r>
      <w:r w:rsidR="00247E10">
        <w:t xml:space="preserve">here are a range of 5G </w:t>
      </w:r>
      <w:r w:rsidR="0060610E">
        <w:t>use cases</w:t>
      </w:r>
      <w:r w:rsidR="00247E10">
        <w:t xml:space="preserve"> that </w:t>
      </w:r>
      <w:r w:rsidR="0060610E">
        <w:t>could</w:t>
      </w:r>
      <w:r w:rsidR="00247E10">
        <w:t xml:space="preserve"> be demonstrated</w:t>
      </w:r>
      <w:r w:rsidR="0060610E">
        <w:t xml:space="preserve"> within these sectors and</w:t>
      </w:r>
      <w:r w:rsidR="00247E10">
        <w:t xml:space="preserve"> </w:t>
      </w:r>
      <w:r w:rsidR="0060610E">
        <w:t>t</w:t>
      </w:r>
      <w:r w:rsidR="00247E10">
        <w:t xml:space="preserve">he guidelines will not seek to limit </w:t>
      </w:r>
      <w:r w:rsidR="004C787D">
        <w:t>what could</w:t>
      </w:r>
      <w:r w:rsidR="00247E10">
        <w:t xml:space="preserve"> be trialled. Possible 5G use cases could involve</w:t>
      </w:r>
      <w:r w:rsidR="004D0896">
        <w:t>:</w:t>
      </w:r>
    </w:p>
    <w:p w14:paraId="603925D6" w14:textId="77777777" w:rsidR="00A462C2" w:rsidRDefault="003E5171" w:rsidP="00A462C2">
      <w:pPr>
        <w:pStyle w:val="Listparagraphbullets"/>
      </w:pPr>
      <w:r w:rsidRPr="00A462C2">
        <w:t>5G</w:t>
      </w:r>
      <w:r w:rsidR="007054D4" w:rsidRPr="00A462C2">
        <w:t xml:space="preserve"> sensor nets </w:t>
      </w:r>
      <w:r w:rsidRPr="00A462C2">
        <w:t>monitor</w:t>
      </w:r>
      <w:r w:rsidR="004C787D" w:rsidRPr="00A462C2">
        <w:t>ing</w:t>
      </w:r>
      <w:r w:rsidRPr="00A462C2">
        <w:t xml:space="preserve"> farms in provid</w:t>
      </w:r>
      <w:r w:rsidR="00AE08D4" w:rsidRPr="00A462C2">
        <w:t>ing</w:t>
      </w:r>
      <w:r w:rsidRPr="00A462C2">
        <w:t xml:space="preserve"> </w:t>
      </w:r>
      <w:r w:rsidR="00AE08D4" w:rsidRPr="00A462C2">
        <w:t xml:space="preserve">real-time </w:t>
      </w:r>
      <w:r w:rsidRPr="00A462C2">
        <w:t xml:space="preserve">information about soil moisture or </w:t>
      </w:r>
      <w:r w:rsidR="004C787D" w:rsidRPr="00A462C2">
        <w:t>water</w:t>
      </w:r>
      <w:r w:rsidRPr="00A462C2">
        <w:t xml:space="preserve"> levels. This data can then be used in decision support to help farmers make data-driven decisions in farm management. In addition, 5G can be used to support automated</w:t>
      </w:r>
      <w:r w:rsidR="007054D4" w:rsidRPr="00A462C2">
        <w:t xml:space="preserve"> farm equipment </w:t>
      </w:r>
      <w:r w:rsidRPr="00A462C2">
        <w:t>that could</w:t>
      </w:r>
      <w:r w:rsidR="007054D4" w:rsidRPr="00A462C2">
        <w:t xml:space="preserve"> spray chemicals or pick fruit more accurately and efficiently.</w:t>
      </w:r>
    </w:p>
    <w:p w14:paraId="693F234C" w14:textId="4E45A0DD" w:rsidR="007054D4" w:rsidRPr="00A462C2" w:rsidRDefault="007054D4" w:rsidP="00A462C2">
      <w:pPr>
        <w:pStyle w:val="Listparagraphbullets"/>
      </w:pPr>
      <w:r w:rsidRPr="00A462C2">
        <w:t xml:space="preserve">Live device monitoring over 5G </w:t>
      </w:r>
      <w:r w:rsidR="004C787D" w:rsidRPr="00A462C2">
        <w:t>to</w:t>
      </w:r>
      <w:r w:rsidRPr="00A462C2">
        <w:t xml:space="preserve"> predict </w:t>
      </w:r>
      <w:r w:rsidR="00D66263" w:rsidRPr="00A462C2">
        <w:t>equipment</w:t>
      </w:r>
      <w:r w:rsidRPr="00A462C2">
        <w:t xml:space="preserve"> wear and schedule predictive maintenance</w:t>
      </w:r>
      <w:r w:rsidR="0060610E" w:rsidRPr="00A462C2">
        <w:t xml:space="preserve"> in manufacturing and industrial locations</w:t>
      </w:r>
      <w:r w:rsidR="007B267C" w:rsidRPr="00A462C2">
        <w:t xml:space="preserve"> </w:t>
      </w:r>
      <w:r w:rsidR="00D66263" w:rsidRPr="00A462C2">
        <w:t xml:space="preserve">and </w:t>
      </w:r>
      <w:r w:rsidR="007B267C" w:rsidRPr="00A462C2">
        <w:t>provid</w:t>
      </w:r>
      <w:r w:rsidR="00D66263" w:rsidRPr="00A462C2">
        <w:t>e</w:t>
      </w:r>
      <w:r w:rsidRPr="00A462C2">
        <w:t xml:space="preserve"> real</w:t>
      </w:r>
      <w:r w:rsidR="0060610E" w:rsidRPr="00A462C2">
        <w:t>-</w:t>
      </w:r>
      <w:r w:rsidRPr="00A462C2">
        <w:t>time feedback</w:t>
      </w:r>
      <w:r w:rsidR="004C787D" w:rsidRPr="00A462C2">
        <w:t xml:space="preserve"> on the performance and operation of machinery</w:t>
      </w:r>
      <w:r w:rsidRPr="00A462C2">
        <w:t>.</w:t>
      </w:r>
    </w:p>
    <w:p w14:paraId="6D240399" w14:textId="77777777" w:rsidR="00A462C2" w:rsidRDefault="007054D4" w:rsidP="00A462C2">
      <w:pPr>
        <w:pStyle w:val="Listparagraphbullets"/>
      </w:pPr>
      <w:r w:rsidRPr="00A462C2">
        <w:t>5G networks connect</w:t>
      </w:r>
      <w:r w:rsidR="004C787D" w:rsidRPr="00A462C2">
        <w:t>ing</w:t>
      </w:r>
      <w:r w:rsidRPr="00A462C2">
        <w:t xml:space="preserve"> diagnostic imagery to specialists in real</w:t>
      </w:r>
      <w:r w:rsidR="00D66263" w:rsidRPr="00A462C2">
        <w:t>-</w:t>
      </w:r>
      <w:r w:rsidRPr="00A462C2">
        <w:t xml:space="preserve">time. </w:t>
      </w:r>
      <w:r w:rsidR="00DD3DCA" w:rsidRPr="00A462C2">
        <w:t>Through wearables doctors could have real</w:t>
      </w:r>
      <w:r w:rsidR="004C787D" w:rsidRPr="00A462C2">
        <w:t>-</w:t>
      </w:r>
      <w:r w:rsidR="00DD3DCA" w:rsidRPr="00A462C2">
        <w:t>time information of patients</w:t>
      </w:r>
      <w:r w:rsidR="00627171" w:rsidRPr="00A462C2">
        <w:t>’</w:t>
      </w:r>
      <w:r w:rsidR="00DD3DCA" w:rsidRPr="00A462C2">
        <w:t xml:space="preserve"> conditions.</w:t>
      </w:r>
    </w:p>
    <w:p w14:paraId="3684EDDC" w14:textId="77777777" w:rsidR="00A462C2" w:rsidRDefault="007054D4" w:rsidP="00A462C2">
      <w:pPr>
        <w:pStyle w:val="Listparagraphbullets"/>
      </w:pPr>
      <w:r w:rsidRPr="00A462C2">
        <w:t>5G connected smart tags provid</w:t>
      </w:r>
      <w:r w:rsidR="004C787D" w:rsidRPr="00A462C2">
        <w:t>ing</w:t>
      </w:r>
      <w:r w:rsidRPr="00A462C2">
        <w:t xml:space="preserve"> real</w:t>
      </w:r>
      <w:r w:rsidR="00E42D5D" w:rsidRPr="00A462C2">
        <w:t>-</w:t>
      </w:r>
      <w:r w:rsidRPr="00A462C2">
        <w:t xml:space="preserve">time tracking for goods as well as providing insights on food freshness. Enhanced digital labelling </w:t>
      </w:r>
      <w:r w:rsidR="00E42D5D" w:rsidRPr="00A462C2">
        <w:t>could</w:t>
      </w:r>
      <w:r w:rsidRPr="00A462C2">
        <w:t xml:space="preserve"> provide enhanced </w:t>
      </w:r>
      <w:r w:rsidR="00E42D5D" w:rsidRPr="00A462C2">
        <w:t>place of origin</w:t>
      </w:r>
      <w:r w:rsidRPr="00A462C2">
        <w:t xml:space="preserve"> information.</w:t>
      </w:r>
    </w:p>
    <w:p w14:paraId="0CEC8F81" w14:textId="37403D85" w:rsidR="00E42D5D" w:rsidRPr="00A462C2" w:rsidRDefault="00DD3DCA" w:rsidP="00A462C2">
      <w:pPr>
        <w:pStyle w:val="Listparagraphbullets"/>
      </w:pPr>
      <w:r w:rsidRPr="00A462C2">
        <w:t>In construction, 5G provid</w:t>
      </w:r>
      <w:r w:rsidR="004C787D" w:rsidRPr="00A462C2">
        <w:t>ing</w:t>
      </w:r>
      <w:r w:rsidRPr="00A462C2">
        <w:t xml:space="preserve"> construction workers with building visualisation on site through augment</w:t>
      </w:r>
      <w:r w:rsidR="00627171" w:rsidRPr="00A462C2">
        <w:t>ed</w:t>
      </w:r>
      <w:r w:rsidRPr="00A462C2">
        <w:t xml:space="preserve"> reality glasses. 5G’s enhanced mobile broadband can enable the streaming of 8K video that could be paired with edge computing </w:t>
      </w:r>
      <w:r w:rsidR="00627171" w:rsidRPr="00A462C2">
        <w:t xml:space="preserve">to </w:t>
      </w:r>
      <w:r w:rsidRPr="00A462C2">
        <w:t xml:space="preserve">scan video footage </w:t>
      </w:r>
      <w:r w:rsidR="00627171" w:rsidRPr="00A462C2">
        <w:t>and</w:t>
      </w:r>
      <w:r w:rsidRPr="00A462C2">
        <w:t xml:space="preserve"> </w:t>
      </w:r>
      <w:r w:rsidR="00627171" w:rsidRPr="00A462C2">
        <w:t xml:space="preserve">keep </w:t>
      </w:r>
      <w:r w:rsidRPr="00A462C2">
        <w:t xml:space="preserve">track </w:t>
      </w:r>
      <w:r w:rsidR="00627171" w:rsidRPr="00A462C2">
        <w:t xml:space="preserve">of </w:t>
      </w:r>
      <w:r w:rsidRPr="00A462C2">
        <w:t>onsite personnel</w:t>
      </w:r>
      <w:r w:rsidR="00627171" w:rsidRPr="00A462C2">
        <w:t>, for example to make sure workers on a site have received health and safety inductions</w:t>
      </w:r>
      <w:r w:rsidRPr="00A462C2">
        <w:t>. Sensors can be placed in building components to provide real-time data on construction as well as the ong</w:t>
      </w:r>
      <w:r w:rsidR="00F94021" w:rsidRPr="00A462C2">
        <w:t>oing performance of buildings.</w:t>
      </w:r>
    </w:p>
    <w:p w14:paraId="1B075C2C" w14:textId="200F9D68" w:rsidR="00BC3E4C" w:rsidRPr="00E67372" w:rsidRDefault="00BC3E4C" w:rsidP="00E67372">
      <w:r w:rsidRPr="00E67372">
        <w:t xml:space="preserve">Round two may target </w:t>
      </w:r>
      <w:r w:rsidR="00F35CEA">
        <w:t>specific</w:t>
      </w:r>
      <w:r w:rsidR="00F35CEA" w:rsidRPr="00E67372">
        <w:t xml:space="preserve"> </w:t>
      </w:r>
      <w:r w:rsidRPr="00E67372">
        <w:t xml:space="preserve">industry </w:t>
      </w:r>
      <w:r w:rsidR="00F35CEA">
        <w:t>sectors if particular sectors are underrepresented in the</w:t>
      </w:r>
      <w:r w:rsidRPr="00E67372">
        <w:t xml:space="preserve"> projects funded under round one.</w:t>
      </w:r>
      <w:r w:rsidR="00C50079">
        <w:t xml:space="preserve"> This will assist in meeting the Initiative’s objectives </w:t>
      </w:r>
      <w:r w:rsidR="00D439B3">
        <w:t>to</w:t>
      </w:r>
      <w:r w:rsidR="00C50079">
        <w:t xml:space="preserve"> demonstrat</w:t>
      </w:r>
      <w:r w:rsidR="00D439B3">
        <w:t>e</w:t>
      </w:r>
      <w:r w:rsidR="00C50079">
        <w:t xml:space="preserve"> use cases of 5G across a variety of sectors and localities.</w:t>
      </w:r>
    </w:p>
    <w:p w14:paraId="753F441E" w14:textId="77777777" w:rsidR="00A462C2" w:rsidRDefault="00BC3E4C" w:rsidP="00FE738A">
      <w:pPr>
        <w:pStyle w:val="Heading4"/>
      </w:pPr>
      <w:bookmarkStart w:id="34" w:name="_Toc51057010"/>
      <w:bookmarkStart w:id="35" w:name="_Toc53044386"/>
      <w:bookmarkStart w:id="36" w:name="_Toc53137905"/>
      <w:bookmarkStart w:id="37" w:name="_Toc53154080"/>
      <w:bookmarkStart w:id="38" w:name="_Toc55394255"/>
      <w:r w:rsidRPr="00E67372">
        <w:t>Demonstrating 5G use cases in different regions</w:t>
      </w:r>
      <w:bookmarkEnd w:id="34"/>
      <w:bookmarkEnd w:id="35"/>
      <w:bookmarkEnd w:id="36"/>
      <w:bookmarkEnd w:id="37"/>
      <w:bookmarkEnd w:id="38"/>
    </w:p>
    <w:p w14:paraId="3E9D8342" w14:textId="77777777" w:rsidR="00A462C2" w:rsidRDefault="00BC3E4C" w:rsidP="00E67372">
      <w:r w:rsidRPr="00E67372">
        <w:t xml:space="preserve">The </w:t>
      </w:r>
      <w:r w:rsidR="00AA647A">
        <w:t xml:space="preserve">Initiative </w:t>
      </w:r>
      <w:r w:rsidRPr="00E67372">
        <w:t xml:space="preserve">will encourage applications from across different </w:t>
      </w:r>
      <w:r w:rsidR="00F57EC7">
        <w:t xml:space="preserve">locations or geographic </w:t>
      </w:r>
      <w:r w:rsidRPr="00E67372">
        <w:t xml:space="preserve">regions. It will be important to demonstrate 5G’s ability to </w:t>
      </w:r>
      <w:r w:rsidR="00CC5930">
        <w:t>be used</w:t>
      </w:r>
      <w:r w:rsidRPr="00E67372">
        <w:t xml:space="preserve"> in different regions as well as different industries.</w:t>
      </w:r>
    </w:p>
    <w:p w14:paraId="43F27A05" w14:textId="6E9754CF" w:rsidR="00E67372" w:rsidRPr="00E67372" w:rsidRDefault="00BC3E4C" w:rsidP="00E67372">
      <w:r w:rsidRPr="00E67372">
        <w:t xml:space="preserve">Applicants will be required to </w:t>
      </w:r>
      <w:r w:rsidR="002E160E">
        <w:t>identify</w:t>
      </w:r>
      <w:r w:rsidR="002E160E" w:rsidRPr="00E67372">
        <w:t xml:space="preserve"> </w:t>
      </w:r>
      <w:r w:rsidRPr="00E67372">
        <w:t xml:space="preserve">the </w:t>
      </w:r>
      <w:r w:rsidR="002E160E">
        <w:t>location where</w:t>
      </w:r>
      <w:r w:rsidRPr="00E67372">
        <w:t xml:space="preserve"> they will be trial</w:t>
      </w:r>
      <w:r w:rsidR="00CC5930">
        <w:t>ling</w:t>
      </w:r>
      <w:r w:rsidRPr="00E67372">
        <w:t xml:space="preserve"> 5G</w:t>
      </w:r>
      <w:r w:rsidR="00D439B3">
        <w:t xml:space="preserve"> applications</w:t>
      </w:r>
      <w:r w:rsidRPr="00E67372">
        <w:t>. The spread of location</w:t>
      </w:r>
      <w:r w:rsidR="002E160E">
        <w:t>s</w:t>
      </w:r>
      <w:r w:rsidRPr="00E67372">
        <w:t xml:space="preserve"> of projects may be taken into account in the prioritisation of the awarding of grants </w:t>
      </w:r>
      <w:r w:rsidR="00265D76">
        <w:t xml:space="preserve">in the case </w:t>
      </w:r>
      <w:r w:rsidR="008A0E8D">
        <w:t>that the Initiative is oversubscribed with high-quality proposals</w:t>
      </w:r>
      <w:r w:rsidRPr="00E67372">
        <w:t>.</w:t>
      </w:r>
      <w:bookmarkEnd w:id="29"/>
    </w:p>
    <w:p w14:paraId="58315B27" w14:textId="14A78D82" w:rsidR="009F3368" w:rsidRPr="00E67372" w:rsidRDefault="009F3368" w:rsidP="009F3368">
      <w:pPr>
        <w:pStyle w:val="Heading5"/>
        <w:shd w:val="clear" w:color="auto" w:fill="D5DCE4"/>
      </w:pPr>
      <w:r w:rsidRPr="00E67372">
        <w:t>Question</w:t>
      </w:r>
      <w:r w:rsidR="00D04B35">
        <w:t xml:space="preserve"> </w:t>
      </w:r>
      <w:r w:rsidR="00CC5930">
        <w:fldChar w:fldCharType="begin"/>
      </w:r>
      <w:r w:rsidR="00CC5930">
        <w:instrText xml:space="preserve"> AUTONUM  \* Arabic </w:instrText>
      </w:r>
      <w:r w:rsidR="00CC5930">
        <w:fldChar w:fldCharType="end"/>
      </w:r>
    </w:p>
    <w:p w14:paraId="3930B826" w14:textId="1CC4943C" w:rsidR="00343757" w:rsidRDefault="00024D7E" w:rsidP="009F3368">
      <w:pPr>
        <w:shd w:val="clear" w:color="auto" w:fill="D5DCE4"/>
      </w:pPr>
      <w:r>
        <w:t xml:space="preserve">What are your views on </w:t>
      </w:r>
      <w:r w:rsidR="00EB1F14">
        <w:t>the level of maturity</w:t>
      </w:r>
      <w:r>
        <w:t xml:space="preserve"> </w:t>
      </w:r>
      <w:r w:rsidR="00EB1F14">
        <w:t>of</w:t>
      </w:r>
      <w:r>
        <w:t xml:space="preserve"> 5G </w:t>
      </w:r>
      <w:r w:rsidR="00EB1F14">
        <w:t>applications available to be trialled</w:t>
      </w:r>
      <w:r w:rsidR="00BC578D">
        <w:t xml:space="preserve">, </w:t>
      </w:r>
      <w:r w:rsidR="002D48FF">
        <w:t xml:space="preserve">and </w:t>
      </w:r>
      <w:r w:rsidR="00BC578D">
        <w:t xml:space="preserve">are there particular sectors </w:t>
      </w:r>
      <w:r w:rsidR="001C16E9">
        <w:t>which could best</w:t>
      </w:r>
      <w:r w:rsidR="00BC578D">
        <w:t xml:space="preserve"> demonstrate 5G’s productivity benefits</w:t>
      </w:r>
      <w:r w:rsidR="00EB1F14">
        <w:t>?</w:t>
      </w:r>
    </w:p>
    <w:p w14:paraId="494A193E" w14:textId="63EA4526" w:rsidR="00F35CEA" w:rsidRDefault="00F35CEA" w:rsidP="000C4CB2">
      <w:pPr>
        <w:pStyle w:val="Heading5"/>
        <w:shd w:val="clear" w:color="auto" w:fill="D5DCE4"/>
      </w:pPr>
      <w:r>
        <w:t xml:space="preserve">Question </w:t>
      </w:r>
      <w:r w:rsidR="00CC5930">
        <w:fldChar w:fldCharType="begin"/>
      </w:r>
      <w:r w:rsidR="00CC5930">
        <w:instrText xml:space="preserve"> AUTONUM  \* Arabic </w:instrText>
      </w:r>
      <w:r w:rsidR="00CC5930">
        <w:fldChar w:fldCharType="end"/>
      </w:r>
    </w:p>
    <w:p w14:paraId="6A7F43E1" w14:textId="52812E07" w:rsidR="00F35CEA" w:rsidRPr="00FE738A" w:rsidRDefault="00F57EC7" w:rsidP="009F3368">
      <w:pPr>
        <w:shd w:val="clear" w:color="auto" w:fill="D5DCE4"/>
      </w:pPr>
      <w:r>
        <w:t xml:space="preserve">What locations offer the best opportunities to deliver </w:t>
      </w:r>
      <w:r w:rsidR="00FB6118">
        <w:t xml:space="preserve">5G </w:t>
      </w:r>
      <w:r>
        <w:t>projects, and a</w:t>
      </w:r>
      <w:r w:rsidR="00F35CEA">
        <w:t xml:space="preserve">re there </w:t>
      </w:r>
      <w:r w:rsidR="00B76D51">
        <w:t xml:space="preserve">any </w:t>
      </w:r>
      <w:r w:rsidR="00F35CEA">
        <w:t xml:space="preserve">barriers to </w:t>
      </w:r>
      <w:r>
        <w:t xml:space="preserve">delivering projects </w:t>
      </w:r>
      <w:r w:rsidR="00F35CEA">
        <w:t>in particular locations</w:t>
      </w:r>
      <w:r w:rsidR="00FB6118">
        <w:t xml:space="preserve"> or geographic regions</w:t>
      </w:r>
      <w:r w:rsidR="00F35CEA">
        <w:t>?</w:t>
      </w:r>
    </w:p>
    <w:p w14:paraId="0D6140BD" w14:textId="77777777" w:rsidR="00A462C2" w:rsidRDefault="00AA647A" w:rsidP="00FE738A">
      <w:pPr>
        <w:pStyle w:val="Heading3"/>
      </w:pPr>
      <w:bookmarkStart w:id="39" w:name="_Toc51057008"/>
      <w:bookmarkStart w:id="40" w:name="_Toc53044387"/>
      <w:bookmarkStart w:id="41" w:name="_Toc53137906"/>
      <w:bookmarkStart w:id="42" w:name="_Toc53154081"/>
      <w:bookmarkStart w:id="43" w:name="_Toc55394256"/>
      <w:r w:rsidRPr="00E67372">
        <w:t xml:space="preserve">The </w:t>
      </w:r>
      <w:r>
        <w:t>Initiative</w:t>
      </w:r>
      <w:r w:rsidRPr="00E67372" w:rsidDel="00AA647A">
        <w:t xml:space="preserve"> </w:t>
      </w:r>
      <w:r w:rsidR="00D62E50">
        <w:t xml:space="preserve">to </w:t>
      </w:r>
      <w:r w:rsidR="00FE738A" w:rsidRPr="00E67372">
        <w:t xml:space="preserve">support a </w:t>
      </w:r>
      <w:r w:rsidR="009A13B4">
        <w:t xml:space="preserve">range of </w:t>
      </w:r>
      <w:r w:rsidR="00FE738A" w:rsidRPr="00E67372">
        <w:t>projects</w:t>
      </w:r>
      <w:bookmarkEnd w:id="39"/>
      <w:bookmarkEnd w:id="40"/>
      <w:bookmarkEnd w:id="41"/>
      <w:bookmarkEnd w:id="42"/>
      <w:bookmarkEnd w:id="43"/>
    </w:p>
    <w:p w14:paraId="6AAE55F3" w14:textId="77777777" w:rsidR="00A462C2" w:rsidRDefault="00FE738A" w:rsidP="00FE738A">
      <w:r w:rsidRPr="00E67372">
        <w:t xml:space="preserve">The </w:t>
      </w:r>
      <w:r w:rsidR="00AA647A">
        <w:t>Initiative</w:t>
      </w:r>
      <w:r w:rsidR="00AA647A" w:rsidRPr="00E67372">
        <w:t xml:space="preserve"> </w:t>
      </w:r>
      <w:r w:rsidR="00D62E50">
        <w:t>is proposed to</w:t>
      </w:r>
      <w:r w:rsidR="00D62E50" w:rsidRPr="00E67372">
        <w:t xml:space="preserve"> </w:t>
      </w:r>
      <w:r w:rsidRPr="00E67372">
        <w:t>support both smaller and larger scale technology solutions. The assessment process will take into account the projected benefits in relation to the size of grants.</w:t>
      </w:r>
    </w:p>
    <w:p w14:paraId="2EC96A28" w14:textId="7B4394BF" w:rsidR="00FE738A" w:rsidRPr="00E67372" w:rsidRDefault="00722935" w:rsidP="00FE738A">
      <w:r>
        <w:t>For example, s</w:t>
      </w:r>
      <w:r w:rsidR="00FE738A" w:rsidRPr="00E67372">
        <w:t>mall scale projects could support the purchase of a relatively modest piece of 5G enabled equipment as well as the software needed to integrate into a business’s operations. Applications would need to demonstrate how a modest investment in 5G would boost the</w:t>
      </w:r>
      <w:r w:rsidR="00D62E50">
        <w:t xml:space="preserve"> </w:t>
      </w:r>
      <w:r w:rsidR="00FE738A" w:rsidRPr="00E67372">
        <w:t>business productivity.</w:t>
      </w:r>
    </w:p>
    <w:p w14:paraId="16189106" w14:textId="77777777" w:rsidR="00A462C2" w:rsidRDefault="00FE738A" w:rsidP="00FE738A">
      <w:r w:rsidRPr="00E67372">
        <w:t xml:space="preserve">Medium size projects </w:t>
      </w:r>
      <w:r w:rsidR="00722935">
        <w:t>could</w:t>
      </w:r>
      <w:r w:rsidR="00722935" w:rsidRPr="00E67372">
        <w:t xml:space="preserve"> </w:t>
      </w:r>
      <w:r w:rsidRPr="00E67372">
        <w:t xml:space="preserve">support businesses making more substantial investments in 5G enabled equipment. For more substantial investments, applications </w:t>
      </w:r>
      <w:r w:rsidR="00722935">
        <w:t>might</w:t>
      </w:r>
      <w:r w:rsidRPr="00E67372">
        <w:t xml:space="preserve"> include multiple pieces of equipment </w:t>
      </w:r>
      <w:r w:rsidR="00722935">
        <w:t>and</w:t>
      </w:r>
      <w:r w:rsidRPr="00E67372">
        <w:t xml:space="preserve"> demonstrati</w:t>
      </w:r>
      <w:r w:rsidR="00722935">
        <w:t>ons of</w:t>
      </w:r>
      <w:r w:rsidRPr="00E67372">
        <w:t xml:space="preserve"> how </w:t>
      </w:r>
      <w:r w:rsidR="00722935">
        <w:t>equipment</w:t>
      </w:r>
      <w:r w:rsidR="00722935" w:rsidRPr="00E67372">
        <w:t xml:space="preserve"> </w:t>
      </w:r>
      <w:r w:rsidRPr="00E67372">
        <w:t>would work with their existing systems and processes.</w:t>
      </w:r>
    </w:p>
    <w:p w14:paraId="0B421C1C" w14:textId="77777777" w:rsidR="00A462C2" w:rsidRDefault="008C05DA" w:rsidP="004900D1">
      <w:r>
        <w:t xml:space="preserve">Other </w:t>
      </w:r>
      <w:r w:rsidR="00032310">
        <w:t>countries</w:t>
      </w:r>
      <w:r w:rsidRPr="008C05DA">
        <w:t xml:space="preserve"> have already made significant investments in </w:t>
      </w:r>
      <w:r w:rsidR="00EB1F14">
        <w:t>supporting</w:t>
      </w:r>
      <w:r w:rsidRPr="008C05DA">
        <w:t xml:space="preserve"> the growth of 5G use cases across a range of sectors.</w:t>
      </w:r>
      <w:r>
        <w:t xml:space="preserve"> </w:t>
      </w:r>
      <w:r w:rsidR="00261ACD">
        <w:t>Singapore</w:t>
      </w:r>
      <w:r w:rsidR="0062425E">
        <w:t>’s 5G Grant program</w:t>
      </w:r>
      <w:r w:rsidR="00261ACD">
        <w:t xml:space="preserve"> </w:t>
      </w:r>
      <w:r w:rsidR="00EB1F14">
        <w:t>ha</w:t>
      </w:r>
      <w:r w:rsidR="00261ACD">
        <w:t xml:space="preserve">s supported 5G use </w:t>
      </w:r>
      <w:r w:rsidR="00B04AE2">
        <w:t xml:space="preserve">cases </w:t>
      </w:r>
      <w:r w:rsidR="00261ACD">
        <w:t>in m</w:t>
      </w:r>
      <w:r w:rsidR="00261ACD" w:rsidRPr="00261ACD">
        <w:t xml:space="preserve">aritime </w:t>
      </w:r>
      <w:r w:rsidR="00261ACD">
        <w:t>o</w:t>
      </w:r>
      <w:r w:rsidR="00261ACD" w:rsidRPr="00261ACD">
        <w:t>perations</w:t>
      </w:r>
      <w:r w:rsidR="00261ACD">
        <w:t>,</w:t>
      </w:r>
      <w:r w:rsidR="00261ACD" w:rsidRPr="00261ACD">
        <w:t xml:space="preserve"> </w:t>
      </w:r>
      <w:r w:rsidR="00261ACD">
        <w:t>u</w:t>
      </w:r>
      <w:r w:rsidR="00261ACD" w:rsidRPr="00261ACD">
        <w:t xml:space="preserve">rban </w:t>
      </w:r>
      <w:r w:rsidR="00261ACD">
        <w:t>m</w:t>
      </w:r>
      <w:r w:rsidR="00261ACD" w:rsidRPr="00261ACD">
        <w:t>obility</w:t>
      </w:r>
      <w:r w:rsidR="00261ACD">
        <w:t>, s</w:t>
      </w:r>
      <w:r w:rsidR="00261ACD" w:rsidRPr="00261ACD">
        <w:t xml:space="preserve">mart </w:t>
      </w:r>
      <w:r w:rsidR="00261ACD">
        <w:t>e</w:t>
      </w:r>
      <w:r w:rsidR="00261ACD" w:rsidRPr="00261ACD">
        <w:t>states</w:t>
      </w:r>
      <w:r w:rsidR="00EB1F14">
        <w:t>,</w:t>
      </w:r>
      <w:r w:rsidR="00261ACD" w:rsidRPr="00261ACD">
        <w:t xml:space="preserve"> and </w:t>
      </w:r>
      <w:r w:rsidR="00EB1F14">
        <w:t>I</w:t>
      </w:r>
      <w:r w:rsidR="00261ACD" w:rsidRPr="00261ACD">
        <w:t>ndustry 4.0.</w:t>
      </w:r>
      <w:r w:rsidR="007C0F32">
        <w:t xml:space="preserve"> </w:t>
      </w:r>
      <w:r w:rsidR="00910D8F">
        <w:t>This program is</w:t>
      </w:r>
      <w:r w:rsidR="00047A9D">
        <w:t xml:space="preserve"> in its</w:t>
      </w:r>
      <w:r w:rsidR="00910D8F">
        <w:t xml:space="preserve"> early stage</w:t>
      </w:r>
      <w:r w:rsidR="00047A9D">
        <w:t>s</w:t>
      </w:r>
      <w:r w:rsidR="00910D8F">
        <w:t xml:space="preserve"> and</w:t>
      </w:r>
      <w:r w:rsidR="0062425E">
        <w:t xml:space="preserve"> </w:t>
      </w:r>
      <w:r w:rsidR="00910D8F">
        <w:t xml:space="preserve">is designed to </w:t>
      </w:r>
      <w:r w:rsidR="00AE08D4">
        <w:t>engage</w:t>
      </w:r>
      <w:r w:rsidR="00910D8F">
        <w:t xml:space="preserve"> with industry to understand the technical capabilities and performance of emerging 5G technologies.</w:t>
      </w:r>
    </w:p>
    <w:p w14:paraId="30B1EE59" w14:textId="77777777" w:rsidR="00A462C2" w:rsidRDefault="00261ACD" w:rsidP="00FE738A">
      <w:r>
        <w:t xml:space="preserve">The UK 5G Trials and Testbeds </w:t>
      </w:r>
      <w:r w:rsidR="00EB1F14">
        <w:t>P</w:t>
      </w:r>
      <w:r>
        <w:t>rogram</w:t>
      </w:r>
      <w:r w:rsidR="00EB1F14">
        <w:t>me</w:t>
      </w:r>
      <w:r>
        <w:t xml:space="preserve"> </w:t>
      </w:r>
      <w:r w:rsidR="00575C95" w:rsidRPr="00575C95">
        <w:t xml:space="preserve">has funded 24 5G testbeds across the </w:t>
      </w:r>
      <w:r w:rsidR="005122A1">
        <w:t>UK</w:t>
      </w:r>
      <w:r w:rsidR="00575C95" w:rsidRPr="00575C95">
        <w:t>, trialling almost 70 different 5G technologies, products and applications.</w:t>
      </w:r>
      <w:r w:rsidR="00575C95">
        <w:t xml:space="preserve"> Technologies demonstrated range from augmented reality experiences, using 5G and big data for preventive maintenance of machinery, </w:t>
      </w:r>
      <w:r w:rsidR="00575C95" w:rsidRPr="00575C95">
        <w:t>robotic assembly, reconfigurable product assembly lines</w:t>
      </w:r>
      <w:r w:rsidR="00575C95">
        <w:t xml:space="preserve"> </w:t>
      </w:r>
      <w:r w:rsidR="00CD1E9A">
        <w:t>and smart</w:t>
      </w:r>
      <w:r w:rsidR="00575C95">
        <w:t xml:space="preserve"> agricultural </w:t>
      </w:r>
      <w:r w:rsidR="00CD1E9A">
        <w:t>solutions.</w:t>
      </w:r>
      <w:r w:rsidR="007C0F32">
        <w:t xml:space="preserve"> The UK program has been effective in deploying trial and testbed equipment that can continue </w:t>
      </w:r>
      <w:r w:rsidR="002B3567">
        <w:t xml:space="preserve">to be used </w:t>
      </w:r>
      <w:r w:rsidR="007C0F32">
        <w:t xml:space="preserve">following the cessation of </w:t>
      </w:r>
      <w:r w:rsidR="007C0F32">
        <w:lastRenderedPageBreak/>
        <w:t>grants</w:t>
      </w:r>
      <w:r w:rsidR="005122A1">
        <w:t>.</w:t>
      </w:r>
      <w:r w:rsidR="007C0F32">
        <w:t xml:space="preserve"> </w:t>
      </w:r>
      <w:r w:rsidR="005122A1">
        <w:t>P</w:t>
      </w:r>
      <w:r w:rsidR="007C0F32">
        <w:t>rojects have informed the development of regulatory settings and have enabled the investigation and application of new technologies.</w:t>
      </w:r>
    </w:p>
    <w:p w14:paraId="2410E3D1" w14:textId="00860672" w:rsidR="00C9391C" w:rsidRDefault="00E22DA1" w:rsidP="00C9391C">
      <w:pPr>
        <w:pStyle w:val="Heading4"/>
      </w:pPr>
      <w:bookmarkStart w:id="44" w:name="_Toc53138651"/>
      <w:bookmarkStart w:id="45" w:name="_Toc53044388"/>
      <w:bookmarkStart w:id="46" w:name="_Toc53137907"/>
      <w:bookmarkStart w:id="47" w:name="_Toc53154082"/>
      <w:bookmarkStart w:id="48" w:name="_Toc55394257"/>
      <w:r>
        <w:t>Joint applications</w:t>
      </w:r>
      <w:bookmarkEnd w:id="44"/>
      <w:bookmarkEnd w:id="45"/>
      <w:bookmarkEnd w:id="46"/>
      <w:bookmarkEnd w:id="47"/>
      <w:bookmarkEnd w:id="48"/>
    </w:p>
    <w:p w14:paraId="2833E43F" w14:textId="472E5B51" w:rsidR="006C2A19" w:rsidRDefault="00A57209" w:rsidP="00A462C2">
      <w:pPr>
        <w:keepLines/>
      </w:pPr>
      <w:r>
        <w:t>It is proposed that j</w:t>
      </w:r>
      <w:r w:rsidR="00E22DA1">
        <w:t>oint a</w:t>
      </w:r>
      <w:r w:rsidR="009F7834">
        <w:t>pplications will be considered</w:t>
      </w:r>
      <w:r>
        <w:t xml:space="preserve"> for the Initiative</w:t>
      </w:r>
      <w:r w:rsidR="009F7834">
        <w:t xml:space="preserve">. These applications </w:t>
      </w:r>
      <w:r w:rsidR="006C2A19">
        <w:t xml:space="preserve">may </w:t>
      </w:r>
      <w:r w:rsidR="009F7834">
        <w:t xml:space="preserve">support larger more complex 5G use cases. </w:t>
      </w:r>
      <w:r>
        <w:t>Where relevant, a</w:t>
      </w:r>
      <w:r w:rsidR="009F7834">
        <w:t xml:space="preserve">pplications will need to demonstrate how multiple 5G use cases could work together. </w:t>
      </w:r>
      <w:r w:rsidR="00FA632C">
        <w:t xml:space="preserve">These will show </w:t>
      </w:r>
      <w:r w:rsidR="009F7834">
        <w:t xml:space="preserve">the potential benefits of using 5G in a more integrated </w:t>
      </w:r>
      <w:r w:rsidR="00FA632C">
        <w:t>way</w:t>
      </w:r>
      <w:r w:rsidR="009F7834">
        <w:t>.</w:t>
      </w:r>
    </w:p>
    <w:p w14:paraId="0D8D79DD" w14:textId="40C4AAA2" w:rsidR="00C9391C" w:rsidRPr="00C9391C" w:rsidRDefault="006C2A19" w:rsidP="00C9391C">
      <w:r>
        <w:t>For joint applications</w:t>
      </w:r>
      <w:r w:rsidRPr="006C2A19">
        <w:t xml:space="preserve">, </w:t>
      </w:r>
      <w:r>
        <w:t>there</w:t>
      </w:r>
      <w:r w:rsidRPr="006C2A19">
        <w:t xml:space="preserve"> </w:t>
      </w:r>
      <w:r w:rsidR="00A57209">
        <w:t>would need to</w:t>
      </w:r>
      <w:r w:rsidRPr="006C2A19">
        <w:t xml:space="preserve"> </w:t>
      </w:r>
      <w:r>
        <w:t>be</w:t>
      </w:r>
      <w:r w:rsidRPr="006C2A19">
        <w:t xml:space="preserve"> a lead organisation. </w:t>
      </w:r>
      <w:r>
        <w:t>T</w:t>
      </w:r>
      <w:r w:rsidRPr="006C2A19">
        <w:t xml:space="preserve">he lead organisation </w:t>
      </w:r>
      <w:r w:rsidR="00A57209">
        <w:t>would</w:t>
      </w:r>
      <w:r>
        <w:t xml:space="preserve"> be the party that</w:t>
      </w:r>
      <w:r w:rsidRPr="006C2A19">
        <w:t xml:space="preserve"> submit</w:t>
      </w:r>
      <w:r>
        <w:t>s</w:t>
      </w:r>
      <w:r w:rsidRPr="006C2A19">
        <w:t xml:space="preserve"> the application and enter</w:t>
      </w:r>
      <w:r>
        <w:t>s</w:t>
      </w:r>
      <w:r w:rsidRPr="006C2A19">
        <w:t xml:space="preserve"> into the grant agreement with the Commonwealth. </w:t>
      </w:r>
      <w:r w:rsidR="00FA632C">
        <w:t>T</w:t>
      </w:r>
      <w:r>
        <w:t>he</w:t>
      </w:r>
      <w:r w:rsidRPr="006C2A19">
        <w:t xml:space="preserve"> application </w:t>
      </w:r>
      <w:r w:rsidR="00A57209">
        <w:t xml:space="preserve">would </w:t>
      </w:r>
      <w:r w:rsidR="00FA632C">
        <w:t xml:space="preserve">also </w:t>
      </w:r>
      <w:r w:rsidR="00A57209">
        <w:t>need to</w:t>
      </w:r>
      <w:r w:rsidRPr="006C2A19">
        <w:t xml:space="preserve"> identify all other members of the proposed group and include a letter of support fro</w:t>
      </w:r>
      <w:r w:rsidR="00A462C2">
        <w:t>m each of the project partners.</w:t>
      </w:r>
    </w:p>
    <w:p w14:paraId="15174112" w14:textId="4A55420B" w:rsidR="00F52975" w:rsidRDefault="00F52975" w:rsidP="00C9391C">
      <w:pPr>
        <w:pStyle w:val="Heading4"/>
      </w:pPr>
      <w:bookmarkStart w:id="49" w:name="_Toc55394258"/>
      <w:bookmarkStart w:id="50" w:name="_Toc53044389"/>
      <w:bookmarkStart w:id="51" w:name="_Toc53137908"/>
      <w:bookmarkStart w:id="52" w:name="_Toc53154083"/>
      <w:r>
        <w:t>Grant agreements</w:t>
      </w:r>
      <w:bookmarkEnd w:id="49"/>
    </w:p>
    <w:p w14:paraId="43D3733E" w14:textId="6AA85EFE" w:rsidR="00F52975" w:rsidRPr="00D712C5" w:rsidRDefault="003A5ABF" w:rsidP="00CD38A1">
      <w:r w:rsidRPr="003A5ABF">
        <w:t xml:space="preserve">Successful applicants must enter into a legally binding grant agreement with the Commonwealth. Each grant agreement will set out the grantee’s obligations. </w:t>
      </w:r>
      <w:r>
        <w:t xml:space="preserve">It is proposed that the Initiative will use </w:t>
      </w:r>
      <w:r w:rsidRPr="003A5ABF">
        <w:t xml:space="preserve">a standard Commonwealth grant agreement. </w:t>
      </w:r>
      <w:r>
        <w:t>There is potential for the</w:t>
      </w:r>
      <w:r w:rsidRPr="003A5ABF">
        <w:t xml:space="preserve"> grant agreement </w:t>
      </w:r>
      <w:r>
        <w:t>to</w:t>
      </w:r>
      <w:r w:rsidRPr="003A5ABF">
        <w:t xml:space="preserve"> have specific conditions determined by the assessment process or other considerations made by the decision maker</w:t>
      </w:r>
      <w:r>
        <w:t>, which would be identified</w:t>
      </w:r>
      <w:r w:rsidRPr="003A5ABF">
        <w:t xml:space="preserve"> in the agreement and discussed as part of </w:t>
      </w:r>
      <w:r>
        <w:t>a</w:t>
      </w:r>
      <w:r w:rsidRPr="003A5ABF">
        <w:t xml:space="preserve"> negotiation process</w:t>
      </w:r>
      <w:r>
        <w:t xml:space="preserve"> prior to the finalisation of the grant agreement.</w:t>
      </w:r>
    </w:p>
    <w:p w14:paraId="560D30FD" w14:textId="77777777" w:rsidR="00A462C2" w:rsidRDefault="00C9391C" w:rsidP="00C9391C">
      <w:pPr>
        <w:pStyle w:val="Heading4"/>
      </w:pPr>
      <w:bookmarkStart w:id="53" w:name="_Toc55394259"/>
      <w:r w:rsidRPr="00C9391C">
        <w:t>Grant value</w:t>
      </w:r>
      <w:bookmarkEnd w:id="50"/>
      <w:bookmarkEnd w:id="51"/>
      <w:bookmarkEnd w:id="52"/>
      <w:bookmarkEnd w:id="53"/>
    </w:p>
    <w:p w14:paraId="556063B2" w14:textId="77777777" w:rsidR="00A462C2" w:rsidRDefault="00A57209" w:rsidP="00FE738A">
      <w:r>
        <w:t>It is proposed that t</w:t>
      </w:r>
      <w:r w:rsidR="000358BF" w:rsidRPr="00C9391C">
        <w:t xml:space="preserve">here </w:t>
      </w:r>
      <w:r>
        <w:t>will be</w:t>
      </w:r>
      <w:r w:rsidRPr="00C9391C">
        <w:t xml:space="preserve"> </w:t>
      </w:r>
      <w:r w:rsidR="000358BF" w:rsidRPr="00C9391C">
        <w:t>no minimum or maximum number of projects that the Government is seeking to fund</w:t>
      </w:r>
      <w:r w:rsidR="00552E0A">
        <w:t xml:space="preserve"> within the limit of each round</w:t>
      </w:r>
      <w:r w:rsidR="000358BF" w:rsidRPr="00C9391C">
        <w:t>.</w:t>
      </w:r>
      <w:r w:rsidR="000358BF">
        <w:t xml:space="preserve"> The number of grants under each round of the program </w:t>
      </w:r>
      <w:r>
        <w:t xml:space="preserve">would </w:t>
      </w:r>
      <w:r w:rsidR="000358BF">
        <w:t xml:space="preserve">be the result of the applications received and the evaluation and prioritisation of those applications. Grants are </w:t>
      </w:r>
      <w:r>
        <w:t xml:space="preserve">anticipated </w:t>
      </w:r>
      <w:r w:rsidR="000358BF">
        <w:t xml:space="preserve">to be in </w:t>
      </w:r>
      <w:r w:rsidR="00552E0A">
        <w:t>the order of $500,000 to $1 million</w:t>
      </w:r>
      <w:r w:rsidR="000358BF">
        <w:t>.</w:t>
      </w:r>
      <w:r>
        <w:t xml:space="preserve"> However, s</w:t>
      </w:r>
      <w:r w:rsidR="000358BF">
        <w:t xml:space="preserve">maller and larger grants </w:t>
      </w:r>
      <w:r>
        <w:t xml:space="preserve">could </w:t>
      </w:r>
      <w:r w:rsidR="000358BF">
        <w:t>also be considered</w:t>
      </w:r>
      <w:r w:rsidR="00552E0A">
        <w:t>, noting that grants of $1 million or more are subject to audited financial statements</w:t>
      </w:r>
      <w:r w:rsidR="000358BF">
        <w:t xml:space="preserve">. The economic benefits of the grants will be taken into account when prioritising projects selected under the </w:t>
      </w:r>
      <w:r w:rsidR="00AA647A">
        <w:t>Initiative</w:t>
      </w:r>
      <w:r w:rsidR="000358BF">
        <w:t>.</w:t>
      </w:r>
    </w:p>
    <w:p w14:paraId="153EAFDC" w14:textId="77777777" w:rsidR="00A462C2" w:rsidRDefault="008F68D1" w:rsidP="000C4CB2">
      <w:pPr>
        <w:pStyle w:val="Heading4"/>
      </w:pPr>
      <w:bookmarkStart w:id="54" w:name="_Toc53137909"/>
      <w:bookmarkStart w:id="55" w:name="_Toc53154084"/>
      <w:bookmarkStart w:id="56" w:name="_Toc55394260"/>
      <w:r>
        <w:t>Payment Structure</w:t>
      </w:r>
      <w:bookmarkEnd w:id="54"/>
      <w:bookmarkEnd w:id="55"/>
      <w:bookmarkEnd w:id="56"/>
    </w:p>
    <w:p w14:paraId="65CEB09B" w14:textId="77777777" w:rsidR="00A462C2" w:rsidRDefault="008F68D1" w:rsidP="00FE738A">
      <w:r>
        <w:t xml:space="preserve">It is proposed that for successful applicants the grant would be paid at two </w:t>
      </w:r>
      <w:r w:rsidR="00552E0A">
        <w:t xml:space="preserve">to three </w:t>
      </w:r>
      <w:r>
        <w:t xml:space="preserve">points </w:t>
      </w:r>
      <w:r w:rsidR="00C278F7">
        <w:t>during</w:t>
      </w:r>
      <w:r>
        <w:t xml:space="preserve"> the grant life cycle. The first point would be following the signing of contracts. The </w:t>
      </w:r>
      <w:r w:rsidR="00E41AF0">
        <w:t>last</w:t>
      </w:r>
      <w:r>
        <w:t xml:space="preserve"> point would be at the completion of the grant following the submission of final reporting. </w:t>
      </w:r>
      <w:r w:rsidR="00552E0A">
        <w:t xml:space="preserve">An additional payment point on the completion of an agreed milestone could also be included. </w:t>
      </w:r>
      <w:r>
        <w:t xml:space="preserve">This approach is designed to reduce the administrative burden for </w:t>
      </w:r>
      <w:r>
        <w:lastRenderedPageBreak/>
        <w:t xml:space="preserve">successful applicants while mitigating the risks around project implementation. </w:t>
      </w:r>
    </w:p>
    <w:p w14:paraId="04DAD4DB" w14:textId="0455ACB1" w:rsidR="00417F86" w:rsidRDefault="00417F86" w:rsidP="009F3368">
      <w:pPr>
        <w:pStyle w:val="Heading5"/>
        <w:shd w:val="clear" w:color="auto" w:fill="D5DCE4"/>
      </w:pPr>
      <w:r w:rsidRPr="00E67372">
        <w:t>Question</w:t>
      </w:r>
      <w:r w:rsidR="00D04B35">
        <w:t xml:space="preserve"> </w:t>
      </w:r>
      <w:r w:rsidR="00CC5930">
        <w:fldChar w:fldCharType="begin"/>
      </w:r>
      <w:r w:rsidR="00CC5930">
        <w:instrText xml:space="preserve"> AUTONUM  \* Arabic </w:instrText>
      </w:r>
      <w:r w:rsidR="00CC5930">
        <w:fldChar w:fldCharType="end"/>
      </w:r>
    </w:p>
    <w:p w14:paraId="34A8D691" w14:textId="5CDC0C3B" w:rsidR="009F3368" w:rsidRDefault="00C02C8D" w:rsidP="009F3368">
      <w:pPr>
        <w:shd w:val="clear" w:color="auto" w:fill="D5DCE4"/>
      </w:pPr>
      <w:r>
        <w:t xml:space="preserve">Given the quantum of funding, </w:t>
      </w:r>
      <w:r w:rsidR="00FA632C">
        <w:t>w</w:t>
      </w:r>
      <w:r w:rsidR="00522095">
        <w:t xml:space="preserve">hat </w:t>
      </w:r>
      <w:r w:rsidR="00FA632C">
        <w:t>type and</w:t>
      </w:r>
      <w:r w:rsidR="00522095">
        <w:t xml:space="preserve"> scale of projects </w:t>
      </w:r>
      <w:r w:rsidR="00FA632C">
        <w:t>could</w:t>
      </w:r>
      <w:r w:rsidR="00522095">
        <w:t xml:space="preserve"> the Initiative appropriately support?</w:t>
      </w:r>
    </w:p>
    <w:p w14:paraId="73FB548D" w14:textId="6810F6CC" w:rsidR="009F3368" w:rsidRPr="00E67372" w:rsidRDefault="009F3368" w:rsidP="009F3368">
      <w:pPr>
        <w:pStyle w:val="Heading5"/>
        <w:shd w:val="clear" w:color="auto" w:fill="D5DCE4"/>
      </w:pPr>
      <w:r w:rsidRPr="00E67372">
        <w:t>Question</w:t>
      </w:r>
      <w:r w:rsidR="00D04B35">
        <w:t xml:space="preserve"> </w:t>
      </w:r>
      <w:r w:rsidR="00CC5930">
        <w:fldChar w:fldCharType="begin"/>
      </w:r>
      <w:r w:rsidR="00CC5930">
        <w:instrText xml:space="preserve"> AUTONUM  \* Arabic </w:instrText>
      </w:r>
      <w:r w:rsidR="00CC5930">
        <w:fldChar w:fldCharType="end"/>
      </w:r>
    </w:p>
    <w:p w14:paraId="0ED1CA5F" w14:textId="7A6D748D" w:rsidR="00276921" w:rsidRDefault="00276921" w:rsidP="009F3368">
      <w:pPr>
        <w:shd w:val="clear" w:color="auto" w:fill="D5DCE4"/>
      </w:pPr>
      <w:r>
        <w:t xml:space="preserve">What are your views of the proposed requirements for joint applications, </w:t>
      </w:r>
      <w:r w:rsidR="003A5ABF">
        <w:t xml:space="preserve">grant agreements, </w:t>
      </w:r>
      <w:r>
        <w:t xml:space="preserve">grant value and the payment structure of the Initiative? </w:t>
      </w:r>
      <w:r w:rsidR="00FB6118">
        <w:t>Are there other program requirements that should be considered?</w:t>
      </w:r>
    </w:p>
    <w:p w14:paraId="643FBAB3" w14:textId="77777777" w:rsidR="00A462C2" w:rsidRDefault="00BC3E4C" w:rsidP="00BC3E4C">
      <w:pPr>
        <w:pStyle w:val="Heading3"/>
      </w:pPr>
      <w:bookmarkStart w:id="57" w:name="_Toc53044390"/>
      <w:bookmarkStart w:id="58" w:name="_Toc53137910"/>
      <w:bookmarkStart w:id="59" w:name="_Toc53154085"/>
      <w:bookmarkStart w:id="60" w:name="_Toc55394261"/>
      <w:r w:rsidRPr="00E67372">
        <w:t xml:space="preserve">Grants </w:t>
      </w:r>
      <w:r w:rsidR="00522095">
        <w:t>are proposed to</w:t>
      </w:r>
      <w:r w:rsidR="00522095" w:rsidRPr="00E67372">
        <w:t xml:space="preserve"> </w:t>
      </w:r>
      <w:r w:rsidRPr="00E67372">
        <w:t xml:space="preserve">support the testing and trialling of </w:t>
      </w:r>
      <w:r w:rsidR="00726B60">
        <w:t xml:space="preserve">5G </w:t>
      </w:r>
      <w:r w:rsidRPr="00E67372">
        <w:t>equipment</w:t>
      </w:r>
      <w:bookmarkEnd w:id="57"/>
      <w:bookmarkEnd w:id="58"/>
      <w:bookmarkEnd w:id="59"/>
      <w:bookmarkEnd w:id="60"/>
    </w:p>
    <w:p w14:paraId="74513F8B" w14:textId="14ADA280" w:rsidR="009F7834" w:rsidRDefault="009F7834" w:rsidP="009F7834">
      <w:r w:rsidRPr="00B36255">
        <w:t xml:space="preserve">Grants </w:t>
      </w:r>
      <w:r w:rsidR="00522095">
        <w:t>are proposed to</w:t>
      </w:r>
      <w:r w:rsidR="00522095" w:rsidRPr="00B36255">
        <w:t xml:space="preserve"> </w:t>
      </w:r>
      <w:r w:rsidRPr="00B36255">
        <w:t xml:space="preserve">be used to fund equipment and </w:t>
      </w:r>
      <w:r w:rsidR="005C3E87">
        <w:t xml:space="preserve">the cost of </w:t>
      </w:r>
      <w:r w:rsidRPr="00B36255">
        <w:t>instal</w:t>
      </w:r>
      <w:r w:rsidR="005C3E87">
        <w:t>ling that equipment</w:t>
      </w:r>
      <w:r w:rsidRPr="00B36255">
        <w:t>. Funding for set-up</w:t>
      </w:r>
      <w:r w:rsidR="001316FC">
        <w:t xml:space="preserve"> and</w:t>
      </w:r>
      <w:r w:rsidRPr="00B36255">
        <w:t xml:space="preserve"> administration connected with the </w:t>
      </w:r>
      <w:r w:rsidR="00AA647A">
        <w:t>Initiative</w:t>
      </w:r>
      <w:r w:rsidR="00AA647A" w:rsidRPr="00B36255">
        <w:t xml:space="preserve"> </w:t>
      </w:r>
      <w:r w:rsidR="00522095">
        <w:t>may</w:t>
      </w:r>
      <w:r w:rsidR="00522095" w:rsidRPr="00B36255">
        <w:t xml:space="preserve"> </w:t>
      </w:r>
      <w:r w:rsidRPr="00B36255">
        <w:t xml:space="preserve">also be considered. </w:t>
      </w:r>
      <w:r w:rsidR="00522095">
        <w:t>A</w:t>
      </w:r>
      <w:r w:rsidRPr="00B36255">
        <w:t>dministration</w:t>
      </w:r>
      <w:r w:rsidR="00522095">
        <w:t xml:space="preserve"> costs</w:t>
      </w:r>
      <w:r w:rsidRPr="00B36255">
        <w:t xml:space="preserve"> should generally no</w:t>
      </w:r>
      <w:r w:rsidR="005C3E87">
        <w:t>t be a significant portion of the funding sought</w:t>
      </w:r>
      <w:r w:rsidRPr="00B36255">
        <w:t>. It is not intended that the grants be used to fund significant investments in</w:t>
      </w:r>
      <w:r w:rsidR="005C3E87">
        <w:t xml:space="preserve"> land, buildings or equipment not directly related to trialling 5G use cases</w:t>
      </w:r>
      <w:r w:rsidR="001316FC">
        <w:t>.</w:t>
      </w:r>
    </w:p>
    <w:p w14:paraId="6BFFB17A" w14:textId="77777777" w:rsidR="009F7834" w:rsidRDefault="009F7834" w:rsidP="009F7834">
      <w:r>
        <w:t>The grant is not intended to include the</w:t>
      </w:r>
      <w:r w:rsidRPr="00B36255">
        <w:t xml:space="preserve"> following activities:</w:t>
      </w:r>
    </w:p>
    <w:p w14:paraId="4B488A6F" w14:textId="77777777" w:rsidR="009F7834" w:rsidRDefault="009F7834" w:rsidP="00A462C2">
      <w:pPr>
        <w:pStyle w:val="Listparagraphbullets"/>
      </w:pPr>
      <w:r w:rsidRPr="00B36255">
        <w:t>purchase of land</w:t>
      </w:r>
    </w:p>
    <w:p w14:paraId="38F39A91" w14:textId="77777777" w:rsidR="009F7834" w:rsidRDefault="009F7834" w:rsidP="00A462C2">
      <w:pPr>
        <w:pStyle w:val="Listparagraphbullets"/>
      </w:pPr>
      <w:r>
        <w:t>c</w:t>
      </w:r>
      <w:r w:rsidRPr="00B36255">
        <w:t>osts incurred in the preparation of a grant application or related documentation</w:t>
      </w:r>
    </w:p>
    <w:p w14:paraId="747D8922" w14:textId="77777777" w:rsidR="009F7834" w:rsidRDefault="009F7834" w:rsidP="00A462C2">
      <w:pPr>
        <w:pStyle w:val="Listparagraphbullets"/>
      </w:pPr>
      <w:r w:rsidRPr="00B36255">
        <w:t>overseas travel</w:t>
      </w:r>
    </w:p>
    <w:p w14:paraId="0F02E31A" w14:textId="77777777" w:rsidR="009F7834" w:rsidRPr="00E67372" w:rsidRDefault="009F7834" w:rsidP="00A462C2">
      <w:pPr>
        <w:pStyle w:val="Listparagraphbullets"/>
      </w:pPr>
      <w:r w:rsidRPr="00B36255">
        <w:t>other activities not relevant to the activities to which the grant has been made</w:t>
      </w:r>
    </w:p>
    <w:p w14:paraId="722BAC75" w14:textId="6B436686" w:rsidR="009F7834" w:rsidRDefault="001316FC" w:rsidP="009F7834">
      <w:r>
        <w:t xml:space="preserve">It is not expected that </w:t>
      </w:r>
      <w:r w:rsidR="00AA647A">
        <w:t xml:space="preserve">the Initiative’s </w:t>
      </w:r>
      <w:r>
        <w:t xml:space="preserve">grants will support significant investment in research and development into 5G applications as the focus of </w:t>
      </w:r>
      <w:r w:rsidR="00AA647A">
        <w:t xml:space="preserve">the Initiative </w:t>
      </w:r>
      <w:r>
        <w:t>is on supporting</w:t>
      </w:r>
      <w:r w:rsidR="004504EB">
        <w:t xml:space="preserve"> </w:t>
      </w:r>
      <w:r>
        <w:t xml:space="preserve">commercial applications. There may however be some need </w:t>
      </w:r>
      <w:r w:rsidR="00522095">
        <w:t xml:space="preserve">to </w:t>
      </w:r>
      <w:r>
        <w:t>support limited development costs if applications are pre-commercial or specific software is needed to facilitate 5G use cases.</w:t>
      </w:r>
    </w:p>
    <w:p w14:paraId="7BC9638F" w14:textId="0EE89B0F" w:rsidR="009F7834" w:rsidRDefault="001316FC" w:rsidP="009F7834">
      <w:r>
        <w:t xml:space="preserve">Funding under the </w:t>
      </w:r>
      <w:r w:rsidR="00AA647A">
        <w:t xml:space="preserve">Initiative </w:t>
      </w:r>
      <w:r>
        <w:t>is no</w:t>
      </w:r>
      <w:r w:rsidR="00D309EA">
        <w:t>n-</w:t>
      </w:r>
      <w:r>
        <w:t>ongoing</w:t>
      </w:r>
      <w:r w:rsidR="00BB7BB5">
        <w:t>,</w:t>
      </w:r>
      <w:r>
        <w:t xml:space="preserve"> and the ongoing costs for operating 5G use cases should be consider</w:t>
      </w:r>
      <w:r w:rsidR="002E50B9">
        <w:t>ed</w:t>
      </w:r>
      <w:r>
        <w:t xml:space="preserve"> </w:t>
      </w:r>
      <w:r w:rsidR="002E50B9">
        <w:t xml:space="preserve">by </w:t>
      </w:r>
      <w:r>
        <w:t>applicants.</w:t>
      </w:r>
    </w:p>
    <w:p w14:paraId="01EB253F" w14:textId="1E09373D" w:rsidR="001316FC" w:rsidRDefault="001316FC" w:rsidP="009F7834">
      <w:r>
        <w:t xml:space="preserve">There may be scope for grants to support </w:t>
      </w:r>
      <w:r w:rsidR="002E50B9">
        <w:t>limited</w:t>
      </w:r>
      <w:r>
        <w:t xml:space="preserve"> 5G coverage where it is </w:t>
      </w:r>
      <w:r w:rsidR="002E50B9">
        <w:t>necessary</w:t>
      </w:r>
      <w:r>
        <w:t xml:space="preserve"> to facilitate the operation of 5G use cases</w:t>
      </w:r>
      <w:r w:rsidR="00772008">
        <w:t xml:space="preserve">, though it is not </w:t>
      </w:r>
      <w:r w:rsidR="00D309EA">
        <w:t>the</w:t>
      </w:r>
      <w:r w:rsidR="00772008">
        <w:t xml:space="preserve"> main objective</w:t>
      </w:r>
      <w:r w:rsidR="00D309EA">
        <w:t xml:space="preserve"> of the Initiative</w:t>
      </w:r>
      <w:r>
        <w:t>.</w:t>
      </w:r>
      <w:r w:rsidR="002E50B9">
        <w:t xml:space="preserve"> </w:t>
      </w:r>
      <w:r w:rsidR="00772008">
        <w:t xml:space="preserve">Where an application </w:t>
      </w:r>
      <w:r w:rsidR="00137628">
        <w:t>seeks</w:t>
      </w:r>
      <w:r w:rsidR="00772008">
        <w:t xml:space="preserve"> to deploy a private 5G network, this </w:t>
      </w:r>
      <w:r w:rsidR="00A0577D">
        <w:t>could</w:t>
      </w:r>
      <w:r w:rsidR="00772008">
        <w:t xml:space="preserve"> be </w:t>
      </w:r>
      <w:r w:rsidR="00137628">
        <w:t>supported under</w:t>
      </w:r>
      <w:r w:rsidR="00772008">
        <w:t xml:space="preserve"> t</w:t>
      </w:r>
      <w:r w:rsidR="002E50B9">
        <w:t xml:space="preserve">he </w:t>
      </w:r>
      <w:r w:rsidR="001E0A98">
        <w:t>Initiative</w:t>
      </w:r>
      <w:r w:rsidR="00A0577D">
        <w:t>, as it would facilitate</w:t>
      </w:r>
      <w:r w:rsidR="00772008">
        <w:t xml:space="preserve"> </w:t>
      </w:r>
      <w:r w:rsidR="00A0577D">
        <w:t>demonstrating</w:t>
      </w:r>
      <w:r w:rsidR="00772008">
        <w:t xml:space="preserve"> uses cases </w:t>
      </w:r>
      <w:r w:rsidR="00A0577D">
        <w:t xml:space="preserve">enabled by these networks (e.g. in a </w:t>
      </w:r>
      <w:r w:rsidR="00A0577D">
        <w:lastRenderedPageBreak/>
        <w:t>manufacturing or farming precinct).</w:t>
      </w:r>
      <w:r w:rsidR="00772008" w:rsidRPr="00772008">
        <w:t xml:space="preserve"> </w:t>
      </w:r>
      <w:r w:rsidR="0093795F" w:rsidRPr="0093795F">
        <w:t>Such style networks may involve</w:t>
      </w:r>
      <w:r w:rsidR="0093795F">
        <w:t xml:space="preserve"> equipment such as</w:t>
      </w:r>
      <w:r w:rsidR="0093795F" w:rsidRPr="0093795F">
        <w:t xml:space="preserve"> radio network access equipment, as well as edge computing capacity </w:t>
      </w:r>
      <w:r w:rsidR="0093795F">
        <w:t xml:space="preserve">that would facilitate </w:t>
      </w:r>
      <w:r w:rsidR="0093795F" w:rsidRPr="0093795F">
        <w:t xml:space="preserve">ultra-low latency </w:t>
      </w:r>
      <w:r w:rsidR="0093795F">
        <w:t>for mission critical services</w:t>
      </w:r>
      <w:r w:rsidR="0093795F" w:rsidRPr="0093795F">
        <w:t>.</w:t>
      </w:r>
    </w:p>
    <w:p w14:paraId="18900E87" w14:textId="77777777" w:rsidR="00A462C2" w:rsidRDefault="00E67372" w:rsidP="009F7834">
      <w:pPr>
        <w:pStyle w:val="Heading4"/>
      </w:pPr>
      <w:bookmarkStart w:id="61" w:name="_Toc51057013"/>
      <w:bookmarkStart w:id="62" w:name="_Toc53044391"/>
      <w:bookmarkStart w:id="63" w:name="_Toc53137911"/>
      <w:bookmarkStart w:id="64" w:name="_Toc53154086"/>
      <w:bookmarkStart w:id="65" w:name="_Toc55394262"/>
      <w:r w:rsidRPr="00E67372">
        <w:t>Eligibility</w:t>
      </w:r>
      <w:bookmarkEnd w:id="61"/>
      <w:bookmarkEnd w:id="62"/>
      <w:bookmarkEnd w:id="63"/>
      <w:bookmarkEnd w:id="64"/>
      <w:bookmarkEnd w:id="65"/>
    </w:p>
    <w:p w14:paraId="4279AA2A" w14:textId="77777777" w:rsidR="00A462C2" w:rsidRDefault="002D4736" w:rsidP="002D4736">
      <w:r>
        <w:t xml:space="preserve">The </w:t>
      </w:r>
      <w:r w:rsidR="001E0A98">
        <w:t xml:space="preserve">Initiative </w:t>
      </w:r>
      <w:r>
        <w:t xml:space="preserve">seeks to encourage businesses to apply for funding to demonstrate the benefits of 5G use cases. Applicants must be able to demonstrate that they have a </w:t>
      </w:r>
      <w:r w:rsidR="00D42FA6">
        <w:t xml:space="preserve">project </w:t>
      </w:r>
      <w:r>
        <w:t>that will demonstrate 5G’s benefits</w:t>
      </w:r>
      <w:r w:rsidR="0010702F">
        <w:t>. Applications will be measured against the assessment criteria</w:t>
      </w:r>
      <w:r w:rsidR="005C3E87">
        <w:t xml:space="preserve"> in the program guidelines. This consultation will inform the development of those guidelines</w:t>
      </w:r>
      <w:r w:rsidR="0010702F">
        <w:t>.</w:t>
      </w:r>
    </w:p>
    <w:p w14:paraId="35E89263" w14:textId="77777777" w:rsidR="00A462C2" w:rsidRDefault="00AD274E" w:rsidP="00AD274E">
      <w:r w:rsidRPr="00A1637B">
        <w:t>The Initiative is focussed on demonstrating use commercial 5G use cases with productivity benefits</w:t>
      </w:r>
      <w:r w:rsidR="00F42BB4">
        <w:t xml:space="preserve"> from a range of sectors</w:t>
      </w:r>
      <w:r w:rsidRPr="00A1637B">
        <w:t>.</w:t>
      </w:r>
      <w:r w:rsidR="00F42BB4">
        <w:t xml:space="preserve"> Applications including businesses that are not traditionally involved in telecommunications projects, and from small to medium enterprises, are encouraged. Eligible projects</w:t>
      </w:r>
      <w:r w:rsidRPr="00A1637B">
        <w:t xml:space="preserve"> could </w:t>
      </w:r>
      <w:r w:rsidR="00F42BB4">
        <w:t xml:space="preserve">also </w:t>
      </w:r>
      <w:r w:rsidRPr="00A1637B">
        <w:t xml:space="preserve">include </w:t>
      </w:r>
      <w:r w:rsidR="00F42BB4">
        <w:t>those</w:t>
      </w:r>
      <w:r w:rsidR="00F42BB4" w:rsidRPr="00A1637B">
        <w:t xml:space="preserve"> </w:t>
      </w:r>
      <w:r w:rsidRPr="00A1637B">
        <w:t>implemented by not-for-profit businesses where such use cases may result in productivity benefits</w:t>
      </w:r>
      <w:r>
        <w:t>, and meet the criteria of the Initiative</w:t>
      </w:r>
      <w:r w:rsidRPr="00A1637B">
        <w:t>. This would also serve the program objectives by demonstrating potential commercial use cases.</w:t>
      </w:r>
    </w:p>
    <w:p w14:paraId="06539661" w14:textId="77777777" w:rsidR="00A462C2" w:rsidRDefault="0010702F" w:rsidP="00D33E7F">
      <w:pPr>
        <w:keepNext/>
        <w:ind w:left="567" w:hanging="567"/>
      </w:pPr>
      <w:r>
        <w:t>In addition, t</w:t>
      </w:r>
      <w:r w:rsidR="002D4736">
        <w:t xml:space="preserve">o be eligible applicants must </w:t>
      </w:r>
      <w:r w:rsidR="00D42FA6">
        <w:t>meet the following criteria</w:t>
      </w:r>
    </w:p>
    <w:p w14:paraId="73972AC2" w14:textId="0A980DBC" w:rsidR="00B36255" w:rsidRDefault="00C9391C" w:rsidP="00A462C2">
      <w:pPr>
        <w:pStyle w:val="Listparagraphbullets"/>
      </w:pPr>
      <w:r>
        <w:t>Applicants</w:t>
      </w:r>
      <w:r w:rsidR="00B36255">
        <w:t xml:space="preserve"> must have an Australian Business Number (ABN)</w:t>
      </w:r>
    </w:p>
    <w:p w14:paraId="09505056" w14:textId="7FD91D03" w:rsidR="00B36255" w:rsidRDefault="00C9391C" w:rsidP="00A462C2">
      <w:pPr>
        <w:pStyle w:val="Listparagraphbullets"/>
      </w:pPr>
      <w:r>
        <w:t xml:space="preserve">Applicants </w:t>
      </w:r>
      <w:r w:rsidR="00B36255">
        <w:t>must be registered for the purposes of GST</w:t>
      </w:r>
    </w:p>
    <w:p w14:paraId="2BBA686E" w14:textId="77777777" w:rsidR="00C9391C" w:rsidRDefault="00C9391C" w:rsidP="00A462C2">
      <w:pPr>
        <w:pStyle w:val="Listparagraphbullets"/>
      </w:pPr>
      <w:r>
        <w:t xml:space="preserve">Applicants </w:t>
      </w:r>
      <w:r w:rsidR="00B36255">
        <w:t>must have an account with an Australian financial institution</w:t>
      </w:r>
    </w:p>
    <w:p w14:paraId="6926B075" w14:textId="06C30ECD" w:rsidR="00B36255" w:rsidRDefault="00BB7BB5" w:rsidP="00A462C2">
      <w:pPr>
        <w:pStyle w:val="Listparagraphbullets"/>
      </w:pPr>
      <w:r>
        <w:t xml:space="preserve">For a </w:t>
      </w:r>
      <w:r w:rsidR="00137628">
        <w:t xml:space="preserve">joint </w:t>
      </w:r>
      <w:r w:rsidR="00C9391C">
        <w:t>application, a single lead applicant that</w:t>
      </w:r>
      <w:r w:rsidR="00C9391C" w:rsidRPr="00C9391C">
        <w:t xml:space="preserve"> </w:t>
      </w:r>
      <w:r w:rsidR="00C9391C">
        <w:t>will enter into any grant agreement, if successful</w:t>
      </w:r>
      <w:r>
        <w:t>, must be nominated</w:t>
      </w:r>
    </w:p>
    <w:p w14:paraId="24B0C68A" w14:textId="77777777" w:rsidR="00A462C2" w:rsidRDefault="002E50B9" w:rsidP="00A462C2">
      <w:pPr>
        <w:pStyle w:val="Listparagraphbullets"/>
      </w:pPr>
      <w:r>
        <w:t xml:space="preserve">Applicants must demonstrate compliance with all relevant regulatory frameworks, particularly if applicants are looking to deploy private 5G networks. </w:t>
      </w:r>
    </w:p>
    <w:p w14:paraId="4FFE9AA5" w14:textId="0ED1E0FB" w:rsidR="006E6464" w:rsidRDefault="002D3B9F" w:rsidP="00B36255">
      <w:r w:rsidRPr="002D3B9F">
        <w:t>While co-contributions will not be required participants will need to demonstrate their ability to deliver funded projects</w:t>
      </w:r>
      <w:r>
        <w:t>.</w:t>
      </w:r>
      <w:r w:rsidR="00281BD1">
        <w:t xml:space="preserve"> Co-contributions </w:t>
      </w:r>
      <w:r w:rsidR="00323757">
        <w:t>could</w:t>
      </w:r>
      <w:r w:rsidR="00281BD1">
        <w:t xml:space="preserve"> help applicants demonstrate value for money.</w:t>
      </w:r>
      <w:r w:rsidDel="00281BD1">
        <w:t xml:space="preserve"> </w:t>
      </w:r>
      <w:r w:rsidR="00DC1998">
        <w:t>This might include financial contributions, contributions of equipment, personnel, or other in-kind contributions.</w:t>
      </w:r>
    </w:p>
    <w:p w14:paraId="0C4C61B5" w14:textId="10AD606F" w:rsidR="00B36255" w:rsidRDefault="000E320F" w:rsidP="00B36255">
      <w:r>
        <w:t>Applications</w:t>
      </w:r>
      <w:r w:rsidR="008103B1">
        <w:t xml:space="preserve"> will need to demonstrate that the activities supported under the Initiative are a new activit</w:t>
      </w:r>
      <w:r w:rsidR="00190920">
        <w:t>y</w:t>
      </w:r>
      <w:r>
        <w:t xml:space="preserve"> and </w:t>
      </w:r>
      <w:r w:rsidR="00190920">
        <w:t>are</w:t>
      </w:r>
      <w:r>
        <w:t xml:space="preserve"> not currently supported by other Commonwealth Grants programs</w:t>
      </w:r>
      <w:r w:rsidR="008103B1">
        <w:t>.</w:t>
      </w:r>
      <w:r>
        <w:t xml:space="preserve"> Applications for projects the Government has previously supported in research and development will be eligible. The aim </w:t>
      </w:r>
      <w:r w:rsidR="00190920">
        <w:t>is</w:t>
      </w:r>
      <w:r>
        <w:t xml:space="preserve"> </w:t>
      </w:r>
      <w:r w:rsidRPr="000E320F">
        <w:t xml:space="preserve">to </w:t>
      </w:r>
      <w:r w:rsidR="00DC1998">
        <w:t xml:space="preserve">be </w:t>
      </w:r>
      <w:r w:rsidR="00190920">
        <w:t>able</w:t>
      </w:r>
      <w:r>
        <w:t xml:space="preserve"> </w:t>
      </w:r>
      <w:r w:rsidRPr="000E320F">
        <w:t>to leverage existing research while reducing the risk of duplicating efforts</w:t>
      </w:r>
      <w:r>
        <w:t>.</w:t>
      </w:r>
    </w:p>
    <w:p w14:paraId="7933605F" w14:textId="44359EAD" w:rsidR="00740E51" w:rsidRDefault="00740E51">
      <w:pPr>
        <w:pStyle w:val="Heading4"/>
      </w:pPr>
      <w:bookmarkStart w:id="66" w:name="_Toc53044392"/>
      <w:bookmarkStart w:id="67" w:name="_Toc53137912"/>
      <w:bookmarkStart w:id="68" w:name="_Toc53154087"/>
      <w:bookmarkStart w:id="69" w:name="_Toc55394263"/>
      <w:r>
        <w:lastRenderedPageBreak/>
        <w:t>Timing</w:t>
      </w:r>
      <w:bookmarkEnd w:id="66"/>
      <w:bookmarkEnd w:id="67"/>
      <w:bookmarkEnd w:id="68"/>
      <w:bookmarkEnd w:id="69"/>
    </w:p>
    <w:p w14:paraId="58153D18" w14:textId="69F865E7" w:rsidR="00740E51" w:rsidRDefault="00740E51" w:rsidP="00B36255">
      <w:r>
        <w:t>The timing for round 1 of the Initiative is proposed to be:</w:t>
      </w:r>
    </w:p>
    <w:p w14:paraId="7CBE2F6A" w14:textId="77777777" w:rsidR="00A462C2" w:rsidRDefault="003F2111" w:rsidP="00A462C2">
      <w:pPr>
        <w:pStyle w:val="Listparagraphbullets"/>
      </w:pPr>
      <w:r>
        <w:t>November through December 2020</w:t>
      </w:r>
      <w:r w:rsidR="00A462C2">
        <w:t>—</w:t>
      </w:r>
      <w:r w:rsidR="00A0577D">
        <w:t>Development</w:t>
      </w:r>
      <w:r>
        <w:t xml:space="preserve"> of program guidelines </w:t>
      </w:r>
    </w:p>
    <w:p w14:paraId="63CF91B5" w14:textId="61FB321B" w:rsidR="003F2111" w:rsidRDefault="003F2111" w:rsidP="00A462C2">
      <w:pPr>
        <w:pStyle w:val="Listparagraphbullets"/>
      </w:pPr>
      <w:r>
        <w:t>February 2021</w:t>
      </w:r>
      <w:r w:rsidR="00A462C2">
        <w:t>—</w:t>
      </w:r>
      <w:r w:rsidR="00190920">
        <w:t>A</w:t>
      </w:r>
      <w:r>
        <w:t>pplications open</w:t>
      </w:r>
    </w:p>
    <w:p w14:paraId="1E7C6776" w14:textId="77777777" w:rsidR="00A462C2" w:rsidRDefault="003F2111" w:rsidP="00A462C2">
      <w:pPr>
        <w:pStyle w:val="Listparagraphbullets"/>
      </w:pPr>
      <w:r>
        <w:t>Late March 2021</w:t>
      </w:r>
      <w:r w:rsidR="00A462C2">
        <w:t>—</w:t>
      </w:r>
      <w:r>
        <w:t xml:space="preserve">Applications close </w:t>
      </w:r>
    </w:p>
    <w:p w14:paraId="1982C66A" w14:textId="77777777" w:rsidR="00A462C2" w:rsidRDefault="008824BF" w:rsidP="00A462C2">
      <w:pPr>
        <w:pStyle w:val="Listparagraphbullets"/>
      </w:pPr>
      <w:r>
        <w:t>Mid</w:t>
      </w:r>
      <w:r w:rsidR="003F2111">
        <w:t xml:space="preserve"> May </w:t>
      </w:r>
      <w:r>
        <w:t>2021</w:t>
      </w:r>
      <w:r w:rsidR="00A462C2">
        <w:t>—</w:t>
      </w:r>
      <w:r w:rsidR="003F2111">
        <w:t>Approval and announcement</w:t>
      </w:r>
    </w:p>
    <w:p w14:paraId="63E2A7B5" w14:textId="081E9D3C" w:rsidR="003F2111" w:rsidRDefault="008824BF" w:rsidP="00A462C2">
      <w:pPr>
        <w:pStyle w:val="Listparagraphbullets"/>
      </w:pPr>
      <w:r>
        <w:t>Late May</w:t>
      </w:r>
      <w:r w:rsidR="003F2111">
        <w:t xml:space="preserve"> 2021</w:t>
      </w:r>
      <w:r w:rsidR="00A462C2">
        <w:t>—</w:t>
      </w:r>
      <w:r w:rsidR="00190920">
        <w:t>C</w:t>
      </w:r>
      <w:r w:rsidR="003F2111">
        <w:t>ontract</w:t>
      </w:r>
      <w:r w:rsidR="00190920">
        <w:t xml:space="preserve"> </w:t>
      </w:r>
      <w:r w:rsidR="003F2111">
        <w:t>development and awarding of grants</w:t>
      </w:r>
    </w:p>
    <w:p w14:paraId="76F9FC29" w14:textId="6C683C51" w:rsidR="003F2111" w:rsidRDefault="008824BF" w:rsidP="00A462C2">
      <w:pPr>
        <w:pStyle w:val="Listparagraphbullets"/>
      </w:pPr>
      <w:r>
        <w:t>May</w:t>
      </w:r>
      <w:r w:rsidR="00A462C2">
        <w:t>—</w:t>
      </w:r>
      <w:r>
        <w:t>June</w:t>
      </w:r>
      <w:r w:rsidR="003F2111">
        <w:t xml:space="preserve"> 2022</w:t>
      </w:r>
      <w:r w:rsidR="00A462C2">
        <w:t>—</w:t>
      </w:r>
      <w:r w:rsidR="00190920">
        <w:t>F</w:t>
      </w:r>
      <w:r w:rsidR="003F2111">
        <w:t xml:space="preserve">inalisation of the first round of </w:t>
      </w:r>
      <w:r w:rsidR="00F42BB4">
        <w:t xml:space="preserve">funded </w:t>
      </w:r>
      <w:r w:rsidR="003F2111">
        <w:t>project</w:t>
      </w:r>
      <w:r w:rsidR="00F42BB4">
        <w:t>s and</w:t>
      </w:r>
      <w:r w:rsidR="00A462C2">
        <w:t xml:space="preserve"> reporting.</w:t>
      </w:r>
    </w:p>
    <w:p w14:paraId="4E2451F1" w14:textId="584090D0" w:rsidR="00417F86" w:rsidRPr="00E67372" w:rsidRDefault="00417F86" w:rsidP="009F3368">
      <w:pPr>
        <w:pStyle w:val="Heading5"/>
        <w:shd w:val="clear" w:color="auto" w:fill="D5DCE4"/>
      </w:pPr>
      <w:r w:rsidRPr="00E67372">
        <w:t>Question</w:t>
      </w:r>
      <w:r w:rsidR="00D04B35">
        <w:t xml:space="preserve"> </w:t>
      </w:r>
      <w:r w:rsidR="00CC5930">
        <w:fldChar w:fldCharType="begin"/>
      </w:r>
      <w:r w:rsidR="00CC5930">
        <w:instrText xml:space="preserve"> AUTONUM  \* Arabic </w:instrText>
      </w:r>
      <w:r w:rsidR="00CC5930">
        <w:fldChar w:fldCharType="end"/>
      </w:r>
    </w:p>
    <w:p w14:paraId="227E58A3" w14:textId="1A10C693" w:rsidR="00417F86" w:rsidRDefault="009F3368" w:rsidP="009F3368">
      <w:pPr>
        <w:shd w:val="clear" w:color="auto" w:fill="D5DCE4"/>
      </w:pPr>
      <w:r>
        <w:t>Do you have any comments on the eligibility requirements</w:t>
      </w:r>
      <w:r w:rsidR="00CE45B5">
        <w:t xml:space="preserve">, including </w:t>
      </w:r>
      <w:r w:rsidR="006F5214">
        <w:t xml:space="preserve">the </w:t>
      </w:r>
      <w:r w:rsidR="00B409E2">
        <w:t>types of applications eligible for funding</w:t>
      </w:r>
      <w:r w:rsidR="006F5214">
        <w:t>,</w:t>
      </w:r>
      <w:r w:rsidR="008162E0">
        <w:t xml:space="preserve"> the funding of network </w:t>
      </w:r>
      <w:proofErr w:type="spellStart"/>
      <w:r w:rsidR="008162E0">
        <w:t>infrastructure</w:t>
      </w:r>
      <w:r w:rsidR="006F5214">
        <w:t>,</w:t>
      </w:r>
      <w:proofErr w:type="spellEnd"/>
      <w:r w:rsidR="006F5214">
        <w:t xml:space="preserve"> and whether the criteria will encourage participation from a variety of applicants</w:t>
      </w:r>
      <w:r w:rsidR="00A462C2">
        <w:t>?</w:t>
      </w:r>
    </w:p>
    <w:p w14:paraId="017632B5" w14:textId="7255A378" w:rsidR="00740E51" w:rsidRDefault="00740E51" w:rsidP="004D4475">
      <w:pPr>
        <w:pStyle w:val="Heading5"/>
        <w:shd w:val="clear" w:color="auto" w:fill="D5DCE4"/>
      </w:pPr>
      <w:r>
        <w:t xml:space="preserve">Question </w:t>
      </w:r>
      <w:r w:rsidR="00CC5930">
        <w:fldChar w:fldCharType="begin"/>
      </w:r>
      <w:r w:rsidR="00CC5930">
        <w:instrText xml:space="preserve"> AUTONUM  \* Arabic </w:instrText>
      </w:r>
      <w:r w:rsidR="00CC5930">
        <w:fldChar w:fldCharType="end"/>
      </w:r>
    </w:p>
    <w:p w14:paraId="53743FC1" w14:textId="77E57010" w:rsidR="00740E51" w:rsidRDefault="00740E51" w:rsidP="009F3368">
      <w:pPr>
        <w:shd w:val="clear" w:color="auto" w:fill="D5DCE4"/>
      </w:pPr>
      <w:r>
        <w:t xml:space="preserve">In what timeframe could projects under the </w:t>
      </w:r>
      <w:r w:rsidR="00F42BB4">
        <w:t>I</w:t>
      </w:r>
      <w:r>
        <w:t>nitiative be feasibly implemented?</w:t>
      </w:r>
    </w:p>
    <w:p w14:paraId="3A88D5A0" w14:textId="77777777" w:rsidR="00A462C2" w:rsidRDefault="00137628" w:rsidP="006944D0">
      <w:pPr>
        <w:pStyle w:val="Heading3"/>
      </w:pPr>
      <w:bookmarkStart w:id="70" w:name="_Toc53044393"/>
      <w:bookmarkStart w:id="71" w:name="_Toc53137913"/>
      <w:bookmarkStart w:id="72" w:name="_Toc53154088"/>
      <w:bookmarkStart w:id="73" w:name="_Toc55394264"/>
      <w:r>
        <w:t>L</w:t>
      </w:r>
      <w:r w:rsidR="006944D0">
        <w:t>earnings and case studies from the Initiative will be shared</w:t>
      </w:r>
      <w:bookmarkEnd w:id="70"/>
      <w:bookmarkEnd w:id="71"/>
      <w:bookmarkEnd w:id="72"/>
      <w:bookmarkEnd w:id="73"/>
    </w:p>
    <w:p w14:paraId="621093F2" w14:textId="77777777" w:rsidR="00A462C2" w:rsidRDefault="00010CC7" w:rsidP="004D4475">
      <w:r>
        <w:t>The</w:t>
      </w:r>
      <w:r w:rsidR="006944D0">
        <w:t xml:space="preserve"> Initiative aims to build awareness of the capab</w:t>
      </w:r>
      <w:r>
        <w:t>ilities and applications of 5G, particularly in commercial and industrial settings.</w:t>
      </w:r>
      <w:r w:rsidR="00413B06">
        <w:t xml:space="preserve"> Case studies </w:t>
      </w:r>
      <w:r w:rsidR="00AD274E">
        <w:t xml:space="preserve">based on information contained in the reporting from applicants, and supplemented by further research where required, </w:t>
      </w:r>
      <w:r w:rsidR="00413B06">
        <w:t>will be published on the Department’s website as well as a full list of projects that have been funded. By making this information publicly available it will provide a source of information for businesses on the types of 5G use cases that are available and the benefits that come from them. The development of cases studies will be informed by the reporting that successful applica</w:t>
      </w:r>
      <w:r w:rsidR="00137628">
        <w:t>nts</w:t>
      </w:r>
      <w:r w:rsidR="00413B06">
        <w:t xml:space="preserve"> will be required to conduct.</w:t>
      </w:r>
    </w:p>
    <w:p w14:paraId="1D10C2F7" w14:textId="6081791F" w:rsidR="00137628" w:rsidRDefault="00137628" w:rsidP="005D5939">
      <w:pPr>
        <w:pStyle w:val="Heading4"/>
        <w:shd w:val="clear" w:color="auto" w:fill="D5DCE4"/>
      </w:pPr>
      <w:r>
        <w:t xml:space="preserve">Question </w:t>
      </w:r>
      <w:r>
        <w:fldChar w:fldCharType="begin"/>
      </w:r>
      <w:r>
        <w:instrText xml:space="preserve"> AUTONUM  \* Arabic </w:instrText>
      </w:r>
      <w:r>
        <w:fldChar w:fldCharType="end"/>
      </w:r>
    </w:p>
    <w:p w14:paraId="271441D8" w14:textId="53ABFB0B" w:rsidR="00137628" w:rsidRDefault="00CB6D6A" w:rsidP="005D5939">
      <w:pPr>
        <w:shd w:val="clear" w:color="auto" w:fill="D5DCE4"/>
      </w:pPr>
      <w:r w:rsidRPr="00CB6D6A">
        <w:t>What do you consider are the best ways to promote 5G use cases within industry sectors and more widely? Do you anticipate any b</w:t>
      </w:r>
      <w:r>
        <w:t>arriers to sharing case studies</w:t>
      </w:r>
      <w:r w:rsidR="00137628">
        <w:t>?</w:t>
      </w:r>
    </w:p>
    <w:p w14:paraId="4FBF19BF" w14:textId="77777777" w:rsidR="00A462C2" w:rsidRDefault="00BC3E4C" w:rsidP="00E67372">
      <w:pPr>
        <w:pStyle w:val="Heading2"/>
      </w:pPr>
      <w:bookmarkStart w:id="74" w:name="_Toc53044394"/>
      <w:bookmarkStart w:id="75" w:name="_Toc53137914"/>
      <w:bookmarkStart w:id="76" w:name="_Toc53154089"/>
      <w:bookmarkStart w:id="77" w:name="_Toc55394265"/>
      <w:r w:rsidRPr="00E67372">
        <w:t>Proposed Assessment criteria</w:t>
      </w:r>
      <w:bookmarkEnd w:id="74"/>
      <w:bookmarkEnd w:id="75"/>
      <w:bookmarkEnd w:id="76"/>
      <w:bookmarkEnd w:id="77"/>
    </w:p>
    <w:p w14:paraId="15829939" w14:textId="7E52F648" w:rsidR="00E67372" w:rsidRDefault="00E67372" w:rsidP="00E67372">
      <w:r w:rsidRPr="00E67372">
        <w:t xml:space="preserve">Each funded </w:t>
      </w:r>
      <w:r w:rsidR="004D3F83">
        <w:t>project</w:t>
      </w:r>
      <w:r w:rsidR="004D3F83" w:rsidRPr="00E67372">
        <w:t xml:space="preserve"> </w:t>
      </w:r>
      <w:r w:rsidRPr="00E67372">
        <w:t xml:space="preserve">will need to address all of the </w:t>
      </w:r>
      <w:r w:rsidR="008824BF">
        <w:t>assessment</w:t>
      </w:r>
      <w:r w:rsidRPr="00E67372">
        <w:t xml:space="preserve"> criteria. The </w:t>
      </w:r>
      <w:r w:rsidR="001E0A98">
        <w:t>Initiative’s</w:t>
      </w:r>
      <w:r w:rsidR="001E0A98" w:rsidRPr="00E67372">
        <w:t xml:space="preserve"> </w:t>
      </w:r>
      <w:r w:rsidRPr="00E67372">
        <w:t xml:space="preserve">assessment criteria will be flexible to allow for a wide range or projects to be considered. While the criteria for the program will be flexible </w:t>
      </w:r>
      <w:r w:rsidRPr="00E67372">
        <w:lastRenderedPageBreak/>
        <w:t xml:space="preserve">all </w:t>
      </w:r>
      <w:r w:rsidR="00005124">
        <w:t xml:space="preserve">successful </w:t>
      </w:r>
      <w:r w:rsidRPr="00E67372">
        <w:t xml:space="preserve">applicants must respond to </w:t>
      </w:r>
      <w:r w:rsidR="00281BD1">
        <w:t xml:space="preserve">the </w:t>
      </w:r>
      <w:r w:rsidRPr="00E67372">
        <w:t>criteria and provide sufficient information to</w:t>
      </w:r>
      <w:r w:rsidR="004D4475">
        <w:t xml:space="preserve"> allow proposals to be</w:t>
      </w:r>
      <w:r w:rsidRPr="00E67372">
        <w:t xml:space="preserve"> evaluate</w:t>
      </w:r>
      <w:r w:rsidR="004D4475">
        <w:t>d</w:t>
      </w:r>
      <w:r w:rsidR="00A462C2">
        <w:t>.</w:t>
      </w:r>
    </w:p>
    <w:p w14:paraId="6A3B4273" w14:textId="608CAE36" w:rsidR="00BC3E4C" w:rsidRPr="00E67372" w:rsidRDefault="00BC3E4C" w:rsidP="00BC3E4C">
      <w:r>
        <w:t>An Assessment Committee made up of Departmental officers</w:t>
      </w:r>
      <w:r w:rsidR="00281BD1">
        <w:t xml:space="preserve"> and</w:t>
      </w:r>
      <w:r w:rsidR="00BB7BB5">
        <w:t xml:space="preserve"> technical advisers</w:t>
      </w:r>
      <w:r>
        <w:t xml:space="preserve"> (if required</w:t>
      </w:r>
      <w:r w:rsidR="00A462C2">
        <w:t>) will assess each application.</w:t>
      </w:r>
    </w:p>
    <w:p w14:paraId="71A2F8AB" w14:textId="77777777" w:rsidR="00A462C2" w:rsidRDefault="00BC3E4C" w:rsidP="00E67372">
      <w:pPr>
        <w:pStyle w:val="Heading3"/>
      </w:pPr>
      <w:bookmarkStart w:id="78" w:name="_Toc53044395"/>
      <w:bookmarkStart w:id="79" w:name="_Toc53137915"/>
      <w:bookmarkStart w:id="80" w:name="_Toc53154090"/>
      <w:bookmarkStart w:id="81" w:name="_Toc55394266"/>
      <w:r w:rsidRPr="00E67372">
        <w:t>Criterion 1</w:t>
      </w:r>
      <w:r w:rsidR="005D4F88">
        <w:t>—</w:t>
      </w:r>
      <w:r w:rsidRPr="00E67372">
        <w:t>Meets objectives of the program</w:t>
      </w:r>
      <w:bookmarkEnd w:id="78"/>
      <w:bookmarkEnd w:id="79"/>
      <w:bookmarkEnd w:id="80"/>
      <w:bookmarkEnd w:id="81"/>
    </w:p>
    <w:p w14:paraId="52A89763" w14:textId="4D23CE02" w:rsidR="00A462C2" w:rsidRDefault="000828AF" w:rsidP="00E67372">
      <w:r>
        <w:t>Projects will need to demonstrate how their proposal aligns with the program objectives.</w:t>
      </w:r>
    </w:p>
    <w:p w14:paraId="6CAE5E01" w14:textId="441AC948" w:rsidR="005C243B" w:rsidRDefault="000828AF" w:rsidP="00E67372">
      <w:r>
        <w:t xml:space="preserve">Applicants may wish to consider ways in which their project will have economic, productivity or other benefits that derive from 5G. </w:t>
      </w:r>
      <w:r w:rsidR="00CC2F6D">
        <w:t>Applica</w:t>
      </w:r>
      <w:r w:rsidR="007D371D">
        <w:t>tions</w:t>
      </w:r>
      <w:r w:rsidR="00CC2F6D">
        <w:t xml:space="preserve"> will be required to demonstrate that the use cases they are proposing are using 5G technologies</w:t>
      </w:r>
      <w:r w:rsidR="004E7067">
        <w:t>.</w:t>
      </w:r>
      <w:r w:rsidR="0008694D">
        <w:t xml:space="preserve"> Applicants will be allowed flexibility in how they demonstrate </w:t>
      </w:r>
      <w:r w:rsidR="007B57F9">
        <w:t xml:space="preserve">that </w:t>
      </w:r>
      <w:r w:rsidR="0008694D">
        <w:t>they are using 5G technologies and may choose a number of different approaches, such as demonstrating compliance with a relevant standard.</w:t>
      </w:r>
    </w:p>
    <w:p w14:paraId="69BF2C2A" w14:textId="77777777" w:rsidR="00A462C2" w:rsidRDefault="000828AF" w:rsidP="00E67372">
      <w:r>
        <w:t xml:space="preserve">Additionally applicants will need to provide information on how these benefits will be measured. </w:t>
      </w:r>
      <w:r w:rsidR="003B2F33">
        <w:t>A</w:t>
      </w:r>
      <w:r w:rsidR="003B2F33" w:rsidRPr="003B2F33">
        <w:t>pplicants should include an evaluation plan for their project that considers both qualitative and quantitative measurements of the benefits and outcomes of the project</w:t>
      </w:r>
      <w:r w:rsidR="003B2F33">
        <w:t xml:space="preserve"> so that </w:t>
      </w:r>
      <w:r w:rsidR="003B2F33" w:rsidRPr="003B2F33">
        <w:t>project</w:t>
      </w:r>
      <w:r w:rsidR="003B2F33">
        <w:t xml:space="preserve">s will commence </w:t>
      </w:r>
      <w:r w:rsidR="003B2F33" w:rsidRPr="003B2F33">
        <w:t xml:space="preserve">with a clear idea of what </w:t>
      </w:r>
      <w:r w:rsidR="003B2F33">
        <w:t xml:space="preserve">they are looking to </w:t>
      </w:r>
      <w:r w:rsidR="003E4562">
        <w:t>a</w:t>
      </w:r>
      <w:r w:rsidR="003B2F33" w:rsidRPr="003B2F33">
        <w:t xml:space="preserve">chieve, and have a method of determining whether </w:t>
      </w:r>
      <w:r w:rsidR="003B2F33">
        <w:t>this has been</w:t>
      </w:r>
      <w:r w:rsidR="003B2F33" w:rsidRPr="003B2F33">
        <w:t xml:space="preserve"> achieved</w:t>
      </w:r>
      <w:r w:rsidR="003B2F33">
        <w:t>.</w:t>
      </w:r>
    </w:p>
    <w:p w14:paraId="3540F523" w14:textId="6E9F20EE" w:rsidR="00BC3E4C" w:rsidRDefault="00BC3E4C" w:rsidP="00BC3E4C">
      <w:r>
        <w:t>Applicants will be required to submit a final report that must:</w:t>
      </w:r>
    </w:p>
    <w:p w14:paraId="06F55E67" w14:textId="1FBD50BB" w:rsidR="009B3143" w:rsidRDefault="009B3143" w:rsidP="00A462C2">
      <w:pPr>
        <w:pStyle w:val="Listparagraphbullets"/>
      </w:pPr>
      <w:r>
        <w:t>identify the 5G technologies used in the project</w:t>
      </w:r>
    </w:p>
    <w:p w14:paraId="1744A89D" w14:textId="74EA70A1" w:rsidR="009B3143" w:rsidRDefault="00AD274E" w:rsidP="00A462C2">
      <w:pPr>
        <w:pStyle w:val="Listparagraphbullets"/>
      </w:pPr>
      <w:r>
        <w:t xml:space="preserve">identify whether the initial objectives </w:t>
      </w:r>
      <w:r w:rsidR="006A3CE6">
        <w:t xml:space="preserve">of the trial </w:t>
      </w:r>
      <w:r>
        <w:t xml:space="preserve">were achieved and </w:t>
      </w:r>
      <w:r w:rsidR="009B3143">
        <w:t>discuss lessons learned during the trials</w:t>
      </w:r>
    </w:p>
    <w:p w14:paraId="4F1B50E0" w14:textId="7768B204" w:rsidR="00BC3E4C" w:rsidRDefault="00BC3E4C" w:rsidP="00A462C2">
      <w:pPr>
        <w:pStyle w:val="Listparagraphbullets"/>
      </w:pPr>
      <w:r>
        <w:t>identify the total costs incurred</w:t>
      </w:r>
    </w:p>
    <w:p w14:paraId="2B63089A" w14:textId="6113A51B" w:rsidR="004D4475" w:rsidRDefault="00BC3E4C" w:rsidP="00A462C2">
      <w:pPr>
        <w:pStyle w:val="Listparagraphbullets"/>
      </w:pPr>
      <w:proofErr w:type="gramStart"/>
      <w:r>
        <w:t>be</w:t>
      </w:r>
      <w:proofErr w:type="gramEnd"/>
      <w:r>
        <w:t xml:space="preserve"> submitted within the time agreed to after completion.</w:t>
      </w:r>
    </w:p>
    <w:p w14:paraId="4FC13DB0" w14:textId="41E64EF7" w:rsidR="004D4475" w:rsidRPr="00E67372" w:rsidRDefault="004D4475">
      <w:r>
        <w:t>Reporting will be used to evaluate the success of projects that are selected</w:t>
      </w:r>
      <w:r w:rsidR="00AD274E">
        <w:t>, as well as identify barriers (including technical and regulatory barriers) to the implementation of 5G technologies across a range of sectors</w:t>
      </w:r>
      <w:r>
        <w:t>. The reporting will be used to raise public awareness of applications of 5G. This could be in the form of publishing the reports in their entirety, or using the reports as a basis for developing detailed case studies.</w:t>
      </w:r>
    </w:p>
    <w:p w14:paraId="7D14424D" w14:textId="77777777" w:rsidR="00A462C2" w:rsidRDefault="009B3143" w:rsidP="00E67372">
      <w:pPr>
        <w:pStyle w:val="Heading3"/>
      </w:pPr>
      <w:bookmarkStart w:id="82" w:name="_Toc53044396"/>
      <w:bookmarkStart w:id="83" w:name="_Toc53137916"/>
      <w:bookmarkStart w:id="84" w:name="_Toc53154091"/>
      <w:bookmarkStart w:id="85" w:name="_Toc55394267"/>
      <w:r>
        <w:t>Criterion 2</w:t>
      </w:r>
      <w:r w:rsidR="005D4F88">
        <w:t>—</w:t>
      </w:r>
      <w:r>
        <w:t>A</w:t>
      </w:r>
      <w:r w:rsidR="004D3F83">
        <w:t>bility to a</w:t>
      </w:r>
      <w:r>
        <w:t>ccess relevant technology and spectrum</w:t>
      </w:r>
      <w:bookmarkEnd w:id="82"/>
      <w:bookmarkEnd w:id="83"/>
      <w:bookmarkEnd w:id="84"/>
      <w:bookmarkEnd w:id="85"/>
    </w:p>
    <w:p w14:paraId="3692065E" w14:textId="1D08FE66" w:rsidR="00BD2A17" w:rsidRDefault="00BD2A17" w:rsidP="00AE08D4">
      <w:pPr>
        <w:pStyle w:val="Heading4"/>
      </w:pPr>
      <w:bookmarkStart w:id="86" w:name="_Toc55394268"/>
      <w:r>
        <w:t xml:space="preserve">Options </w:t>
      </w:r>
      <w:r w:rsidR="006F5214">
        <w:t>to</w:t>
      </w:r>
      <w:r>
        <w:t xml:space="preserve"> access spectrum</w:t>
      </w:r>
      <w:bookmarkEnd w:id="86"/>
    </w:p>
    <w:p w14:paraId="73CD59BD" w14:textId="0A230CDB" w:rsidR="00A462C2" w:rsidRDefault="004E0CCA" w:rsidP="004E0CCA">
      <w:r>
        <w:t>Access to appropriate</w:t>
      </w:r>
      <w:r w:rsidR="006B09BB">
        <w:t xml:space="preserve"> radiofrequency</w:t>
      </w:r>
      <w:r>
        <w:t xml:space="preserve"> spectrum and 5G networks is an important consideration underpinning the ability to test and trial technologies </w:t>
      </w:r>
      <w:r>
        <w:lastRenderedPageBreak/>
        <w:t>that use 5G.</w:t>
      </w:r>
      <w:r w:rsidR="00E35ED0">
        <w:t xml:space="preserve"> Spectrum access should be considered early, and in detail, including consideration of the spectrum needs of a project, and the avenues available for securing the spectrum required.</w:t>
      </w:r>
    </w:p>
    <w:p w14:paraId="6DCEF453" w14:textId="77777777" w:rsidR="00A462C2" w:rsidRDefault="004E0CCA" w:rsidP="00A914A5">
      <w:pPr>
        <w:keepLines/>
      </w:pPr>
      <w:r>
        <w:t xml:space="preserve">All three major mobile network operators in Australia have commenced roll out of 5G networks using low- and mid-band spectrum. The Australian Communications and Media Authority (ACMA) is expected to auction spectrum in the 26 GHz band in April 2021, which will </w:t>
      </w:r>
      <w:r w:rsidR="00337170">
        <w:t xml:space="preserve">provide access to the </w:t>
      </w:r>
      <w:proofErr w:type="spellStart"/>
      <w:r w:rsidR="00337170">
        <w:t>mmWave</w:t>
      </w:r>
      <w:proofErr w:type="spellEnd"/>
      <w:r w:rsidR="00337170">
        <w:t xml:space="preserve"> spectrum that underpins key use cases of 5G.</w:t>
      </w:r>
    </w:p>
    <w:p w14:paraId="4ACBEBEC" w14:textId="77777777" w:rsidR="00A462C2" w:rsidRDefault="004E0CCA" w:rsidP="00860E5E">
      <w:r>
        <w:t>Although the deployment of large-scale mobile networks by telecommunications carriers will form an important part of the 5G ecosystem, the Government’s policy objectives also seek to support smaller scale applications that may provide fertile ground for more novel applications of 5G technology. Spectrum for these applications can be accessed through the apparatus and class licensing arrangements</w:t>
      </w:r>
      <w:r w:rsidR="00860E5E">
        <w:t>. ACMA intend</w:t>
      </w:r>
      <w:r w:rsidR="00050A62">
        <w:t>s</w:t>
      </w:r>
      <w:r w:rsidR="00860E5E">
        <w:t xml:space="preserve"> to make </w:t>
      </w:r>
      <w:proofErr w:type="spellStart"/>
      <w:r w:rsidR="00860E5E">
        <w:t>mmWave</w:t>
      </w:r>
      <w:proofErr w:type="spellEnd"/>
      <w:r w:rsidR="00860E5E">
        <w:t xml:space="preserve"> spectrum area wide apparatus licences (AWL) available through two major administrative allocation rounds in 2020 and 2021.</w:t>
      </w:r>
    </w:p>
    <w:p w14:paraId="39E5F813" w14:textId="51F54E5B" w:rsidR="00860E5E" w:rsidRPr="006C3F87" w:rsidRDefault="00860E5E" w:rsidP="00A914A5">
      <w:pPr>
        <w:pStyle w:val="Listparagraphbullets"/>
      </w:pPr>
      <w:r w:rsidRPr="006C3F87">
        <w:t>Round 1- 24.7–25.1 GHz and the 27.5–29.5 GHz ranges Australia-wide</w:t>
      </w:r>
    </w:p>
    <w:p w14:paraId="382F03B7" w14:textId="77777777" w:rsidR="00A462C2" w:rsidRDefault="00860E5E" w:rsidP="00A914A5">
      <w:pPr>
        <w:pStyle w:val="Listparagraphbulletssecondlevel"/>
      </w:pPr>
      <w:r w:rsidRPr="006C3F87">
        <w:t>Nov-Dec 2020</w:t>
      </w:r>
      <w:r>
        <w:t xml:space="preserve"> (prior to applications for 26 GH</w:t>
      </w:r>
      <w:r w:rsidRPr="006C3F87">
        <w:t>z auction)</w:t>
      </w:r>
    </w:p>
    <w:p w14:paraId="09E52D37" w14:textId="720EADD0" w:rsidR="00860E5E" w:rsidRDefault="00860E5E" w:rsidP="00A914A5">
      <w:pPr>
        <w:pStyle w:val="Listparagraphbullets"/>
      </w:pPr>
      <w:r w:rsidRPr="006C3F87">
        <w:t>Round 2 –25.1–27.5 GHz in all areas other than those specified for spectrum licensing</w:t>
      </w:r>
    </w:p>
    <w:p w14:paraId="6AA297BF" w14:textId="77777777" w:rsidR="00A462C2" w:rsidRDefault="00860E5E" w:rsidP="00A914A5">
      <w:pPr>
        <w:pStyle w:val="Listparagraphbulletssecondlevel"/>
      </w:pPr>
      <w:r w:rsidRPr="006C3F87">
        <w:t>Mid 2021- after the conclusion of the 26 GHz Spectrum Auction.</w:t>
      </w:r>
    </w:p>
    <w:p w14:paraId="49C13F71" w14:textId="77777777" w:rsidR="00A462C2" w:rsidRDefault="006B09BB">
      <w:r>
        <w:t>Possible spectrum options</w:t>
      </w:r>
      <w:r w:rsidR="00860E5E">
        <w:t xml:space="preserve"> for 5G in low and mid bands </w:t>
      </w:r>
      <w:r>
        <w:t>are</w:t>
      </w:r>
      <w:r w:rsidR="00860E5E">
        <w:t xml:space="preserve"> </w:t>
      </w:r>
      <w:r>
        <w:t xml:space="preserve">detailed in the ACMA information paper </w:t>
      </w:r>
      <w:hyperlink r:id="rId21" w:history="1">
        <w:r>
          <w:rPr>
            <w:rStyle w:val="Hyperlink"/>
            <w:i/>
            <w:iCs/>
          </w:rPr>
          <w:t>Spectrum options optimised for local area wireless broadband services</w:t>
        </w:r>
      </w:hyperlink>
      <w:r>
        <w:rPr>
          <w:rFonts w:cs="Segoe UI"/>
          <w:i/>
          <w:iCs/>
          <w:color w:val="353D3D"/>
          <w:lang w:val="en"/>
        </w:rPr>
        <w:t xml:space="preserve"> </w:t>
      </w:r>
      <w:r w:rsidR="00860E5E">
        <w:t xml:space="preserve">and may also be accessible in partnership with owners of spectrum licences in </w:t>
      </w:r>
      <w:r>
        <w:t>various</w:t>
      </w:r>
      <w:r w:rsidR="00860E5E">
        <w:t xml:space="preserve"> bands.</w:t>
      </w:r>
    </w:p>
    <w:p w14:paraId="0627D037" w14:textId="1E7D58B8" w:rsidR="004E0CCA" w:rsidRDefault="007807CB">
      <w:r>
        <w:t>Further detail on options to access spe</w:t>
      </w:r>
      <w:r w:rsidR="00711F27">
        <w:t xml:space="preserve">ctrum is provided in </w:t>
      </w:r>
      <w:hyperlink w:anchor="_Appendix_A_–" w:history="1">
        <w:r w:rsidR="00711F27" w:rsidRPr="00BD2A17">
          <w:rPr>
            <w:rStyle w:val="Hyperlink"/>
          </w:rPr>
          <w:t>Appendix A</w:t>
        </w:r>
      </w:hyperlink>
      <w:r w:rsidR="00711F27">
        <w:t xml:space="preserve">, and at the ACMA website at </w:t>
      </w:r>
      <w:hyperlink r:id="rId22" w:history="1">
        <w:r w:rsidR="00711F27" w:rsidRPr="0010009C">
          <w:rPr>
            <w:rStyle w:val="Hyperlink"/>
          </w:rPr>
          <w:t>www.acma.gov.au/radiocommunications-licences</w:t>
        </w:r>
      </w:hyperlink>
      <w:r w:rsidR="00711F27">
        <w:t xml:space="preserve">. For some radiocommunications licencing matters, you can ask an ‘accredited person’, who is qualified in radiocommunications, for help. The list of accredited persons can be found at </w:t>
      </w:r>
      <w:hyperlink r:id="rId23" w:history="1">
        <w:r w:rsidR="00711F27" w:rsidRPr="0010009C">
          <w:rPr>
            <w:rStyle w:val="Hyperlink"/>
          </w:rPr>
          <w:t>www.acma.gov.au/find-accredited-person</w:t>
        </w:r>
      </w:hyperlink>
      <w:r w:rsidR="00711F27">
        <w:t xml:space="preserve">. You can also contact ACMA for more information at </w:t>
      </w:r>
      <w:hyperlink r:id="rId24" w:history="1">
        <w:r w:rsidR="00711F27" w:rsidRPr="0010009C">
          <w:rPr>
            <w:rStyle w:val="Hyperlink"/>
          </w:rPr>
          <w:t>info@acma.gov.au</w:t>
        </w:r>
      </w:hyperlink>
      <w:r w:rsidR="00711F27">
        <w:t>.</w:t>
      </w:r>
    </w:p>
    <w:p w14:paraId="4DF5F318" w14:textId="44231004" w:rsidR="00E74C2B" w:rsidRDefault="00DD0344" w:rsidP="00AE08D4">
      <w:pPr>
        <w:pStyle w:val="Heading4"/>
      </w:pPr>
      <w:bookmarkStart w:id="87" w:name="_Toc55394269"/>
      <w:r>
        <w:t>Sharing</w:t>
      </w:r>
      <w:r w:rsidR="00ED287B">
        <w:t xml:space="preserve"> models</w:t>
      </w:r>
      <w:bookmarkEnd w:id="87"/>
    </w:p>
    <w:p w14:paraId="04F04627" w14:textId="6850BD7E" w:rsidR="00DD0344" w:rsidRDefault="00DD0344" w:rsidP="00E74C2B">
      <w:r>
        <w:t xml:space="preserve">Sharing of both spectrum and </w:t>
      </w:r>
      <w:r w:rsidR="00526CB8">
        <w:t xml:space="preserve">other </w:t>
      </w:r>
      <w:r w:rsidR="008B210C">
        <w:t xml:space="preserve">network </w:t>
      </w:r>
      <w:r w:rsidR="00526CB8">
        <w:t>equipment</w:t>
      </w:r>
      <w:r>
        <w:t xml:space="preserve"> may assist in </w:t>
      </w:r>
      <w:r w:rsidR="00526CB8">
        <w:t xml:space="preserve">lowering the operating costs of </w:t>
      </w:r>
      <w:r w:rsidR="00BD2A17">
        <w:t>projects</w:t>
      </w:r>
      <w:r w:rsidR="00526CB8">
        <w:t xml:space="preserve">, and support the efficient use of finite spectrum resources. Sharing can take a number of forms, </w:t>
      </w:r>
      <w:r w:rsidR="00BD2A17">
        <w:t>including:</w:t>
      </w:r>
    </w:p>
    <w:p w14:paraId="67D18A53" w14:textId="76623944" w:rsidR="00ED287B" w:rsidRDefault="00ED287B" w:rsidP="00A914A5">
      <w:pPr>
        <w:pStyle w:val="Listparagraphbullets"/>
      </w:pPr>
      <w:r>
        <w:lastRenderedPageBreak/>
        <w:t>Accessing existing spectrum-licenced bands through agreement with the spectrum licensee</w:t>
      </w:r>
    </w:p>
    <w:p w14:paraId="6EB110BA" w14:textId="76730E82" w:rsidR="00526CB8" w:rsidRDefault="00526CB8" w:rsidP="00A914A5">
      <w:pPr>
        <w:pStyle w:val="Listparagraphbullets"/>
      </w:pPr>
      <w:r>
        <w:t xml:space="preserve">Sharing of passive </w:t>
      </w:r>
      <w:r w:rsidR="008B210C">
        <w:t xml:space="preserve">5G </w:t>
      </w:r>
      <w:r>
        <w:t>network infrastructure like transmission, power cables, ducts, cooling systems</w:t>
      </w:r>
      <w:r w:rsidR="00E717F4">
        <w:t xml:space="preserve"> and towers</w:t>
      </w:r>
    </w:p>
    <w:p w14:paraId="494FD1E1" w14:textId="627D4AAA" w:rsidR="00526CB8" w:rsidRDefault="00526CB8" w:rsidP="00A914A5">
      <w:pPr>
        <w:pStyle w:val="Listparagraphbullets"/>
      </w:pPr>
      <w:r>
        <w:t xml:space="preserve">Sharing of active </w:t>
      </w:r>
      <w:r w:rsidR="008B210C">
        <w:t xml:space="preserve">5G </w:t>
      </w:r>
      <w:r>
        <w:t>network infrastructure such as antennas, electronic equipment and spectrum</w:t>
      </w:r>
    </w:p>
    <w:p w14:paraId="45E5CD0C" w14:textId="606345B2" w:rsidR="00526CB8" w:rsidRDefault="006E7669" w:rsidP="00A914A5">
      <w:pPr>
        <w:pStyle w:val="Listparagraphbullets"/>
      </w:pPr>
      <w:r>
        <w:t>Projects</w:t>
      </w:r>
      <w:r w:rsidR="00526CB8">
        <w:t xml:space="preserve"> where multiple 5G </w:t>
      </w:r>
      <w:r w:rsidR="00BD2A17">
        <w:t>applications</w:t>
      </w:r>
      <w:r w:rsidR="00526CB8">
        <w:t xml:space="preserve"> are trialled using one </w:t>
      </w:r>
      <w:r w:rsidR="00BD2A17">
        <w:t>radiocommunications licence (whether by a single</w:t>
      </w:r>
      <w:r w:rsidR="008B210C">
        <w:t xml:space="preserve"> applicant</w:t>
      </w:r>
      <w:r w:rsidR="00BD2A17">
        <w:t xml:space="preserve"> or joint applicants)</w:t>
      </w:r>
    </w:p>
    <w:p w14:paraId="1DD7CC41" w14:textId="77777777" w:rsidR="00A462C2" w:rsidRDefault="00E74C2B" w:rsidP="00A914A5">
      <w:pPr>
        <w:pStyle w:val="Listparagraphbullets"/>
      </w:pPr>
      <w:r>
        <w:t>Dynamic spectrum access</w:t>
      </w:r>
      <w:r w:rsidR="00526CB8">
        <w:t>, which allow</w:t>
      </w:r>
      <w:r w:rsidR="00BD2A17">
        <w:t>s</w:t>
      </w:r>
      <w:r>
        <w:t xml:space="preserve"> </w:t>
      </w:r>
      <w:r w:rsidRPr="009A3D1E">
        <w:t>access to spectrum that may not be in use in all geographic areas, all the time</w:t>
      </w:r>
      <w:r>
        <w:t>, by the primary or incumbent user. Dynamic spectrum access involves ‘live’ decision making informed by a range of tools. These systems of sharing are in their infancy in Australia, and are not yet supported by a formal, ongoing regulatory regime.</w:t>
      </w:r>
    </w:p>
    <w:p w14:paraId="5B25F377" w14:textId="26B2363F" w:rsidR="00E74C2B" w:rsidRDefault="00526CB8" w:rsidP="00E74C2B">
      <w:r>
        <w:t>P</w:t>
      </w:r>
      <w:r w:rsidR="00E74C2B">
        <w:t>roposals that include trial</w:t>
      </w:r>
      <w:r>
        <w:t xml:space="preserve">s of different sharing models for both spectrum and </w:t>
      </w:r>
      <w:r w:rsidR="008B210C">
        <w:t xml:space="preserve">network </w:t>
      </w:r>
      <w:r>
        <w:t>equipment wo</w:t>
      </w:r>
      <w:r w:rsidR="00E74C2B">
        <w:t>uld be welcome under the Initiative.</w:t>
      </w:r>
    </w:p>
    <w:p w14:paraId="1E8C22DD" w14:textId="77777777" w:rsidR="00B03312" w:rsidRDefault="00E717F4" w:rsidP="00B03312">
      <w:pPr>
        <w:pStyle w:val="Heading4"/>
      </w:pPr>
      <w:bookmarkStart w:id="88" w:name="_Toc55394270"/>
      <w:r>
        <w:t>Criterion</w:t>
      </w:r>
      <w:bookmarkEnd w:id="88"/>
    </w:p>
    <w:p w14:paraId="69BF5433" w14:textId="77777777" w:rsidR="00A462C2" w:rsidRDefault="004D3F83">
      <w:r>
        <w:t>To ensure that p</w:t>
      </w:r>
      <w:r w:rsidR="009B3143">
        <w:t xml:space="preserve">rojects </w:t>
      </w:r>
      <w:r>
        <w:t xml:space="preserve">are </w:t>
      </w:r>
      <w:r w:rsidR="009B3143">
        <w:t>able to be delivered</w:t>
      </w:r>
      <w:r>
        <w:t>,</w:t>
      </w:r>
      <w:r w:rsidR="009B3143">
        <w:t xml:space="preserve"> and </w:t>
      </w:r>
      <w:r w:rsidR="00A908E9">
        <w:t xml:space="preserve">trial technology that </w:t>
      </w:r>
      <w:r w:rsidR="009B3143">
        <w:t>operate</w:t>
      </w:r>
      <w:r w:rsidR="00A908E9">
        <w:t>s</w:t>
      </w:r>
      <w:r w:rsidR="009B3143">
        <w:t xml:space="preserve"> using 5G</w:t>
      </w:r>
      <w:r>
        <w:t xml:space="preserve">, a proposed criteria will be a </w:t>
      </w:r>
      <w:r w:rsidR="009B3143">
        <w:t>demonstra</w:t>
      </w:r>
      <w:r>
        <w:t>tion</w:t>
      </w:r>
      <w:r w:rsidR="009B3143">
        <w:t xml:space="preserve"> </w:t>
      </w:r>
      <w:r>
        <w:t>that the applicant</w:t>
      </w:r>
      <w:r w:rsidR="00A908E9">
        <w:t xml:space="preserve"> has access </w:t>
      </w:r>
      <w:r w:rsidR="00AD274E">
        <w:t xml:space="preserve">to </w:t>
      </w:r>
      <w:r w:rsidR="00A908E9">
        <w:t>the relevant technology and 5G networks.</w:t>
      </w:r>
    </w:p>
    <w:p w14:paraId="3B175129" w14:textId="3D3D0A42" w:rsidR="00A908E9" w:rsidRDefault="00A908E9">
      <w:r>
        <w:t>For access to technology, this would be a demonstration that the applicant</w:t>
      </w:r>
      <w:r w:rsidR="008824BF">
        <w:t xml:space="preserve"> has:</w:t>
      </w:r>
    </w:p>
    <w:p w14:paraId="3A8619B7" w14:textId="64766F84" w:rsidR="00A908E9" w:rsidRDefault="004D3F83" w:rsidP="00A914A5">
      <w:pPr>
        <w:pStyle w:val="Listparagraphbullets"/>
      </w:pPr>
      <w:r>
        <w:t xml:space="preserve">access to </w:t>
      </w:r>
      <w:r w:rsidR="00A908E9">
        <w:t xml:space="preserve">technology that utilises 5G </w:t>
      </w:r>
      <w:r w:rsidR="00A908E9" w:rsidRPr="008824BF">
        <w:t>OR</w:t>
      </w:r>
    </w:p>
    <w:p w14:paraId="79DCF1C6" w14:textId="797F14D2" w:rsidR="009B3143" w:rsidRDefault="00A908E9" w:rsidP="00A914A5">
      <w:pPr>
        <w:pStyle w:val="Listparagraphbullets"/>
      </w:pPr>
      <w:proofErr w:type="gramStart"/>
      <w:r>
        <w:t>a</w:t>
      </w:r>
      <w:proofErr w:type="gramEnd"/>
      <w:r>
        <w:t xml:space="preserve"> </w:t>
      </w:r>
      <w:r w:rsidRPr="005D4F88">
        <w:t>clear</w:t>
      </w:r>
      <w:r>
        <w:t xml:space="preserve"> plan for how they will get access to technology that utilises 5G during the period of the project</w:t>
      </w:r>
      <w:r w:rsidR="009E12B6">
        <w:t>.</w:t>
      </w:r>
    </w:p>
    <w:p w14:paraId="52275BE9" w14:textId="0517DF79" w:rsidR="00A908E9" w:rsidRDefault="00A908E9">
      <w:r>
        <w:t>For access to 5G networks, this would be a demonstration that the applicant</w:t>
      </w:r>
      <w:r w:rsidR="008824BF">
        <w:t xml:space="preserve"> is able to</w:t>
      </w:r>
      <w:r>
        <w:t>:</w:t>
      </w:r>
    </w:p>
    <w:p w14:paraId="2BDE2FBF" w14:textId="61F0890D" w:rsidR="00A908E9" w:rsidRPr="00A908E9" w:rsidRDefault="00A908E9" w:rsidP="00A914A5">
      <w:pPr>
        <w:pStyle w:val="Listparagraphbullets"/>
      </w:pPr>
      <w:r>
        <w:t xml:space="preserve">conduct </w:t>
      </w:r>
      <w:r w:rsidRPr="005D4F88">
        <w:t>the</w:t>
      </w:r>
      <w:r>
        <w:t xml:space="preserve"> trial using existing, commercially available 5G networks </w:t>
      </w:r>
      <w:r w:rsidRPr="008824BF">
        <w:t>OR</w:t>
      </w:r>
    </w:p>
    <w:p w14:paraId="6C61F8F2" w14:textId="77777777" w:rsidR="00A462C2" w:rsidRDefault="00A908E9" w:rsidP="00A914A5">
      <w:pPr>
        <w:pStyle w:val="Listparagraphbullets"/>
      </w:pPr>
      <w:r>
        <w:t xml:space="preserve">work with </w:t>
      </w:r>
      <w:r w:rsidR="00F77CA8">
        <w:t>a telecommunications carrier</w:t>
      </w:r>
      <w:r w:rsidR="009833C7">
        <w:t xml:space="preserve"> (for example, a mobile network operator, wireless internet service provider, or others)</w:t>
      </w:r>
      <w:r>
        <w:t xml:space="preserve"> to access</w:t>
      </w:r>
      <w:r w:rsidR="009E12B6">
        <w:t xml:space="preserve"> or deploy</w:t>
      </w:r>
      <w:r>
        <w:t xml:space="preserve"> a 5G network</w:t>
      </w:r>
      <w:r w:rsidR="00F77CA8">
        <w:t xml:space="preserve"> </w:t>
      </w:r>
      <w:r w:rsidRPr="008824BF">
        <w:t>OR</w:t>
      </w:r>
    </w:p>
    <w:p w14:paraId="3AA26D2B" w14:textId="77777777" w:rsidR="00A462C2" w:rsidRDefault="00F77CA8" w:rsidP="00A914A5">
      <w:pPr>
        <w:pStyle w:val="Listparagraphbullets"/>
      </w:pPr>
      <w:proofErr w:type="gramStart"/>
      <w:r>
        <w:t>independent</w:t>
      </w:r>
      <w:r w:rsidR="00A908E9">
        <w:t>ly</w:t>
      </w:r>
      <w:proofErr w:type="gramEnd"/>
      <w:r w:rsidR="00A908E9">
        <w:t xml:space="preserve"> deploy a 5G network (including demonstrating how they will</w:t>
      </w:r>
      <w:r>
        <w:t xml:space="preserve"> access </w:t>
      </w:r>
      <w:r w:rsidR="00A908E9">
        <w:t xml:space="preserve">the necessary </w:t>
      </w:r>
      <w:r>
        <w:t>spectrum</w:t>
      </w:r>
      <w:r w:rsidR="00730B18">
        <w:t>)</w:t>
      </w:r>
      <w:r>
        <w:t>.</w:t>
      </w:r>
    </w:p>
    <w:p w14:paraId="6BA8BF89" w14:textId="77777777" w:rsidR="00A462C2" w:rsidRDefault="00BC3E4C" w:rsidP="00E67372">
      <w:pPr>
        <w:pStyle w:val="Heading3"/>
      </w:pPr>
      <w:bookmarkStart w:id="89" w:name="_Toc53044397"/>
      <w:bookmarkStart w:id="90" w:name="_Toc53137917"/>
      <w:bookmarkStart w:id="91" w:name="_Toc53154092"/>
      <w:bookmarkStart w:id="92" w:name="_Toc55394271"/>
      <w:r w:rsidRPr="00E67372">
        <w:t xml:space="preserve">Criterion </w:t>
      </w:r>
      <w:r w:rsidR="009B3143">
        <w:t>3</w:t>
      </w:r>
      <w:r w:rsidR="005D4F88">
        <w:t>—</w:t>
      </w:r>
      <w:r w:rsidRPr="00E67372">
        <w:t>Ability to be delivered</w:t>
      </w:r>
      <w:bookmarkEnd w:id="89"/>
      <w:bookmarkEnd w:id="90"/>
      <w:bookmarkEnd w:id="91"/>
      <w:bookmarkEnd w:id="92"/>
    </w:p>
    <w:p w14:paraId="4D99A247" w14:textId="0574C4A6" w:rsidR="00BC3E4C" w:rsidRDefault="00BC3E4C" w:rsidP="00BC3E4C">
      <w:r>
        <w:t xml:space="preserve">Assessment against this criterion will be based on </w:t>
      </w:r>
      <w:r w:rsidR="00B36255">
        <w:t xml:space="preserve">applicants’ </w:t>
      </w:r>
      <w:r>
        <w:t xml:space="preserve">ability to deliver </w:t>
      </w:r>
      <w:r w:rsidR="00B36255">
        <w:t>A5GII</w:t>
      </w:r>
      <w:r>
        <w:t xml:space="preserve"> proposals successfully.</w:t>
      </w:r>
    </w:p>
    <w:p w14:paraId="19F35E3A" w14:textId="77777777" w:rsidR="00BC3E4C" w:rsidRDefault="00BC3E4C" w:rsidP="00BC3E4C">
      <w:r>
        <w:lastRenderedPageBreak/>
        <w:t>Matters to be considered include:</w:t>
      </w:r>
    </w:p>
    <w:p w14:paraId="51A95B72" w14:textId="3D8AD998" w:rsidR="00BC3E4C" w:rsidRPr="007E5B37" w:rsidRDefault="00BC3E4C" w:rsidP="00A914A5">
      <w:pPr>
        <w:pStyle w:val="Listparagraphbullets"/>
      </w:pPr>
      <w:r w:rsidRPr="007E5B37">
        <w:t xml:space="preserve">access to any necessary </w:t>
      </w:r>
      <w:proofErr w:type="spellStart"/>
      <w:r w:rsidRPr="007E5B37">
        <w:t>infrastructure</w:t>
      </w:r>
      <w:r w:rsidR="004A1CD0" w:rsidRPr="007E5B37">
        <w:t>,</w:t>
      </w:r>
      <w:proofErr w:type="spellEnd"/>
      <w:r w:rsidR="004A1CD0" w:rsidRPr="007E5B37">
        <w:t xml:space="preserve"> or </w:t>
      </w:r>
      <w:r w:rsidR="002E1144" w:rsidRPr="007E5B37">
        <w:t>ability</w:t>
      </w:r>
      <w:r w:rsidR="004A1CD0" w:rsidRPr="007E5B37">
        <w:t xml:space="preserve"> to gain access to such infrastructure</w:t>
      </w:r>
    </w:p>
    <w:p w14:paraId="29F5C513" w14:textId="2B725B60" w:rsidR="00B80EBF" w:rsidRPr="007E5B37" w:rsidRDefault="00B80EBF" w:rsidP="00A914A5">
      <w:pPr>
        <w:pStyle w:val="Listparagraphbullets"/>
      </w:pPr>
      <w:r w:rsidRPr="007E5B37">
        <w:t>ability to meet licen</w:t>
      </w:r>
      <w:r w:rsidR="00190920" w:rsidRPr="007E5B37">
        <w:t>s</w:t>
      </w:r>
      <w:r w:rsidRPr="007E5B37">
        <w:t xml:space="preserve">ing and regulatory </w:t>
      </w:r>
      <w:r w:rsidR="003F2111" w:rsidRPr="007E5B37">
        <w:t>requirements</w:t>
      </w:r>
    </w:p>
    <w:p w14:paraId="6926139B" w14:textId="301DE4D1" w:rsidR="00BC3E4C" w:rsidRPr="007E5B37" w:rsidRDefault="00BC3E4C" w:rsidP="00A914A5">
      <w:pPr>
        <w:pStyle w:val="Listparagraphbullets"/>
      </w:pPr>
      <w:r w:rsidRPr="007E5B37">
        <w:t>track record in delivering similar projects (if any)</w:t>
      </w:r>
    </w:p>
    <w:p w14:paraId="74CB106D" w14:textId="213C16BF" w:rsidR="00BC3E4C" w:rsidRPr="007E5B37" w:rsidRDefault="00BC3E4C" w:rsidP="00A914A5">
      <w:pPr>
        <w:pStyle w:val="Listparagraphbullets"/>
      </w:pPr>
      <w:r w:rsidRPr="007E5B37">
        <w:t>access to personnel and/or partners with the right skills and experience</w:t>
      </w:r>
    </w:p>
    <w:p w14:paraId="2D420DC0" w14:textId="0A1A458A" w:rsidR="00BC3E4C" w:rsidRPr="007E5B37" w:rsidRDefault="00BC3E4C" w:rsidP="00A914A5">
      <w:pPr>
        <w:pStyle w:val="Listparagraphbullets"/>
      </w:pPr>
      <w:r w:rsidRPr="007E5B37">
        <w:t>readiness to commence the project including availability of key personnel and equipment</w:t>
      </w:r>
    </w:p>
    <w:p w14:paraId="5A1644CF" w14:textId="31A5048B" w:rsidR="00BC3E4C" w:rsidRPr="007E5B37" w:rsidRDefault="00BC3E4C" w:rsidP="00A914A5">
      <w:pPr>
        <w:pStyle w:val="Listparagraphbullets"/>
      </w:pPr>
      <w:r w:rsidRPr="007E5B37">
        <w:t>assessment of risk and mitigations</w:t>
      </w:r>
    </w:p>
    <w:p w14:paraId="31645664" w14:textId="77777777" w:rsidR="00A462C2" w:rsidRDefault="00BC3E4C" w:rsidP="00A914A5">
      <w:pPr>
        <w:pStyle w:val="Listparagraphbullets"/>
      </w:pPr>
      <w:r w:rsidRPr="007E5B37">
        <w:t>your financial and operational ability to deliver the proposal</w:t>
      </w:r>
    </w:p>
    <w:p w14:paraId="2551D329" w14:textId="6B9AEC33" w:rsidR="00416C8A" w:rsidRPr="007E5B37" w:rsidRDefault="004A1CD0" w:rsidP="00A914A5">
      <w:pPr>
        <w:pStyle w:val="Listparagraphbullets"/>
      </w:pPr>
      <w:proofErr w:type="gramStart"/>
      <w:r w:rsidRPr="007E5B37">
        <w:t>your</w:t>
      </w:r>
      <w:proofErr w:type="gramEnd"/>
      <w:r w:rsidR="00BC3E4C" w:rsidRPr="007E5B37">
        <w:t xml:space="preserve"> contribut</w:t>
      </w:r>
      <w:r w:rsidRPr="007E5B37">
        <w:t>ions (f</w:t>
      </w:r>
      <w:r w:rsidR="00B80EBF" w:rsidRPr="007E5B37">
        <w:t>u</w:t>
      </w:r>
      <w:r w:rsidRPr="007E5B37">
        <w:t>nding, in</w:t>
      </w:r>
      <w:r w:rsidR="00B80EBF" w:rsidRPr="007E5B37">
        <w:t>-</w:t>
      </w:r>
      <w:r w:rsidRPr="007E5B37">
        <w:t>kind contributions)</w:t>
      </w:r>
      <w:r w:rsidR="00BC3E4C" w:rsidRPr="007E5B37">
        <w:t>.</w:t>
      </w:r>
    </w:p>
    <w:p w14:paraId="17D23CA3" w14:textId="4C082F29" w:rsidR="00BC3E4C" w:rsidRPr="00E67372" w:rsidRDefault="00BC3E4C" w:rsidP="00E67372">
      <w:pPr>
        <w:pStyle w:val="Heading3"/>
      </w:pPr>
      <w:bookmarkStart w:id="93" w:name="_Toc53044398"/>
      <w:bookmarkStart w:id="94" w:name="_Toc53137918"/>
      <w:bookmarkStart w:id="95" w:name="_Toc53154093"/>
      <w:bookmarkStart w:id="96" w:name="_Toc55394272"/>
      <w:r w:rsidRPr="00E67372">
        <w:t xml:space="preserve">Criterion </w:t>
      </w:r>
      <w:r w:rsidR="009B3143">
        <w:t>4</w:t>
      </w:r>
      <w:r w:rsidR="005D4F88">
        <w:t>—</w:t>
      </w:r>
      <w:r w:rsidRPr="00E67372">
        <w:t>Value for money</w:t>
      </w:r>
      <w:bookmarkEnd w:id="93"/>
      <w:bookmarkEnd w:id="94"/>
      <w:bookmarkEnd w:id="95"/>
      <w:bookmarkEnd w:id="96"/>
    </w:p>
    <w:p w14:paraId="776D09FC" w14:textId="21E0B653" w:rsidR="00E67372" w:rsidRDefault="00E67372" w:rsidP="00E67372">
      <w:r>
        <w:t>This criterion a</w:t>
      </w:r>
      <w:r w:rsidRPr="00E67372">
        <w:t>llow</w:t>
      </w:r>
      <w:r>
        <w:t>s</w:t>
      </w:r>
      <w:r w:rsidRPr="00E67372">
        <w:t xml:space="preserve"> for consideration of value with relevant money in assessing the ability of the application to meet the policy objectives of the grant program or grant opportunity</w:t>
      </w:r>
      <w:r>
        <w:t>.</w:t>
      </w:r>
    </w:p>
    <w:p w14:paraId="76EDCB1A" w14:textId="0242B8E0" w:rsidR="00BC3E4C" w:rsidRDefault="00BC3E4C" w:rsidP="00BC3E4C">
      <w:r>
        <w:t>The value for money assessment considers all of the factors that applicants are required to discuss in their applications</w:t>
      </w:r>
      <w:r w:rsidR="00CD194C">
        <w:t xml:space="preserve">. </w:t>
      </w:r>
      <w:r>
        <w:t>The value for money assessment also considers these matters in the wider context of the program’s objectives, which include innovation and competition, and broader Commonwealth policy. In particular, as part of the value for money assessment, the Department may consider which combination of applications will together best achieve the program’s objectives.</w:t>
      </w:r>
    </w:p>
    <w:p w14:paraId="7577648A" w14:textId="00966000" w:rsidR="00BC3E4C" w:rsidRDefault="00BC3E4C" w:rsidP="00BC3E4C">
      <w:r>
        <w:t>The value for money assessment takes into account the total cost of the proposal, including both the funding sought from the Commonwealth and applicants’ own contributions to the costs of their trials.</w:t>
      </w:r>
    </w:p>
    <w:p w14:paraId="43AABBA6" w14:textId="77777777" w:rsidR="00A462C2" w:rsidRDefault="00BC3E4C" w:rsidP="00E67372">
      <w:pPr>
        <w:pStyle w:val="Heading3"/>
      </w:pPr>
      <w:bookmarkStart w:id="97" w:name="_Toc53044399"/>
      <w:bookmarkStart w:id="98" w:name="_Toc53137919"/>
      <w:bookmarkStart w:id="99" w:name="_Toc53154094"/>
      <w:bookmarkStart w:id="100" w:name="_Toc55394273"/>
      <w:r w:rsidRPr="00E67372">
        <w:t>Additional criteria if oversubscribed</w:t>
      </w:r>
      <w:bookmarkEnd w:id="97"/>
      <w:bookmarkEnd w:id="98"/>
      <w:bookmarkEnd w:id="99"/>
      <w:bookmarkEnd w:id="100"/>
    </w:p>
    <w:p w14:paraId="1EC82EDB" w14:textId="77777777" w:rsidR="00A462C2" w:rsidRDefault="00847C71" w:rsidP="00C961F6">
      <w:r w:rsidRPr="00847C71">
        <w:t xml:space="preserve">In addition to the </w:t>
      </w:r>
      <w:r w:rsidR="00B26AFD">
        <w:t>four</w:t>
      </w:r>
      <w:r w:rsidRPr="00847C71">
        <w:t xml:space="preserve"> criterion, an assessment will also be undertaken to consider which of the</w:t>
      </w:r>
      <w:r>
        <w:t xml:space="preserve"> applications </w:t>
      </w:r>
      <w:r w:rsidR="00417F86">
        <w:t>best support</w:t>
      </w:r>
      <w:r w:rsidR="00B80EBF">
        <w:t xml:space="preserve"> the</w:t>
      </w:r>
      <w:r w:rsidR="00417F86">
        <w:t xml:space="preserve"> program objectives</w:t>
      </w:r>
      <w:r w:rsidR="009E12B6">
        <w:t xml:space="preserve"> in the case that there are a greater number of suitable applications than the total grant funding pool can support</w:t>
      </w:r>
      <w:r w:rsidR="00417F86">
        <w:t>.</w:t>
      </w:r>
    </w:p>
    <w:p w14:paraId="120490E6" w14:textId="36275A83" w:rsidR="00417F86" w:rsidRDefault="00417F86" w:rsidP="00C961F6">
      <w:r w:rsidRPr="00847C71">
        <w:t>This assessment will have regard to</w:t>
      </w:r>
      <w:r>
        <w:t xml:space="preserve"> </w:t>
      </w:r>
      <w:r w:rsidRPr="00847C71">
        <w:t xml:space="preserve">the </w:t>
      </w:r>
      <w:r>
        <w:t>key program priorities</w:t>
      </w:r>
      <w:r w:rsidR="009E12B6">
        <w:t xml:space="preserve"> of</w:t>
      </w:r>
      <w:r w:rsidR="00DC1998">
        <w:t xml:space="preserve"> </w:t>
      </w:r>
      <w:r>
        <w:t>demonstrating the benefits of 5G across</w:t>
      </w:r>
      <w:r w:rsidR="009E12B6">
        <w:t xml:space="preserve"> a range of</w:t>
      </w:r>
      <w:r>
        <w:t xml:space="preserve"> </w:t>
      </w:r>
      <w:r w:rsidR="009E12B6">
        <w:t xml:space="preserve">sectors </w:t>
      </w:r>
      <w:r>
        <w:t xml:space="preserve">and </w:t>
      </w:r>
      <w:r w:rsidR="00397FCA">
        <w:t>across</w:t>
      </w:r>
      <w:r>
        <w:t xml:space="preserve"> different locations.</w:t>
      </w:r>
    </w:p>
    <w:p w14:paraId="2FAC8236" w14:textId="7ACE7E06" w:rsidR="00E67372" w:rsidRPr="00E67372" w:rsidRDefault="00E67372" w:rsidP="005D5939">
      <w:pPr>
        <w:pStyle w:val="Heading4"/>
        <w:shd w:val="clear" w:color="auto" w:fill="D5DCE4"/>
      </w:pPr>
      <w:r w:rsidRPr="00E67372">
        <w:t>Question</w:t>
      </w:r>
      <w:r w:rsidR="00D04B35">
        <w:t xml:space="preserve"> </w:t>
      </w:r>
      <w:r w:rsidR="00CC5930">
        <w:fldChar w:fldCharType="begin"/>
      </w:r>
      <w:r w:rsidR="00CC5930">
        <w:instrText xml:space="preserve"> AUTONUM  \* Arabic </w:instrText>
      </w:r>
      <w:r w:rsidR="00CC5930">
        <w:fldChar w:fldCharType="end"/>
      </w:r>
    </w:p>
    <w:p w14:paraId="78E7A3C8" w14:textId="15A69AAE" w:rsidR="008162E0" w:rsidRDefault="008162E0" w:rsidP="005D5939">
      <w:pPr>
        <w:shd w:val="clear" w:color="auto" w:fill="D5DCE4"/>
      </w:pPr>
      <w:r w:rsidRPr="009F3368">
        <w:t>Do you have any comments on the proposed assessment criteria</w:t>
      </w:r>
      <w:r w:rsidR="00B75417">
        <w:t>, including their ability to support a variety of projects from diverse applicants</w:t>
      </w:r>
      <w:r w:rsidRPr="009F3368">
        <w:t>?</w:t>
      </w:r>
    </w:p>
    <w:p w14:paraId="77A9F31E" w14:textId="77777777" w:rsidR="002E5D3A" w:rsidRPr="00E67372" w:rsidRDefault="002E5D3A" w:rsidP="005D5939">
      <w:pPr>
        <w:pStyle w:val="Heading4"/>
        <w:shd w:val="clear" w:color="auto" w:fill="D5DCE4"/>
      </w:pPr>
      <w:r w:rsidRPr="00E67372">
        <w:lastRenderedPageBreak/>
        <w:t>Question</w:t>
      </w:r>
      <w:r>
        <w:t xml:space="preserve"> </w:t>
      </w:r>
      <w:r>
        <w:fldChar w:fldCharType="begin"/>
      </w:r>
      <w:r>
        <w:instrText xml:space="preserve"> AUTONUM  \* Arabic </w:instrText>
      </w:r>
      <w:r>
        <w:fldChar w:fldCharType="end"/>
      </w:r>
    </w:p>
    <w:p w14:paraId="7D583785" w14:textId="77777777" w:rsidR="00A914A5" w:rsidRDefault="0008694D" w:rsidP="005D5939">
      <w:pPr>
        <w:shd w:val="clear" w:color="auto" w:fill="D5DCE4"/>
      </w:pPr>
      <w:r>
        <w:t xml:space="preserve">Should the program have any specific limits on </w:t>
      </w:r>
      <w:r w:rsidR="004B3EA3">
        <w:t xml:space="preserve">what qualifies as </w:t>
      </w:r>
      <w:r w:rsidR="004E0CCA">
        <w:t>‘</w:t>
      </w:r>
      <w:r w:rsidR="004B3EA3">
        <w:t>technology that operates using 5G</w:t>
      </w:r>
      <w:r w:rsidR="004E0CCA">
        <w:t>’</w:t>
      </w:r>
      <w:r>
        <w:t>? If so what would these limits be?</w:t>
      </w:r>
    </w:p>
    <w:p w14:paraId="5A9804BC" w14:textId="77777777" w:rsidR="00A914A5" w:rsidRDefault="00A914A5">
      <w:pPr>
        <w:spacing w:line="259" w:lineRule="auto"/>
      </w:pPr>
      <w:r>
        <w:br w:type="page"/>
      </w:r>
    </w:p>
    <w:p w14:paraId="465C3F9A" w14:textId="71225D48" w:rsidR="00680FBD" w:rsidRDefault="00680FBD" w:rsidP="00E67372">
      <w:pPr>
        <w:pStyle w:val="Heading2"/>
      </w:pPr>
      <w:bookmarkStart w:id="101" w:name="_Toc53154095"/>
      <w:bookmarkStart w:id="102" w:name="_Toc55394274"/>
      <w:r>
        <w:t>Questions</w:t>
      </w:r>
      <w:bookmarkEnd w:id="101"/>
      <w:bookmarkEnd w:id="102"/>
    </w:p>
    <w:p w14:paraId="056385E8" w14:textId="2F0DB934" w:rsidR="00680FBD" w:rsidRPr="00A560D9" w:rsidRDefault="00680FBD" w:rsidP="00A560D9">
      <w:pPr>
        <w:pStyle w:val="Heading3"/>
        <w:shd w:val="clear" w:color="auto" w:fill="D5DCE4"/>
        <w:rPr>
          <w:sz w:val="24"/>
          <w:szCs w:val="24"/>
        </w:rPr>
      </w:pPr>
      <w:r w:rsidRPr="00A560D9">
        <w:rPr>
          <w:sz w:val="24"/>
          <w:szCs w:val="24"/>
        </w:rPr>
        <w:t xml:space="preserve">Question </w:t>
      </w:r>
      <w:r w:rsidR="004D05C1" w:rsidRPr="00A560D9">
        <w:rPr>
          <w:sz w:val="24"/>
          <w:szCs w:val="24"/>
        </w:rPr>
        <w:t>1.</w:t>
      </w:r>
    </w:p>
    <w:p w14:paraId="5614D7E4" w14:textId="77777777" w:rsidR="00680FBD" w:rsidRDefault="00680FBD" w:rsidP="00A560D9">
      <w:pPr>
        <w:shd w:val="clear" w:color="auto" w:fill="D5DCE4"/>
      </w:pPr>
      <w:r>
        <w:t>Do you have any comments on the types of use cases that the Initiative is seeking to support?</w:t>
      </w:r>
    </w:p>
    <w:p w14:paraId="78AB3205" w14:textId="4FE53D8E" w:rsidR="00680FBD" w:rsidRPr="00A560D9" w:rsidRDefault="00680FBD" w:rsidP="00A560D9">
      <w:pPr>
        <w:pStyle w:val="Heading3"/>
        <w:shd w:val="clear" w:color="auto" w:fill="D5DCE4"/>
        <w:rPr>
          <w:sz w:val="24"/>
          <w:szCs w:val="24"/>
        </w:rPr>
      </w:pPr>
      <w:r w:rsidRPr="00A560D9">
        <w:rPr>
          <w:sz w:val="24"/>
          <w:szCs w:val="24"/>
        </w:rPr>
        <w:t xml:space="preserve">Question </w:t>
      </w:r>
      <w:r w:rsidR="004D05C1" w:rsidRPr="00A560D9">
        <w:rPr>
          <w:sz w:val="24"/>
          <w:szCs w:val="24"/>
        </w:rPr>
        <w:t>2.</w:t>
      </w:r>
    </w:p>
    <w:p w14:paraId="5AAAF51B" w14:textId="77777777" w:rsidR="00680FBD" w:rsidRDefault="00680FBD" w:rsidP="00A560D9">
      <w:pPr>
        <w:shd w:val="clear" w:color="auto" w:fill="D5DCE4"/>
      </w:pPr>
      <w:r>
        <w:t>What are the technical, regulatory or other barriers to implementing 5G use cases? If you have identified barriers, can you suggest ways these barriers could be overcome?</w:t>
      </w:r>
    </w:p>
    <w:p w14:paraId="7C62081B" w14:textId="69E5FEFB" w:rsidR="00680FBD" w:rsidRPr="00A560D9" w:rsidRDefault="00680FBD" w:rsidP="00A560D9">
      <w:pPr>
        <w:pStyle w:val="Heading3"/>
        <w:shd w:val="clear" w:color="auto" w:fill="D5DCE4"/>
        <w:rPr>
          <w:sz w:val="24"/>
          <w:szCs w:val="24"/>
        </w:rPr>
      </w:pPr>
      <w:r w:rsidRPr="00A560D9">
        <w:rPr>
          <w:sz w:val="24"/>
          <w:szCs w:val="24"/>
        </w:rPr>
        <w:t xml:space="preserve">Question </w:t>
      </w:r>
      <w:r w:rsidR="004D05C1" w:rsidRPr="00A560D9">
        <w:rPr>
          <w:sz w:val="24"/>
          <w:szCs w:val="24"/>
        </w:rPr>
        <w:t>3.</w:t>
      </w:r>
    </w:p>
    <w:p w14:paraId="57DDDC42" w14:textId="70746DD6" w:rsidR="00680FBD" w:rsidRDefault="00680FBD" w:rsidP="00A560D9">
      <w:pPr>
        <w:shd w:val="clear" w:color="auto" w:fill="D5DCE4"/>
      </w:pPr>
      <w:r>
        <w:t>What are your views on the level of maturity of 5G applications available to be trialled,</w:t>
      </w:r>
      <w:r w:rsidR="002D48FF">
        <w:t xml:space="preserve"> and</w:t>
      </w:r>
      <w:r>
        <w:t xml:space="preserve"> are there particular sectors where it will be possible to demonstrate 5G’s productivity benefits?</w:t>
      </w:r>
    </w:p>
    <w:p w14:paraId="7557B1E8" w14:textId="0856A6FA" w:rsidR="00680FBD" w:rsidRPr="00A560D9" w:rsidRDefault="00680FBD" w:rsidP="00A560D9">
      <w:pPr>
        <w:pStyle w:val="Heading3"/>
        <w:shd w:val="clear" w:color="auto" w:fill="D5DCE4"/>
        <w:rPr>
          <w:sz w:val="24"/>
          <w:szCs w:val="24"/>
        </w:rPr>
      </w:pPr>
      <w:r w:rsidRPr="00A560D9">
        <w:rPr>
          <w:sz w:val="24"/>
          <w:szCs w:val="24"/>
        </w:rPr>
        <w:t xml:space="preserve">Question </w:t>
      </w:r>
      <w:r w:rsidR="004D05C1" w:rsidRPr="00A560D9">
        <w:rPr>
          <w:sz w:val="24"/>
          <w:szCs w:val="24"/>
        </w:rPr>
        <w:t>4.</w:t>
      </w:r>
    </w:p>
    <w:p w14:paraId="7C68F80C" w14:textId="77777777" w:rsidR="00560515" w:rsidRPr="00FE738A" w:rsidRDefault="00560515" w:rsidP="00A560D9">
      <w:pPr>
        <w:shd w:val="clear" w:color="auto" w:fill="D5DCE4"/>
      </w:pPr>
      <w:r>
        <w:t>What locations offer the best opportunities to deliver 5G projects, and are there any barriers to delivering projects in particular locations or geographic regions?</w:t>
      </w:r>
    </w:p>
    <w:p w14:paraId="6FBD9302" w14:textId="73B052D2" w:rsidR="00680FBD" w:rsidRPr="00A560D9" w:rsidRDefault="00680FBD" w:rsidP="00A560D9">
      <w:pPr>
        <w:pStyle w:val="Heading3"/>
        <w:shd w:val="clear" w:color="auto" w:fill="D5DCE4"/>
        <w:rPr>
          <w:sz w:val="24"/>
          <w:szCs w:val="24"/>
        </w:rPr>
      </w:pPr>
      <w:r w:rsidRPr="00A560D9">
        <w:rPr>
          <w:sz w:val="24"/>
          <w:szCs w:val="24"/>
        </w:rPr>
        <w:t xml:space="preserve">Question </w:t>
      </w:r>
      <w:r w:rsidR="004D05C1" w:rsidRPr="00A560D9">
        <w:rPr>
          <w:sz w:val="24"/>
          <w:szCs w:val="24"/>
        </w:rPr>
        <w:t>5.</w:t>
      </w:r>
    </w:p>
    <w:p w14:paraId="56BDABD6" w14:textId="77777777" w:rsidR="00680FBD" w:rsidRDefault="00680FBD" w:rsidP="00A560D9">
      <w:pPr>
        <w:shd w:val="clear" w:color="auto" w:fill="D5DCE4"/>
      </w:pPr>
      <w:r>
        <w:t>Given the quantum of funding, what type and scale of projects could the Initiative appropriately support?</w:t>
      </w:r>
    </w:p>
    <w:p w14:paraId="4576112D" w14:textId="40D7BD0E" w:rsidR="00680FBD" w:rsidRPr="00A560D9" w:rsidRDefault="00680FBD" w:rsidP="00A560D9">
      <w:pPr>
        <w:pStyle w:val="Heading3"/>
        <w:shd w:val="clear" w:color="auto" w:fill="D5DCE4"/>
        <w:rPr>
          <w:sz w:val="24"/>
          <w:szCs w:val="24"/>
        </w:rPr>
      </w:pPr>
      <w:r w:rsidRPr="00A560D9">
        <w:rPr>
          <w:sz w:val="24"/>
          <w:szCs w:val="24"/>
        </w:rPr>
        <w:t xml:space="preserve">Question </w:t>
      </w:r>
      <w:r w:rsidR="004D05C1" w:rsidRPr="00A560D9">
        <w:rPr>
          <w:sz w:val="24"/>
          <w:szCs w:val="24"/>
        </w:rPr>
        <w:t>6.</w:t>
      </w:r>
    </w:p>
    <w:p w14:paraId="6017A3A9" w14:textId="21C3F909" w:rsidR="00560515" w:rsidRDefault="00560515" w:rsidP="00A560D9">
      <w:pPr>
        <w:shd w:val="clear" w:color="auto" w:fill="D5DCE4"/>
      </w:pPr>
      <w:r>
        <w:t xml:space="preserve">What are your views of the proposed requirements for joint applications, </w:t>
      </w:r>
      <w:r w:rsidR="001A4193">
        <w:t xml:space="preserve">grant agreements, </w:t>
      </w:r>
      <w:r>
        <w:t>grant value and the payment structure of the Initiative? Are there other program requirements that should be considered?</w:t>
      </w:r>
    </w:p>
    <w:p w14:paraId="423B9C77" w14:textId="4866829A" w:rsidR="00680FBD" w:rsidRPr="00A560D9" w:rsidRDefault="00680FBD" w:rsidP="00A560D9">
      <w:pPr>
        <w:pStyle w:val="Heading3"/>
        <w:shd w:val="clear" w:color="auto" w:fill="D5DCE4"/>
        <w:rPr>
          <w:sz w:val="24"/>
          <w:szCs w:val="24"/>
        </w:rPr>
      </w:pPr>
      <w:r w:rsidRPr="00A560D9">
        <w:rPr>
          <w:sz w:val="24"/>
          <w:szCs w:val="24"/>
        </w:rPr>
        <w:t xml:space="preserve">Question </w:t>
      </w:r>
      <w:r w:rsidR="004D05C1" w:rsidRPr="00A560D9">
        <w:rPr>
          <w:sz w:val="24"/>
          <w:szCs w:val="24"/>
        </w:rPr>
        <w:t>7.</w:t>
      </w:r>
    </w:p>
    <w:p w14:paraId="7EB8AF02" w14:textId="77777777" w:rsidR="00A462C2" w:rsidRDefault="006F5214" w:rsidP="00A560D9">
      <w:pPr>
        <w:shd w:val="clear" w:color="auto" w:fill="D5DCE4"/>
      </w:pPr>
      <w:r>
        <w:t xml:space="preserve">Do you have any comments on the eligibility requirements, including the types of applications eligible for funding, the funding of network </w:t>
      </w:r>
      <w:proofErr w:type="spellStart"/>
      <w:r>
        <w:t>infrastructure,</w:t>
      </w:r>
      <w:proofErr w:type="spellEnd"/>
      <w:r>
        <w:t xml:space="preserve"> and whether the criteria will encourage participation from a variety of applicants?</w:t>
      </w:r>
    </w:p>
    <w:p w14:paraId="696DBB9D" w14:textId="2BE8029B" w:rsidR="00680FBD" w:rsidRPr="00A560D9" w:rsidRDefault="00680FBD" w:rsidP="00A560D9">
      <w:pPr>
        <w:pStyle w:val="Heading3"/>
        <w:shd w:val="clear" w:color="auto" w:fill="D5DCE4"/>
        <w:rPr>
          <w:sz w:val="24"/>
          <w:szCs w:val="24"/>
        </w:rPr>
      </w:pPr>
      <w:r w:rsidRPr="00A560D9">
        <w:rPr>
          <w:sz w:val="24"/>
          <w:szCs w:val="24"/>
        </w:rPr>
        <w:t xml:space="preserve">Question </w:t>
      </w:r>
      <w:r w:rsidR="004D05C1" w:rsidRPr="00A560D9">
        <w:rPr>
          <w:sz w:val="24"/>
          <w:szCs w:val="24"/>
        </w:rPr>
        <w:t>8.</w:t>
      </w:r>
    </w:p>
    <w:p w14:paraId="31C3751D" w14:textId="6A8F8C2B" w:rsidR="00680FBD" w:rsidRDefault="00680FBD" w:rsidP="00A560D9">
      <w:pPr>
        <w:shd w:val="clear" w:color="auto" w:fill="D5DCE4"/>
      </w:pPr>
      <w:r>
        <w:t>In what time</w:t>
      </w:r>
      <w:r w:rsidR="00320EE7">
        <w:t>frame could projects under the I</w:t>
      </w:r>
      <w:r>
        <w:t>nitiative be feasibly implemented?</w:t>
      </w:r>
    </w:p>
    <w:p w14:paraId="0DB6D83E" w14:textId="1C8AB24B" w:rsidR="00680FBD" w:rsidRPr="00A560D9" w:rsidRDefault="00680FBD" w:rsidP="00A560D9">
      <w:pPr>
        <w:pStyle w:val="Heading3"/>
        <w:shd w:val="clear" w:color="auto" w:fill="D5DCE4"/>
        <w:rPr>
          <w:sz w:val="24"/>
          <w:szCs w:val="24"/>
        </w:rPr>
      </w:pPr>
      <w:r w:rsidRPr="00A560D9">
        <w:rPr>
          <w:sz w:val="24"/>
          <w:szCs w:val="24"/>
        </w:rPr>
        <w:t xml:space="preserve">Question </w:t>
      </w:r>
      <w:r w:rsidR="004D05C1" w:rsidRPr="00A560D9">
        <w:rPr>
          <w:sz w:val="24"/>
          <w:szCs w:val="24"/>
        </w:rPr>
        <w:t>9.</w:t>
      </w:r>
    </w:p>
    <w:p w14:paraId="3A92716E" w14:textId="77777777" w:rsidR="00680FBD" w:rsidRDefault="00680FBD" w:rsidP="00A560D9">
      <w:pPr>
        <w:shd w:val="clear" w:color="auto" w:fill="D5DCE4"/>
      </w:pPr>
      <w:r w:rsidRPr="00CB6D6A">
        <w:t>What do you consider are the best ways to promote 5G use cases within industry sectors and more widely? Do you anticipate any b</w:t>
      </w:r>
      <w:r>
        <w:t>arriers to sharing case studies?</w:t>
      </w:r>
    </w:p>
    <w:p w14:paraId="41C467A3" w14:textId="48D93095" w:rsidR="00680FBD" w:rsidRPr="00A560D9" w:rsidRDefault="00680FBD" w:rsidP="00A560D9">
      <w:pPr>
        <w:pStyle w:val="Heading3"/>
        <w:shd w:val="clear" w:color="auto" w:fill="D5DCE4"/>
        <w:rPr>
          <w:sz w:val="24"/>
          <w:szCs w:val="24"/>
        </w:rPr>
      </w:pPr>
      <w:r w:rsidRPr="00A560D9">
        <w:rPr>
          <w:sz w:val="24"/>
          <w:szCs w:val="24"/>
        </w:rPr>
        <w:lastRenderedPageBreak/>
        <w:t xml:space="preserve">Question </w:t>
      </w:r>
      <w:r w:rsidR="004D05C1" w:rsidRPr="00A560D9">
        <w:rPr>
          <w:sz w:val="24"/>
          <w:szCs w:val="24"/>
        </w:rPr>
        <w:t>10.</w:t>
      </w:r>
    </w:p>
    <w:p w14:paraId="1C9F40AA" w14:textId="77777777" w:rsidR="00B75417" w:rsidRDefault="00B75417" w:rsidP="00A560D9">
      <w:pPr>
        <w:shd w:val="clear" w:color="auto" w:fill="D5DCE4"/>
      </w:pPr>
      <w:r w:rsidRPr="009F3368">
        <w:t>Do you have any comments on the proposed assessment criteria</w:t>
      </w:r>
      <w:r>
        <w:t>, including their ability to support a variety of projects from diverse applicants</w:t>
      </w:r>
      <w:r w:rsidRPr="009F3368">
        <w:t>?</w:t>
      </w:r>
    </w:p>
    <w:p w14:paraId="236C93C5" w14:textId="498B7E1A" w:rsidR="004B3EA3" w:rsidRPr="00A560D9" w:rsidRDefault="004B3EA3" w:rsidP="00A560D9">
      <w:pPr>
        <w:pStyle w:val="Heading3"/>
        <w:shd w:val="clear" w:color="auto" w:fill="D5DCE4"/>
        <w:rPr>
          <w:sz w:val="24"/>
          <w:szCs w:val="24"/>
        </w:rPr>
      </w:pPr>
      <w:r w:rsidRPr="00A560D9">
        <w:rPr>
          <w:sz w:val="24"/>
          <w:szCs w:val="24"/>
        </w:rPr>
        <w:t>Question 11.</w:t>
      </w:r>
    </w:p>
    <w:p w14:paraId="1934C1CB" w14:textId="7F3BBE45" w:rsidR="005D5939" w:rsidRDefault="004B3EA3" w:rsidP="00A560D9">
      <w:pPr>
        <w:shd w:val="clear" w:color="auto" w:fill="D5DCE4"/>
      </w:pPr>
      <w:r>
        <w:t>Should the program have any specific limits on what qualifies as technology that operates using 5G? If so what would these limits be?</w:t>
      </w:r>
      <w:bookmarkStart w:id="103" w:name="_Toc51057021"/>
      <w:bookmarkStart w:id="104" w:name="_Toc53044400"/>
      <w:bookmarkStart w:id="105" w:name="_Toc53137920"/>
    </w:p>
    <w:p w14:paraId="53CF917D" w14:textId="77777777" w:rsidR="00BC3E4C" w:rsidRPr="00E67372" w:rsidRDefault="00BC3E4C" w:rsidP="00E67372">
      <w:pPr>
        <w:pStyle w:val="Heading2"/>
      </w:pPr>
      <w:bookmarkStart w:id="106" w:name="_Toc53154096"/>
      <w:bookmarkStart w:id="107" w:name="_Toc55394275"/>
      <w:r w:rsidRPr="00E67372">
        <w:t>Next steps</w:t>
      </w:r>
      <w:bookmarkEnd w:id="103"/>
      <w:bookmarkEnd w:id="104"/>
      <w:bookmarkEnd w:id="105"/>
      <w:bookmarkEnd w:id="106"/>
      <w:bookmarkEnd w:id="107"/>
    </w:p>
    <w:p w14:paraId="5D0D494A" w14:textId="77777777" w:rsidR="00BC3E4C" w:rsidRPr="00E67372" w:rsidRDefault="00BC3E4C" w:rsidP="00E67372">
      <w:pPr>
        <w:pStyle w:val="Heading3"/>
      </w:pPr>
      <w:bookmarkStart w:id="108" w:name="_Toc51057022"/>
      <w:bookmarkStart w:id="109" w:name="_Toc53044401"/>
      <w:bookmarkStart w:id="110" w:name="_Toc53137921"/>
      <w:bookmarkStart w:id="111" w:name="_Toc53154097"/>
      <w:bookmarkStart w:id="112" w:name="_Toc55394276"/>
      <w:r w:rsidRPr="00E67372">
        <w:t>Preparing submissions</w:t>
      </w:r>
      <w:bookmarkEnd w:id="108"/>
      <w:bookmarkEnd w:id="109"/>
      <w:bookmarkEnd w:id="110"/>
      <w:bookmarkEnd w:id="111"/>
      <w:bookmarkEnd w:id="112"/>
    </w:p>
    <w:p w14:paraId="61C196C3" w14:textId="22704E33" w:rsidR="00E67372" w:rsidRPr="00E67372" w:rsidRDefault="00E67372" w:rsidP="00E67372">
      <w:r w:rsidRPr="00E67372">
        <w:t xml:space="preserve">All interested stakeholders wishing to have their views considered on possible implementation of the </w:t>
      </w:r>
      <w:r w:rsidR="001657B9">
        <w:t>Initiative</w:t>
      </w:r>
      <w:r w:rsidR="001657B9" w:rsidRPr="00E67372">
        <w:t xml:space="preserve"> </w:t>
      </w:r>
      <w:r w:rsidRPr="00E67372">
        <w:t xml:space="preserve">are invited to provide a submission to the </w:t>
      </w:r>
      <w:r w:rsidR="00CD194C">
        <w:t>Department</w:t>
      </w:r>
      <w:r w:rsidRPr="00E67372">
        <w:t>. All submissions must include the name and contact details of the person making the submission and the organisation they represent (if applicable).</w:t>
      </w:r>
    </w:p>
    <w:p w14:paraId="5AC1B2D8" w14:textId="77777777" w:rsidR="00E67372" w:rsidRPr="00E67372" w:rsidRDefault="00E67372" w:rsidP="00E67372">
      <w:r w:rsidRPr="00E67372">
        <w:t>All submissions and comments, or parts thereof, will be treated as non-confidential information unless specifically requested, and acceptable reasons should accompany each request. Email disclaimers will not be considered sufficient confidentiality requests.</w:t>
      </w:r>
    </w:p>
    <w:p w14:paraId="53F6F9E9" w14:textId="77777777" w:rsidR="00E67372" w:rsidRPr="00E67372" w:rsidRDefault="00E67372" w:rsidP="00E67372">
      <w:r w:rsidRPr="00E67372">
        <w:t>Respondents lodging a submission should be aware that submissions (excluding any information agreed to be treated as confidential information) will be made publicly available, including on the Department of Infrastructure, Transport, Regional Development and Communication’s website. Submissions and comments will be subject to freedom of information provisions. Despite a submission being identified as confidential or sensitive, submissions may be disclosed where authorised or required by law, or for the purpose of parliamentary processes.</w:t>
      </w:r>
    </w:p>
    <w:p w14:paraId="44DE39A2" w14:textId="77777777" w:rsidR="00E67372" w:rsidRPr="00E67372" w:rsidRDefault="00E67372" w:rsidP="00E67372">
      <w:r w:rsidRPr="00E67372">
        <w:t>Questions raised in this Discussion Paper are intended as a guide only. Respondents are welcome to provide more general comments on the issues raised in this paper.</w:t>
      </w:r>
    </w:p>
    <w:p w14:paraId="52399A3D" w14:textId="77777777" w:rsidR="00A462C2" w:rsidRDefault="00BC3E4C" w:rsidP="00E67372">
      <w:pPr>
        <w:pStyle w:val="Heading3"/>
      </w:pPr>
      <w:bookmarkStart w:id="113" w:name="_Toc51057023"/>
      <w:bookmarkStart w:id="114" w:name="_Toc53044402"/>
      <w:bookmarkStart w:id="115" w:name="_Toc53137922"/>
      <w:bookmarkStart w:id="116" w:name="_Toc53154098"/>
      <w:bookmarkStart w:id="117" w:name="_Toc55394277"/>
      <w:r w:rsidRPr="00E67372">
        <w:t>Lodging submissions</w:t>
      </w:r>
      <w:bookmarkEnd w:id="113"/>
      <w:bookmarkEnd w:id="114"/>
      <w:bookmarkEnd w:id="115"/>
      <w:bookmarkEnd w:id="116"/>
      <w:bookmarkEnd w:id="117"/>
    </w:p>
    <w:p w14:paraId="79A9E2C5" w14:textId="60BD2DA2" w:rsidR="00A462C2" w:rsidRDefault="00E67372" w:rsidP="00E67372">
      <w:r w:rsidRPr="00E67372">
        <w:t xml:space="preserve">Submissions can be sent to the following email address: </w:t>
      </w:r>
      <w:hyperlink r:id="rId25" w:history="1">
        <w:r w:rsidR="00A1637B" w:rsidRPr="00C34532">
          <w:rPr>
            <w:rStyle w:val="Hyperlink"/>
          </w:rPr>
          <w:t>5GInitiative@communications.gov.au</w:t>
        </w:r>
      </w:hyperlink>
      <w:r w:rsidRPr="00E67372">
        <w:t>.</w:t>
      </w:r>
    </w:p>
    <w:p w14:paraId="0339DB6E" w14:textId="41156302" w:rsidR="00F61FA1" w:rsidRDefault="00C961F6" w:rsidP="00F61FA1">
      <w:r w:rsidRPr="00C961F6">
        <w:t xml:space="preserve">The closing date for lodging submissions is 5:00pm (AEST) </w:t>
      </w:r>
      <w:r w:rsidR="00F30902">
        <w:t>11</w:t>
      </w:r>
      <w:r w:rsidR="00EA4C64">
        <w:t> </w:t>
      </w:r>
      <w:r w:rsidR="00F30902">
        <w:t>December</w:t>
      </w:r>
      <w:r w:rsidRPr="00C961F6">
        <w:t xml:space="preserve"> 2020.</w:t>
      </w:r>
    </w:p>
    <w:p w14:paraId="4E5B9961" w14:textId="76E4FE6B" w:rsidR="00F30902" w:rsidRDefault="00F30902" w:rsidP="00C961F6">
      <w:pPr>
        <w:pStyle w:val="Heading3"/>
      </w:pPr>
      <w:bookmarkStart w:id="118" w:name="_Toc55394278"/>
      <w:bookmarkStart w:id="119" w:name="_Toc53044403"/>
      <w:bookmarkStart w:id="120" w:name="_Toc53137923"/>
      <w:bookmarkStart w:id="121" w:name="_Toc53154099"/>
      <w:r>
        <w:t>Stakeholder forum</w:t>
      </w:r>
      <w:bookmarkEnd w:id="118"/>
    </w:p>
    <w:p w14:paraId="7D54C931" w14:textId="77777777" w:rsidR="00A462C2" w:rsidRDefault="00F30902" w:rsidP="00F30902">
      <w:r>
        <w:t>The Department will also hold a forum to engage with peak bodies that represent sectors</w:t>
      </w:r>
      <w:r w:rsidRPr="00E67372">
        <w:t xml:space="preserve"> where 5G use cases</w:t>
      </w:r>
      <w:r>
        <w:t xml:space="preserve"> have economic and productivity potential</w:t>
      </w:r>
      <w:r w:rsidR="00216021">
        <w:t>, with</w:t>
      </w:r>
      <w:r>
        <w:t xml:space="preserve"> the Minister for Communications, Cyber Safety and </w:t>
      </w:r>
      <w:r w:rsidR="00216021">
        <w:t>t</w:t>
      </w:r>
      <w:r>
        <w:t>he Arts</w:t>
      </w:r>
      <w:r w:rsidR="00216021">
        <w:t xml:space="preserve"> to attend. The Forum</w:t>
      </w:r>
      <w:r>
        <w:t xml:space="preserve"> will be used to understand the opportunities and barriers for the successful implementation of the Initiative. The forum is anticipated to be held in late November, and the Department will contact relevant peak bodies to arrange attendance. If there is a peak body that you think should be included, please provide details to the Department via the </w:t>
      </w:r>
      <w:r>
        <w:lastRenderedPageBreak/>
        <w:t>above email address.</w:t>
      </w:r>
      <w:r w:rsidR="0034217C">
        <w:t xml:space="preserve"> Details of the forum will be made available on the Department’s website at </w:t>
      </w:r>
      <w:hyperlink r:id="rId26" w:history="1">
        <w:r w:rsidR="0034217C" w:rsidRPr="0034217C">
          <w:rPr>
            <w:rStyle w:val="Hyperlink"/>
          </w:rPr>
          <w:t>www.communications.gov.au/5G</w:t>
        </w:r>
        <w:r w:rsidR="0034217C" w:rsidRPr="003B3128">
          <w:rPr>
            <w:rStyle w:val="Hyperlink"/>
          </w:rPr>
          <w:t>initiative</w:t>
        </w:r>
      </w:hyperlink>
      <w:r w:rsidR="0034217C">
        <w:t>.</w:t>
      </w:r>
    </w:p>
    <w:p w14:paraId="57DC2502" w14:textId="6C11AE33" w:rsidR="00C961F6" w:rsidRDefault="00C961F6" w:rsidP="00C961F6">
      <w:pPr>
        <w:pStyle w:val="Heading3"/>
      </w:pPr>
      <w:bookmarkStart w:id="122" w:name="_Toc55394279"/>
      <w:r>
        <w:t>Contact us</w:t>
      </w:r>
      <w:bookmarkEnd w:id="119"/>
      <w:bookmarkEnd w:id="120"/>
      <w:bookmarkEnd w:id="121"/>
      <w:bookmarkEnd w:id="122"/>
    </w:p>
    <w:p w14:paraId="56465FDD" w14:textId="17602CE8" w:rsidR="00C961F6" w:rsidRDefault="00C961F6" w:rsidP="00C961F6">
      <w:r>
        <w:t xml:space="preserve">For further information about the </w:t>
      </w:r>
      <w:r w:rsidR="001657B9">
        <w:t xml:space="preserve">Initiative </w:t>
      </w:r>
      <w:r>
        <w:t>or to discuss any elements of this Discussion Paper, please contact the Department via the above email address.</w:t>
      </w:r>
    </w:p>
    <w:p w14:paraId="5FA782E4" w14:textId="1CD1FFF6" w:rsidR="00A914A5" w:rsidRDefault="00A914A5">
      <w:pPr>
        <w:spacing w:line="259" w:lineRule="auto"/>
      </w:pPr>
      <w:r>
        <w:br w:type="page"/>
      </w:r>
    </w:p>
    <w:p w14:paraId="7438D575" w14:textId="77777777" w:rsidR="00A462C2" w:rsidRDefault="004954DB" w:rsidP="00050A62">
      <w:pPr>
        <w:pStyle w:val="Heading2"/>
      </w:pPr>
      <w:bookmarkStart w:id="123" w:name="_Appendix_A_–"/>
      <w:bookmarkStart w:id="124" w:name="_Toc55394280"/>
      <w:bookmarkEnd w:id="123"/>
      <w:r>
        <w:t>Appendix A</w:t>
      </w:r>
      <w:r w:rsidR="00BE2D30">
        <w:t>—</w:t>
      </w:r>
      <w:r>
        <w:t>Spectrum availability and allocation</w:t>
      </w:r>
      <w:bookmarkEnd w:id="124"/>
    </w:p>
    <w:p w14:paraId="7464C1B4" w14:textId="0A337C6B" w:rsidR="004954DB" w:rsidRPr="00FC5AF1" w:rsidRDefault="004954DB" w:rsidP="00050A62">
      <w:pPr>
        <w:pStyle w:val="Heading3"/>
      </w:pPr>
      <w:bookmarkStart w:id="125" w:name="_Toc55394281"/>
      <w:r w:rsidRPr="00FC5AF1">
        <w:t xml:space="preserve">Spectrum </w:t>
      </w:r>
      <w:r>
        <w:t>A</w:t>
      </w:r>
      <w:r w:rsidRPr="00FC5AF1">
        <w:t>llocation in Australia</w:t>
      </w:r>
      <w:bookmarkEnd w:id="125"/>
    </w:p>
    <w:p w14:paraId="10F6DE26" w14:textId="77777777" w:rsidR="00A462C2" w:rsidRDefault="004954DB" w:rsidP="004954DB">
      <w:r>
        <w:t xml:space="preserve">Spectrum is a finite resource. </w:t>
      </w:r>
      <w:r w:rsidRPr="00F04416">
        <w:t>In Australia, you cannot use radiocommunications equipment without a</w:t>
      </w:r>
      <w:r>
        <w:t>n appropriate</w:t>
      </w:r>
      <w:r w:rsidRPr="00F04416">
        <w:t xml:space="preserve"> licence</w:t>
      </w:r>
      <w:r w:rsidR="00050A62">
        <w:t>.</w:t>
      </w:r>
      <w:r w:rsidR="00E36084">
        <w:rPr>
          <w:u w:val="single"/>
        </w:rPr>
        <w:t xml:space="preserve"> </w:t>
      </w:r>
      <w:r w:rsidRPr="00F04416">
        <w:t>Spectrum allocation in Australia</w:t>
      </w:r>
      <w:r w:rsidRPr="000C729B">
        <w:t xml:space="preserve"> is managed by the Australian Communications and Media Authority (ACMA).</w:t>
      </w:r>
    </w:p>
    <w:p w14:paraId="28F196CF" w14:textId="77777777" w:rsidR="00A462C2" w:rsidRDefault="00725598" w:rsidP="004954DB">
      <w:r>
        <w:t>Different</w:t>
      </w:r>
      <w:r w:rsidR="004954DB">
        <w:t xml:space="preserve"> frequencies have different characteristics that enable different uses. Spectrum in specific </w:t>
      </w:r>
      <w:r>
        <w:t>frequency bands</w:t>
      </w:r>
      <w:r w:rsidR="004954DB">
        <w:t xml:space="preserve"> </w:t>
      </w:r>
      <w:r>
        <w:t>may</w:t>
      </w:r>
      <w:r w:rsidR="004954DB">
        <w:t xml:space="preserve"> only </w:t>
      </w:r>
      <w:r>
        <w:t xml:space="preserve">be </w:t>
      </w:r>
      <w:r w:rsidR="004954DB">
        <w:t xml:space="preserve">available </w:t>
      </w:r>
      <w:r>
        <w:t>during</w:t>
      </w:r>
      <w:r w:rsidR="004954DB">
        <w:t xml:space="preserve"> specific allocation periods. Some </w:t>
      </w:r>
      <w:r w:rsidR="00A0215B">
        <w:t>frequency</w:t>
      </w:r>
      <w:r w:rsidR="004954DB">
        <w:t xml:space="preserve"> bands may be fully subscribed.</w:t>
      </w:r>
    </w:p>
    <w:p w14:paraId="57740D62" w14:textId="77777777" w:rsidR="00A462C2" w:rsidRDefault="004954DB" w:rsidP="004954DB">
      <w:r>
        <w:t>Applicants should carefully consider the specific spectrum requirements of their proposed use case and identify whether they are able to gain access to their required fr</w:t>
      </w:r>
      <w:r w:rsidR="00725598">
        <w:t>equencies</w:t>
      </w:r>
      <w:r>
        <w:t>.</w:t>
      </w:r>
    </w:p>
    <w:p w14:paraId="25C3CA32" w14:textId="77777777" w:rsidR="00A462C2" w:rsidRDefault="004F1AF1" w:rsidP="00D94C92">
      <w:pPr>
        <w:pStyle w:val="Heading3"/>
      </w:pPr>
      <w:bookmarkStart w:id="126" w:name="_Toc55394282"/>
      <w:r>
        <w:t>Ways to access spectrum</w:t>
      </w:r>
      <w:bookmarkEnd w:id="126"/>
    </w:p>
    <w:p w14:paraId="385322F6" w14:textId="77777777" w:rsidR="00A462C2" w:rsidRDefault="004954DB" w:rsidP="00D94C92">
      <w:pPr>
        <w:pStyle w:val="Heading4"/>
      </w:pPr>
      <w:bookmarkStart w:id="127" w:name="_Toc55394283"/>
      <w:r>
        <w:t>Licence categories</w:t>
      </w:r>
      <w:bookmarkEnd w:id="127"/>
    </w:p>
    <w:p w14:paraId="48579110" w14:textId="77777777" w:rsidR="00A462C2" w:rsidRDefault="004954DB" w:rsidP="004954DB">
      <w:r>
        <w:t xml:space="preserve">ACMA </w:t>
      </w:r>
      <w:r w:rsidR="0027317E">
        <w:t>defines</w:t>
      </w:r>
      <w:r>
        <w:t xml:space="preserve"> a range of licence types</w:t>
      </w:r>
      <w:r w:rsidR="0027317E">
        <w:t xml:space="preserve"> </w:t>
      </w:r>
      <w:r w:rsidR="0027317E" w:rsidRPr="0027317E">
        <w:t>to enable access to spectrum</w:t>
      </w:r>
      <w:r>
        <w:t>. ACMA provide an overview of different radiocommunications licen</w:t>
      </w:r>
      <w:r w:rsidR="0027317E">
        <w:t>s</w:t>
      </w:r>
      <w:r>
        <w:t xml:space="preserve">ing arrangements on their website: </w:t>
      </w:r>
      <w:hyperlink r:id="rId27" w:history="1">
        <w:r w:rsidR="00050A62" w:rsidRPr="00050A62">
          <w:rPr>
            <w:rStyle w:val="Hyperlink"/>
          </w:rPr>
          <w:t>www.acma.gov.au/radiocommunications-licences</w:t>
        </w:r>
      </w:hyperlink>
      <w:r>
        <w:t>.</w:t>
      </w:r>
    </w:p>
    <w:p w14:paraId="0105C57C" w14:textId="77777777" w:rsidR="00A462C2" w:rsidRDefault="004954DB" w:rsidP="004954DB">
      <w:r>
        <w:t xml:space="preserve">There are three main </w:t>
      </w:r>
      <w:r w:rsidR="00725598">
        <w:t>categories</w:t>
      </w:r>
      <w:r w:rsidRPr="00C3580F">
        <w:t xml:space="preserve"> of </w:t>
      </w:r>
      <w:r w:rsidR="00725598">
        <w:t xml:space="preserve">radiocommunications </w:t>
      </w:r>
      <w:r w:rsidR="00CA3076">
        <w:t>licensing</w:t>
      </w:r>
      <w:r>
        <w:t xml:space="preserve"> which are summarised briefly below</w:t>
      </w:r>
      <w:r w:rsidR="00050A62">
        <w:t xml:space="preserve">. Each of </w:t>
      </w:r>
      <w:r>
        <w:t>these</w:t>
      </w:r>
      <w:r w:rsidR="00050A62">
        <w:t xml:space="preserve"> licence </w:t>
      </w:r>
      <w:r w:rsidR="00725598">
        <w:t>categories</w:t>
      </w:r>
      <w:r>
        <w:t xml:space="preserve"> may have sub-</w:t>
      </w:r>
      <w:r w:rsidR="00725598">
        <w:t>types</w:t>
      </w:r>
      <w:r>
        <w:t xml:space="preserve"> for specific uses.</w:t>
      </w:r>
    </w:p>
    <w:p w14:paraId="2B7C65B7" w14:textId="477C278A" w:rsidR="004954DB" w:rsidRPr="00FC5AF1" w:rsidRDefault="00A462C2" w:rsidP="00A914A5">
      <w:pPr>
        <w:pStyle w:val="Listparagraphbullets"/>
      </w:pPr>
      <w:hyperlink r:id="rId28" w:history="1">
        <w:r w:rsidR="004954DB" w:rsidRPr="00C3580F">
          <w:rPr>
            <w:rStyle w:val="Hyperlink"/>
          </w:rPr>
          <w:t>Spectrum Licenc</w:t>
        </w:r>
        <w:r w:rsidR="0027317E">
          <w:rPr>
            <w:rStyle w:val="Hyperlink"/>
          </w:rPr>
          <w:t>es</w:t>
        </w:r>
      </w:hyperlink>
      <w:r w:rsidR="00D26095" w:rsidRPr="00857143">
        <w:t xml:space="preserve"> </w:t>
      </w:r>
      <w:r w:rsidR="004954DB">
        <w:t>allow the licence holder to</w:t>
      </w:r>
      <w:r w:rsidR="004954DB" w:rsidRPr="00FC5AF1">
        <w:t xml:space="preserve"> use a range of radiocommunications devices in a specific geographic area and frequency band</w:t>
      </w:r>
      <w:r w:rsidR="004954DB">
        <w:t>.</w:t>
      </w:r>
    </w:p>
    <w:p w14:paraId="5E56E3B0" w14:textId="6960DB4B" w:rsidR="004954DB" w:rsidRPr="00CD06DA" w:rsidRDefault="00A462C2" w:rsidP="00A914A5">
      <w:pPr>
        <w:pStyle w:val="Listparagraphbullets"/>
      </w:pPr>
      <w:hyperlink r:id="rId29" w:history="1">
        <w:r w:rsidR="004954DB" w:rsidRPr="00C3580F">
          <w:rPr>
            <w:rStyle w:val="Hyperlink"/>
          </w:rPr>
          <w:t>Apparatus Licences</w:t>
        </w:r>
      </w:hyperlink>
      <w:r w:rsidR="004954DB" w:rsidRPr="00857143">
        <w:t xml:space="preserve"> </w:t>
      </w:r>
      <w:r w:rsidR="004954DB" w:rsidRPr="00CD06DA">
        <w:t>typically permit use of a specific device/transmitter in a nominated location</w:t>
      </w:r>
      <w:r w:rsidR="0027317E">
        <w:t xml:space="preserve">. </w:t>
      </w:r>
      <w:r w:rsidR="0027317E" w:rsidRPr="0027317E">
        <w:t>However, ACMA has defined a new sub-type referred to as Area wide apparatus licences. These authorise use over a defined area and are capable of authorising a variety of fixed and mobile services, uses, applications and technologies. This licence type is explained further below</w:t>
      </w:r>
    </w:p>
    <w:p w14:paraId="5B853356" w14:textId="77777777" w:rsidR="00A462C2" w:rsidRDefault="00A462C2" w:rsidP="00A914A5">
      <w:pPr>
        <w:pStyle w:val="Listparagraphbullets"/>
      </w:pPr>
      <w:hyperlink r:id="rId30" w:history="1">
        <w:r w:rsidR="004954DB" w:rsidRPr="00C3580F">
          <w:rPr>
            <w:rStyle w:val="Hyperlink"/>
          </w:rPr>
          <w:t>Class Licences</w:t>
        </w:r>
      </w:hyperlink>
      <w:r w:rsidR="00D26095" w:rsidRPr="00857143">
        <w:t xml:space="preserve"> </w:t>
      </w:r>
      <w:r w:rsidR="004954DB">
        <w:t xml:space="preserve">let users </w:t>
      </w:r>
      <w:r w:rsidR="004954DB" w:rsidRPr="00FC5AF1">
        <w:t xml:space="preserve">operate common radio equipment on shared frequencies. </w:t>
      </w:r>
      <w:r w:rsidR="004954DB">
        <w:t>Class licences have significant limitations for innovative applications as they restrict the precise device, frequency, and application of devices.</w:t>
      </w:r>
    </w:p>
    <w:p w14:paraId="07F31FC6" w14:textId="77777777" w:rsidR="00A462C2" w:rsidRDefault="0027317E" w:rsidP="00C95C78">
      <w:r w:rsidRPr="0027317E">
        <w:t xml:space="preserve">ACMA has also defined a subcategory of apparatus licence referred to as Scientific Licences which are </w:t>
      </w:r>
      <w:proofErr w:type="gramStart"/>
      <w:r w:rsidRPr="0027317E">
        <w:t>designed</w:t>
      </w:r>
      <w:proofErr w:type="gramEnd"/>
      <w:r w:rsidRPr="0027317E">
        <w:t xml:space="preserve"> for research, teaching, demonstration or trial purposes. </w:t>
      </w:r>
    </w:p>
    <w:p w14:paraId="610A2F65" w14:textId="77777777" w:rsidR="00A462C2" w:rsidRDefault="004954DB" w:rsidP="00857143">
      <w:pPr>
        <w:pStyle w:val="Heading4"/>
      </w:pPr>
      <w:bookmarkStart w:id="128" w:name="_Toc55394284"/>
      <w:r w:rsidRPr="00FE1592">
        <w:t xml:space="preserve">Partnership with </w:t>
      </w:r>
      <w:r w:rsidR="005D4F88">
        <w:t>an e</w:t>
      </w:r>
      <w:r w:rsidRPr="00FE1592">
        <w:t xml:space="preserve">xisting </w:t>
      </w:r>
      <w:r w:rsidR="005D4F88">
        <w:t>s</w:t>
      </w:r>
      <w:r w:rsidRPr="00FE1592">
        <w:t xml:space="preserve">pectrum </w:t>
      </w:r>
      <w:r w:rsidR="005D4F88">
        <w:t>h</w:t>
      </w:r>
      <w:r w:rsidRPr="00FE1592">
        <w:t>older</w:t>
      </w:r>
      <w:bookmarkEnd w:id="128"/>
    </w:p>
    <w:p w14:paraId="5DFFE748" w14:textId="77777777" w:rsidR="00A462C2" w:rsidRDefault="004954DB" w:rsidP="004954DB">
      <w:r>
        <w:t>ACMA also allows parties wishing to access spectrum through an existing spectrum holder’s licence, subject to:</w:t>
      </w:r>
    </w:p>
    <w:p w14:paraId="471FC11B" w14:textId="77777777" w:rsidR="00A462C2" w:rsidRDefault="00592B94" w:rsidP="00A914A5">
      <w:pPr>
        <w:pStyle w:val="Listparagraphbullets"/>
      </w:pPr>
      <w:r>
        <w:t>t</w:t>
      </w:r>
      <w:r w:rsidR="004954DB">
        <w:t>he agreement of the licence holder (the licence holder may set terms including costs to access the licence)</w:t>
      </w:r>
    </w:p>
    <w:p w14:paraId="54A0352B" w14:textId="5F226F96" w:rsidR="004954DB" w:rsidRDefault="004954DB" w:rsidP="00A914A5">
      <w:pPr>
        <w:pStyle w:val="Listparagraphbullets"/>
      </w:pPr>
      <w:proofErr w:type="gramStart"/>
      <w:r>
        <w:t>compliance</w:t>
      </w:r>
      <w:proofErr w:type="gramEnd"/>
      <w:r>
        <w:t xml:space="preserve"> with the conditions of the original licence.</w:t>
      </w:r>
    </w:p>
    <w:p w14:paraId="62C08506" w14:textId="77777777" w:rsidR="00A462C2" w:rsidRDefault="004954DB" w:rsidP="00A914A5">
      <w:pPr>
        <w:pStyle w:val="Listparagraphbullets"/>
      </w:pPr>
      <w:proofErr w:type="gramStart"/>
      <w:r>
        <w:t>compliance</w:t>
      </w:r>
      <w:proofErr w:type="gramEnd"/>
      <w:r>
        <w:t xml:space="preserve"> ACMA conditions.</w:t>
      </w:r>
    </w:p>
    <w:p w14:paraId="3B9ABCC4" w14:textId="45CF416D" w:rsidR="004954DB" w:rsidRDefault="004954DB" w:rsidP="00857143">
      <w:pPr>
        <w:pStyle w:val="Heading3"/>
      </w:pPr>
      <w:bookmarkStart w:id="129" w:name="_Toc55394285"/>
      <w:r w:rsidRPr="00FE1592">
        <w:t>U</w:t>
      </w:r>
      <w:r>
        <w:t>pcoming spectrum allocations suitable for 5G applications</w:t>
      </w:r>
      <w:bookmarkEnd w:id="129"/>
    </w:p>
    <w:p w14:paraId="12848356" w14:textId="77777777" w:rsidR="00A462C2" w:rsidRDefault="004954DB" w:rsidP="004954DB">
      <w:r>
        <w:t>ACMA will re-allocate spectrum in the 26 GHz and 28 GHz bands</w:t>
      </w:r>
      <w:r w:rsidRPr="00FE1592">
        <w:t xml:space="preserve"> </w:t>
      </w:r>
      <w:r w:rsidRPr="004B4CBC">
        <w:t>through the combination of a competitive auction process and administrative allocation in</w:t>
      </w:r>
      <w:r w:rsidR="00857143">
        <w:t xml:space="preserve"> November-December 2020 and</w:t>
      </w:r>
      <w:r w:rsidR="0070378F">
        <w:t xml:space="preserve"> the first half of 2021.</w:t>
      </w:r>
    </w:p>
    <w:p w14:paraId="787D19E7" w14:textId="77777777" w:rsidR="00A462C2" w:rsidRDefault="004954DB" w:rsidP="004954DB">
      <w:r w:rsidRPr="00334509">
        <w:rPr>
          <w:b/>
        </w:rPr>
        <w:t>Spect</w:t>
      </w:r>
      <w:r>
        <w:rPr>
          <w:b/>
        </w:rPr>
        <w:t>rum licences in the 26 GHz band</w:t>
      </w:r>
      <w:r w:rsidR="00A462C2">
        <w:rPr>
          <w:b/>
        </w:rPr>
        <w:t>—</w:t>
      </w:r>
      <w:r>
        <w:t xml:space="preserve">ACMA currently plans to conduct a competitive auction for spectrum licences in </w:t>
      </w:r>
      <w:r w:rsidRPr="009F164E">
        <w:t>the 25.1–27.5 GHz frequency of the 26 GHz band</w:t>
      </w:r>
      <w:r>
        <w:t xml:space="preserve"> in April 2021. The 26 GHz band auction will allocate spectrum licences in 29 cities and major regional centres.</w:t>
      </w:r>
    </w:p>
    <w:p w14:paraId="33A1161C" w14:textId="77777777" w:rsidR="00A462C2" w:rsidRDefault="004954DB" w:rsidP="004954DB">
      <w:r w:rsidRPr="00334509">
        <w:rPr>
          <w:b/>
        </w:rPr>
        <w:t>Apparatus licences in the 26 GHz and 28 GHz Bands</w:t>
      </w:r>
      <w:r>
        <w:t xml:space="preserve"> will be available for locations areas </w:t>
      </w:r>
      <w:r w:rsidR="004F1AF1">
        <w:t>outside these areas in the 26 GH</w:t>
      </w:r>
      <w:r>
        <w:t xml:space="preserve">z band and across the 28 GHz band Australia wide. </w:t>
      </w:r>
      <w:r w:rsidR="009B5814" w:rsidRPr="00C95C78">
        <w:t>ACMA will allocate apparatus licences through an administrati</w:t>
      </w:r>
      <w:r w:rsidR="009B5814">
        <w:t>ve process in late 2020 and mid-</w:t>
      </w:r>
      <w:r w:rsidR="009B5814" w:rsidRPr="00C95C78">
        <w:t>2021</w:t>
      </w:r>
      <w:r w:rsidR="009B5814">
        <w:t>.</w:t>
      </w:r>
    </w:p>
    <w:p w14:paraId="0E240865" w14:textId="052D3D9B" w:rsidR="004954DB" w:rsidRDefault="004954DB" w:rsidP="004954DB">
      <w:r w:rsidRPr="004B4CBC">
        <w:t xml:space="preserve">ACMA </w:t>
      </w:r>
      <w:r w:rsidR="00E36084">
        <w:t>will</w:t>
      </w:r>
      <w:r w:rsidRPr="004B4CBC">
        <w:t xml:space="preserve"> offer a new </w:t>
      </w:r>
      <w:r>
        <w:t>apparatus licence</w:t>
      </w:r>
      <w:r w:rsidRPr="004B4CBC">
        <w:t xml:space="preserve"> type</w:t>
      </w:r>
      <w:r w:rsidRPr="00891F29">
        <w:t xml:space="preserve"> </w:t>
      </w:r>
      <w:r>
        <w:t>i</w:t>
      </w:r>
      <w:r w:rsidRPr="004B4CBC">
        <w:t>n the 26 GHz and 28 GHz bands, called an ‘area-wide apparatus licence’ (AWL) capable of authorising a variety of fixed and mobile services, uses, applications and technologies. AWL</w:t>
      </w:r>
      <w:r w:rsidR="001C2224">
        <w:t>s</w:t>
      </w:r>
      <w:r w:rsidRPr="004B4CBC">
        <w:t xml:space="preserve"> differ from other forms of apparatus licence types, which typically align with specific uses and purposes</w:t>
      </w:r>
      <w:r>
        <w:t xml:space="preserve">. </w:t>
      </w:r>
      <w:r w:rsidRPr="00931C55">
        <w:t>ACMA’s use of the AWL apparatus licence type is designed to address the spectrum requirements of potential new entrants and smaller players in the market, by making it more likely that they can acquire spectrum and to support innovative use cases.</w:t>
      </w:r>
    </w:p>
    <w:p w14:paraId="70FB3579" w14:textId="77777777" w:rsidR="00A462C2" w:rsidRDefault="004954DB" w:rsidP="004954DB">
      <w:r>
        <w:t>ACMA intends to allocate AWLs in two main administrative allocation rounds:</w:t>
      </w:r>
    </w:p>
    <w:p w14:paraId="4300BF77" w14:textId="481BE3B3" w:rsidR="004954DB" w:rsidRPr="00A914A5" w:rsidRDefault="00A76E6D" w:rsidP="00A914A5">
      <w:pPr>
        <w:pStyle w:val="Listparagraphbullets"/>
        <w:rPr>
          <w:b/>
        </w:rPr>
      </w:pPr>
      <w:r w:rsidRPr="00A914A5">
        <w:rPr>
          <w:b/>
        </w:rPr>
        <w:t>Round 1</w:t>
      </w:r>
    </w:p>
    <w:p w14:paraId="0EBE0B54" w14:textId="275E6AC7" w:rsidR="004954DB" w:rsidRPr="00C3580F" w:rsidRDefault="004954DB" w:rsidP="00A914A5">
      <w:pPr>
        <w:pStyle w:val="Listparagraphbulletssecondlevel"/>
      </w:pPr>
      <w:r>
        <w:t xml:space="preserve">Allocate spectrum in the </w:t>
      </w:r>
      <w:r w:rsidRPr="00C3580F">
        <w:t>24.7–25.1 GHz and the 27.5–29.5 GHz ranges Australia-wide</w:t>
      </w:r>
      <w:r w:rsidR="00A914A5">
        <w:t>.</w:t>
      </w:r>
    </w:p>
    <w:p w14:paraId="2BC559DA" w14:textId="2C738AAA" w:rsidR="004954DB" w:rsidRPr="00C3580F" w:rsidRDefault="004954DB" w:rsidP="00A914A5">
      <w:pPr>
        <w:pStyle w:val="Listparagraphbulletssecondlevel"/>
      </w:pPr>
      <w:r>
        <w:t>Applications open 4</w:t>
      </w:r>
      <w:r w:rsidR="00A914A5">
        <w:t> </w:t>
      </w:r>
      <w:r w:rsidRPr="00C3580F">
        <w:t>Nov</w:t>
      </w:r>
      <w:r w:rsidR="00A914A5">
        <w:t>ember</w:t>
      </w:r>
      <w:r w:rsidRPr="00C3580F">
        <w:t xml:space="preserve"> 2020 </w:t>
      </w:r>
      <w:r>
        <w:t>with AWLs to be allocated from December 2020</w:t>
      </w:r>
      <w:r w:rsidR="00A914A5">
        <w:t>.</w:t>
      </w:r>
    </w:p>
    <w:p w14:paraId="2779E66B" w14:textId="77777777" w:rsidR="00A462C2" w:rsidRPr="00A914A5" w:rsidRDefault="004954DB" w:rsidP="00A914A5">
      <w:pPr>
        <w:pStyle w:val="Listparagraphbullets"/>
        <w:rPr>
          <w:b/>
        </w:rPr>
      </w:pPr>
      <w:r w:rsidRPr="00A914A5">
        <w:rPr>
          <w:b/>
        </w:rPr>
        <w:t>Round 2</w:t>
      </w:r>
    </w:p>
    <w:p w14:paraId="320373B4" w14:textId="061BEB29" w:rsidR="004954DB" w:rsidRPr="00C3580F" w:rsidRDefault="004954DB" w:rsidP="00A914A5">
      <w:pPr>
        <w:pStyle w:val="Listparagraphbulletssecondlevel"/>
      </w:pPr>
      <w:r>
        <w:t xml:space="preserve">Allocate spectrum in the </w:t>
      </w:r>
      <w:r w:rsidRPr="00C3580F">
        <w:t xml:space="preserve">25.1–27.5 GHz </w:t>
      </w:r>
      <w:r>
        <w:t xml:space="preserve">frequency </w:t>
      </w:r>
      <w:r w:rsidRPr="00C3580F">
        <w:t>in all areas other than those specified for spectrum licensing</w:t>
      </w:r>
      <w:r w:rsidR="00A914A5">
        <w:t>.</w:t>
      </w:r>
    </w:p>
    <w:p w14:paraId="5D2F9897" w14:textId="77777777" w:rsidR="00A462C2" w:rsidRDefault="004954DB" w:rsidP="00A914A5">
      <w:pPr>
        <w:pStyle w:val="Listparagraphbulletssecondlevel"/>
      </w:pPr>
      <w:r>
        <w:t xml:space="preserve">Applications to </w:t>
      </w:r>
      <w:r w:rsidR="006438FC">
        <w:t>mid-</w:t>
      </w:r>
      <w:r w:rsidR="0070378F">
        <w:t>2021,</w:t>
      </w:r>
      <w:r w:rsidRPr="00C3580F">
        <w:t xml:space="preserve"> after the conclusion of the 26 GHz Spectrum Auction.</w:t>
      </w:r>
    </w:p>
    <w:p w14:paraId="011FDE1B" w14:textId="771A84E5" w:rsidR="004954DB" w:rsidRDefault="004954DB" w:rsidP="004954DB">
      <w:r>
        <w:t>Details of applying on applying for AWLs in the 26 GHz and 28 GHz bands, including allocation criteria are available from ACMA’s website</w:t>
      </w:r>
      <w:r w:rsidR="00A914A5">
        <w:t>.</w:t>
      </w:r>
    </w:p>
    <w:p w14:paraId="18AF852C" w14:textId="77777777" w:rsidR="00A462C2" w:rsidRDefault="00A462C2" w:rsidP="004954DB">
      <w:hyperlink r:id="rId31" w:history="1">
        <w:r w:rsidR="00050A62" w:rsidRPr="00050A62">
          <w:rPr>
            <w:rStyle w:val="Hyperlink"/>
          </w:rPr>
          <w:t>www.acma.gov.au/area-wide-apparatus-licensing-26-and-28-ghz-bands</w:t>
        </w:r>
      </w:hyperlink>
      <w:r w:rsidR="004954DB">
        <w:t>.</w:t>
      </w:r>
    </w:p>
    <w:p w14:paraId="4DA58C9D" w14:textId="77777777" w:rsidR="00A462C2" w:rsidRDefault="004954DB" w:rsidP="004954DB">
      <w:r w:rsidRPr="00CD06DA">
        <w:t>Af</w:t>
      </w:r>
      <w:r>
        <w:t>ter these rounds have concluded, interested parties will have the opportunity to apply to ACMA for AWLs from any remaining spectrum through a first in time application system.</w:t>
      </w:r>
    </w:p>
    <w:p w14:paraId="64EE6A08" w14:textId="648E998C" w:rsidR="004954DB" w:rsidRPr="00334509" w:rsidRDefault="004954DB" w:rsidP="00857143">
      <w:pPr>
        <w:pStyle w:val="Heading3"/>
      </w:pPr>
      <w:bookmarkStart w:id="130" w:name="_Toc55394286"/>
      <w:r>
        <w:t>Accessing spectrum in other frequency bands</w:t>
      </w:r>
      <w:bookmarkEnd w:id="130"/>
    </w:p>
    <w:p w14:paraId="29669C3C" w14:textId="6CD35992" w:rsidR="004954DB" w:rsidRDefault="004954DB" w:rsidP="004954DB">
      <w:r>
        <w:t xml:space="preserve">As noted above some </w:t>
      </w:r>
      <w:r w:rsidRPr="000C729B">
        <w:t xml:space="preserve">5G applications (especially </w:t>
      </w:r>
      <w:proofErr w:type="spellStart"/>
      <w:r w:rsidRPr="000C729B">
        <w:t>mmWave</w:t>
      </w:r>
      <w:proofErr w:type="spellEnd"/>
      <w:r w:rsidRPr="000C729B">
        <w:t xml:space="preserve">) may require support from </w:t>
      </w:r>
      <w:r>
        <w:t xml:space="preserve">other frequencies, including </w:t>
      </w:r>
      <w:r w:rsidRPr="000C729B">
        <w:t xml:space="preserve">mid or </w:t>
      </w:r>
      <w:r>
        <w:t xml:space="preserve">low band </w:t>
      </w:r>
      <w:r w:rsidRPr="000C729B">
        <w:t>spectrum</w:t>
      </w:r>
      <w:r>
        <w:t xml:space="preserve">. Spectrum in these frequencies </w:t>
      </w:r>
      <w:r w:rsidR="001C2224">
        <w:t xml:space="preserve">is </w:t>
      </w:r>
      <w:r>
        <w:t>already heavily subscribed</w:t>
      </w:r>
      <w:r w:rsidR="001C2224">
        <w:t>.</w:t>
      </w:r>
    </w:p>
    <w:p w14:paraId="6B28DC41" w14:textId="77777777" w:rsidR="00A462C2" w:rsidRDefault="004954DB" w:rsidP="004954DB">
      <w:r>
        <w:t xml:space="preserve">If applicants require spectrum in these bands they should contact ACMA to identify what access options are available and/or seek partnership arrangements or access from an existing licence holder in the relevant band. </w:t>
      </w:r>
      <w:r w:rsidR="009B5814">
        <w:t xml:space="preserve">You can email ACMA at </w:t>
      </w:r>
      <w:hyperlink r:id="rId32" w:history="1">
        <w:r w:rsidR="009B5814" w:rsidRPr="0010009C">
          <w:rPr>
            <w:rStyle w:val="Hyperlink"/>
          </w:rPr>
          <w:t>info@acma.gov.au</w:t>
        </w:r>
      </w:hyperlink>
      <w:r w:rsidR="009B5814">
        <w:t>.</w:t>
      </w:r>
      <w:bookmarkStart w:id="131" w:name="_GoBack"/>
      <w:bookmarkEnd w:id="131"/>
    </w:p>
    <w:sectPr w:rsidR="00A462C2" w:rsidSect="002F1A23">
      <w:headerReference w:type="default" r:id="rId33"/>
      <w:pgSz w:w="11906" w:h="16838"/>
      <w:pgMar w:top="2268" w:right="991" w:bottom="1276" w:left="1440" w:header="0"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AD7EEE1" w14:textId="77777777" w:rsidR="00A462C2" w:rsidRDefault="00A462C2" w:rsidP="00FC413F">
      <w:pPr>
        <w:spacing w:after="0"/>
      </w:pPr>
      <w:r>
        <w:separator/>
      </w:r>
    </w:p>
  </w:endnote>
  <w:endnote w:type="continuationSeparator" w:id="0">
    <w:p w14:paraId="13079F22" w14:textId="77777777" w:rsidR="00A462C2" w:rsidRDefault="00A462C2" w:rsidP="00FC413F">
      <w:pPr>
        <w:spacing w:after="0"/>
      </w:pPr>
      <w:r>
        <w:continuationSeparator/>
      </w:r>
    </w:p>
  </w:endnote>
  <w:endnote w:type="continuationNotice" w:id="1">
    <w:p w14:paraId="4826E10C" w14:textId="77777777" w:rsidR="00A462C2" w:rsidRDefault="00A462C2">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MingLiU">
    <w:altName w:val="細明體"/>
    <w:panose1 w:val="02010609000101010101"/>
    <w:charset w:val="88"/>
    <w:family w:val="modern"/>
    <w:pitch w:val="fixed"/>
    <w:sig w:usb0="A00002FF" w:usb1="28CFFCFA" w:usb2="00000016" w:usb3="00000000" w:csb0="00100001" w:csb1="00000000"/>
  </w:font>
  <w:font w:name="Calibri Light">
    <w:panose1 w:val="020F0302020204030204"/>
    <w:charset w:val="00"/>
    <w:family w:val="swiss"/>
    <w:pitch w:val="variable"/>
    <w:sig w:usb0="E0002AFF" w:usb1="C000247B"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PMingLiU">
    <w:altName w:val="新細明體"/>
    <w:panose1 w:val="02010601000101010101"/>
    <w:charset w:val="88"/>
    <w:family w:val="roman"/>
    <w:pitch w:val="variable"/>
    <w:sig w:usb0="00000000" w:usb1="28CFFCFA" w:usb2="00000016" w:usb3="00000000" w:csb0="00100001" w:csb1="00000000"/>
  </w:font>
  <w:font w:name="Mangal">
    <w:altName w:val="Courier New"/>
    <w:panose1 w:val="00000400000000000000"/>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DBDF74" w14:textId="77777777" w:rsidR="00A462C2" w:rsidRPr="00FC413F" w:rsidRDefault="00A462C2" w:rsidP="00A82DAF">
    <w:pPr>
      <w:pStyle w:val="Footer"/>
      <w:tabs>
        <w:tab w:val="clear" w:pos="4513"/>
        <w:tab w:val="clear" w:pos="9026"/>
      </w:tabs>
      <w:ind w:left="-567"/>
      <w:rPr>
        <w:rFonts w:cs="Segoe UI"/>
        <w:szCs w:val="18"/>
      </w:rPr>
    </w:pPr>
    <w:r w:rsidRPr="00FC413F">
      <w:rPr>
        <w:rFonts w:cs="Segoe UI"/>
        <w:szCs w:val="18"/>
      </w:rPr>
      <w:t>________________________________________________________</w:t>
    </w:r>
    <w:r>
      <w:rPr>
        <w:rFonts w:cs="Segoe UI"/>
        <w:szCs w:val="18"/>
      </w:rPr>
      <w:t>___________________________________________</w:t>
    </w:r>
    <w:r w:rsidRPr="00FC413F">
      <w:rPr>
        <w:rFonts w:cs="Segoe UI"/>
        <w:szCs w:val="18"/>
      </w:rPr>
      <w:t>___________________________________</w:t>
    </w:r>
  </w:p>
  <w:p w14:paraId="75181491" w14:textId="3AB506F7" w:rsidR="00A462C2" w:rsidRPr="00FC413F" w:rsidRDefault="00A462C2" w:rsidP="00A82DAF">
    <w:pPr>
      <w:pStyle w:val="Footer"/>
      <w:tabs>
        <w:tab w:val="clear" w:pos="4513"/>
        <w:tab w:val="clear" w:pos="9026"/>
        <w:tab w:val="right" w:pos="9356"/>
      </w:tabs>
      <w:ind w:hanging="567"/>
      <w:rPr>
        <w:rFonts w:cs="Segoe UI"/>
        <w:szCs w:val="18"/>
      </w:rPr>
    </w:pPr>
    <w:r>
      <w:rPr>
        <w:rFonts w:cs="Segoe UI"/>
        <w:szCs w:val="18"/>
      </w:rPr>
      <w:fldChar w:fldCharType="begin"/>
    </w:r>
    <w:r>
      <w:rPr>
        <w:rFonts w:cs="Segoe UI"/>
        <w:szCs w:val="18"/>
      </w:rPr>
      <w:instrText xml:space="preserve"> PAGE  \* Arabic  \* MERGEFORMAT </w:instrText>
    </w:r>
    <w:r>
      <w:rPr>
        <w:rFonts w:cs="Segoe UI"/>
        <w:szCs w:val="18"/>
      </w:rPr>
      <w:fldChar w:fldCharType="separate"/>
    </w:r>
    <w:r w:rsidR="00A560D9">
      <w:rPr>
        <w:rFonts w:cs="Segoe UI"/>
        <w:noProof/>
        <w:szCs w:val="18"/>
      </w:rPr>
      <w:t>18</w:t>
    </w:r>
    <w:r>
      <w:rPr>
        <w:rFonts w:cs="Segoe UI"/>
        <w:szCs w:val="18"/>
      </w:rPr>
      <w:fldChar w:fldCharType="end"/>
    </w:r>
    <w:r w:rsidRPr="00FC413F">
      <w:rPr>
        <w:rFonts w:cs="Segoe UI"/>
        <w:noProof/>
        <w:szCs w:val="18"/>
      </w:rPr>
      <w:t>.</w:t>
    </w:r>
    <w:r w:rsidRPr="00FC413F">
      <w:rPr>
        <w:rFonts w:cs="Segoe UI"/>
        <w:noProof/>
        <w:szCs w:val="18"/>
      </w:rPr>
      <w:tab/>
    </w:r>
    <w:r w:rsidRPr="00FE738A">
      <w:rPr>
        <w:rFonts w:cs="Segoe UI"/>
        <w:noProof/>
        <w:szCs w:val="18"/>
      </w:rPr>
      <w:t>Australian 5G Innovation Initiative</w:t>
    </w:r>
    <w:r>
      <w:rPr>
        <w:rFonts w:cs="Segoe UI"/>
        <w:noProof/>
        <w:szCs w:val="18"/>
      </w:rPr>
      <w:t>—</w:t>
    </w:r>
    <w:r w:rsidR="00A914A5">
      <w:rPr>
        <w:rFonts w:cs="Segoe UI"/>
        <w:noProof/>
        <w:szCs w:val="18"/>
      </w:rPr>
      <w:t>r</w:t>
    </w:r>
    <w:r w:rsidRPr="00FE738A">
      <w:rPr>
        <w:rFonts w:cs="Segoe UI"/>
        <w:noProof/>
        <w:szCs w:val="18"/>
      </w:rPr>
      <w:t>ound one</w:t>
    </w:r>
    <w:r>
      <w:rPr>
        <w:rFonts w:cs="Segoe UI"/>
        <w:noProof/>
        <w:szCs w:val="18"/>
      </w:rPr>
      <w:t>—</w:t>
    </w:r>
    <w:r w:rsidR="00A914A5">
      <w:rPr>
        <w:rFonts w:cs="Segoe UI"/>
        <w:noProof/>
        <w:szCs w:val="18"/>
      </w:rPr>
      <w:t>d</w:t>
    </w:r>
    <w:r w:rsidRPr="00FE738A">
      <w:rPr>
        <w:rFonts w:cs="Segoe UI"/>
        <w:noProof/>
        <w:szCs w:val="18"/>
      </w:rPr>
      <w:t>iscussion paper</w:t>
    </w:r>
  </w:p>
  <w:p w14:paraId="37D9FE0E" w14:textId="77777777" w:rsidR="00A462C2" w:rsidRPr="00FC413F" w:rsidRDefault="00A462C2" w:rsidP="00A82DAF">
    <w:pPr>
      <w:pStyle w:val="Footer"/>
      <w:tabs>
        <w:tab w:val="clear" w:pos="4513"/>
        <w:tab w:val="clear" w:pos="9026"/>
      </w:tabs>
      <w:ind w:left="-567"/>
      <w:jc w:val="center"/>
      <w:rPr>
        <w:rFonts w:cs="Segoe UI"/>
        <w:szCs w:val="18"/>
      </w:rPr>
    </w:pPr>
    <w:hyperlink r:id="rId1" w:history="1">
      <w:r w:rsidRPr="00FC413F">
        <w:rPr>
          <w:rStyle w:val="Hyperlink"/>
          <w:rFonts w:cs="Segoe UI"/>
          <w:szCs w:val="18"/>
        </w:rPr>
        <w:t>infrastructure.gov.au</w:t>
      </w:r>
    </w:hyperlink>
    <w:r w:rsidRPr="00FC413F">
      <w:rPr>
        <w:rFonts w:cs="Segoe UI"/>
        <w:noProof/>
        <w:szCs w:val="18"/>
      </w:rPr>
      <w:t xml:space="preserve"> | </w:t>
    </w:r>
    <w:hyperlink r:id="rId2" w:history="1">
      <w:r w:rsidRPr="00FC413F">
        <w:rPr>
          <w:rStyle w:val="Hyperlink"/>
          <w:rFonts w:cs="Segoe UI"/>
          <w:szCs w:val="18"/>
        </w:rPr>
        <w:t>communications.gov.au</w:t>
      </w:r>
    </w:hyperlink>
    <w:r>
      <w:t xml:space="preserve"> | </w:t>
    </w:r>
    <w:hyperlink r:id="rId3" w:history="1">
      <w:r w:rsidRPr="00FC413F">
        <w:rPr>
          <w:rStyle w:val="Hyperlink"/>
          <w:rFonts w:cs="Segoe UI"/>
          <w:szCs w:val="18"/>
        </w:rPr>
        <w:t>arts.gov.au</w:t>
      </w:r>
    </w:hyperlink>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EDC8D96" w14:textId="77777777" w:rsidR="00A462C2" w:rsidRDefault="00A462C2" w:rsidP="00FC413F">
      <w:pPr>
        <w:spacing w:after="0"/>
      </w:pPr>
      <w:r>
        <w:separator/>
      </w:r>
    </w:p>
  </w:footnote>
  <w:footnote w:type="continuationSeparator" w:id="0">
    <w:p w14:paraId="5FF6E044" w14:textId="77777777" w:rsidR="00A462C2" w:rsidRDefault="00A462C2" w:rsidP="00FC413F">
      <w:pPr>
        <w:spacing w:after="0"/>
      </w:pPr>
      <w:r>
        <w:continuationSeparator/>
      </w:r>
    </w:p>
  </w:footnote>
  <w:footnote w:type="continuationNotice" w:id="1">
    <w:p w14:paraId="1E1A7B2A" w14:textId="77777777" w:rsidR="00A462C2" w:rsidRDefault="00A462C2">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023BBC" w14:textId="77777777" w:rsidR="00A462C2" w:rsidRDefault="00A462C2" w:rsidP="00FC413F">
    <w:pPr>
      <w:pStyle w:val="Header"/>
      <w:tabs>
        <w:tab w:val="right" w:pos="9475"/>
      </w:tabs>
      <w:ind w:left="-1418"/>
    </w:pPr>
    <w:r>
      <w:rPr>
        <w:noProof/>
        <w:lang w:eastAsia="en-AU"/>
      </w:rPr>
      <w:drawing>
        <wp:inline distT="0" distB="0" distL="0" distR="0" wp14:anchorId="448B4442" wp14:editId="2DC66527">
          <wp:extent cx="7570707" cy="1080198"/>
          <wp:effectExtent l="0" t="0" r="0" b="5715"/>
          <wp:docPr id="7" name="Picture 7" descr="Head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ITRDC Word Header_Pattern_A4 portrait.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97082" cy="1083961"/>
                  </a:xfrm>
                  <a:prstGeom prst="rect">
                    <a:avLst/>
                  </a:prstGeom>
                </pic:spPr>
              </pic:pic>
            </a:graphicData>
          </a:graphic>
        </wp:inline>
      </w:drawing>
    </w:r>
  </w:p>
  <w:p w14:paraId="37BA8BC4" w14:textId="6EE66A2D" w:rsidR="00A462C2" w:rsidRPr="00261FFA" w:rsidRDefault="00A462C2" w:rsidP="00D47BFD">
    <w:pPr>
      <w:pStyle w:val="Header"/>
      <w:tabs>
        <w:tab w:val="clear" w:pos="4678"/>
      </w:tabs>
      <w:rPr>
        <w:rFonts w:cs="Segoe UI Light"/>
        <w:color w:val="001C40"/>
        <w:szCs w:val="18"/>
      </w:rPr>
    </w:pPr>
    <w:r>
      <w:rPr>
        <w:rFonts w:cs="Segoe UI Light"/>
        <w:szCs w:val="18"/>
      </w:rPr>
      <w:t>November</w:t>
    </w:r>
    <w:r w:rsidRPr="00FE738A">
      <w:rPr>
        <w:rFonts w:cs="Segoe UI Light"/>
        <w:szCs w:val="18"/>
      </w:rPr>
      <w:t xml:space="preserve"> 2020</w:t>
    </w:r>
    <w:r w:rsidRPr="00FE738A">
      <w:rPr>
        <w:rFonts w:cs="Segoe UI Light"/>
        <w:szCs w:val="18"/>
      </w:rPr>
      <w:tab/>
    </w:r>
    <w:r w:rsidRPr="00FE738A">
      <w:rPr>
        <w:rFonts w:cs="Segoe UI Light"/>
        <w:color w:val="001C40"/>
        <w:szCs w:val="18"/>
      </w:rPr>
      <w:fldChar w:fldCharType="begin"/>
    </w:r>
    <w:r w:rsidRPr="00FE738A">
      <w:rPr>
        <w:rFonts w:cs="Segoe UI Light"/>
        <w:color w:val="001C40"/>
        <w:szCs w:val="18"/>
      </w:rPr>
      <w:instrText xml:space="preserve"> STYLEREF  "Heading 2—not showing"  \* MERGEFORMAT </w:instrText>
    </w:r>
    <w:r w:rsidRPr="00FE738A">
      <w:rPr>
        <w:rFonts w:cs="Segoe UI Light"/>
        <w:color w:val="001C40"/>
        <w:szCs w:val="18"/>
      </w:rPr>
      <w:fldChar w:fldCharType="separate"/>
    </w:r>
    <w:r w:rsidR="005D5939" w:rsidRPr="005D5939">
      <w:rPr>
        <w:rFonts w:cs="Segoe UI Light"/>
        <w:b/>
        <w:bCs/>
        <w:noProof/>
        <w:color w:val="001C40"/>
        <w:szCs w:val="18"/>
        <w:lang w:val="en-US"/>
      </w:rPr>
      <w:t>Contents</w:t>
    </w:r>
    <w:r w:rsidRPr="00FE738A">
      <w:rPr>
        <w:rFonts w:cs="Segoe UI Light"/>
        <w:color w:val="001C40"/>
        <w:szCs w:val="18"/>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E62734" w14:textId="77777777" w:rsidR="00A462C2" w:rsidRPr="00FE738A" w:rsidRDefault="00A462C2" w:rsidP="00FC413F">
    <w:pPr>
      <w:pStyle w:val="Header"/>
      <w:tabs>
        <w:tab w:val="right" w:pos="9475"/>
      </w:tabs>
      <w:ind w:left="-1418"/>
    </w:pPr>
    <w:r w:rsidRPr="00FE738A">
      <w:rPr>
        <w:noProof/>
        <w:lang w:eastAsia="en-AU"/>
      </w:rPr>
      <w:drawing>
        <wp:inline distT="0" distB="0" distL="0" distR="0" wp14:anchorId="2F236674" wp14:editId="7C1E4F72">
          <wp:extent cx="7570707" cy="1080198"/>
          <wp:effectExtent l="0" t="0" r="0" b="5715"/>
          <wp:docPr id="4" name="Picture 4" descr="Head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ITRDC Word Header_Pattern_A4 portrait.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97082" cy="1083961"/>
                  </a:xfrm>
                  <a:prstGeom prst="rect">
                    <a:avLst/>
                  </a:prstGeom>
                </pic:spPr>
              </pic:pic>
            </a:graphicData>
          </a:graphic>
        </wp:inline>
      </w:drawing>
    </w:r>
  </w:p>
  <w:p w14:paraId="1A7AE46A" w14:textId="095BDF5E" w:rsidR="00A462C2" w:rsidRPr="00FE738A" w:rsidRDefault="00A462C2" w:rsidP="00D47BFD">
    <w:pPr>
      <w:pStyle w:val="Header"/>
      <w:tabs>
        <w:tab w:val="clear" w:pos="4678"/>
      </w:tabs>
      <w:rPr>
        <w:rFonts w:cs="Segoe UI Light"/>
        <w:szCs w:val="18"/>
      </w:rPr>
    </w:pPr>
    <w:r>
      <w:rPr>
        <w:rFonts w:cs="Segoe UI Light"/>
        <w:szCs w:val="18"/>
      </w:rPr>
      <w:t>November</w:t>
    </w:r>
    <w:r w:rsidRPr="00FE738A">
      <w:rPr>
        <w:rFonts w:cs="Segoe UI Light"/>
        <w:szCs w:val="18"/>
      </w:rPr>
      <w:t xml:space="preserve"> 2020</w:t>
    </w:r>
    <w:r w:rsidRPr="00261FFA">
      <w:rPr>
        <w:rFonts w:cs="Segoe UI Light"/>
        <w:szCs w:val="18"/>
      </w:rPr>
      <w:tab/>
    </w:r>
    <w:r>
      <w:rPr>
        <w:rFonts w:cs="Segoe UI Light"/>
        <w:color w:val="001C40"/>
        <w:szCs w:val="18"/>
      </w:rPr>
      <w:fldChar w:fldCharType="begin"/>
    </w:r>
    <w:r>
      <w:rPr>
        <w:rFonts w:cs="Segoe UI Light"/>
        <w:color w:val="001C40"/>
        <w:szCs w:val="18"/>
      </w:rPr>
      <w:instrText xml:space="preserve"> STYLEREF  "Heading 2"  \* MERGEFORMAT </w:instrText>
    </w:r>
    <w:r>
      <w:rPr>
        <w:rFonts w:cs="Segoe UI Light"/>
        <w:color w:val="001C40"/>
        <w:szCs w:val="18"/>
      </w:rPr>
      <w:fldChar w:fldCharType="separate"/>
    </w:r>
    <w:r w:rsidR="00A560D9">
      <w:rPr>
        <w:rFonts w:cs="Segoe UI Light"/>
        <w:noProof/>
        <w:color w:val="001C40"/>
        <w:szCs w:val="18"/>
      </w:rPr>
      <w:t>Appendix A—Spectrum availability and allocation</w:t>
    </w:r>
    <w:r>
      <w:rPr>
        <w:rFonts w:cs="Segoe UI Light"/>
        <w:color w:val="001C40"/>
        <w:szCs w:val="18"/>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EA5D1F"/>
    <w:multiLevelType w:val="hybridMultilevel"/>
    <w:tmpl w:val="DEC0F3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F346626"/>
    <w:multiLevelType w:val="hybridMultilevel"/>
    <w:tmpl w:val="28DC07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AF37FCC"/>
    <w:multiLevelType w:val="hybridMultilevel"/>
    <w:tmpl w:val="7AA22958"/>
    <w:lvl w:ilvl="0" w:tplc="6D0E31A4">
      <w:start w:val="1"/>
      <w:numFmt w:val="bullet"/>
      <w:pStyle w:val="Listparagraphbullets"/>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3E07D7C"/>
    <w:multiLevelType w:val="hybridMultilevel"/>
    <w:tmpl w:val="9496D7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4E92756"/>
    <w:multiLevelType w:val="hybridMultilevel"/>
    <w:tmpl w:val="7AACB4D4"/>
    <w:lvl w:ilvl="0" w:tplc="BB0C39E4">
      <w:start w:val="1"/>
      <w:numFmt w:val="bullet"/>
      <w:lvlText w:val=""/>
      <w:lvlJc w:val="left"/>
      <w:pPr>
        <w:ind w:left="360" w:hanging="360"/>
      </w:pPr>
      <w:rPr>
        <w:rFonts w:ascii="Symbol" w:hAnsi="Symbol" w:hint="default"/>
        <w:caps w:val="0"/>
        <w:strike w:val="0"/>
        <w:dstrike w:val="0"/>
        <w:vanish w:val="0"/>
        <w:color w:val="auto"/>
        <w:sz w:val="22"/>
        <w:vertAlign w:val="base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4F7462A"/>
    <w:multiLevelType w:val="hybridMultilevel"/>
    <w:tmpl w:val="5AFCEA46"/>
    <w:lvl w:ilvl="0" w:tplc="CB0E95E8">
      <w:start w:val="20"/>
      <w:numFmt w:val="bullet"/>
      <w:lvlText w:val="-"/>
      <w:lvlJc w:val="left"/>
      <w:pPr>
        <w:ind w:left="720" w:hanging="360"/>
      </w:pPr>
      <w:rPr>
        <w:rFonts w:ascii="Calibri" w:eastAsiaTheme="minorHAnsi" w:hAnsi="Calibri"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6063D6D"/>
    <w:multiLevelType w:val="hybridMultilevel"/>
    <w:tmpl w:val="9AF2E5CA"/>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7921063"/>
    <w:multiLevelType w:val="hybridMultilevel"/>
    <w:tmpl w:val="BB60CD2E"/>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AA6297C"/>
    <w:multiLevelType w:val="hybridMultilevel"/>
    <w:tmpl w:val="86B40E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C6A770F"/>
    <w:multiLevelType w:val="hybridMultilevel"/>
    <w:tmpl w:val="71786DEC"/>
    <w:lvl w:ilvl="0" w:tplc="6B6EDBE4">
      <w:numFmt w:val="bullet"/>
      <w:lvlText w:val="-"/>
      <w:lvlJc w:val="left"/>
      <w:pPr>
        <w:ind w:left="720" w:hanging="360"/>
      </w:pPr>
      <w:rPr>
        <w:rFonts w:ascii="Segoe UI" w:eastAsiaTheme="minorHAnsi" w:hAnsi="Segoe UI" w:cs="Segoe U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8CF766E"/>
    <w:multiLevelType w:val="hybridMultilevel"/>
    <w:tmpl w:val="31B08C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C7B3DE5"/>
    <w:multiLevelType w:val="hybridMultilevel"/>
    <w:tmpl w:val="FFB2E57C"/>
    <w:lvl w:ilvl="0" w:tplc="888CE0AC">
      <w:start w:val="1"/>
      <w:numFmt w:val="decimal"/>
      <w:pStyle w:val="ListParagraph"/>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5F127354"/>
    <w:multiLevelType w:val="hybridMultilevel"/>
    <w:tmpl w:val="782800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62B053D8"/>
    <w:multiLevelType w:val="hybridMultilevel"/>
    <w:tmpl w:val="6016B53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8321C42"/>
    <w:multiLevelType w:val="hybridMultilevel"/>
    <w:tmpl w:val="AEC2ED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68827E7D"/>
    <w:multiLevelType w:val="hybridMultilevel"/>
    <w:tmpl w:val="F9829CBC"/>
    <w:lvl w:ilvl="0" w:tplc="6BF8619A">
      <w:start w:val="1"/>
      <w:numFmt w:val="bullet"/>
      <w:pStyle w:val="Listparagraphbulletssecondlevel"/>
      <w:lvlText w:val=""/>
      <w:lvlJc w:val="left"/>
      <w:pPr>
        <w:ind w:left="2061" w:hanging="360"/>
      </w:pPr>
      <w:rPr>
        <w:rFonts w:ascii="Symbol" w:hAnsi="Symbol" w:hint="default"/>
        <w:caps w:val="0"/>
        <w:strike w:val="0"/>
        <w:dstrike w:val="0"/>
        <w:vanish w:val="0"/>
        <w:color w:val="auto"/>
        <w:sz w:val="22"/>
        <w:vertAlign w:val="baseline"/>
      </w:rPr>
    </w:lvl>
    <w:lvl w:ilvl="1" w:tplc="0C090003">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16" w15:restartNumberingAfterBreak="0">
    <w:nsid w:val="691F2530"/>
    <w:multiLevelType w:val="hybridMultilevel"/>
    <w:tmpl w:val="D040E1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69925ABB"/>
    <w:multiLevelType w:val="hybridMultilevel"/>
    <w:tmpl w:val="16E001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6D4D031B"/>
    <w:multiLevelType w:val="hybridMultilevel"/>
    <w:tmpl w:val="97A8A834"/>
    <w:lvl w:ilvl="0" w:tplc="0C090001">
      <w:start w:val="1"/>
      <w:numFmt w:val="bullet"/>
      <w:lvlText w:val=""/>
      <w:lvlJc w:val="left"/>
      <w:pPr>
        <w:ind w:left="774" w:hanging="360"/>
      </w:pPr>
      <w:rPr>
        <w:rFonts w:ascii="Symbol" w:hAnsi="Symbol" w:hint="default"/>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19" w15:restartNumberingAfterBreak="0">
    <w:nsid w:val="6E4D4152"/>
    <w:multiLevelType w:val="hybridMultilevel"/>
    <w:tmpl w:val="6764C702"/>
    <w:lvl w:ilvl="0" w:tplc="6F92BCEE">
      <w:numFmt w:val="bullet"/>
      <w:lvlText w:val="-"/>
      <w:lvlJc w:val="left"/>
      <w:pPr>
        <w:ind w:left="720" w:hanging="360"/>
      </w:pPr>
      <w:rPr>
        <w:rFonts w:ascii="Calibri" w:eastAsia="Calibr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0" w15:restartNumberingAfterBreak="0">
    <w:nsid w:val="6EA3441E"/>
    <w:multiLevelType w:val="hybridMultilevel"/>
    <w:tmpl w:val="C5BC3A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71011406"/>
    <w:multiLevelType w:val="hybridMultilevel"/>
    <w:tmpl w:val="E200A8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7C145C05"/>
    <w:multiLevelType w:val="hybridMultilevel"/>
    <w:tmpl w:val="E05E17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5"/>
  </w:num>
  <w:num w:numId="2">
    <w:abstractNumId w:val="4"/>
  </w:num>
  <w:num w:numId="3">
    <w:abstractNumId w:val="11"/>
  </w:num>
  <w:num w:numId="4">
    <w:abstractNumId w:val="0"/>
  </w:num>
  <w:num w:numId="5">
    <w:abstractNumId w:val="9"/>
  </w:num>
  <w:num w:numId="6">
    <w:abstractNumId w:val="10"/>
  </w:num>
  <w:num w:numId="7">
    <w:abstractNumId w:val="8"/>
  </w:num>
  <w:num w:numId="8">
    <w:abstractNumId w:val="19"/>
  </w:num>
  <w:num w:numId="9">
    <w:abstractNumId w:val="1"/>
  </w:num>
  <w:num w:numId="10">
    <w:abstractNumId w:val="17"/>
  </w:num>
  <w:num w:numId="11">
    <w:abstractNumId w:val="4"/>
  </w:num>
  <w:num w:numId="12">
    <w:abstractNumId w:val="4"/>
  </w:num>
  <w:num w:numId="13">
    <w:abstractNumId w:val="4"/>
  </w:num>
  <w:num w:numId="14">
    <w:abstractNumId w:val="4"/>
  </w:num>
  <w:num w:numId="15">
    <w:abstractNumId w:val="4"/>
  </w:num>
  <w:num w:numId="16">
    <w:abstractNumId w:val="4"/>
  </w:num>
  <w:num w:numId="17">
    <w:abstractNumId w:val="18"/>
  </w:num>
  <w:num w:numId="18">
    <w:abstractNumId w:val="3"/>
  </w:num>
  <w:num w:numId="19">
    <w:abstractNumId w:val="14"/>
  </w:num>
  <w:num w:numId="20">
    <w:abstractNumId w:val="20"/>
  </w:num>
  <w:num w:numId="21">
    <w:abstractNumId w:val="16"/>
  </w:num>
  <w:num w:numId="22">
    <w:abstractNumId w:val="22"/>
  </w:num>
  <w:num w:numId="23">
    <w:abstractNumId w:val="13"/>
  </w:num>
  <w:num w:numId="24">
    <w:abstractNumId w:val="5"/>
  </w:num>
  <w:num w:numId="25">
    <w:abstractNumId w:val="6"/>
  </w:num>
  <w:num w:numId="26">
    <w:abstractNumId w:val="7"/>
  </w:num>
  <w:num w:numId="27">
    <w:abstractNumId w:val="21"/>
  </w:num>
  <w:num w:numId="28">
    <w:abstractNumId w:val="15"/>
  </w:num>
  <w:num w:numId="29">
    <w:abstractNumId w:val="12"/>
  </w:num>
  <w:num w:numId="3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removePersonalInformation/>
  <w:removeDateAndTime/>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567"/>
  <w:characterSpacingControl w:val="doNotCompress"/>
  <w:hdrShapeDefaults>
    <o:shapedefaults v:ext="edit" spidmax="7372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7372"/>
    <w:rsid w:val="0000044F"/>
    <w:rsid w:val="00004D27"/>
    <w:rsid w:val="00005124"/>
    <w:rsid w:val="00005D61"/>
    <w:rsid w:val="00006523"/>
    <w:rsid w:val="00010CC7"/>
    <w:rsid w:val="000162FD"/>
    <w:rsid w:val="00016C4C"/>
    <w:rsid w:val="000227DC"/>
    <w:rsid w:val="000240BE"/>
    <w:rsid w:val="000249F0"/>
    <w:rsid w:val="00024D4D"/>
    <w:rsid w:val="00024D7E"/>
    <w:rsid w:val="00032310"/>
    <w:rsid w:val="00034662"/>
    <w:rsid w:val="000358BF"/>
    <w:rsid w:val="00036720"/>
    <w:rsid w:val="00040134"/>
    <w:rsid w:val="00040A7A"/>
    <w:rsid w:val="00047A9D"/>
    <w:rsid w:val="00050A62"/>
    <w:rsid w:val="000538D9"/>
    <w:rsid w:val="000740FB"/>
    <w:rsid w:val="00081D02"/>
    <w:rsid w:val="000828AF"/>
    <w:rsid w:val="00085C05"/>
    <w:rsid w:val="0008694D"/>
    <w:rsid w:val="00090E62"/>
    <w:rsid w:val="000A4AC1"/>
    <w:rsid w:val="000A4B0D"/>
    <w:rsid w:val="000B0DAE"/>
    <w:rsid w:val="000B4DA7"/>
    <w:rsid w:val="000B5191"/>
    <w:rsid w:val="000C0244"/>
    <w:rsid w:val="000C4CB2"/>
    <w:rsid w:val="000D04A5"/>
    <w:rsid w:val="000D0722"/>
    <w:rsid w:val="000D08FB"/>
    <w:rsid w:val="000E1621"/>
    <w:rsid w:val="000E320F"/>
    <w:rsid w:val="000E6063"/>
    <w:rsid w:val="000F1D09"/>
    <w:rsid w:val="0010089C"/>
    <w:rsid w:val="00105DA4"/>
    <w:rsid w:val="0010702F"/>
    <w:rsid w:val="00115F78"/>
    <w:rsid w:val="001229AB"/>
    <w:rsid w:val="001255DE"/>
    <w:rsid w:val="001274B7"/>
    <w:rsid w:val="001316FC"/>
    <w:rsid w:val="00136165"/>
    <w:rsid w:val="001361AA"/>
    <w:rsid w:val="00136C6A"/>
    <w:rsid w:val="001373BA"/>
    <w:rsid w:val="00137628"/>
    <w:rsid w:val="00137910"/>
    <w:rsid w:val="001466AF"/>
    <w:rsid w:val="001531D4"/>
    <w:rsid w:val="00155EF6"/>
    <w:rsid w:val="001611AA"/>
    <w:rsid w:val="001616E8"/>
    <w:rsid w:val="00164B62"/>
    <w:rsid w:val="001657B9"/>
    <w:rsid w:val="001659C5"/>
    <w:rsid w:val="00166F45"/>
    <w:rsid w:val="001715B5"/>
    <w:rsid w:val="00172559"/>
    <w:rsid w:val="00177038"/>
    <w:rsid w:val="00190920"/>
    <w:rsid w:val="0019718A"/>
    <w:rsid w:val="001A4193"/>
    <w:rsid w:val="001B5BCC"/>
    <w:rsid w:val="001C16E9"/>
    <w:rsid w:val="001C2224"/>
    <w:rsid w:val="001C514E"/>
    <w:rsid w:val="001D5F51"/>
    <w:rsid w:val="001E0A98"/>
    <w:rsid w:val="001E6D7A"/>
    <w:rsid w:val="001F1286"/>
    <w:rsid w:val="001F20E8"/>
    <w:rsid w:val="001F59E5"/>
    <w:rsid w:val="001F7387"/>
    <w:rsid w:val="002010E1"/>
    <w:rsid w:val="00204A64"/>
    <w:rsid w:val="00205E15"/>
    <w:rsid w:val="00214F7C"/>
    <w:rsid w:val="00216021"/>
    <w:rsid w:val="00216F61"/>
    <w:rsid w:val="00217C11"/>
    <w:rsid w:val="0023257F"/>
    <w:rsid w:val="00236F1B"/>
    <w:rsid w:val="00241609"/>
    <w:rsid w:val="00242919"/>
    <w:rsid w:val="002442E5"/>
    <w:rsid w:val="00247E10"/>
    <w:rsid w:val="0025363D"/>
    <w:rsid w:val="002565D5"/>
    <w:rsid w:val="002566C7"/>
    <w:rsid w:val="00261ACD"/>
    <w:rsid w:val="00261FFA"/>
    <w:rsid w:val="00262727"/>
    <w:rsid w:val="002629E2"/>
    <w:rsid w:val="002644E9"/>
    <w:rsid w:val="00265D76"/>
    <w:rsid w:val="00266DC2"/>
    <w:rsid w:val="00267766"/>
    <w:rsid w:val="00272982"/>
    <w:rsid w:val="0027317E"/>
    <w:rsid w:val="00276921"/>
    <w:rsid w:val="0028023B"/>
    <w:rsid w:val="00281BD1"/>
    <w:rsid w:val="00281C97"/>
    <w:rsid w:val="00281EAA"/>
    <w:rsid w:val="00285FCA"/>
    <w:rsid w:val="00287C7E"/>
    <w:rsid w:val="002A2020"/>
    <w:rsid w:val="002A5AB5"/>
    <w:rsid w:val="002A7101"/>
    <w:rsid w:val="002B1AC5"/>
    <w:rsid w:val="002B3567"/>
    <w:rsid w:val="002B74D6"/>
    <w:rsid w:val="002B7A30"/>
    <w:rsid w:val="002C144B"/>
    <w:rsid w:val="002D19FE"/>
    <w:rsid w:val="002D3B9F"/>
    <w:rsid w:val="002D4736"/>
    <w:rsid w:val="002D48FF"/>
    <w:rsid w:val="002D4A77"/>
    <w:rsid w:val="002E1144"/>
    <w:rsid w:val="002E160E"/>
    <w:rsid w:val="002E50B9"/>
    <w:rsid w:val="002E5D3A"/>
    <w:rsid w:val="002F1A23"/>
    <w:rsid w:val="002F1E03"/>
    <w:rsid w:val="002F7F80"/>
    <w:rsid w:val="00300077"/>
    <w:rsid w:val="00303D81"/>
    <w:rsid w:val="003076F4"/>
    <w:rsid w:val="00310148"/>
    <w:rsid w:val="00310540"/>
    <w:rsid w:val="00316256"/>
    <w:rsid w:val="00317F18"/>
    <w:rsid w:val="00320355"/>
    <w:rsid w:val="00320EE7"/>
    <w:rsid w:val="00323710"/>
    <w:rsid w:val="00323757"/>
    <w:rsid w:val="00327A00"/>
    <w:rsid w:val="00337170"/>
    <w:rsid w:val="0034217C"/>
    <w:rsid w:val="00342348"/>
    <w:rsid w:val="0034261D"/>
    <w:rsid w:val="00342B8C"/>
    <w:rsid w:val="00343757"/>
    <w:rsid w:val="00351FF6"/>
    <w:rsid w:val="003549E9"/>
    <w:rsid w:val="00360919"/>
    <w:rsid w:val="003615CE"/>
    <w:rsid w:val="003706D6"/>
    <w:rsid w:val="003734E7"/>
    <w:rsid w:val="00376794"/>
    <w:rsid w:val="003768DA"/>
    <w:rsid w:val="0038241F"/>
    <w:rsid w:val="00391C9E"/>
    <w:rsid w:val="00395EA6"/>
    <w:rsid w:val="00397FCA"/>
    <w:rsid w:val="003A0DA3"/>
    <w:rsid w:val="003A44CE"/>
    <w:rsid w:val="003A5ABF"/>
    <w:rsid w:val="003B10D3"/>
    <w:rsid w:val="003B112F"/>
    <w:rsid w:val="003B2F33"/>
    <w:rsid w:val="003B4FC1"/>
    <w:rsid w:val="003B5EBF"/>
    <w:rsid w:val="003B6D01"/>
    <w:rsid w:val="003B7D91"/>
    <w:rsid w:val="003C4660"/>
    <w:rsid w:val="003D71C5"/>
    <w:rsid w:val="003D7AB8"/>
    <w:rsid w:val="003E0354"/>
    <w:rsid w:val="003E3370"/>
    <w:rsid w:val="003E4562"/>
    <w:rsid w:val="003E508D"/>
    <w:rsid w:val="003E5171"/>
    <w:rsid w:val="003F1D11"/>
    <w:rsid w:val="003F2111"/>
    <w:rsid w:val="003F4C6D"/>
    <w:rsid w:val="00413B06"/>
    <w:rsid w:val="00415FF1"/>
    <w:rsid w:val="00416C8A"/>
    <w:rsid w:val="00417F86"/>
    <w:rsid w:val="00425C96"/>
    <w:rsid w:val="00430CCC"/>
    <w:rsid w:val="004321C6"/>
    <w:rsid w:val="004504EB"/>
    <w:rsid w:val="004641D2"/>
    <w:rsid w:val="00472180"/>
    <w:rsid w:val="00473C45"/>
    <w:rsid w:val="00473CA6"/>
    <w:rsid w:val="004754D5"/>
    <w:rsid w:val="00475B90"/>
    <w:rsid w:val="004805FF"/>
    <w:rsid w:val="00486EE7"/>
    <w:rsid w:val="004900D1"/>
    <w:rsid w:val="00491E7E"/>
    <w:rsid w:val="00492A9A"/>
    <w:rsid w:val="00493F03"/>
    <w:rsid w:val="004954DB"/>
    <w:rsid w:val="00496486"/>
    <w:rsid w:val="004975BE"/>
    <w:rsid w:val="004A1CD0"/>
    <w:rsid w:val="004A330A"/>
    <w:rsid w:val="004A38DD"/>
    <w:rsid w:val="004A3AFD"/>
    <w:rsid w:val="004B3EA3"/>
    <w:rsid w:val="004B66C9"/>
    <w:rsid w:val="004C3A30"/>
    <w:rsid w:val="004C787D"/>
    <w:rsid w:val="004D05C1"/>
    <w:rsid w:val="004D0896"/>
    <w:rsid w:val="004D3F83"/>
    <w:rsid w:val="004D43D4"/>
    <w:rsid w:val="004D4475"/>
    <w:rsid w:val="004D4786"/>
    <w:rsid w:val="004D4FDD"/>
    <w:rsid w:val="004D63FE"/>
    <w:rsid w:val="004E0CCA"/>
    <w:rsid w:val="004E5467"/>
    <w:rsid w:val="004E6887"/>
    <w:rsid w:val="004E7067"/>
    <w:rsid w:val="004F1AF1"/>
    <w:rsid w:val="0050064F"/>
    <w:rsid w:val="00500D4A"/>
    <w:rsid w:val="00502D8E"/>
    <w:rsid w:val="005122A1"/>
    <w:rsid w:val="00517305"/>
    <w:rsid w:val="00520406"/>
    <w:rsid w:val="00522095"/>
    <w:rsid w:val="00526CB8"/>
    <w:rsid w:val="00530441"/>
    <w:rsid w:val="00534A7E"/>
    <w:rsid w:val="005458B6"/>
    <w:rsid w:val="005501D1"/>
    <w:rsid w:val="00552E0A"/>
    <w:rsid w:val="00556702"/>
    <w:rsid w:val="00556EF0"/>
    <w:rsid w:val="0056002D"/>
    <w:rsid w:val="00560515"/>
    <w:rsid w:val="00575C95"/>
    <w:rsid w:val="00580A63"/>
    <w:rsid w:val="00582E1E"/>
    <w:rsid w:val="005845EF"/>
    <w:rsid w:val="00592B94"/>
    <w:rsid w:val="00594317"/>
    <w:rsid w:val="00594CB9"/>
    <w:rsid w:val="005A77F1"/>
    <w:rsid w:val="005B2BBE"/>
    <w:rsid w:val="005B5126"/>
    <w:rsid w:val="005C243B"/>
    <w:rsid w:val="005C3E87"/>
    <w:rsid w:val="005D038B"/>
    <w:rsid w:val="005D1F69"/>
    <w:rsid w:val="005D4F88"/>
    <w:rsid w:val="005D50D9"/>
    <w:rsid w:val="005D5939"/>
    <w:rsid w:val="005E66BA"/>
    <w:rsid w:val="0060215D"/>
    <w:rsid w:val="0060610E"/>
    <w:rsid w:val="0061305F"/>
    <w:rsid w:val="00616D72"/>
    <w:rsid w:val="00620082"/>
    <w:rsid w:val="0062077B"/>
    <w:rsid w:val="00624227"/>
    <w:rsid w:val="0062425E"/>
    <w:rsid w:val="00627171"/>
    <w:rsid w:val="00630D43"/>
    <w:rsid w:val="006329EA"/>
    <w:rsid w:val="006438FC"/>
    <w:rsid w:val="00643924"/>
    <w:rsid w:val="006452B1"/>
    <w:rsid w:val="00652420"/>
    <w:rsid w:val="006542FA"/>
    <w:rsid w:val="00660317"/>
    <w:rsid w:val="00661270"/>
    <w:rsid w:val="0066531D"/>
    <w:rsid w:val="006660B3"/>
    <w:rsid w:val="00680FBD"/>
    <w:rsid w:val="00681FC1"/>
    <w:rsid w:val="0068425D"/>
    <w:rsid w:val="00691FA2"/>
    <w:rsid w:val="00693087"/>
    <w:rsid w:val="0069364C"/>
    <w:rsid w:val="006944D0"/>
    <w:rsid w:val="006A3CE6"/>
    <w:rsid w:val="006A499F"/>
    <w:rsid w:val="006A7F5B"/>
    <w:rsid w:val="006B09BB"/>
    <w:rsid w:val="006B2513"/>
    <w:rsid w:val="006C1D9C"/>
    <w:rsid w:val="006C2A19"/>
    <w:rsid w:val="006D0822"/>
    <w:rsid w:val="006D2883"/>
    <w:rsid w:val="006D43C7"/>
    <w:rsid w:val="006D4A49"/>
    <w:rsid w:val="006D56B7"/>
    <w:rsid w:val="006E0C97"/>
    <w:rsid w:val="006E28FE"/>
    <w:rsid w:val="006E387B"/>
    <w:rsid w:val="006E6464"/>
    <w:rsid w:val="006E7669"/>
    <w:rsid w:val="006F1268"/>
    <w:rsid w:val="006F5214"/>
    <w:rsid w:val="006F5B2D"/>
    <w:rsid w:val="00700DDA"/>
    <w:rsid w:val="007011ED"/>
    <w:rsid w:val="0070378F"/>
    <w:rsid w:val="007054D4"/>
    <w:rsid w:val="00705FE8"/>
    <w:rsid w:val="00711F27"/>
    <w:rsid w:val="00722935"/>
    <w:rsid w:val="00722995"/>
    <w:rsid w:val="00725598"/>
    <w:rsid w:val="00726B60"/>
    <w:rsid w:val="00726DBD"/>
    <w:rsid w:val="00730B18"/>
    <w:rsid w:val="00732DFC"/>
    <w:rsid w:val="00733BB4"/>
    <w:rsid w:val="007409C0"/>
    <w:rsid w:val="00740E51"/>
    <w:rsid w:val="00746B81"/>
    <w:rsid w:val="00753373"/>
    <w:rsid w:val="00755023"/>
    <w:rsid w:val="007575FF"/>
    <w:rsid w:val="00760006"/>
    <w:rsid w:val="00760E64"/>
    <w:rsid w:val="00764C60"/>
    <w:rsid w:val="00770005"/>
    <w:rsid w:val="00771723"/>
    <w:rsid w:val="00772008"/>
    <w:rsid w:val="00772067"/>
    <w:rsid w:val="0077275C"/>
    <w:rsid w:val="00772C27"/>
    <w:rsid w:val="007807CB"/>
    <w:rsid w:val="00782273"/>
    <w:rsid w:val="00783AB3"/>
    <w:rsid w:val="00790F25"/>
    <w:rsid w:val="00793843"/>
    <w:rsid w:val="00793864"/>
    <w:rsid w:val="0079567B"/>
    <w:rsid w:val="00796999"/>
    <w:rsid w:val="0079788A"/>
    <w:rsid w:val="007B0B08"/>
    <w:rsid w:val="007B267C"/>
    <w:rsid w:val="007B3C24"/>
    <w:rsid w:val="007B57F9"/>
    <w:rsid w:val="007B5CA6"/>
    <w:rsid w:val="007B68AB"/>
    <w:rsid w:val="007C0F32"/>
    <w:rsid w:val="007C1C03"/>
    <w:rsid w:val="007C4922"/>
    <w:rsid w:val="007C4F1F"/>
    <w:rsid w:val="007C631F"/>
    <w:rsid w:val="007C7B7C"/>
    <w:rsid w:val="007D0B88"/>
    <w:rsid w:val="007D371D"/>
    <w:rsid w:val="007E0EC5"/>
    <w:rsid w:val="007E1088"/>
    <w:rsid w:val="007E1210"/>
    <w:rsid w:val="007E3D6E"/>
    <w:rsid w:val="007E5B37"/>
    <w:rsid w:val="007E6D61"/>
    <w:rsid w:val="007F2BB6"/>
    <w:rsid w:val="007F730B"/>
    <w:rsid w:val="008036E1"/>
    <w:rsid w:val="008103B1"/>
    <w:rsid w:val="00810DE9"/>
    <w:rsid w:val="00811703"/>
    <w:rsid w:val="00814C3F"/>
    <w:rsid w:val="008162E0"/>
    <w:rsid w:val="00822DBF"/>
    <w:rsid w:val="008356DE"/>
    <w:rsid w:val="008431A4"/>
    <w:rsid w:val="00847C71"/>
    <w:rsid w:val="00851F30"/>
    <w:rsid w:val="00854B53"/>
    <w:rsid w:val="00857143"/>
    <w:rsid w:val="00860E5E"/>
    <w:rsid w:val="008800D1"/>
    <w:rsid w:val="008814FA"/>
    <w:rsid w:val="008824BF"/>
    <w:rsid w:val="0088601D"/>
    <w:rsid w:val="00891FDA"/>
    <w:rsid w:val="00892118"/>
    <w:rsid w:val="008928E0"/>
    <w:rsid w:val="008A0E8D"/>
    <w:rsid w:val="008A35D7"/>
    <w:rsid w:val="008A7B2E"/>
    <w:rsid w:val="008A7B93"/>
    <w:rsid w:val="008B210C"/>
    <w:rsid w:val="008B7C2C"/>
    <w:rsid w:val="008C05DA"/>
    <w:rsid w:val="008C1A47"/>
    <w:rsid w:val="008D3C1B"/>
    <w:rsid w:val="008D70AE"/>
    <w:rsid w:val="008F24DE"/>
    <w:rsid w:val="008F68D1"/>
    <w:rsid w:val="00900355"/>
    <w:rsid w:val="00906901"/>
    <w:rsid w:val="00910D8F"/>
    <w:rsid w:val="00912D17"/>
    <w:rsid w:val="0091418F"/>
    <w:rsid w:val="009164F1"/>
    <w:rsid w:val="009276A3"/>
    <w:rsid w:val="009279AE"/>
    <w:rsid w:val="00931EDF"/>
    <w:rsid w:val="009328D2"/>
    <w:rsid w:val="00932B14"/>
    <w:rsid w:val="0093795F"/>
    <w:rsid w:val="00943718"/>
    <w:rsid w:val="00947BAE"/>
    <w:rsid w:val="0096508D"/>
    <w:rsid w:val="009731FB"/>
    <w:rsid w:val="00975700"/>
    <w:rsid w:val="009833C7"/>
    <w:rsid w:val="00985DD5"/>
    <w:rsid w:val="009902A0"/>
    <w:rsid w:val="00991842"/>
    <w:rsid w:val="00993E1A"/>
    <w:rsid w:val="0099522E"/>
    <w:rsid w:val="0099663B"/>
    <w:rsid w:val="00997247"/>
    <w:rsid w:val="009A13B4"/>
    <w:rsid w:val="009A3D1E"/>
    <w:rsid w:val="009B2EF7"/>
    <w:rsid w:val="009B3143"/>
    <w:rsid w:val="009B32E3"/>
    <w:rsid w:val="009B5814"/>
    <w:rsid w:val="009C016E"/>
    <w:rsid w:val="009D06A3"/>
    <w:rsid w:val="009D58D3"/>
    <w:rsid w:val="009D6948"/>
    <w:rsid w:val="009D71A9"/>
    <w:rsid w:val="009E12B6"/>
    <w:rsid w:val="009F117D"/>
    <w:rsid w:val="009F3368"/>
    <w:rsid w:val="009F7834"/>
    <w:rsid w:val="00A011E8"/>
    <w:rsid w:val="00A0215B"/>
    <w:rsid w:val="00A04A73"/>
    <w:rsid w:val="00A0577D"/>
    <w:rsid w:val="00A061B1"/>
    <w:rsid w:val="00A07318"/>
    <w:rsid w:val="00A13F8F"/>
    <w:rsid w:val="00A1637B"/>
    <w:rsid w:val="00A2749C"/>
    <w:rsid w:val="00A31B0E"/>
    <w:rsid w:val="00A32B5A"/>
    <w:rsid w:val="00A35EC1"/>
    <w:rsid w:val="00A37B2B"/>
    <w:rsid w:val="00A462C2"/>
    <w:rsid w:val="00A4759C"/>
    <w:rsid w:val="00A52B9A"/>
    <w:rsid w:val="00A53CC5"/>
    <w:rsid w:val="00A54B1A"/>
    <w:rsid w:val="00A5600C"/>
    <w:rsid w:val="00A560D9"/>
    <w:rsid w:val="00A57209"/>
    <w:rsid w:val="00A57B2E"/>
    <w:rsid w:val="00A63421"/>
    <w:rsid w:val="00A72CF6"/>
    <w:rsid w:val="00A76E6D"/>
    <w:rsid w:val="00A820E6"/>
    <w:rsid w:val="00A82DAF"/>
    <w:rsid w:val="00A83B0D"/>
    <w:rsid w:val="00A908E9"/>
    <w:rsid w:val="00A914A5"/>
    <w:rsid w:val="00AA647A"/>
    <w:rsid w:val="00AB5476"/>
    <w:rsid w:val="00AD274E"/>
    <w:rsid w:val="00AE08D4"/>
    <w:rsid w:val="00AE5996"/>
    <w:rsid w:val="00AE6E8A"/>
    <w:rsid w:val="00B01347"/>
    <w:rsid w:val="00B03312"/>
    <w:rsid w:val="00B04AE2"/>
    <w:rsid w:val="00B05F6E"/>
    <w:rsid w:val="00B12319"/>
    <w:rsid w:val="00B14D6F"/>
    <w:rsid w:val="00B164F3"/>
    <w:rsid w:val="00B235EF"/>
    <w:rsid w:val="00B242FB"/>
    <w:rsid w:val="00B26AFD"/>
    <w:rsid w:val="00B3047D"/>
    <w:rsid w:val="00B3176A"/>
    <w:rsid w:val="00B34A54"/>
    <w:rsid w:val="00B36255"/>
    <w:rsid w:val="00B409E2"/>
    <w:rsid w:val="00B41F34"/>
    <w:rsid w:val="00B442B6"/>
    <w:rsid w:val="00B5393D"/>
    <w:rsid w:val="00B57864"/>
    <w:rsid w:val="00B57A35"/>
    <w:rsid w:val="00B57D71"/>
    <w:rsid w:val="00B65702"/>
    <w:rsid w:val="00B75417"/>
    <w:rsid w:val="00B76D51"/>
    <w:rsid w:val="00B77A6A"/>
    <w:rsid w:val="00B80CD0"/>
    <w:rsid w:val="00B80EBF"/>
    <w:rsid w:val="00B825A4"/>
    <w:rsid w:val="00B8641B"/>
    <w:rsid w:val="00B86A0F"/>
    <w:rsid w:val="00B91D15"/>
    <w:rsid w:val="00B95A06"/>
    <w:rsid w:val="00BB7BB5"/>
    <w:rsid w:val="00BC0598"/>
    <w:rsid w:val="00BC0F66"/>
    <w:rsid w:val="00BC1375"/>
    <w:rsid w:val="00BC3E4C"/>
    <w:rsid w:val="00BC578D"/>
    <w:rsid w:val="00BD1924"/>
    <w:rsid w:val="00BD2A17"/>
    <w:rsid w:val="00BD6395"/>
    <w:rsid w:val="00BE22BE"/>
    <w:rsid w:val="00BE2D30"/>
    <w:rsid w:val="00BE3F2E"/>
    <w:rsid w:val="00BE5B5A"/>
    <w:rsid w:val="00BF58D2"/>
    <w:rsid w:val="00C02C8D"/>
    <w:rsid w:val="00C10FBF"/>
    <w:rsid w:val="00C13BC0"/>
    <w:rsid w:val="00C17B2C"/>
    <w:rsid w:val="00C2136B"/>
    <w:rsid w:val="00C23A1C"/>
    <w:rsid w:val="00C2643D"/>
    <w:rsid w:val="00C278F7"/>
    <w:rsid w:val="00C30F51"/>
    <w:rsid w:val="00C337BA"/>
    <w:rsid w:val="00C36E40"/>
    <w:rsid w:val="00C379DE"/>
    <w:rsid w:val="00C4273B"/>
    <w:rsid w:val="00C43233"/>
    <w:rsid w:val="00C46C1F"/>
    <w:rsid w:val="00C50079"/>
    <w:rsid w:val="00C542AD"/>
    <w:rsid w:val="00C573E9"/>
    <w:rsid w:val="00C62177"/>
    <w:rsid w:val="00C63F6D"/>
    <w:rsid w:val="00C64911"/>
    <w:rsid w:val="00C6649D"/>
    <w:rsid w:val="00C73B50"/>
    <w:rsid w:val="00C77582"/>
    <w:rsid w:val="00C814F4"/>
    <w:rsid w:val="00C87268"/>
    <w:rsid w:val="00C90614"/>
    <w:rsid w:val="00C9391C"/>
    <w:rsid w:val="00C95C78"/>
    <w:rsid w:val="00C961F6"/>
    <w:rsid w:val="00C96B97"/>
    <w:rsid w:val="00C96FC1"/>
    <w:rsid w:val="00CA0023"/>
    <w:rsid w:val="00CA1A6A"/>
    <w:rsid w:val="00CA1BB8"/>
    <w:rsid w:val="00CA1CDE"/>
    <w:rsid w:val="00CA3076"/>
    <w:rsid w:val="00CB6D6A"/>
    <w:rsid w:val="00CC0B14"/>
    <w:rsid w:val="00CC26AB"/>
    <w:rsid w:val="00CC2F6D"/>
    <w:rsid w:val="00CC3FEC"/>
    <w:rsid w:val="00CC5930"/>
    <w:rsid w:val="00CC5E1F"/>
    <w:rsid w:val="00CD09DF"/>
    <w:rsid w:val="00CD194C"/>
    <w:rsid w:val="00CD1E9A"/>
    <w:rsid w:val="00CD225B"/>
    <w:rsid w:val="00CD38A1"/>
    <w:rsid w:val="00CE45B5"/>
    <w:rsid w:val="00CF044D"/>
    <w:rsid w:val="00CF2D69"/>
    <w:rsid w:val="00CF6FC0"/>
    <w:rsid w:val="00D0140E"/>
    <w:rsid w:val="00D023E4"/>
    <w:rsid w:val="00D0359E"/>
    <w:rsid w:val="00D04B35"/>
    <w:rsid w:val="00D05583"/>
    <w:rsid w:val="00D10C53"/>
    <w:rsid w:val="00D11FFB"/>
    <w:rsid w:val="00D12CE7"/>
    <w:rsid w:val="00D16E43"/>
    <w:rsid w:val="00D20F68"/>
    <w:rsid w:val="00D26095"/>
    <w:rsid w:val="00D27C87"/>
    <w:rsid w:val="00D309EA"/>
    <w:rsid w:val="00D31912"/>
    <w:rsid w:val="00D33E7F"/>
    <w:rsid w:val="00D33F23"/>
    <w:rsid w:val="00D42FA6"/>
    <w:rsid w:val="00D439B3"/>
    <w:rsid w:val="00D4430E"/>
    <w:rsid w:val="00D4540C"/>
    <w:rsid w:val="00D47BFD"/>
    <w:rsid w:val="00D625A5"/>
    <w:rsid w:val="00D62E50"/>
    <w:rsid w:val="00D642A7"/>
    <w:rsid w:val="00D64922"/>
    <w:rsid w:val="00D66263"/>
    <w:rsid w:val="00D712C5"/>
    <w:rsid w:val="00D772B4"/>
    <w:rsid w:val="00D81600"/>
    <w:rsid w:val="00D823CE"/>
    <w:rsid w:val="00D828AC"/>
    <w:rsid w:val="00D84C13"/>
    <w:rsid w:val="00D87007"/>
    <w:rsid w:val="00D900C3"/>
    <w:rsid w:val="00D901CF"/>
    <w:rsid w:val="00D9485E"/>
    <w:rsid w:val="00D94C92"/>
    <w:rsid w:val="00D96F97"/>
    <w:rsid w:val="00DA1115"/>
    <w:rsid w:val="00DC0484"/>
    <w:rsid w:val="00DC1889"/>
    <w:rsid w:val="00DC1998"/>
    <w:rsid w:val="00DC6F09"/>
    <w:rsid w:val="00DD0344"/>
    <w:rsid w:val="00DD1253"/>
    <w:rsid w:val="00DD1A84"/>
    <w:rsid w:val="00DD3DCA"/>
    <w:rsid w:val="00DD76A6"/>
    <w:rsid w:val="00DE3171"/>
    <w:rsid w:val="00DF2C23"/>
    <w:rsid w:val="00DF5D34"/>
    <w:rsid w:val="00DF733D"/>
    <w:rsid w:val="00E01BBB"/>
    <w:rsid w:val="00E22DA1"/>
    <w:rsid w:val="00E3543A"/>
    <w:rsid w:val="00E35C7C"/>
    <w:rsid w:val="00E35ED0"/>
    <w:rsid w:val="00E36084"/>
    <w:rsid w:val="00E36E32"/>
    <w:rsid w:val="00E37B22"/>
    <w:rsid w:val="00E41270"/>
    <w:rsid w:val="00E41AF0"/>
    <w:rsid w:val="00E42D5D"/>
    <w:rsid w:val="00E5372C"/>
    <w:rsid w:val="00E55AB7"/>
    <w:rsid w:val="00E6057B"/>
    <w:rsid w:val="00E67372"/>
    <w:rsid w:val="00E717F4"/>
    <w:rsid w:val="00E7227D"/>
    <w:rsid w:val="00E74C2B"/>
    <w:rsid w:val="00E74D92"/>
    <w:rsid w:val="00E76BC6"/>
    <w:rsid w:val="00E80E04"/>
    <w:rsid w:val="00E82D73"/>
    <w:rsid w:val="00E84329"/>
    <w:rsid w:val="00E861C1"/>
    <w:rsid w:val="00E8671E"/>
    <w:rsid w:val="00E905DE"/>
    <w:rsid w:val="00EA0CF6"/>
    <w:rsid w:val="00EA2DF6"/>
    <w:rsid w:val="00EA4C64"/>
    <w:rsid w:val="00EB1F14"/>
    <w:rsid w:val="00EB6FDC"/>
    <w:rsid w:val="00EC2736"/>
    <w:rsid w:val="00EC54FF"/>
    <w:rsid w:val="00ED252A"/>
    <w:rsid w:val="00ED287B"/>
    <w:rsid w:val="00ED52D6"/>
    <w:rsid w:val="00EE267E"/>
    <w:rsid w:val="00EE317D"/>
    <w:rsid w:val="00EE437C"/>
    <w:rsid w:val="00EE480C"/>
    <w:rsid w:val="00EE7D41"/>
    <w:rsid w:val="00EF7B1F"/>
    <w:rsid w:val="00F01175"/>
    <w:rsid w:val="00F012D6"/>
    <w:rsid w:val="00F027DA"/>
    <w:rsid w:val="00F12B5D"/>
    <w:rsid w:val="00F21617"/>
    <w:rsid w:val="00F25180"/>
    <w:rsid w:val="00F30902"/>
    <w:rsid w:val="00F3292C"/>
    <w:rsid w:val="00F35CEA"/>
    <w:rsid w:val="00F35F71"/>
    <w:rsid w:val="00F40FE4"/>
    <w:rsid w:val="00F42BB4"/>
    <w:rsid w:val="00F432AB"/>
    <w:rsid w:val="00F52975"/>
    <w:rsid w:val="00F57EC7"/>
    <w:rsid w:val="00F61FA1"/>
    <w:rsid w:val="00F66F50"/>
    <w:rsid w:val="00F77A80"/>
    <w:rsid w:val="00F77CA8"/>
    <w:rsid w:val="00F814AD"/>
    <w:rsid w:val="00F84305"/>
    <w:rsid w:val="00F90BB4"/>
    <w:rsid w:val="00F91480"/>
    <w:rsid w:val="00F94021"/>
    <w:rsid w:val="00FA632C"/>
    <w:rsid w:val="00FB158D"/>
    <w:rsid w:val="00FB2DEA"/>
    <w:rsid w:val="00FB6118"/>
    <w:rsid w:val="00FC0710"/>
    <w:rsid w:val="00FC413F"/>
    <w:rsid w:val="00FC5073"/>
    <w:rsid w:val="00FD3DAB"/>
    <w:rsid w:val="00FE0078"/>
    <w:rsid w:val="00FE415B"/>
    <w:rsid w:val="00FE738A"/>
    <w:rsid w:val="00FF690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73729"/>
    <o:shapelayout v:ext="edit">
      <o:idmap v:ext="edit" data="1"/>
    </o:shapelayout>
  </w:shapeDefaults>
  <w:decimalSymbol w:val="."/>
  <w:listSeparator w:val=","/>
  <w14:docId w14:val="07722AB9"/>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740FB"/>
    <w:pPr>
      <w:spacing w:line="240" w:lineRule="auto"/>
    </w:pPr>
    <w:rPr>
      <w:rFonts w:ascii="Segoe UI" w:hAnsi="Segoe UI"/>
      <w:sz w:val="21"/>
    </w:rPr>
  </w:style>
  <w:style w:type="paragraph" w:styleId="Heading1">
    <w:name w:val="heading 1"/>
    <w:basedOn w:val="Normal"/>
    <w:next w:val="Normal"/>
    <w:link w:val="Heading1Char"/>
    <w:uiPriority w:val="9"/>
    <w:qFormat/>
    <w:rsid w:val="002A5AB5"/>
    <w:pPr>
      <w:keepNext/>
      <w:keepLines/>
      <w:shd w:val="clear" w:color="auto" w:fill="002D72"/>
      <w:spacing w:before="1200" w:after="240"/>
      <w:outlineLvl w:val="0"/>
    </w:pPr>
    <w:rPr>
      <w:rFonts w:ascii="Segoe UI Semibold" w:eastAsiaTheme="majorEastAsia" w:hAnsi="Segoe UI Semibold" w:cs="Segoe UI Semibold"/>
      <w:color w:val="FFFFFF" w:themeColor="background1"/>
      <w:sz w:val="48"/>
      <w:szCs w:val="48"/>
    </w:rPr>
  </w:style>
  <w:style w:type="paragraph" w:styleId="Heading2">
    <w:name w:val="heading 2"/>
    <w:basedOn w:val="Normal"/>
    <w:next w:val="Normal"/>
    <w:link w:val="Heading2Char"/>
    <w:uiPriority w:val="9"/>
    <w:unhideWhenUsed/>
    <w:qFormat/>
    <w:rsid w:val="00772C27"/>
    <w:pPr>
      <w:keepNext/>
      <w:spacing w:before="120" w:after="120"/>
      <w:outlineLvl w:val="1"/>
    </w:pPr>
    <w:rPr>
      <w:rFonts w:ascii="Segoe UI Semibold" w:eastAsia="MingLiU" w:hAnsi="Segoe UI Semibold" w:cs="Segoe UI Semibold"/>
      <w:color w:val="002D72"/>
      <w:sz w:val="36"/>
      <w:szCs w:val="26"/>
    </w:rPr>
  </w:style>
  <w:style w:type="paragraph" w:styleId="Heading3">
    <w:name w:val="heading 3"/>
    <w:basedOn w:val="Normal"/>
    <w:next w:val="Normal"/>
    <w:link w:val="Heading3Char"/>
    <w:uiPriority w:val="9"/>
    <w:unhideWhenUsed/>
    <w:qFormat/>
    <w:rsid w:val="00772C27"/>
    <w:pPr>
      <w:keepNext/>
      <w:spacing w:before="120" w:after="120"/>
      <w:outlineLvl w:val="2"/>
    </w:pPr>
    <w:rPr>
      <w:rFonts w:ascii="Segoe UI Semibold" w:eastAsia="MingLiU" w:hAnsi="Segoe UI Semibold" w:cs="Segoe UI Semibold"/>
      <w:color w:val="002D72"/>
      <w:sz w:val="30"/>
      <w:szCs w:val="30"/>
    </w:rPr>
  </w:style>
  <w:style w:type="paragraph" w:styleId="Heading4">
    <w:name w:val="heading 4"/>
    <w:basedOn w:val="Normal"/>
    <w:next w:val="Normal"/>
    <w:link w:val="Heading4Char"/>
    <w:uiPriority w:val="9"/>
    <w:unhideWhenUsed/>
    <w:qFormat/>
    <w:rsid w:val="00C36E40"/>
    <w:pPr>
      <w:keepNext/>
      <w:spacing w:before="120" w:after="120"/>
      <w:outlineLvl w:val="3"/>
    </w:pPr>
    <w:rPr>
      <w:rFonts w:ascii="Segoe UI Semibold" w:eastAsia="MingLiU" w:hAnsi="Segoe UI Semibold" w:cs="Segoe UI Semibold"/>
      <w:color w:val="4C5564"/>
      <w:sz w:val="26"/>
      <w:szCs w:val="26"/>
    </w:rPr>
  </w:style>
  <w:style w:type="paragraph" w:styleId="Heading5">
    <w:name w:val="heading 5"/>
    <w:basedOn w:val="Normal"/>
    <w:next w:val="Normal"/>
    <w:link w:val="Heading5Char"/>
    <w:uiPriority w:val="9"/>
    <w:unhideWhenUsed/>
    <w:qFormat/>
    <w:rsid w:val="00C36E40"/>
    <w:pPr>
      <w:keepNext/>
      <w:spacing w:before="120" w:after="120"/>
      <w:outlineLvl w:val="4"/>
    </w:pPr>
    <w:rPr>
      <w:rFonts w:ascii="Segoe UI Semibold" w:eastAsia="MingLiU" w:hAnsi="Segoe UI Semibold" w:cs="Segoe UI Semibold"/>
      <w:color w:val="4C5564"/>
    </w:rPr>
  </w:style>
  <w:style w:type="paragraph" w:styleId="Heading6">
    <w:name w:val="heading 6"/>
    <w:basedOn w:val="Normal"/>
    <w:next w:val="Normal"/>
    <w:link w:val="Heading6Char"/>
    <w:uiPriority w:val="9"/>
    <w:unhideWhenUsed/>
    <w:qFormat/>
    <w:rsid w:val="00C36E40"/>
    <w:pPr>
      <w:keepNext/>
      <w:spacing w:before="120" w:after="120"/>
      <w:outlineLvl w:val="5"/>
    </w:pPr>
    <w:rPr>
      <w:rFonts w:ascii="Segoe UI Semibold" w:eastAsia="MingLiU" w:hAnsi="Segoe UI Semibold" w:cs="Segoe UI Semibold"/>
      <w:color w:val="4C5564"/>
      <w:sz w:val="20"/>
      <w:szCs w:val="20"/>
    </w:rPr>
  </w:style>
  <w:style w:type="paragraph" w:styleId="Heading7">
    <w:name w:val="heading 7"/>
    <w:basedOn w:val="Normal"/>
    <w:next w:val="Normal"/>
    <w:link w:val="Heading7Char"/>
    <w:uiPriority w:val="9"/>
    <w:unhideWhenUsed/>
    <w:qFormat/>
    <w:rsid w:val="00C36E40"/>
    <w:pPr>
      <w:keepNext/>
      <w:keepLines/>
      <w:spacing w:before="40" w:after="0"/>
      <w:outlineLvl w:val="6"/>
    </w:pPr>
    <w:rPr>
      <w:rFonts w:ascii="Segoe UI Semibold" w:eastAsiaTheme="majorEastAsia" w:hAnsi="Segoe UI Semibold" w:cs="Segoe UI Semibold"/>
      <w:iCs/>
      <w:color w:val="4C5564"/>
      <w:sz w:val="18"/>
      <w:szCs w:val="18"/>
    </w:rPr>
  </w:style>
  <w:style w:type="paragraph" w:styleId="Heading8">
    <w:name w:val="heading 8"/>
    <w:basedOn w:val="Normal"/>
    <w:next w:val="Normal"/>
    <w:link w:val="Heading8Char"/>
    <w:uiPriority w:val="9"/>
    <w:unhideWhenUsed/>
    <w:qFormat/>
    <w:rsid w:val="00090E62"/>
    <w:pPr>
      <w:keepNext/>
      <w:keepLines/>
      <w:spacing w:before="40" w:after="0"/>
      <w:outlineLvl w:val="7"/>
    </w:pPr>
    <w:rPr>
      <w:rFonts w:asciiTheme="majorHAnsi" w:eastAsiaTheme="majorEastAsia" w:hAnsiTheme="majorHAnsi" w:cstheme="majorBidi"/>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istparagraphbulletssecondlevel">
    <w:name w:val="List paragraph—bullets—second level"/>
    <w:basedOn w:val="Listparagraphbullets"/>
    <w:autoRedefine/>
    <w:qFormat/>
    <w:rsid w:val="008D3C1B"/>
    <w:pPr>
      <w:numPr>
        <w:numId w:val="1"/>
      </w:numPr>
      <w:ind w:left="927"/>
    </w:pPr>
  </w:style>
  <w:style w:type="paragraph" w:styleId="Header">
    <w:name w:val="header"/>
    <w:basedOn w:val="Normal"/>
    <w:link w:val="HeaderChar"/>
    <w:uiPriority w:val="99"/>
    <w:unhideWhenUsed/>
    <w:rsid w:val="00261FFA"/>
    <w:pPr>
      <w:tabs>
        <w:tab w:val="center" w:pos="4678"/>
        <w:tab w:val="right" w:pos="9356"/>
      </w:tabs>
      <w:spacing w:after="0"/>
    </w:pPr>
    <w:rPr>
      <w:rFonts w:ascii="Segoe UI Light" w:hAnsi="Segoe UI Light"/>
      <w:sz w:val="18"/>
    </w:rPr>
  </w:style>
  <w:style w:type="character" w:customStyle="1" w:styleId="HeaderChar">
    <w:name w:val="Header Char"/>
    <w:basedOn w:val="DefaultParagraphFont"/>
    <w:link w:val="Header"/>
    <w:uiPriority w:val="99"/>
    <w:rsid w:val="00261FFA"/>
    <w:rPr>
      <w:rFonts w:ascii="Segoe UI Light" w:hAnsi="Segoe UI Light"/>
      <w:sz w:val="18"/>
    </w:rPr>
  </w:style>
  <w:style w:type="paragraph" w:styleId="Footer">
    <w:name w:val="footer"/>
    <w:basedOn w:val="Normal"/>
    <w:link w:val="FooterChar"/>
    <w:uiPriority w:val="99"/>
    <w:unhideWhenUsed/>
    <w:rsid w:val="006D43C7"/>
    <w:pPr>
      <w:tabs>
        <w:tab w:val="center" w:pos="4513"/>
        <w:tab w:val="right" w:pos="9026"/>
      </w:tabs>
      <w:spacing w:after="0"/>
    </w:pPr>
    <w:rPr>
      <w:sz w:val="18"/>
    </w:rPr>
  </w:style>
  <w:style w:type="character" w:customStyle="1" w:styleId="FooterChar">
    <w:name w:val="Footer Char"/>
    <w:basedOn w:val="DefaultParagraphFont"/>
    <w:link w:val="Footer"/>
    <w:uiPriority w:val="99"/>
    <w:rsid w:val="006D43C7"/>
    <w:rPr>
      <w:rFonts w:ascii="Segoe UI" w:hAnsi="Segoe UI"/>
      <w:sz w:val="18"/>
    </w:rPr>
  </w:style>
  <w:style w:type="character" w:styleId="Hyperlink">
    <w:name w:val="Hyperlink"/>
    <w:basedOn w:val="DefaultParagraphFont"/>
    <w:uiPriority w:val="99"/>
    <w:unhideWhenUsed/>
    <w:rsid w:val="00FC413F"/>
    <w:rPr>
      <w:color w:val="002D72"/>
      <w:u w:val="single"/>
    </w:rPr>
  </w:style>
  <w:style w:type="character" w:customStyle="1" w:styleId="Heading1Char">
    <w:name w:val="Heading 1 Char"/>
    <w:basedOn w:val="DefaultParagraphFont"/>
    <w:link w:val="Heading1"/>
    <w:uiPriority w:val="9"/>
    <w:rsid w:val="002A5AB5"/>
    <w:rPr>
      <w:rFonts w:ascii="Segoe UI Semibold" w:eastAsiaTheme="majorEastAsia" w:hAnsi="Segoe UI Semibold" w:cs="Segoe UI Semibold"/>
      <w:color w:val="FFFFFF" w:themeColor="background1"/>
      <w:sz w:val="48"/>
      <w:szCs w:val="48"/>
      <w:shd w:val="clear" w:color="auto" w:fill="002D72"/>
    </w:rPr>
  </w:style>
  <w:style w:type="character" w:customStyle="1" w:styleId="Heading2Char">
    <w:name w:val="Heading 2 Char"/>
    <w:basedOn w:val="DefaultParagraphFont"/>
    <w:link w:val="Heading2"/>
    <w:uiPriority w:val="9"/>
    <w:rsid w:val="00772C27"/>
    <w:rPr>
      <w:rFonts w:ascii="Segoe UI Semibold" w:eastAsia="MingLiU" w:hAnsi="Segoe UI Semibold" w:cs="Segoe UI Semibold"/>
      <w:color w:val="002D72"/>
      <w:sz w:val="36"/>
      <w:szCs w:val="26"/>
    </w:rPr>
  </w:style>
  <w:style w:type="character" w:customStyle="1" w:styleId="Heading3Char">
    <w:name w:val="Heading 3 Char"/>
    <w:basedOn w:val="DefaultParagraphFont"/>
    <w:link w:val="Heading3"/>
    <w:uiPriority w:val="9"/>
    <w:rsid w:val="00772C27"/>
    <w:rPr>
      <w:rFonts w:ascii="Segoe UI Semibold" w:eastAsia="MingLiU" w:hAnsi="Segoe UI Semibold" w:cs="Segoe UI Semibold"/>
      <w:color w:val="002D72"/>
      <w:sz w:val="30"/>
      <w:szCs w:val="30"/>
    </w:rPr>
  </w:style>
  <w:style w:type="character" w:customStyle="1" w:styleId="Heading4Char">
    <w:name w:val="Heading 4 Char"/>
    <w:basedOn w:val="DefaultParagraphFont"/>
    <w:link w:val="Heading4"/>
    <w:uiPriority w:val="9"/>
    <w:rsid w:val="00C36E40"/>
    <w:rPr>
      <w:rFonts w:ascii="Segoe UI Semibold" w:eastAsia="MingLiU" w:hAnsi="Segoe UI Semibold" w:cs="Segoe UI Semibold"/>
      <w:color w:val="4C5564"/>
      <w:sz w:val="26"/>
      <w:szCs w:val="26"/>
    </w:rPr>
  </w:style>
  <w:style w:type="character" w:customStyle="1" w:styleId="Heading5Char">
    <w:name w:val="Heading 5 Char"/>
    <w:basedOn w:val="DefaultParagraphFont"/>
    <w:link w:val="Heading5"/>
    <w:uiPriority w:val="9"/>
    <w:rsid w:val="00C36E40"/>
    <w:rPr>
      <w:rFonts w:ascii="Segoe UI Semibold" w:eastAsia="MingLiU" w:hAnsi="Segoe UI Semibold" w:cs="Segoe UI Semibold"/>
      <w:color w:val="4C5564"/>
      <w:sz w:val="21"/>
    </w:rPr>
  </w:style>
  <w:style w:type="character" w:customStyle="1" w:styleId="Heading6Char">
    <w:name w:val="Heading 6 Char"/>
    <w:basedOn w:val="DefaultParagraphFont"/>
    <w:link w:val="Heading6"/>
    <w:uiPriority w:val="9"/>
    <w:rsid w:val="00C36E40"/>
    <w:rPr>
      <w:rFonts w:ascii="Segoe UI Semibold" w:eastAsia="MingLiU" w:hAnsi="Segoe UI Semibold" w:cs="Segoe UI Semibold"/>
      <w:color w:val="4C5564"/>
      <w:sz w:val="20"/>
      <w:szCs w:val="20"/>
    </w:rPr>
  </w:style>
  <w:style w:type="character" w:customStyle="1" w:styleId="Heading7Char">
    <w:name w:val="Heading 7 Char"/>
    <w:basedOn w:val="DefaultParagraphFont"/>
    <w:link w:val="Heading7"/>
    <w:uiPriority w:val="9"/>
    <w:rsid w:val="00C36E40"/>
    <w:rPr>
      <w:rFonts w:ascii="Segoe UI Semibold" w:eastAsiaTheme="majorEastAsia" w:hAnsi="Segoe UI Semibold" w:cs="Segoe UI Semibold"/>
      <w:iCs/>
      <w:color w:val="4C5564"/>
      <w:sz w:val="18"/>
      <w:szCs w:val="18"/>
    </w:rPr>
  </w:style>
  <w:style w:type="paragraph" w:customStyle="1" w:styleId="Heading2notshowing">
    <w:name w:val="Heading 2—not showing"/>
    <w:basedOn w:val="Normal"/>
    <w:next w:val="Normal"/>
    <w:qFormat/>
    <w:rsid w:val="003D71C5"/>
    <w:pPr>
      <w:keepNext/>
      <w:spacing w:after="120"/>
      <w:outlineLvl w:val="1"/>
    </w:pPr>
    <w:rPr>
      <w:rFonts w:ascii="Segoe UI Semibold" w:eastAsia="MingLiU" w:hAnsi="Segoe UI Semibold" w:cs="Segoe UI Semibold"/>
      <w:color w:val="4C5564"/>
      <w:sz w:val="28"/>
      <w:szCs w:val="26"/>
    </w:rPr>
  </w:style>
  <w:style w:type="paragraph" w:customStyle="1" w:styleId="Heading3notshowing">
    <w:name w:val="Heading 3—not showing"/>
    <w:basedOn w:val="Normal"/>
    <w:next w:val="Normal"/>
    <w:qFormat/>
    <w:rsid w:val="00C36E40"/>
    <w:pPr>
      <w:keepNext/>
      <w:spacing w:after="120"/>
      <w:outlineLvl w:val="2"/>
    </w:pPr>
    <w:rPr>
      <w:rFonts w:ascii="Segoe UI Semibold" w:eastAsia="MingLiU" w:hAnsi="Segoe UI Semibold" w:cs="Segoe UI Semibold"/>
      <w:color w:val="4C5564"/>
      <w:sz w:val="24"/>
      <w:szCs w:val="30"/>
    </w:rPr>
  </w:style>
  <w:style w:type="paragraph" w:styleId="Quote">
    <w:name w:val="Quote"/>
    <w:basedOn w:val="Normal"/>
    <w:next w:val="Normal"/>
    <w:link w:val="QuoteChar"/>
    <w:uiPriority w:val="29"/>
    <w:qFormat/>
    <w:rsid w:val="00C36E40"/>
    <w:pPr>
      <w:tabs>
        <w:tab w:val="right" w:pos="9072"/>
      </w:tabs>
      <w:ind w:left="567"/>
    </w:pPr>
    <w:rPr>
      <w:b/>
      <w:color w:val="4C5564"/>
      <w:sz w:val="20"/>
      <w:szCs w:val="20"/>
    </w:rPr>
  </w:style>
  <w:style w:type="character" w:customStyle="1" w:styleId="QuoteChar">
    <w:name w:val="Quote Char"/>
    <w:basedOn w:val="DefaultParagraphFont"/>
    <w:link w:val="Quote"/>
    <w:uiPriority w:val="29"/>
    <w:rsid w:val="00C36E40"/>
    <w:rPr>
      <w:rFonts w:ascii="Segoe UI" w:hAnsi="Segoe UI"/>
      <w:b/>
      <w:color w:val="4C5564"/>
      <w:sz w:val="20"/>
      <w:szCs w:val="20"/>
    </w:rPr>
  </w:style>
  <w:style w:type="character" w:customStyle="1" w:styleId="Heading8Char">
    <w:name w:val="Heading 8 Char"/>
    <w:basedOn w:val="DefaultParagraphFont"/>
    <w:link w:val="Heading8"/>
    <w:uiPriority w:val="9"/>
    <w:rsid w:val="00090E62"/>
    <w:rPr>
      <w:rFonts w:asciiTheme="majorHAnsi" w:eastAsiaTheme="majorEastAsia" w:hAnsiTheme="majorHAnsi" w:cstheme="majorBidi"/>
      <w:color w:val="272727" w:themeColor="text1" w:themeTint="D8"/>
      <w:sz w:val="21"/>
      <w:szCs w:val="21"/>
    </w:rPr>
  </w:style>
  <w:style w:type="paragraph" w:customStyle="1" w:styleId="Listparagraphbullets">
    <w:name w:val="List paragraph—bullets"/>
    <w:basedOn w:val="ListParagraph"/>
    <w:qFormat/>
    <w:rsid w:val="00A462C2"/>
    <w:pPr>
      <w:numPr>
        <w:numId w:val="30"/>
      </w:numPr>
      <w:ind w:left="567" w:hanging="567"/>
    </w:pPr>
    <w:rPr>
      <w:lang w:eastAsia="zh-TW"/>
    </w:rPr>
  </w:style>
  <w:style w:type="paragraph" w:styleId="ListParagraph">
    <w:name w:val="List Paragraph"/>
    <w:basedOn w:val="Normal"/>
    <w:uiPriority w:val="34"/>
    <w:qFormat/>
    <w:rsid w:val="00B5393D"/>
    <w:pPr>
      <w:numPr>
        <w:numId w:val="3"/>
      </w:numPr>
      <w:ind w:left="567" w:hanging="567"/>
      <w:contextualSpacing/>
    </w:pPr>
  </w:style>
  <w:style w:type="paragraph" w:customStyle="1" w:styleId="Tabletext">
    <w:name w:val="Table text"/>
    <w:basedOn w:val="Normal"/>
    <w:qFormat/>
    <w:rsid w:val="00217C11"/>
    <w:pPr>
      <w:spacing w:after="0"/>
    </w:pPr>
    <w:rPr>
      <w:rFonts w:eastAsia="Times New Roman" w:cs="Times New Roman"/>
      <w:sz w:val="20"/>
      <w:szCs w:val="20"/>
    </w:rPr>
  </w:style>
  <w:style w:type="paragraph" w:customStyle="1" w:styleId="Tablerowcolumnheading">
    <w:name w:val="Table row/column heading"/>
    <w:basedOn w:val="Normal"/>
    <w:next w:val="Normal"/>
    <w:rsid w:val="00323710"/>
    <w:pPr>
      <w:spacing w:after="0"/>
    </w:pPr>
    <w:rPr>
      <w:rFonts w:eastAsia="Times New Roman" w:cs="Times New Roman"/>
      <w:b/>
      <w:bCs/>
      <w:color w:val="002D72"/>
      <w:sz w:val="20"/>
      <w:szCs w:val="20"/>
    </w:rPr>
  </w:style>
  <w:style w:type="paragraph" w:styleId="FootnoteText">
    <w:name w:val="footnote text"/>
    <w:basedOn w:val="Normal"/>
    <w:link w:val="FootnoteTextChar"/>
    <w:uiPriority w:val="99"/>
    <w:semiHidden/>
    <w:unhideWhenUsed/>
    <w:rsid w:val="00217C11"/>
    <w:pPr>
      <w:spacing w:after="0"/>
    </w:pPr>
    <w:rPr>
      <w:sz w:val="20"/>
      <w:szCs w:val="20"/>
    </w:rPr>
  </w:style>
  <w:style w:type="character" w:customStyle="1" w:styleId="FootnoteTextChar">
    <w:name w:val="Footnote Text Char"/>
    <w:basedOn w:val="DefaultParagraphFont"/>
    <w:link w:val="FootnoteText"/>
    <w:uiPriority w:val="99"/>
    <w:semiHidden/>
    <w:rsid w:val="00217C11"/>
    <w:rPr>
      <w:rFonts w:ascii="Segoe UI" w:hAnsi="Segoe UI"/>
      <w:sz w:val="20"/>
      <w:szCs w:val="20"/>
    </w:rPr>
  </w:style>
  <w:style w:type="character" w:styleId="FootnoteReference">
    <w:name w:val="footnote reference"/>
    <w:basedOn w:val="DefaultParagraphFont"/>
    <w:uiPriority w:val="99"/>
    <w:semiHidden/>
    <w:unhideWhenUsed/>
    <w:rsid w:val="00217C11"/>
    <w:rPr>
      <w:vertAlign w:val="superscript"/>
    </w:rPr>
  </w:style>
  <w:style w:type="paragraph" w:customStyle="1" w:styleId="Tablefigureheading">
    <w:name w:val="Table/figure heading"/>
    <w:basedOn w:val="Normal"/>
    <w:next w:val="Normal"/>
    <w:qFormat/>
    <w:rsid w:val="00E80E04"/>
    <w:pPr>
      <w:keepNext/>
      <w:spacing w:after="0"/>
    </w:pPr>
    <w:rPr>
      <w:rFonts w:ascii="Segoe UI Semibold" w:hAnsi="Segoe UI Semibold"/>
      <w:color w:val="002D72"/>
      <w:sz w:val="20"/>
    </w:rPr>
  </w:style>
  <w:style w:type="paragraph" w:customStyle="1" w:styleId="Tabletextcentred">
    <w:name w:val="Table text centred"/>
    <w:basedOn w:val="Tabletext"/>
    <w:next w:val="NoSpacing"/>
    <w:rsid w:val="00217C11"/>
    <w:pPr>
      <w:jc w:val="center"/>
    </w:pPr>
  </w:style>
  <w:style w:type="paragraph" w:customStyle="1" w:styleId="Tablerowcolumnheadingcentred">
    <w:name w:val="Table row/column heading centred"/>
    <w:basedOn w:val="Tablerowcolumnheading"/>
    <w:next w:val="Normal"/>
    <w:rsid w:val="00217C11"/>
    <w:pPr>
      <w:jc w:val="center"/>
    </w:pPr>
    <w:rPr>
      <w:bCs w:val="0"/>
    </w:rPr>
  </w:style>
  <w:style w:type="paragraph" w:customStyle="1" w:styleId="Sourcenote">
    <w:name w:val="Source / note"/>
    <w:basedOn w:val="Normal"/>
    <w:qFormat/>
    <w:rsid w:val="00C36E40"/>
    <w:rPr>
      <w:rFonts w:eastAsia="PMingLiU" w:cs="Mangal"/>
      <w:color w:val="4C5564"/>
      <w:sz w:val="20"/>
      <w:szCs w:val="20"/>
      <w:lang w:eastAsia="zh-TW"/>
    </w:rPr>
  </w:style>
  <w:style w:type="table" w:styleId="PlainTable1">
    <w:name w:val="Plain Table 1"/>
    <w:basedOn w:val="TableNormal"/>
    <w:uiPriority w:val="41"/>
    <w:rsid w:val="00217C11"/>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Spacing">
    <w:name w:val="No Spacing"/>
    <w:uiPriority w:val="1"/>
    <w:qFormat/>
    <w:rsid w:val="00217C11"/>
    <w:pPr>
      <w:spacing w:after="0" w:line="240" w:lineRule="auto"/>
    </w:pPr>
    <w:rPr>
      <w:rFonts w:ascii="Segoe UI" w:hAnsi="Segoe UI"/>
      <w:sz w:val="21"/>
    </w:rPr>
  </w:style>
  <w:style w:type="paragraph" w:styleId="TOC4">
    <w:name w:val="toc 4"/>
    <w:basedOn w:val="Normal"/>
    <w:next w:val="Normal"/>
    <w:autoRedefine/>
    <w:uiPriority w:val="39"/>
    <w:unhideWhenUsed/>
    <w:rsid w:val="000740FB"/>
    <w:pPr>
      <w:tabs>
        <w:tab w:val="right" w:leader="dot" w:pos="9072"/>
      </w:tabs>
      <w:spacing w:after="0"/>
      <w:ind w:left="567" w:right="567" w:hanging="567"/>
    </w:pPr>
    <w:rPr>
      <w:sz w:val="20"/>
    </w:rPr>
  </w:style>
  <w:style w:type="paragraph" w:styleId="TOC1">
    <w:name w:val="toc 1"/>
    <w:basedOn w:val="Normal"/>
    <w:next w:val="Normal"/>
    <w:autoRedefine/>
    <w:uiPriority w:val="39"/>
    <w:unhideWhenUsed/>
    <w:rsid w:val="000740FB"/>
    <w:pPr>
      <w:keepNext/>
      <w:tabs>
        <w:tab w:val="right" w:leader="dot" w:pos="9072"/>
      </w:tabs>
      <w:spacing w:before="120" w:after="0"/>
      <w:ind w:left="567" w:right="567" w:hanging="567"/>
    </w:pPr>
    <w:rPr>
      <w:b/>
      <w:color w:val="002D72"/>
    </w:rPr>
  </w:style>
  <w:style w:type="paragraph" w:styleId="TOC2">
    <w:name w:val="toc 2"/>
    <w:basedOn w:val="Normal"/>
    <w:next w:val="Normal"/>
    <w:autoRedefine/>
    <w:uiPriority w:val="39"/>
    <w:unhideWhenUsed/>
    <w:rsid w:val="000740FB"/>
    <w:pPr>
      <w:tabs>
        <w:tab w:val="right" w:leader="dot" w:pos="9072"/>
      </w:tabs>
      <w:spacing w:after="0"/>
      <w:ind w:left="1134" w:right="567" w:hanging="567"/>
    </w:pPr>
    <w:rPr>
      <w:sz w:val="20"/>
    </w:rPr>
  </w:style>
  <w:style w:type="paragraph" w:styleId="TOC3">
    <w:name w:val="toc 3"/>
    <w:basedOn w:val="Normal"/>
    <w:next w:val="Normal"/>
    <w:autoRedefine/>
    <w:uiPriority w:val="39"/>
    <w:unhideWhenUsed/>
    <w:rsid w:val="000740FB"/>
    <w:pPr>
      <w:tabs>
        <w:tab w:val="right" w:leader="dot" w:pos="9072"/>
      </w:tabs>
      <w:spacing w:after="0"/>
      <w:ind w:left="1701" w:right="567" w:hanging="567"/>
    </w:pPr>
    <w:rPr>
      <w:sz w:val="20"/>
    </w:rPr>
  </w:style>
  <w:style w:type="paragraph" w:customStyle="1" w:styleId="Normaldisclaimerpage">
    <w:name w:val="Normal—disclaimer page"/>
    <w:basedOn w:val="Normal"/>
    <w:qFormat/>
    <w:rsid w:val="002F1A23"/>
    <w:pPr>
      <w:spacing w:after="120"/>
    </w:pPr>
    <w:rPr>
      <w:sz w:val="20"/>
      <w:szCs w:val="20"/>
    </w:rPr>
  </w:style>
  <w:style w:type="character" w:styleId="CommentReference">
    <w:name w:val="annotation reference"/>
    <w:basedOn w:val="DefaultParagraphFont"/>
    <w:uiPriority w:val="99"/>
    <w:semiHidden/>
    <w:unhideWhenUsed/>
    <w:rsid w:val="00B36255"/>
    <w:rPr>
      <w:sz w:val="16"/>
      <w:szCs w:val="16"/>
    </w:rPr>
  </w:style>
  <w:style w:type="paragraph" w:styleId="CommentText">
    <w:name w:val="annotation text"/>
    <w:basedOn w:val="Normal"/>
    <w:link w:val="CommentTextChar"/>
    <w:uiPriority w:val="99"/>
    <w:unhideWhenUsed/>
    <w:rsid w:val="00B36255"/>
    <w:rPr>
      <w:sz w:val="20"/>
      <w:szCs w:val="20"/>
    </w:rPr>
  </w:style>
  <w:style w:type="character" w:customStyle="1" w:styleId="CommentTextChar">
    <w:name w:val="Comment Text Char"/>
    <w:basedOn w:val="DefaultParagraphFont"/>
    <w:link w:val="CommentText"/>
    <w:uiPriority w:val="99"/>
    <w:rsid w:val="00B36255"/>
    <w:rPr>
      <w:rFonts w:ascii="Segoe UI" w:hAnsi="Segoe UI"/>
      <w:sz w:val="20"/>
      <w:szCs w:val="20"/>
    </w:rPr>
  </w:style>
  <w:style w:type="paragraph" w:styleId="CommentSubject">
    <w:name w:val="annotation subject"/>
    <w:basedOn w:val="CommentText"/>
    <w:next w:val="CommentText"/>
    <w:link w:val="CommentSubjectChar"/>
    <w:uiPriority w:val="99"/>
    <w:semiHidden/>
    <w:unhideWhenUsed/>
    <w:rsid w:val="00B36255"/>
    <w:rPr>
      <w:b/>
      <w:bCs/>
    </w:rPr>
  </w:style>
  <w:style w:type="character" w:customStyle="1" w:styleId="CommentSubjectChar">
    <w:name w:val="Comment Subject Char"/>
    <w:basedOn w:val="CommentTextChar"/>
    <w:link w:val="CommentSubject"/>
    <w:uiPriority w:val="99"/>
    <w:semiHidden/>
    <w:rsid w:val="00B36255"/>
    <w:rPr>
      <w:rFonts w:ascii="Segoe UI" w:hAnsi="Segoe UI"/>
      <w:b/>
      <w:bCs/>
      <w:sz w:val="20"/>
      <w:szCs w:val="20"/>
    </w:rPr>
  </w:style>
  <w:style w:type="paragraph" w:styleId="BalloonText">
    <w:name w:val="Balloon Text"/>
    <w:basedOn w:val="Normal"/>
    <w:link w:val="BalloonTextChar"/>
    <w:uiPriority w:val="99"/>
    <w:semiHidden/>
    <w:unhideWhenUsed/>
    <w:rsid w:val="00B36255"/>
    <w:pPr>
      <w:spacing w:after="0"/>
    </w:pPr>
    <w:rPr>
      <w:rFonts w:cs="Segoe UI"/>
      <w:sz w:val="18"/>
      <w:szCs w:val="18"/>
    </w:rPr>
  </w:style>
  <w:style w:type="character" w:customStyle="1" w:styleId="BalloonTextChar">
    <w:name w:val="Balloon Text Char"/>
    <w:basedOn w:val="DefaultParagraphFont"/>
    <w:link w:val="BalloonText"/>
    <w:uiPriority w:val="99"/>
    <w:semiHidden/>
    <w:rsid w:val="00B36255"/>
    <w:rPr>
      <w:rFonts w:ascii="Segoe UI" w:hAnsi="Segoe UI" w:cs="Segoe UI"/>
      <w:sz w:val="18"/>
      <w:szCs w:val="18"/>
    </w:rPr>
  </w:style>
  <w:style w:type="paragraph" w:styleId="Revision">
    <w:name w:val="Revision"/>
    <w:hidden/>
    <w:uiPriority w:val="99"/>
    <w:semiHidden/>
    <w:rsid w:val="00582E1E"/>
    <w:pPr>
      <w:spacing w:after="0" w:line="240" w:lineRule="auto"/>
    </w:pPr>
    <w:rPr>
      <w:rFonts w:ascii="Segoe UI" w:hAnsi="Segoe UI"/>
      <w:sz w:val="21"/>
    </w:rPr>
  </w:style>
  <w:style w:type="character" w:styleId="FollowedHyperlink">
    <w:name w:val="FollowedHyperlink"/>
    <w:basedOn w:val="DefaultParagraphFont"/>
    <w:uiPriority w:val="99"/>
    <w:semiHidden/>
    <w:unhideWhenUsed/>
    <w:rsid w:val="00136C6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05304">
      <w:bodyDiv w:val="1"/>
      <w:marLeft w:val="0"/>
      <w:marRight w:val="0"/>
      <w:marTop w:val="0"/>
      <w:marBottom w:val="0"/>
      <w:divBdr>
        <w:top w:val="none" w:sz="0" w:space="0" w:color="auto"/>
        <w:left w:val="none" w:sz="0" w:space="0" w:color="auto"/>
        <w:bottom w:val="none" w:sz="0" w:space="0" w:color="auto"/>
        <w:right w:val="none" w:sz="0" w:space="0" w:color="auto"/>
      </w:divBdr>
    </w:div>
    <w:div w:id="8800965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yperlink" Target="http://www.communications.gov.au" TargetMode="External"/><Relationship Id="rId26" Type="http://schemas.openxmlformats.org/officeDocument/2006/relationships/hyperlink" Target="http://www.communications.gov.au/5Ginitiative" TargetMode="External"/><Relationship Id="rId3" Type="http://schemas.openxmlformats.org/officeDocument/2006/relationships/customXml" Target="../customXml/item3.xml"/><Relationship Id="rId21" Type="http://schemas.openxmlformats.org/officeDocument/2006/relationships/hyperlink" Target="https://www.acma.gov.au/local-area-wireless-broadband-services" TargetMode="External"/><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www.infrastructure.gov.au" TargetMode="External"/><Relationship Id="rId25" Type="http://schemas.openxmlformats.org/officeDocument/2006/relationships/hyperlink" Target="mailto:5GInitiative@communications.gov.au" TargetMode="External"/><Relationship Id="rId33"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mailto:publishing@communications.gov.au" TargetMode="External"/><Relationship Id="rId20" Type="http://schemas.openxmlformats.org/officeDocument/2006/relationships/header" Target="header1.xml"/><Relationship Id="rId29" Type="http://schemas.openxmlformats.org/officeDocument/2006/relationships/hyperlink" Target="https://www.acma.gov.au/apparatus-licence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mailto:info@acma.gov.au" TargetMode="External"/><Relationship Id="rId32" Type="http://schemas.openxmlformats.org/officeDocument/2006/relationships/hyperlink" Target="mailto:info@acma.gov.au" TargetMode="External"/><Relationship Id="rId5" Type="http://schemas.openxmlformats.org/officeDocument/2006/relationships/numbering" Target="numbering.xml"/><Relationship Id="rId15" Type="http://schemas.openxmlformats.org/officeDocument/2006/relationships/hyperlink" Target="http://www.pmc.gov.au" TargetMode="External"/><Relationship Id="rId23" Type="http://schemas.openxmlformats.org/officeDocument/2006/relationships/hyperlink" Target="http://www.acma.gov.au/find-accredited-person" TargetMode="External"/><Relationship Id="rId28" Type="http://schemas.openxmlformats.org/officeDocument/2006/relationships/hyperlink" Target="https://www.acma.gov.au/spectrum-licences" TargetMode="External"/><Relationship Id="rId10" Type="http://schemas.openxmlformats.org/officeDocument/2006/relationships/endnotes" Target="endnotes.xml"/><Relationship Id="rId19" Type="http://schemas.openxmlformats.org/officeDocument/2006/relationships/hyperlink" Target="http://www.arts.gov.au" TargetMode="External"/><Relationship Id="rId31" Type="http://schemas.openxmlformats.org/officeDocument/2006/relationships/hyperlink" Target="https://www.acma.gov.au/area-wide-apparatus-licensing-26-and-28-ghz-band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creativecommons.org/licenses/by/4.0/" TargetMode="External"/><Relationship Id="rId22" Type="http://schemas.openxmlformats.org/officeDocument/2006/relationships/hyperlink" Target="http://www.acma.gov.au/radiocommunications-licences" TargetMode="External"/><Relationship Id="rId27" Type="http://schemas.openxmlformats.org/officeDocument/2006/relationships/hyperlink" Target="http://ims.dept.gov.au/tccache01/6320801/www.acma.gov.au/radiocommunications-licences" TargetMode="External"/><Relationship Id="rId30" Type="http://schemas.openxmlformats.org/officeDocument/2006/relationships/hyperlink" Target="https://www.acma.gov.au/class-licences" TargetMode="External"/><Relationship Id="rId35"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hyperlink" Target="http://www.arts.gov.au/" TargetMode="External"/><Relationship Id="rId2" Type="http://schemas.openxmlformats.org/officeDocument/2006/relationships/hyperlink" Target="http://www.communications.gov.au/" TargetMode="External"/><Relationship Id="rId1" Type="http://schemas.openxmlformats.org/officeDocument/2006/relationships/hyperlink" Target="http://www.infrastructure.gov.a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3EDC62E87CA8449A4BB75B9F007B0B1" ma:contentTypeVersion="0" ma:contentTypeDescription="Create a new document." ma:contentTypeScope="" ma:versionID="dde3dd6bdaea5a4f315964bdbf7e88ba">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6074AD-D4E5-43F7-88FF-762AB88B1AF3}">
  <ds:schemaRefs>
    <ds:schemaRef ds:uri="http://schemas.microsoft.com/sharepoint/v3/contenttype/forms"/>
  </ds:schemaRefs>
</ds:datastoreItem>
</file>

<file path=customXml/itemProps2.xml><?xml version="1.0" encoding="utf-8"?>
<ds:datastoreItem xmlns:ds="http://schemas.openxmlformats.org/officeDocument/2006/customXml" ds:itemID="{2EBEFDFE-B23E-4E3B-A2E5-E19E3BBC9A01}">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www.w3.org/XML/1998/namespace"/>
    <ds:schemaRef ds:uri="http://purl.org/dc/dcmitype/"/>
  </ds:schemaRefs>
</ds:datastoreItem>
</file>

<file path=customXml/itemProps3.xml><?xml version="1.0" encoding="utf-8"?>
<ds:datastoreItem xmlns:ds="http://schemas.openxmlformats.org/officeDocument/2006/customXml" ds:itemID="{86770F5E-D0E1-4B79-85C4-95324FD6F5C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B1727A91-37FE-4D21-8CB7-208A49CD0E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6878</Words>
  <Characters>39209</Characters>
  <Application>Microsoft Office Word</Application>
  <DocSecurity>0</DocSecurity>
  <Lines>326</Lines>
  <Paragraphs>91</Paragraphs>
  <ScaleCrop>false</ScaleCrop>
  <HeadingPairs>
    <vt:vector size="2" baseType="variant">
      <vt:variant>
        <vt:lpstr>Title</vt:lpstr>
      </vt:variant>
      <vt:variant>
        <vt:i4>1</vt:i4>
      </vt:variant>
    </vt:vector>
  </HeadingPairs>
  <TitlesOfParts>
    <vt:vector size="1" baseType="lpstr">
      <vt:lpstr>Australian 5G Innovation Initiative—Round one—discussion paper</vt:lpstr>
    </vt:vector>
  </TitlesOfParts>
  <Company/>
  <LinksUpToDate>false</LinksUpToDate>
  <CharactersWithSpaces>45996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5G Innovation Initiative—Round one—discussion paper</dc:title>
  <dc:subject/>
  <dc:creator/>
  <cp:keywords/>
  <dc:description/>
  <cp:lastModifiedBy/>
  <cp:revision>1</cp:revision>
  <dcterms:created xsi:type="dcterms:W3CDTF">2020-11-10T01:45:00Z</dcterms:created>
  <dcterms:modified xsi:type="dcterms:W3CDTF">2020-11-10T02:07:00Z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0x01010073EDC62E87CA8449A4BB75B9F007B0B1</vt:lpwstr>
  </property>
  <property fmtid="{D5CDD505-2E9C-101B-9397-08002B2CF9AE}" pid="3" name="TrimRevisionNumber">
    <vt:i4>96</vt:i4>
  </property>
</Properties>
</file>