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4559C" w14:textId="77777777" w:rsidR="003C0356" w:rsidRDefault="003C0356" w:rsidP="00BC0598">
      <w:pPr>
        <w:spacing w:after="0"/>
        <w:ind w:left="-1418"/>
      </w:pPr>
      <w:r>
        <w:rPr>
          <w:noProof/>
          <w:lang w:eastAsia="en-AU"/>
        </w:rPr>
        <w:drawing>
          <wp:inline distT="0" distB="0" distL="0" distR="0" wp14:anchorId="59341B74" wp14:editId="59341B75">
            <wp:extent cx="7558935" cy="1265274"/>
            <wp:effectExtent l="0" t="0" r="4445" b="0"/>
            <wp:docPr id="1" name="Picture 1" descr="Logo: Australian Government, Department of Infrastructure, Transport, Regional Development and Communications.&#10;&#10;www.infrastructure.gov.au&#10;www.communications.gov.au &#10;www.art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2763" cy="1275958"/>
                    </a:xfrm>
                    <a:prstGeom prst="rect">
                      <a:avLst/>
                    </a:prstGeom>
                  </pic:spPr>
                </pic:pic>
              </a:graphicData>
            </a:graphic>
          </wp:inline>
        </w:drawing>
      </w:r>
    </w:p>
    <w:p w14:paraId="4ED78D19" w14:textId="77777777" w:rsidR="00857C55" w:rsidRDefault="00857C55" w:rsidP="00BC0598">
      <w:pPr>
        <w:spacing w:after="0"/>
        <w:ind w:left="-1418"/>
        <w:sectPr w:rsidR="00857C55" w:rsidSect="00857C55">
          <w:footerReference w:type="default" r:id="rId11"/>
          <w:pgSz w:w="11906" w:h="16838"/>
          <w:pgMar w:top="0" w:right="991" w:bottom="1440" w:left="1440" w:header="0" w:footer="397" w:gutter="0"/>
          <w:cols w:space="708"/>
          <w:docGrid w:linePitch="360"/>
        </w:sectPr>
      </w:pPr>
    </w:p>
    <w:p w14:paraId="3E4CDEF6" w14:textId="442DC666" w:rsidR="00772C27" w:rsidRDefault="00B63A7D" w:rsidP="00772C27">
      <w:pPr>
        <w:pStyle w:val="Heading1"/>
        <w:spacing w:before="360" w:after="240"/>
      </w:pPr>
      <w:r>
        <w:t>Connecti</w:t>
      </w:r>
      <w:r w:rsidR="009C024F">
        <w:t>ng</w:t>
      </w:r>
      <w:r>
        <w:t xml:space="preserve"> to</w:t>
      </w:r>
      <w:r w:rsidR="00CE6457">
        <w:t xml:space="preserve"> the NBN</w:t>
      </w:r>
    </w:p>
    <w:p w14:paraId="261245E8" w14:textId="22024316" w:rsidR="00772C27" w:rsidRPr="005204FB" w:rsidRDefault="009C024F"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w:t>
      </w:r>
      <w:r w:rsidR="00CE6457">
        <w:rPr>
          <w:rFonts w:ascii="Segoe UI Semibold" w:hAnsi="Segoe UI Semibold" w:cs="Segoe UI Semibold"/>
          <w:color w:val="FFFFFF" w:themeColor="background1"/>
        </w:rPr>
        <w:t xml:space="preserve"> </w:t>
      </w:r>
      <w:r w:rsidR="00B63A7D">
        <w:rPr>
          <w:rFonts w:ascii="Segoe UI Semibold" w:hAnsi="Segoe UI Semibold" w:cs="Segoe UI Semibold"/>
          <w:color w:val="FFFFFF" w:themeColor="background1"/>
        </w:rPr>
        <w:t>2020</w:t>
      </w:r>
    </w:p>
    <w:p w14:paraId="6510387D" w14:textId="42648C8B" w:rsidR="00B63A7D" w:rsidRDefault="00B63A7D" w:rsidP="009C024F">
      <w:pPr>
        <w:pStyle w:val="Heading2"/>
      </w:pPr>
      <w:r>
        <w:t>Talk to your service provider about NBN equipment</w:t>
      </w:r>
      <w:r w:rsidR="00CE6457">
        <w:t>, installation and appointments</w:t>
      </w:r>
    </w:p>
    <w:p w14:paraId="3A540693" w14:textId="77777777" w:rsidR="00B63A7D" w:rsidRDefault="00B63A7D" w:rsidP="00B63A7D">
      <w:r>
        <w:t>Choosing a service provider and placing an order for internet and phone services over the National Broadband Network (NBN) is your first step to getting connected. Your service provider will then arrange the installation of your service with NBN Co Limited (NBN Co) on your behalf.</w:t>
      </w:r>
    </w:p>
    <w:p w14:paraId="448D1636" w14:textId="1D45359A" w:rsidR="00B63A7D" w:rsidRPr="00772C27" w:rsidRDefault="00CE6457" w:rsidP="009C024F">
      <w:pPr>
        <w:pStyle w:val="Heading2"/>
      </w:pPr>
      <w:r>
        <w:t>Installation of you</w:t>
      </w:r>
      <w:r w:rsidR="009C024F">
        <w:t>r</w:t>
      </w:r>
      <w:r>
        <w:t xml:space="preserve"> service</w:t>
      </w:r>
    </w:p>
    <w:p w14:paraId="7399E32A" w14:textId="77777777" w:rsidR="00B63A7D" w:rsidRDefault="00B63A7D" w:rsidP="00B63A7D">
      <w:r>
        <w:t>The installation of your NBN service will depend on the type of technology used at your premises. The ‘</w:t>
      </w:r>
      <w:proofErr w:type="gramStart"/>
      <w:r>
        <w:t>fixed</w:t>
      </w:r>
      <w:proofErr w:type="gramEnd"/>
      <w:r>
        <w:t xml:space="preserve"> line’ technology types are:</w:t>
      </w:r>
    </w:p>
    <w:p w14:paraId="71ACC262" w14:textId="77777777" w:rsidR="00B63A7D" w:rsidRPr="003F6020" w:rsidRDefault="00B63A7D" w:rsidP="00CE6457">
      <w:pPr>
        <w:pStyle w:val="Listparagraphbullets"/>
      </w:pPr>
      <w:r w:rsidRPr="003F6020">
        <w:t>Fibre to the Node (FTTN)</w:t>
      </w:r>
    </w:p>
    <w:p w14:paraId="0BAA1AD2" w14:textId="77777777" w:rsidR="00B63A7D" w:rsidRPr="003F6020" w:rsidRDefault="00B63A7D" w:rsidP="00CE6457">
      <w:pPr>
        <w:pStyle w:val="Listparagraphbullets"/>
      </w:pPr>
      <w:r w:rsidRPr="003F6020">
        <w:t>Fibre to the Building (FTTB)</w:t>
      </w:r>
    </w:p>
    <w:p w14:paraId="17D3AF73" w14:textId="77777777" w:rsidR="00B63A7D" w:rsidRPr="003F6020" w:rsidRDefault="00B63A7D" w:rsidP="00CE6457">
      <w:pPr>
        <w:pStyle w:val="Listparagraphbullets"/>
      </w:pPr>
      <w:r w:rsidRPr="003F6020">
        <w:t>Fibre to the Curb (FTTC)</w:t>
      </w:r>
    </w:p>
    <w:p w14:paraId="2EFE9B5B" w14:textId="77777777" w:rsidR="00B63A7D" w:rsidRPr="003F6020" w:rsidRDefault="00B63A7D" w:rsidP="00CE6457">
      <w:pPr>
        <w:pStyle w:val="Listparagraphbullets"/>
      </w:pPr>
      <w:r w:rsidRPr="003F6020">
        <w:t>Fibre to the Premises (FTTP)</w:t>
      </w:r>
    </w:p>
    <w:p w14:paraId="789ABDF5" w14:textId="311B17F1" w:rsidR="00B63A7D" w:rsidRPr="003F6020" w:rsidRDefault="00B63A7D" w:rsidP="00CE6457">
      <w:pPr>
        <w:pStyle w:val="Listparagraphbullets"/>
      </w:pPr>
      <w:r w:rsidRPr="003F6020">
        <w:t>Hybrid Fibre Coaxial (HFC)</w:t>
      </w:r>
      <w:r w:rsidR="00CE6457">
        <w:t>.</w:t>
      </w:r>
    </w:p>
    <w:p w14:paraId="63766048" w14:textId="77777777" w:rsidR="00B63A7D" w:rsidRDefault="00B63A7D" w:rsidP="00B63A7D">
      <w:r>
        <w:t xml:space="preserve">If you’re in a regional or remote area, you may have </w:t>
      </w:r>
      <w:r w:rsidRPr="00EB1EE5">
        <w:t>fixed wireless</w:t>
      </w:r>
      <w:r>
        <w:t xml:space="preserve"> or </w:t>
      </w:r>
      <w:r w:rsidRPr="00EB1EE5">
        <w:t>satellite</w:t>
      </w:r>
      <w:r>
        <w:t xml:space="preserve"> connections.</w:t>
      </w:r>
    </w:p>
    <w:p w14:paraId="4F5882CC" w14:textId="77777777" w:rsidR="00B63A7D" w:rsidRDefault="00B63A7D" w:rsidP="00B63A7D">
      <w:r>
        <w:t xml:space="preserve">To find out what type of technology you will receive, enter your address into the </w:t>
      </w:r>
      <w:r w:rsidRPr="00853E61">
        <w:rPr>
          <w:i/>
        </w:rPr>
        <w:t xml:space="preserve">check </w:t>
      </w:r>
      <w:r>
        <w:rPr>
          <w:i/>
        </w:rPr>
        <w:t>your</w:t>
      </w:r>
      <w:r w:rsidRPr="00853E61">
        <w:rPr>
          <w:i/>
        </w:rPr>
        <w:t xml:space="preserve"> address</w:t>
      </w:r>
      <w:r>
        <w:t xml:space="preserve"> tool on the </w:t>
      </w:r>
      <w:hyperlink r:id="rId12" w:history="1">
        <w:r>
          <w:rPr>
            <w:rStyle w:val="Hyperlink"/>
          </w:rPr>
          <w:t>NBN Co</w:t>
        </w:r>
        <w:r w:rsidRPr="00A963E4">
          <w:rPr>
            <w:rStyle w:val="Hyperlink"/>
          </w:rPr>
          <w:t xml:space="preserve"> website</w:t>
        </w:r>
      </w:hyperlink>
      <w:r>
        <w:t xml:space="preserve"> or ask your provider.</w:t>
      </w:r>
    </w:p>
    <w:p w14:paraId="119EA162" w14:textId="77777777" w:rsidR="00B63A7D" w:rsidRDefault="00B63A7D" w:rsidP="00B63A7D">
      <w:r>
        <w:t>Before installing your service, it’s important to tell your provider if you:</w:t>
      </w:r>
    </w:p>
    <w:p w14:paraId="0DA1D4D7" w14:textId="77777777" w:rsidR="00B63A7D" w:rsidRPr="00855693" w:rsidRDefault="00B63A7D" w:rsidP="00CE6457">
      <w:pPr>
        <w:pStyle w:val="Listparagraphbullets"/>
      </w:pPr>
      <w:r w:rsidRPr="00855693">
        <w:t>have other services that require the internet, such as a medical or security alarm, EFTPOS terminal or fax machine</w:t>
      </w:r>
    </w:p>
    <w:p w14:paraId="146F0457" w14:textId="77777777" w:rsidR="00B63A7D" w:rsidRPr="00855693" w:rsidRDefault="00B63A7D" w:rsidP="00CE6457">
      <w:pPr>
        <w:pStyle w:val="Listparagraphbullets"/>
      </w:pPr>
      <w:r w:rsidRPr="00855693">
        <w:t>are a PRIORITY® ASSISTANCE customer</w:t>
      </w:r>
    </w:p>
    <w:p w14:paraId="020634FB" w14:textId="2777BEB7" w:rsidR="00B63A7D" w:rsidRPr="00855693" w:rsidRDefault="00B63A7D" w:rsidP="00CE6457">
      <w:pPr>
        <w:pStyle w:val="Listparagraphbullets"/>
      </w:pPr>
      <w:proofErr w:type="gramStart"/>
      <w:r w:rsidRPr="00855693">
        <w:t>want</w:t>
      </w:r>
      <w:proofErr w:type="gramEnd"/>
      <w:r w:rsidRPr="00855693">
        <w:t xml:space="preserve"> to keep</w:t>
      </w:r>
      <w:r w:rsidR="00855693">
        <w:t xml:space="preserve"> your existing telephone number</w:t>
      </w:r>
      <w:r w:rsidR="00CE6457">
        <w:t>.</w:t>
      </w:r>
    </w:p>
    <w:p w14:paraId="432B3D93" w14:textId="77777777" w:rsidR="00B63A7D" w:rsidRPr="00772C27" w:rsidRDefault="00B63A7D" w:rsidP="009C024F">
      <w:pPr>
        <w:pStyle w:val="Heading2"/>
      </w:pPr>
      <w:r>
        <w:t>FTTN and FTTB connections</w:t>
      </w:r>
    </w:p>
    <w:p w14:paraId="6CE619AD" w14:textId="77777777" w:rsidR="00B63A7D" w:rsidRDefault="00B63A7D" w:rsidP="00B63A7D">
      <w:r>
        <w:t>If your premises is receiving an FTTN or FTTB connection, your provider should give you a VDSL2 compatible modem. Your provider will give you instructions to set up your new modem, and will be available to assist with any queries you may have. If you already have a modem that you want to use, speak to your provider to make sure it’s compatible with the NBN.</w:t>
      </w:r>
    </w:p>
    <w:p w14:paraId="5273FA8E" w14:textId="77777777" w:rsidR="00B63A7D" w:rsidRPr="00772C27" w:rsidRDefault="00B63A7D" w:rsidP="009C024F">
      <w:pPr>
        <w:pStyle w:val="Heading2"/>
      </w:pPr>
      <w:r>
        <w:t>FTTC connections</w:t>
      </w:r>
    </w:p>
    <w:p w14:paraId="46600B67" w14:textId="77777777" w:rsidR="00B63A7D" w:rsidRDefault="00B63A7D" w:rsidP="00B63A7D">
      <w:r>
        <w:t>You will receive an NBN Connection Device (NCD) from NBN Co. Set up the NCD by following the instructions provided by NBN Co. Your provider should also give you a network compatible modem which connects into the NCD. This should be set up by following the instructions given by your provider.</w:t>
      </w:r>
    </w:p>
    <w:p w14:paraId="6DA244E2" w14:textId="0FE9C54F" w:rsidR="00B63A7D" w:rsidRDefault="00B63A7D" w:rsidP="009C024F">
      <w:pPr>
        <w:pStyle w:val="Heading2"/>
      </w:pPr>
      <w:r>
        <w:lastRenderedPageBreak/>
        <w:t>FTTP, HFC connections, fixed wir</w:t>
      </w:r>
      <w:r w:rsidR="009C024F">
        <w:t>eless and satellite connections</w:t>
      </w:r>
    </w:p>
    <w:p w14:paraId="05398379" w14:textId="77777777" w:rsidR="00B63A7D" w:rsidRDefault="00B63A7D" w:rsidP="00B63A7D">
      <w:r>
        <w:t>Your provider will organise for an NBN Co-approved installer to install the equipment at your home.</w:t>
      </w:r>
    </w:p>
    <w:p w14:paraId="0A7565B1" w14:textId="77777777" w:rsidR="00B63A7D" w:rsidRDefault="00B63A7D" w:rsidP="00B63A7D">
      <w:r>
        <w:t>To complete the installation, a person over 18 will need to be home for the appointment. Your service provider will confirm the appointment with you, and if there are any changes needed, will contact you. If you have any questions about the installation process, contact your provider.</w:t>
      </w:r>
    </w:p>
    <w:p w14:paraId="54CAFBA2" w14:textId="246B4B15" w:rsidR="00B63A7D" w:rsidRPr="00B63A7D" w:rsidRDefault="00B63A7D" w:rsidP="00B63A7D">
      <w:r>
        <w:t xml:space="preserve">For more detailed information about connecting your home to the NBN, review the </w:t>
      </w:r>
      <w:hyperlink r:id="rId13" w:history="1">
        <w:r>
          <w:rPr>
            <w:rStyle w:val="Hyperlink"/>
          </w:rPr>
          <w:t>C</w:t>
        </w:r>
        <w:r w:rsidRPr="00E83B3E">
          <w:rPr>
            <w:rStyle w:val="Hyperlink"/>
          </w:rPr>
          <w:t>onnect kit</w:t>
        </w:r>
      </w:hyperlink>
      <w:r>
        <w:t xml:space="preserve"> on the </w:t>
      </w:r>
      <w:hyperlink r:id="rId14" w:history="1">
        <w:r>
          <w:rPr>
            <w:rStyle w:val="Hyperlink"/>
          </w:rPr>
          <w:t>NBN Co</w:t>
        </w:r>
        <w:r w:rsidRPr="00A963E4">
          <w:rPr>
            <w:rStyle w:val="Hyperlink"/>
          </w:rPr>
          <w:t xml:space="preserve"> website</w:t>
        </w:r>
      </w:hyperlink>
      <w:r>
        <w:t>.</w:t>
      </w:r>
    </w:p>
    <w:p w14:paraId="0A2468DF" w14:textId="77777777" w:rsidR="00B63A7D" w:rsidRDefault="00B63A7D" w:rsidP="009C024F">
      <w:pPr>
        <w:pStyle w:val="Heading2"/>
      </w:pPr>
      <w:r w:rsidRPr="00772C27">
        <w:t>H</w:t>
      </w:r>
      <w:r>
        <w:t>ow much will it cost?</w:t>
      </w:r>
    </w:p>
    <w:p w14:paraId="31D7DF85" w14:textId="77777777" w:rsidR="00B63A7D" w:rsidRPr="00E4344A" w:rsidRDefault="00B63A7D" w:rsidP="00B63A7D">
      <w:r w:rsidRPr="00E4344A">
        <w:t xml:space="preserve">Standard NBN installation is free of charge during the 18 month period after </w:t>
      </w:r>
      <w:r>
        <w:t xml:space="preserve">your area has been </w:t>
      </w:r>
      <w:r w:rsidRPr="00E4344A">
        <w:t xml:space="preserve">declared ‘ready for service’. Additional charges may apply if your </w:t>
      </w:r>
      <w:r>
        <w:t>premises requires</w:t>
      </w:r>
      <w:r w:rsidRPr="00E4344A">
        <w:t xml:space="preserve"> upgrades to wiring or cabling</w:t>
      </w:r>
      <w:r>
        <w:t>,</w:t>
      </w:r>
      <w:r w:rsidRPr="00E4344A">
        <w:t xml:space="preserve"> or if you want a non-standard installation.</w:t>
      </w:r>
    </w:p>
    <w:p w14:paraId="41A6C71C" w14:textId="77777777" w:rsidR="00B63A7D" w:rsidRPr="00E4344A" w:rsidRDefault="00B63A7D" w:rsidP="00B63A7D">
      <w:r>
        <w:t>When choosing your service provider y</w:t>
      </w:r>
      <w:r w:rsidRPr="00E4344A">
        <w:t>ou should ask if there will be any additional fees or equipment needed to connect your premises to the NBN. Some providers offer professional installation of their equipment, which may incur charges.</w:t>
      </w:r>
    </w:p>
    <w:p w14:paraId="36315630" w14:textId="77777777" w:rsidR="00B63A7D" w:rsidRPr="00E4344A" w:rsidRDefault="00B63A7D" w:rsidP="00B63A7D">
      <w:r w:rsidRPr="00E4344A">
        <w:t xml:space="preserve">If additional wiring or cabling is required, you may need to arrange for a registered </w:t>
      </w:r>
      <w:proofErr w:type="spellStart"/>
      <w:r w:rsidRPr="00E4344A">
        <w:t>cabler</w:t>
      </w:r>
      <w:proofErr w:type="spellEnd"/>
      <w:r w:rsidRPr="00E4344A">
        <w:t xml:space="preserve"> (a person who holds a current cabling registration) to undertake this work. The </w:t>
      </w:r>
      <w:hyperlink r:id="rId15" w:history="1">
        <w:r w:rsidRPr="00A963E4">
          <w:rPr>
            <w:rStyle w:val="Hyperlink"/>
            <w:rFonts w:eastAsiaTheme="majorEastAsia"/>
          </w:rPr>
          <w:t xml:space="preserve">Registered </w:t>
        </w:r>
        <w:proofErr w:type="spellStart"/>
        <w:r w:rsidRPr="00A963E4">
          <w:rPr>
            <w:rStyle w:val="Hyperlink"/>
            <w:rFonts w:eastAsiaTheme="majorEastAsia"/>
          </w:rPr>
          <w:t>Cablers</w:t>
        </w:r>
        <w:proofErr w:type="spellEnd"/>
        <w:r w:rsidRPr="00A963E4">
          <w:rPr>
            <w:rStyle w:val="Hyperlink"/>
            <w:rFonts w:eastAsiaTheme="majorEastAsia"/>
          </w:rPr>
          <w:t xml:space="preserve"> website</w:t>
        </w:r>
      </w:hyperlink>
      <w:r>
        <w:rPr>
          <w:rStyle w:val="Hyperlink"/>
          <w:rFonts w:eastAsiaTheme="majorEastAsia"/>
          <w:color w:val="00478C"/>
        </w:rPr>
        <w:t xml:space="preserve"> </w:t>
      </w:r>
      <w:r w:rsidRPr="00E4344A">
        <w:t xml:space="preserve">has details of registered </w:t>
      </w:r>
      <w:proofErr w:type="spellStart"/>
      <w:r w:rsidRPr="00E4344A">
        <w:t>cablers</w:t>
      </w:r>
      <w:proofErr w:type="spellEnd"/>
      <w:r w:rsidRPr="00E4344A">
        <w:t>.</w:t>
      </w:r>
    </w:p>
    <w:p w14:paraId="1DC44130" w14:textId="77777777" w:rsidR="00B63A7D" w:rsidRPr="00772C27" w:rsidRDefault="00B63A7D" w:rsidP="009C024F">
      <w:pPr>
        <w:pStyle w:val="Heading2"/>
      </w:pPr>
      <w:r>
        <w:t>Your role on installation day</w:t>
      </w:r>
    </w:p>
    <w:p w14:paraId="0D05886F" w14:textId="77777777" w:rsidR="00B63A7D" w:rsidRDefault="00B63A7D" w:rsidP="00B63A7D">
      <w:r>
        <w:t>It is your role to be available to attend</w:t>
      </w:r>
      <w:r w:rsidRPr="0049524A">
        <w:t xml:space="preserve"> </w:t>
      </w:r>
      <w:r>
        <w:t>any appointments scheduled by your provider.</w:t>
      </w:r>
    </w:p>
    <w:p w14:paraId="284FD46E" w14:textId="1905922A" w:rsidR="00B63A7D" w:rsidRDefault="00B63A7D" w:rsidP="00B63A7D">
      <w:r>
        <w:t>If you can’t make the appointment, contact your provider in advance so they can re</w:t>
      </w:r>
      <w:r w:rsidR="00A833F6">
        <w:t>-</w:t>
      </w:r>
      <w:r>
        <w:t>schedule your appointment with NBN Co.</w:t>
      </w:r>
    </w:p>
    <w:p w14:paraId="19954C17" w14:textId="77777777" w:rsidR="00B63A7D" w:rsidRDefault="00B63A7D" w:rsidP="00B63A7D">
      <w:r>
        <w:t>If the technician misses your appointment, contact your provider immediately. Your provider should be able to provide an explanation for the missed appointment and will re-schedule your appointment with NBN Co.</w:t>
      </w:r>
    </w:p>
    <w:p w14:paraId="0F94D6D0" w14:textId="77777777" w:rsidR="00B63A7D" w:rsidRDefault="00B63A7D" w:rsidP="00B63A7D">
      <w:r>
        <w:t>You will experience a short interruption to your</w:t>
      </w:r>
      <w:r w:rsidRPr="0049524A">
        <w:t xml:space="preserve"> servi</w:t>
      </w:r>
      <w:r>
        <w:t>ce as it is</w:t>
      </w:r>
      <w:r w:rsidRPr="0049524A">
        <w:t xml:space="preserve"> </w:t>
      </w:r>
      <w:r>
        <w:t>switched from the old network to the NBN. Consider having an alternative service available during this period, such as a charged mobile phone.</w:t>
      </w:r>
    </w:p>
    <w:p w14:paraId="5C01B5D7" w14:textId="77777777" w:rsidR="00B63A7D" w:rsidRDefault="00B63A7D" w:rsidP="00B63A7D">
      <w:r>
        <w:t>Once you receive confirmation you are connected to the NBN you should:</w:t>
      </w:r>
    </w:p>
    <w:p w14:paraId="48A9CF7F" w14:textId="77777777" w:rsidR="00B63A7D" w:rsidRPr="00251103" w:rsidRDefault="00B63A7D" w:rsidP="009C024F">
      <w:pPr>
        <w:pStyle w:val="Listparagraphbullets"/>
      </w:pPr>
      <w:r w:rsidRPr="00251103">
        <w:t>test all of your services to confirm they are working as expected, and</w:t>
      </w:r>
    </w:p>
    <w:p w14:paraId="358A2589" w14:textId="77777777" w:rsidR="00B63A7D" w:rsidRPr="00251103" w:rsidRDefault="00B63A7D" w:rsidP="009C024F">
      <w:pPr>
        <w:pStyle w:val="Listparagraphbullets"/>
      </w:pPr>
      <w:proofErr w:type="gramStart"/>
      <w:r w:rsidRPr="00251103">
        <w:t>let</w:t>
      </w:r>
      <w:proofErr w:type="gramEnd"/>
      <w:r w:rsidRPr="00251103">
        <w:t xml:space="preserve"> your provider know if you experience unexpected or prolonged disruptions to your services during or after the connection process.</w:t>
      </w:r>
    </w:p>
    <w:p w14:paraId="0FCECFEA" w14:textId="77777777" w:rsidR="00B63A7D" w:rsidRPr="001B781F" w:rsidRDefault="00B63A7D" w:rsidP="00B63A7D">
      <w:pPr>
        <w:rPr>
          <w:b/>
        </w:rPr>
      </w:pPr>
      <w:r w:rsidRPr="001B781F">
        <w:rPr>
          <w:b/>
        </w:rPr>
        <w:t xml:space="preserve">If you have changed your provider, you should only cancel your existing phone and internet services </w:t>
      </w:r>
      <w:r w:rsidRPr="00CE6457">
        <w:rPr>
          <w:b/>
        </w:rPr>
        <w:t>after</w:t>
      </w:r>
      <w:r w:rsidRPr="001B781F">
        <w:rPr>
          <w:b/>
        </w:rPr>
        <w:t xml:space="preserve"> your NBN services have been successfully connected.</w:t>
      </w:r>
    </w:p>
    <w:p w14:paraId="1D32314C" w14:textId="2DA0EF26" w:rsidR="00B63A7D" w:rsidRPr="00772C27" w:rsidRDefault="00B63A7D" w:rsidP="009C024F">
      <w:pPr>
        <w:pStyle w:val="Heading2"/>
      </w:pPr>
      <w:r>
        <w:lastRenderedPageBreak/>
        <w:t>What if extra work is</w:t>
      </w:r>
      <w:r w:rsidR="00CE6457">
        <w:t xml:space="preserve"> needed to complete connection?</w:t>
      </w:r>
    </w:p>
    <w:p w14:paraId="2999F159" w14:textId="77777777" w:rsidR="00B63A7D" w:rsidRPr="00DA5EAC" w:rsidRDefault="00B63A7D" w:rsidP="00B63A7D">
      <w:pPr>
        <w:keepNext/>
      </w:pPr>
      <w:r>
        <w:t>Some premises may have unique connection requirements,</w:t>
      </w:r>
      <w:r w:rsidRPr="00DA5EAC">
        <w:t xml:space="preserve"> which mean</w:t>
      </w:r>
      <w:r>
        <w:t>s</w:t>
      </w:r>
      <w:r w:rsidRPr="00DA5EAC">
        <w:t xml:space="preserve"> </w:t>
      </w:r>
      <w:r>
        <w:t>they can’t connect to the NBN straight away.</w:t>
      </w:r>
    </w:p>
    <w:p w14:paraId="11CCBAC7" w14:textId="77777777" w:rsidR="00B63A7D" w:rsidRPr="00DA5EAC" w:rsidRDefault="00B63A7D" w:rsidP="00B63A7D">
      <w:r>
        <w:t>NBN Co aims to make these homes and businesses</w:t>
      </w:r>
      <w:r w:rsidRPr="00DA5EAC">
        <w:t xml:space="preserve"> serviceable as quickly as possible and will make best efforts to provide an estimated timeframe for connection. </w:t>
      </w:r>
      <w:r>
        <w:t xml:space="preserve">In some cases </w:t>
      </w:r>
      <w:r w:rsidRPr="00DA5EAC">
        <w:t>cu</w:t>
      </w:r>
      <w:r>
        <w:t xml:space="preserve">stomised work may be needed and NBN Co will be able to </w:t>
      </w:r>
      <w:r w:rsidRPr="00DA5EAC">
        <w:t>provide a date for the works to be completed.</w:t>
      </w:r>
      <w:r>
        <w:t xml:space="preserve"> Your provider will be liaising with NBN Co on your behalf, so check with them if you have any questions.</w:t>
      </w:r>
    </w:p>
    <w:p w14:paraId="762616CB" w14:textId="77777777" w:rsidR="00B63A7D" w:rsidRPr="00E721FC" w:rsidRDefault="00B63A7D" w:rsidP="00B63A7D">
      <w:r w:rsidRPr="00E721FC">
        <w:t>If your premises requires further work before connection, continue to use your previous services or talk to you provider about arranging an interim service until your connection issues are resolved.</w:t>
      </w:r>
    </w:p>
    <w:p w14:paraId="2E4553EC" w14:textId="77777777" w:rsidR="00B63A7D" w:rsidRDefault="00B63A7D" w:rsidP="00B63A7D">
      <w:r>
        <w:t>Your provider should keep you updated and informed about any appointments needed to complete the NBN connection at your premises.</w:t>
      </w:r>
    </w:p>
    <w:p w14:paraId="34B1470C" w14:textId="77777777" w:rsidR="00B63A7D" w:rsidRDefault="00B63A7D" w:rsidP="00B63A7D">
      <w:r w:rsidRPr="00DA5EAC">
        <w:t xml:space="preserve">Once </w:t>
      </w:r>
      <w:r>
        <w:t>NBN Co has completed the additional works and your home or business</w:t>
      </w:r>
      <w:r w:rsidRPr="00DA5EAC">
        <w:t xml:space="preserve"> </w:t>
      </w:r>
      <w:r>
        <w:t xml:space="preserve">is ready to connect, you will </w:t>
      </w:r>
      <w:r w:rsidRPr="00DA5EAC">
        <w:t>be able</w:t>
      </w:r>
      <w:r>
        <w:t xml:space="preserve"> to complete your order through your</w:t>
      </w:r>
      <w:r w:rsidRPr="00DA5EAC">
        <w:t xml:space="preserve"> p</w:t>
      </w:r>
      <w:r>
        <w:t>referred provider.</w:t>
      </w:r>
    </w:p>
    <w:p w14:paraId="0FFF67B0" w14:textId="77777777" w:rsidR="00B63A7D" w:rsidRDefault="00B63A7D" w:rsidP="00B63A7D">
      <w:r>
        <w:t xml:space="preserve">You can read about </w:t>
      </w:r>
      <w:r w:rsidRPr="00791027">
        <w:t xml:space="preserve">getting assistance </w:t>
      </w:r>
      <w:r>
        <w:t xml:space="preserve">with your NBN service here: </w:t>
      </w:r>
      <w:hyperlink r:id="rId16" w:history="1">
        <w:r w:rsidRPr="001B781F">
          <w:rPr>
            <w:rStyle w:val="Hyperlink"/>
          </w:rPr>
          <w:t>Getting assistance with your NBN service fact sheet</w:t>
        </w:r>
      </w:hyperlink>
      <w:r>
        <w:t>.</w:t>
      </w:r>
    </w:p>
    <w:p w14:paraId="5439739F" w14:textId="6ADC46D0" w:rsidR="00B63A7D" w:rsidRPr="00801220" w:rsidRDefault="00B63A7D" w:rsidP="00B63A7D">
      <w:r w:rsidRPr="008B47AB">
        <w:t xml:space="preserve">This factsheet presents information for consumers from the </w:t>
      </w:r>
      <w:r>
        <w:t>G</w:t>
      </w:r>
      <w:r w:rsidRPr="008B47AB">
        <w:t>overnment</w:t>
      </w:r>
      <w:r>
        <w:t>’</w:t>
      </w:r>
      <w:r w:rsidRPr="008B47AB">
        <w:t xml:space="preserve">s </w:t>
      </w:r>
      <w:hyperlink r:id="rId17" w:history="1">
        <w:r w:rsidRPr="00A963E4">
          <w:rPr>
            <w:rStyle w:val="Hyperlink"/>
          </w:rPr>
          <w:t>Migration Assurance Framework</w:t>
        </w:r>
        <w:r w:rsidR="00B52094">
          <w:rPr>
            <w:rStyle w:val="Hyperlink"/>
          </w:rPr>
          <w:t xml:space="preserve"> Telecommunications Industry G</w:t>
        </w:r>
        <w:r w:rsidRPr="000A778B">
          <w:rPr>
            <w:rStyle w:val="Hyperlink"/>
          </w:rPr>
          <w:t>uide</w:t>
        </w:r>
      </w:hyperlink>
      <w:r w:rsidRPr="008B47AB">
        <w:rPr>
          <w:i/>
        </w:rPr>
        <w:t xml:space="preserve">. </w:t>
      </w:r>
      <w:r>
        <w:t>The guide has m</w:t>
      </w:r>
      <w:r w:rsidRPr="008B47AB">
        <w:t xml:space="preserve">ore information about the migration process and the agreed roles and responsibilities of all telecommunications industry parties </w:t>
      </w:r>
      <w:r>
        <w:t>to ensure</w:t>
      </w:r>
      <w:r w:rsidRPr="008B47AB">
        <w:t xml:space="preserve"> a seamless transition to an NBN fixed line service for consumers and businesses</w:t>
      </w:r>
      <w:r>
        <w:t>.</w:t>
      </w:r>
    </w:p>
    <w:p w14:paraId="3B158CCE" w14:textId="71FA0F38" w:rsidR="00B63A7D" w:rsidRPr="00772C27" w:rsidRDefault="009C024F" w:rsidP="009C024F">
      <w:pPr>
        <w:pStyle w:val="Heading2"/>
      </w:pPr>
      <w:r>
        <w:t>More information</w:t>
      </w:r>
    </w:p>
    <w:p w14:paraId="44C77FD8" w14:textId="77777777" w:rsidR="00B63A7D" w:rsidRPr="00F54940" w:rsidRDefault="009C024F" w:rsidP="009C024F">
      <w:pPr>
        <w:pStyle w:val="Listparagraphbullets"/>
        <w:rPr>
          <w:rFonts w:cs="Segoe UI"/>
          <w:szCs w:val="21"/>
        </w:rPr>
      </w:pPr>
      <w:hyperlink r:id="rId18" w:history="1">
        <w:r w:rsidR="00B63A7D" w:rsidRPr="00F54940">
          <w:rPr>
            <w:rStyle w:val="Hyperlink"/>
            <w:rFonts w:cs="Segoe UI"/>
            <w:szCs w:val="21"/>
          </w:rPr>
          <w:t>Getting ready to connect to the NBN</w:t>
        </w:r>
      </w:hyperlink>
    </w:p>
    <w:p w14:paraId="34806679" w14:textId="77777777" w:rsidR="00B63A7D" w:rsidRPr="00F54940" w:rsidRDefault="009C024F" w:rsidP="009C024F">
      <w:pPr>
        <w:pStyle w:val="Listparagraphbullets"/>
        <w:rPr>
          <w:rFonts w:cs="Segoe UI"/>
          <w:szCs w:val="21"/>
        </w:rPr>
      </w:pPr>
      <w:hyperlink r:id="rId19" w:history="1">
        <w:r w:rsidR="00B63A7D" w:rsidRPr="00F54940">
          <w:rPr>
            <w:rStyle w:val="Hyperlink"/>
            <w:rFonts w:cs="Segoe UI"/>
            <w:szCs w:val="21"/>
          </w:rPr>
          <w:t>Getting assistan</w:t>
        </w:r>
        <w:bookmarkStart w:id="0" w:name="_GoBack"/>
        <w:bookmarkEnd w:id="0"/>
        <w:r w:rsidR="00B63A7D" w:rsidRPr="00F54940">
          <w:rPr>
            <w:rStyle w:val="Hyperlink"/>
            <w:rFonts w:cs="Segoe UI"/>
            <w:szCs w:val="21"/>
          </w:rPr>
          <w:t>ce with your NBN service</w:t>
        </w:r>
      </w:hyperlink>
    </w:p>
    <w:sectPr w:rsidR="00B63A7D" w:rsidRPr="00F54940" w:rsidSect="00857C55">
      <w:headerReference w:type="default" r:id="rId20"/>
      <w:type w:val="continuous"/>
      <w:pgSz w:w="11906" w:h="16838"/>
      <w:pgMar w:top="2410" w:right="991"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78F2E" w14:textId="77777777" w:rsidR="00B63A7D" w:rsidRDefault="00B63A7D" w:rsidP="00FC413F">
      <w:pPr>
        <w:spacing w:after="0"/>
      </w:pPr>
      <w:r>
        <w:separator/>
      </w:r>
    </w:p>
  </w:endnote>
  <w:endnote w:type="continuationSeparator" w:id="0">
    <w:p w14:paraId="46ACB0BA" w14:textId="77777777" w:rsidR="00B63A7D" w:rsidRDefault="00B63A7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FED7" w14:textId="77777777" w:rsidR="00CA72D1" w:rsidRPr="00FC413F" w:rsidRDefault="00CA72D1" w:rsidP="00CA72D1">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235A73E5" w14:textId="7E2DD231" w:rsidR="00CA72D1" w:rsidRPr="00FC413F" w:rsidRDefault="00CA72D1" w:rsidP="00CA72D1">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9C024F">
      <w:rPr>
        <w:rFonts w:cs="Segoe UI"/>
        <w:noProof/>
        <w:szCs w:val="18"/>
      </w:rPr>
      <w:t>3</w:t>
    </w:r>
    <w:r>
      <w:rPr>
        <w:rFonts w:cs="Segoe UI"/>
        <w:szCs w:val="18"/>
      </w:rPr>
      <w:fldChar w:fldCharType="end"/>
    </w:r>
    <w:r w:rsidRPr="00FC413F">
      <w:rPr>
        <w:rFonts w:cs="Segoe UI"/>
        <w:noProof/>
        <w:szCs w:val="18"/>
      </w:rPr>
      <w:t>.</w:t>
    </w:r>
    <w:r w:rsidRPr="00FC413F">
      <w:rPr>
        <w:rFonts w:cs="Segoe UI"/>
        <w:noProof/>
        <w:szCs w:val="18"/>
      </w:rPr>
      <w:tab/>
    </w:r>
    <w:r w:rsidR="00B63A7D">
      <w:rPr>
        <w:rFonts w:cs="Segoe UI"/>
        <w:noProof/>
        <w:szCs w:val="18"/>
      </w:rPr>
      <w:t>Connecting to the NBN</w:t>
    </w:r>
  </w:p>
  <w:p w14:paraId="601CE059" w14:textId="77777777" w:rsidR="00CA72D1" w:rsidRPr="00FC413F" w:rsidRDefault="009C024F" w:rsidP="00CA72D1">
    <w:pPr>
      <w:pStyle w:val="Footer"/>
      <w:tabs>
        <w:tab w:val="clear" w:pos="4513"/>
        <w:tab w:val="clear" w:pos="9026"/>
      </w:tabs>
      <w:ind w:left="-567"/>
      <w:jc w:val="center"/>
      <w:rPr>
        <w:rFonts w:cs="Segoe UI"/>
        <w:szCs w:val="18"/>
      </w:rPr>
    </w:pPr>
    <w:hyperlink r:id="rId1" w:history="1">
      <w:r w:rsidR="00CA72D1" w:rsidRPr="00FC413F">
        <w:rPr>
          <w:rStyle w:val="Hyperlink"/>
          <w:rFonts w:cs="Segoe UI"/>
          <w:szCs w:val="18"/>
        </w:rPr>
        <w:t>infrastructure.gov.au</w:t>
      </w:r>
    </w:hyperlink>
    <w:r w:rsidR="00CA72D1" w:rsidRPr="00FC413F">
      <w:rPr>
        <w:rFonts w:cs="Segoe UI"/>
        <w:noProof/>
        <w:szCs w:val="18"/>
      </w:rPr>
      <w:t xml:space="preserve"> | </w:t>
    </w:r>
    <w:hyperlink r:id="rId2" w:history="1">
      <w:r w:rsidR="00CA72D1" w:rsidRPr="00FC413F">
        <w:rPr>
          <w:rStyle w:val="Hyperlink"/>
          <w:rFonts w:cs="Segoe UI"/>
          <w:szCs w:val="18"/>
        </w:rPr>
        <w:t>communications.gov.au</w:t>
      </w:r>
    </w:hyperlink>
    <w:r w:rsidR="00CA72D1" w:rsidRPr="00FC413F">
      <w:rPr>
        <w:rFonts w:cs="Segoe UI"/>
        <w:noProof/>
        <w:szCs w:val="18"/>
      </w:rPr>
      <w:t xml:space="preserve"> | </w:t>
    </w:r>
    <w:hyperlink r:id="rId3" w:history="1">
      <w:r w:rsidR="00CA72D1"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79160" w14:textId="77777777" w:rsidR="00B63A7D" w:rsidRDefault="00B63A7D" w:rsidP="00FC413F">
      <w:pPr>
        <w:spacing w:after="0"/>
      </w:pPr>
      <w:r>
        <w:separator/>
      </w:r>
    </w:p>
  </w:footnote>
  <w:footnote w:type="continuationSeparator" w:id="0">
    <w:p w14:paraId="2BA0E2BF" w14:textId="77777777" w:rsidR="00B63A7D" w:rsidRDefault="00B63A7D"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7233" w14:textId="77777777" w:rsidR="00857C55" w:rsidRDefault="00857C55" w:rsidP="00FC413F">
    <w:pPr>
      <w:pStyle w:val="Header"/>
      <w:tabs>
        <w:tab w:val="right" w:pos="9475"/>
      </w:tabs>
      <w:ind w:left="-1418"/>
    </w:pPr>
    <w:r>
      <w:rPr>
        <w:noProof/>
        <w:lang w:eastAsia="en-AU"/>
      </w:rPr>
      <w:drawing>
        <wp:inline distT="0" distB="0" distL="0" distR="0" wp14:anchorId="59341B7F" wp14:editId="59341B80">
          <wp:extent cx="7570707" cy="1080198"/>
          <wp:effectExtent l="0" t="0" r="0" b="5715"/>
          <wp:docPr id="10" name="Picture 10"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1DAAFA0D" w14:textId="10862CDF" w:rsidR="00857C55" w:rsidRPr="00261FFA" w:rsidRDefault="009C024F" w:rsidP="00826FA6">
    <w:pPr>
      <w:pStyle w:val="Header"/>
      <w:tabs>
        <w:tab w:val="clear" w:pos="4678"/>
      </w:tabs>
      <w:rPr>
        <w:rFonts w:cs="Segoe UI Light"/>
        <w:szCs w:val="18"/>
      </w:rPr>
    </w:pPr>
    <w:r>
      <w:rPr>
        <w:rFonts w:cs="Segoe UI Light"/>
        <w:szCs w:val="18"/>
      </w:rPr>
      <w:t>May</w:t>
    </w:r>
    <w:r w:rsidR="00CE6457">
      <w:rPr>
        <w:rFonts w:cs="Segoe UI Light"/>
        <w:szCs w:val="18"/>
      </w:rPr>
      <w:t xml:space="preserve"> </w:t>
    </w:r>
    <w:r w:rsidR="00B63A7D" w:rsidRPr="00B63A7D">
      <w:rPr>
        <w:rFonts w:cs="Segoe UI Light"/>
        <w:szCs w:val="18"/>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7D"/>
    <w:rsid w:val="00034EAC"/>
    <w:rsid w:val="000740FB"/>
    <w:rsid w:val="00090E62"/>
    <w:rsid w:val="00111CB5"/>
    <w:rsid w:val="00195B40"/>
    <w:rsid w:val="00217C11"/>
    <w:rsid w:val="00236F1B"/>
    <w:rsid w:val="00251103"/>
    <w:rsid w:val="00261FFA"/>
    <w:rsid w:val="002820A9"/>
    <w:rsid w:val="00287C7E"/>
    <w:rsid w:val="0034120E"/>
    <w:rsid w:val="003B1666"/>
    <w:rsid w:val="003B6D01"/>
    <w:rsid w:val="003C0356"/>
    <w:rsid w:val="003F6020"/>
    <w:rsid w:val="005B06D1"/>
    <w:rsid w:val="005D038B"/>
    <w:rsid w:val="006452B1"/>
    <w:rsid w:val="00691FA2"/>
    <w:rsid w:val="006D43C7"/>
    <w:rsid w:val="00772C27"/>
    <w:rsid w:val="0078235B"/>
    <w:rsid w:val="00793843"/>
    <w:rsid w:val="0079788A"/>
    <w:rsid w:val="007B68AB"/>
    <w:rsid w:val="007E0137"/>
    <w:rsid w:val="00826FA6"/>
    <w:rsid w:val="00855693"/>
    <w:rsid w:val="00857C55"/>
    <w:rsid w:val="008F24DE"/>
    <w:rsid w:val="00912D17"/>
    <w:rsid w:val="009276A3"/>
    <w:rsid w:val="00950AC9"/>
    <w:rsid w:val="00985DD5"/>
    <w:rsid w:val="009C024F"/>
    <w:rsid w:val="00A5600C"/>
    <w:rsid w:val="00A833F6"/>
    <w:rsid w:val="00AA0A4A"/>
    <w:rsid w:val="00B2647F"/>
    <w:rsid w:val="00B52094"/>
    <w:rsid w:val="00B63A7D"/>
    <w:rsid w:val="00BC0598"/>
    <w:rsid w:val="00C62177"/>
    <w:rsid w:val="00CA72D1"/>
    <w:rsid w:val="00CE6457"/>
    <w:rsid w:val="00DC0377"/>
    <w:rsid w:val="00E52C64"/>
    <w:rsid w:val="00F54940"/>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341B2E"/>
  <w15:chartTrackingRefBased/>
  <w15:docId w15:val="{D6DB6133-A602-49E1-ACDC-499C0A38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772C27"/>
    <w:pPr>
      <w:keepNext/>
      <w:keepLines/>
      <w:shd w:val="clear" w:color="auto" w:fill="002D72"/>
      <w:spacing w:before="720" w:after="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820A9"/>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772C2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820A9"/>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Bulletlevel1">
    <w:name w:val="Bullet level 1"/>
    <w:basedOn w:val="Normal"/>
    <w:qFormat/>
    <w:rsid w:val="00B63A7D"/>
    <w:pPr>
      <w:numPr>
        <w:numId w:val="3"/>
      </w:numPr>
      <w:spacing w:after="200"/>
      <w:ind w:left="567" w:hanging="567"/>
      <w:contextualSpacing/>
    </w:pPr>
    <w:rPr>
      <w:rFonts w:asciiTheme="minorHAnsi" w:hAnsiTheme="minorHAnsi"/>
      <w:sz w:val="22"/>
    </w:rPr>
  </w:style>
  <w:style w:type="paragraph" w:styleId="BalloonText">
    <w:name w:val="Balloon Text"/>
    <w:basedOn w:val="Normal"/>
    <w:link w:val="BalloonTextChar"/>
    <w:uiPriority w:val="99"/>
    <w:semiHidden/>
    <w:unhideWhenUsed/>
    <w:rsid w:val="00034EAC"/>
    <w:pPr>
      <w:spacing w:after="0"/>
    </w:pPr>
    <w:rPr>
      <w:rFonts w:cs="Segoe UI"/>
      <w:sz w:val="18"/>
      <w:szCs w:val="18"/>
    </w:rPr>
  </w:style>
  <w:style w:type="character" w:customStyle="1" w:styleId="BalloonTextChar">
    <w:name w:val="Balloon Text Char"/>
    <w:basedOn w:val="DefaultParagraphFont"/>
    <w:link w:val="BalloonText"/>
    <w:uiPriority w:val="99"/>
    <w:semiHidden/>
    <w:rsid w:val="00034EAC"/>
    <w:rPr>
      <w:rFonts w:ascii="Segoe UI" w:hAnsi="Segoe UI" w:cs="Segoe UI"/>
      <w:sz w:val="18"/>
      <w:szCs w:val="18"/>
    </w:rPr>
  </w:style>
  <w:style w:type="character" w:styleId="CommentReference">
    <w:name w:val="annotation reference"/>
    <w:basedOn w:val="DefaultParagraphFont"/>
    <w:uiPriority w:val="99"/>
    <w:semiHidden/>
    <w:unhideWhenUsed/>
    <w:rsid w:val="00034EAC"/>
    <w:rPr>
      <w:sz w:val="16"/>
      <w:szCs w:val="16"/>
    </w:rPr>
  </w:style>
  <w:style w:type="paragraph" w:styleId="CommentText">
    <w:name w:val="annotation text"/>
    <w:basedOn w:val="Normal"/>
    <w:link w:val="CommentTextChar"/>
    <w:uiPriority w:val="99"/>
    <w:semiHidden/>
    <w:unhideWhenUsed/>
    <w:rsid w:val="00034EAC"/>
    <w:rPr>
      <w:sz w:val="20"/>
      <w:szCs w:val="20"/>
    </w:rPr>
  </w:style>
  <w:style w:type="character" w:customStyle="1" w:styleId="CommentTextChar">
    <w:name w:val="Comment Text Char"/>
    <w:basedOn w:val="DefaultParagraphFont"/>
    <w:link w:val="CommentText"/>
    <w:uiPriority w:val="99"/>
    <w:semiHidden/>
    <w:rsid w:val="00034EAC"/>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034EAC"/>
    <w:rPr>
      <w:b/>
      <w:bCs/>
    </w:rPr>
  </w:style>
  <w:style w:type="character" w:customStyle="1" w:styleId="CommentSubjectChar">
    <w:name w:val="Comment Subject Char"/>
    <w:basedOn w:val="CommentTextChar"/>
    <w:link w:val="CommentSubject"/>
    <w:uiPriority w:val="99"/>
    <w:semiHidden/>
    <w:rsid w:val="00034EAC"/>
    <w:rPr>
      <w:rFonts w:ascii="Segoe UI" w:hAnsi="Segoe UI"/>
      <w:b/>
      <w:bCs/>
      <w:sz w:val="20"/>
      <w:szCs w:val="20"/>
    </w:rPr>
  </w:style>
  <w:style w:type="character" w:styleId="FollowedHyperlink">
    <w:name w:val="FollowedHyperlink"/>
    <w:basedOn w:val="DefaultParagraphFont"/>
    <w:uiPriority w:val="99"/>
    <w:semiHidden/>
    <w:unhideWhenUsed/>
    <w:rsid w:val="007E01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bnco.com.au/content/dam/nbnco2/2018/documents/NewDevs/sdu-connect-kit.pdf" TargetMode="External"/><Relationship Id="rId18" Type="http://schemas.openxmlformats.org/officeDocument/2006/relationships/hyperlink" Target="https://www.communications.gov.au/publications/getting-ready-connect-nb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nco.com.au" TargetMode="External"/><Relationship Id="rId17" Type="http://schemas.openxmlformats.org/officeDocument/2006/relationships/hyperlink" Target="http://www.communications.gov.au/publications/migration-assurance-policy-statement-framework" TargetMode="External"/><Relationship Id="rId2" Type="http://schemas.openxmlformats.org/officeDocument/2006/relationships/customXml" Target="../customXml/item2.xml"/><Relationship Id="rId16" Type="http://schemas.openxmlformats.org/officeDocument/2006/relationships/hyperlink" Target="https://www.communications.gov.au/publications/getting-assistance-your-nbn-serv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registeredcablers.com.au" TargetMode="External"/><Relationship Id="rId10" Type="http://schemas.openxmlformats.org/officeDocument/2006/relationships/image" Target="media/image1.png"/><Relationship Id="rId19" Type="http://schemas.openxmlformats.org/officeDocument/2006/relationships/hyperlink" Target="https://www.communications.gov.au/publications/getting-assistance-your-nbn-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bnco.com.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0af819ee0f8bd191f44f97030d1477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CB36-8686-430F-8E77-9E160065A89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887F446-9D08-4974-82CB-C4DBFF018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79DAF7-B54C-42CF-BB5F-52DF67DBB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Connecting to the NBN</vt:lpstr>
    </vt:vector>
  </TitlesOfParts>
  <Company>Department of Infrastructure, Transport, Regional Development and Communications</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to the NBN</dc:title>
  <dc:subject/>
  <dc:creator>Department of Infrastructure, Transport, Regional Development and Communications</dc:creator>
  <cp:keywords/>
  <dc:description>5 March 2020</dc:description>
  <cp:lastModifiedBy>Hall, Theresa</cp:lastModifiedBy>
  <cp:revision>10</cp:revision>
  <dcterms:created xsi:type="dcterms:W3CDTF">2020-03-29T23:37:00Z</dcterms:created>
  <dcterms:modified xsi:type="dcterms:W3CDTF">2020-05-19T02:51:00Z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0x010100E7AE4C118E5E944AAE21DA935605227B</vt:lpwstr>
  </property>
  <property fmtid="{D5CDD505-2E9C-101B-9397-08002B2CF9AE}" pid="3" name="TrimRevisionNumber">
    <vt:i4>15</vt:i4>
  </property>
</Properties>
</file>